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A7C" w:rsidRPr="00094D1A" w:rsidRDefault="00864346" w:rsidP="00F61A7C">
      <w:pPr>
        <w:ind w:firstLine="126"/>
        <w:rPr>
          <w:rFonts w:hint="cs"/>
          <w:b/>
          <w:bCs/>
          <w:rtl/>
          <w:lang w:bidi="fa-IR"/>
        </w:rPr>
      </w:pPr>
      <w:bookmarkStart w:id="0" w:name="_GoBack"/>
      <w:bookmarkEnd w:id="0"/>
      <w:r>
        <w:rPr>
          <w:rFonts w:hint="cs"/>
          <w:b/>
          <w:bCs/>
          <w:noProof/>
          <w:rtl/>
        </w:rPr>
        <mc:AlternateContent>
          <mc:Choice Requires="wpc">
            <w:drawing>
              <wp:anchor distT="0" distB="0" distL="114300" distR="114300" simplePos="0" relativeHeight="251661312" behindDoc="0" locked="0" layoutInCell="1" allowOverlap="1">
                <wp:simplePos x="0" y="0"/>
                <wp:positionH relativeFrom="column">
                  <wp:posOffset>165100</wp:posOffset>
                </wp:positionH>
                <wp:positionV relativeFrom="paragraph">
                  <wp:posOffset>833120</wp:posOffset>
                </wp:positionV>
                <wp:extent cx="1115695" cy="944880"/>
                <wp:effectExtent l="3175" t="4445" r="0" b="3175"/>
                <wp:wrapNone/>
                <wp:docPr id="50"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 name="Rectangle 13"/>
                        <wps:cNvSpPr>
                          <a:spLocks noChangeArrowheads="1"/>
                        </wps:cNvSpPr>
                        <wps:spPr bwMode="auto">
                          <a:xfrm>
                            <a:off x="0" y="0"/>
                            <a:ext cx="4064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DC" w:rsidRPr="009B6EC5" w:rsidRDefault="00DA40DC" w:rsidP="00F61A7C">
                              <w:pPr>
                                <w:rPr>
                                  <w:rFonts w:cs="B Zar"/>
                                </w:rPr>
                              </w:pPr>
                              <w:r>
                                <w:rPr>
                                  <w:rFonts w:ascii="Calibri" w:hAnsi="Calibri" w:cs="Calibri"/>
                                  <w:color w:val="000000"/>
                                </w:rPr>
                                <w:t xml:space="preserve"> </w:t>
                              </w:r>
                            </w:p>
                          </w:txbxContent>
                        </wps:txbx>
                        <wps:bodyPr rot="0" vert="horz" wrap="none" lIns="0" tIns="0" rIns="0" bIns="0" anchor="t" anchorCtr="0" upright="1">
                          <a:spAutoFit/>
                        </wps:bodyPr>
                      </wps:wsp>
                      <wps:wsp>
                        <wps:cNvPr id="46" name="Rectangle 14"/>
                        <wps:cNvSpPr>
                          <a:spLocks noChangeArrowheads="1"/>
                        </wps:cNvSpPr>
                        <wps:spPr bwMode="auto">
                          <a:xfrm>
                            <a:off x="91440" y="48895"/>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DC" w:rsidRPr="009B6EC5" w:rsidRDefault="00DA40DC" w:rsidP="00F61A7C">
                              <w:pPr>
                                <w:rPr>
                                  <w:rFonts w:cs="B Zar"/>
                                </w:rPr>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7" name="Rectangle 15"/>
                        <wps:cNvSpPr>
                          <a:spLocks noChangeArrowheads="1"/>
                        </wps:cNvSpPr>
                        <wps:spPr bwMode="auto">
                          <a:xfrm>
                            <a:off x="662940" y="17145"/>
                            <a:ext cx="13843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DC" w:rsidRPr="009B6EC5" w:rsidRDefault="00DA40DC" w:rsidP="00F61A7C">
                              <w:pPr>
                                <w:rPr>
                                  <w:rFonts w:cs="B Zar"/>
                                </w:rPr>
                              </w:pPr>
                              <w:r>
                                <w:rPr>
                                  <w:rFonts w:ascii="Calibri" w:hAnsi="Calibri" w:cs="Calibri"/>
                                  <w:color w:val="000000"/>
                                  <w:sz w:val="96"/>
                                  <w:szCs w:val="96"/>
                                </w:rPr>
                                <w:t xml:space="preserve"> </w:t>
                              </w:r>
                            </w:p>
                          </w:txbxContent>
                        </wps:txbx>
                        <wps:bodyPr rot="0" vert="horz" wrap="none" lIns="0" tIns="0" rIns="0" bIns="0" anchor="t" anchorCtr="0" upright="1">
                          <a:spAutoFit/>
                        </wps:bodyPr>
                      </wps:wsp>
                      <wps:wsp>
                        <wps:cNvPr id="48" name="Rectangle 16"/>
                        <wps:cNvSpPr>
                          <a:spLocks noChangeArrowheads="1"/>
                        </wps:cNvSpPr>
                        <wps:spPr bwMode="auto">
                          <a:xfrm>
                            <a:off x="314960" y="22733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DC" w:rsidRPr="009B6EC5" w:rsidRDefault="00DA40DC" w:rsidP="00F61A7C">
                              <w:pPr>
                                <w:rPr>
                                  <w:rFonts w:cs="B Zar" w:hint="cs"/>
                                  <w:lang w:bidi="fa-IR"/>
                                </w:rPr>
                              </w:pPr>
                              <w:r>
                                <w:rPr>
                                  <w:rFonts w:ascii="B Zar" w:cs="B Zar" w:hint="cs"/>
                                  <w:color w:val="000000"/>
                                  <w:sz w:val="40"/>
                                  <w:szCs w:val="40"/>
                                  <w:rtl/>
                                  <w:lang w:bidi="fa-IR"/>
                                </w:rPr>
                                <w:t>3</w:t>
                              </w:r>
                            </w:p>
                          </w:txbxContent>
                        </wps:txbx>
                        <wps:bodyPr rot="0" vert="horz" wrap="none" lIns="0" tIns="0" rIns="0" bIns="0" anchor="t" anchorCtr="0" upright="1">
                          <a:spAutoFit/>
                        </wps:bodyPr>
                      </wps:wsp>
                      <wps:wsp>
                        <wps:cNvPr id="49" name="Rectangle 17"/>
                        <wps:cNvSpPr>
                          <a:spLocks noChangeArrowheads="1"/>
                        </wps:cNvSpPr>
                        <wps:spPr bwMode="auto">
                          <a:xfrm>
                            <a:off x="400685" y="236220"/>
                            <a:ext cx="577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DC" w:rsidRPr="009B6EC5" w:rsidRDefault="00DA40DC" w:rsidP="00F61A7C">
                              <w:pPr>
                                <w:rPr>
                                  <w:rFonts w:cs="B Zar"/>
                                </w:rPr>
                              </w:pPr>
                              <w:r>
                                <w:rPr>
                                  <w:rFonts w:ascii="Calibri" w:hAnsi="Calibri" w:cs="Calibri"/>
                                  <w:color w:val="000000"/>
                                  <w:sz w:val="40"/>
                                  <w:szCs w:val="40"/>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1" o:spid="_x0000_s1026" editas="canvas" style="position:absolute;left:0;text-align:left;margin-left:13pt;margin-top:65.6pt;width:87.85pt;height:74.4pt;z-index:251661312" coordsize="11156,9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156;height:9448;visibility:visible;mso-wrap-style:square">
                  <v:fill o:detectmouseclick="t"/>
                  <v:path o:connecttype="none"/>
                </v:shape>
                <v:rect id="Rectangle 13" o:spid="_x0000_s1028" style="position:absolute;width:406;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DA40DC" w:rsidRPr="009B6EC5" w:rsidRDefault="00DA40DC" w:rsidP="00F61A7C">
                        <w:pPr>
                          <w:rPr>
                            <w:rFonts w:cs="B Zar"/>
                          </w:rPr>
                        </w:pPr>
                        <w:r>
                          <w:rPr>
                            <w:rFonts w:ascii="Calibri" w:hAnsi="Calibri" w:cs="Calibri"/>
                            <w:color w:val="000000"/>
                          </w:rPr>
                          <w:t xml:space="preserve"> </w:t>
                        </w:r>
                      </w:p>
                    </w:txbxContent>
                  </v:textbox>
                </v:rect>
                <v:rect id="Rectangle 14" o:spid="_x0000_s1029" style="position:absolute;left:914;top:488;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DA40DC" w:rsidRPr="009B6EC5" w:rsidRDefault="00DA40DC" w:rsidP="00F61A7C">
                        <w:pPr>
                          <w:rPr>
                            <w:rFonts w:cs="B Zar"/>
                          </w:rPr>
                        </w:pPr>
                        <w:r>
                          <w:rPr>
                            <w:rFonts w:ascii="AGA Arabesque" w:hAnsi="AGA Arabesque" w:cs="AGA Arabesque"/>
                            <w:color w:val="000000"/>
                            <w:sz w:val="96"/>
                            <w:szCs w:val="96"/>
                          </w:rPr>
                          <w:t></w:t>
                        </w:r>
                      </w:p>
                    </w:txbxContent>
                  </v:textbox>
                </v:rect>
                <v:rect id="Rectangle 15" o:spid="_x0000_s1030" style="position:absolute;left:6629;top:171;width:1384;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DA40DC" w:rsidRPr="009B6EC5" w:rsidRDefault="00DA40DC" w:rsidP="00F61A7C">
                        <w:pPr>
                          <w:rPr>
                            <w:rFonts w:cs="B Zar"/>
                          </w:rPr>
                        </w:pPr>
                        <w:r>
                          <w:rPr>
                            <w:rFonts w:ascii="Calibri" w:hAnsi="Calibri" w:cs="Calibri"/>
                            <w:color w:val="000000"/>
                            <w:sz w:val="96"/>
                            <w:szCs w:val="96"/>
                          </w:rPr>
                          <w:t xml:space="preserve"> </w:t>
                        </w:r>
                      </w:p>
                    </w:txbxContent>
                  </v:textbox>
                </v:rect>
                <v:rect id="Rectangle 16" o:spid="_x0000_s1031" style="position:absolute;left:3149;top:2273;width:1054;height:42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DA40DC" w:rsidRPr="009B6EC5" w:rsidRDefault="00DA40DC" w:rsidP="00F61A7C">
                        <w:pPr>
                          <w:rPr>
                            <w:rFonts w:cs="B Zar" w:hint="cs"/>
                            <w:lang w:bidi="fa-IR"/>
                          </w:rPr>
                        </w:pPr>
                        <w:r>
                          <w:rPr>
                            <w:rFonts w:ascii="B Zar" w:cs="B Zar" w:hint="cs"/>
                            <w:color w:val="000000"/>
                            <w:sz w:val="40"/>
                            <w:szCs w:val="40"/>
                            <w:rtl/>
                            <w:lang w:bidi="fa-IR"/>
                          </w:rPr>
                          <w:t>3</w:t>
                        </w:r>
                      </w:p>
                    </w:txbxContent>
                  </v:textbox>
                </v:rect>
                <v:rect id="Rectangle 17" o:spid="_x0000_s1032" style="position:absolute;left:4006;top:2362;width:578;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DA40DC" w:rsidRPr="009B6EC5" w:rsidRDefault="00DA40DC" w:rsidP="00F61A7C">
                        <w:pPr>
                          <w:rPr>
                            <w:rFonts w:cs="B Zar"/>
                          </w:rPr>
                        </w:pPr>
                        <w:r>
                          <w:rPr>
                            <w:rFonts w:ascii="Calibri" w:hAnsi="Calibri" w:cs="Calibri"/>
                            <w:color w:val="000000"/>
                            <w:sz w:val="40"/>
                            <w:szCs w:val="40"/>
                          </w:rPr>
                          <w:t xml:space="preserve"> </w:t>
                        </w:r>
                      </w:p>
                    </w:txbxContent>
                  </v:textbox>
                </v:rect>
              </v:group>
            </w:pict>
          </mc:Fallback>
        </mc:AlternateContent>
      </w:r>
    </w:p>
    <w:p w:rsidR="00F61A7C" w:rsidRPr="00094D1A" w:rsidRDefault="00F61A7C" w:rsidP="00F61A7C">
      <w:pPr>
        <w:ind w:firstLine="126"/>
        <w:rPr>
          <w:rFonts w:hint="cs"/>
          <w:b/>
          <w:bCs/>
          <w:rtl/>
          <w:lang w:bidi="fa-IR"/>
        </w:rPr>
      </w:pPr>
    </w:p>
    <w:p w:rsidR="00F61A7C" w:rsidRPr="00094D1A" w:rsidRDefault="00864346" w:rsidP="00F61A7C">
      <w:pPr>
        <w:ind w:firstLine="126"/>
        <w:rPr>
          <w:rFonts w:hint="cs"/>
          <w:b/>
          <w:bCs/>
          <w:rtl/>
          <w:lang w:bidi="fa-IR"/>
        </w:rPr>
      </w:pPr>
      <w:r>
        <w:rPr>
          <w:rFonts w:hint="cs"/>
          <w:b/>
          <w:bCs/>
          <w:noProof/>
          <w:rtl/>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margin">
                  <wp:posOffset>685800</wp:posOffset>
                </wp:positionV>
                <wp:extent cx="4556125" cy="6400800"/>
                <wp:effectExtent l="7620" t="9525" r="8255" b="9525"/>
                <wp:wrapNone/>
                <wp:docPr id="4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A330F9" w:rsidRDefault="00DA40DC" w:rsidP="00BB727E">
                            <w:pPr>
                              <w:jc w:val="left"/>
                              <w:rPr>
                                <w:rFonts w:hint="cs"/>
                                <w:b/>
                                <w:bCs/>
                                <w:sz w:val="30"/>
                                <w:szCs w:val="30"/>
                                <w:lang w:bidi="fa-IR"/>
                              </w:rPr>
                            </w:pPr>
                            <w:r w:rsidRPr="00A330F9">
                              <w:rPr>
                                <w:rFonts w:hint="cs"/>
                                <w:b/>
                                <w:bCs/>
                                <w:sz w:val="30"/>
                                <w:szCs w:val="30"/>
                                <w:rtl/>
                                <w:lang w:bidi="fa-IR"/>
                              </w:rPr>
                              <w:t>(</w:t>
                            </w:r>
                            <w:r>
                              <w:rPr>
                                <w:b/>
                                <w:bCs/>
                                <w:sz w:val="30"/>
                                <w:szCs w:val="30"/>
                                <w:rtl/>
                                <w:lang w:bidi="fa-IR"/>
                              </w:rPr>
                              <w:t>مجمو</w:t>
                            </w:r>
                            <w:r>
                              <w:rPr>
                                <w:rFonts w:hint="cs"/>
                                <w:b/>
                                <w:bCs/>
                                <w:sz w:val="30"/>
                                <w:szCs w:val="30"/>
                                <w:rtl/>
                                <w:lang w:bidi="fa-IR"/>
                              </w:rPr>
                              <w:t>عه‌ی</w:t>
                            </w:r>
                            <w:r w:rsidRPr="00A330F9">
                              <w:rPr>
                                <w:b/>
                                <w:bCs/>
                                <w:sz w:val="30"/>
                                <w:szCs w:val="30"/>
                                <w:rtl/>
                                <w:lang w:bidi="fa-IR"/>
                              </w:rPr>
                              <w:t xml:space="preserve"> خلفا</w:t>
                            </w:r>
                            <w:r w:rsidRPr="00A330F9">
                              <w:rPr>
                                <w:rFonts w:hint="cs"/>
                                <w:b/>
                                <w:bCs/>
                                <w:sz w:val="30"/>
                                <w:szCs w:val="30"/>
                                <w:rtl/>
                                <w:lang w:bidi="fa-IR"/>
                              </w:rPr>
                              <w:t>ی</w:t>
                            </w:r>
                            <w:r w:rsidRPr="00A330F9">
                              <w:rPr>
                                <w:b/>
                                <w:bCs/>
                                <w:sz w:val="30"/>
                                <w:szCs w:val="30"/>
                                <w:rtl/>
                                <w:lang w:bidi="fa-IR"/>
                              </w:rPr>
                              <w:t xml:space="preserve"> راشد</w:t>
                            </w:r>
                            <w:r w:rsidRPr="00A330F9">
                              <w:rPr>
                                <w:rFonts w:hint="cs"/>
                                <w:b/>
                                <w:bCs/>
                                <w:sz w:val="30"/>
                                <w:szCs w:val="30"/>
                                <w:rtl/>
                                <w:lang w:bidi="fa-IR"/>
                              </w:rPr>
                              <w:t>ی</w:t>
                            </w:r>
                            <w:r w:rsidRPr="00A330F9">
                              <w:rPr>
                                <w:rFonts w:hint="eastAsia"/>
                                <w:b/>
                                <w:bCs/>
                                <w:sz w:val="30"/>
                                <w:szCs w:val="30"/>
                                <w:rtl/>
                                <w:lang w:bidi="fa-IR"/>
                              </w:rPr>
                              <w:t>ن</w:t>
                            </w:r>
                            <w:r w:rsidRPr="00A330F9">
                              <w:rPr>
                                <w:rFonts w:hint="cs"/>
                                <w:b/>
                                <w:bCs/>
                                <w:sz w:val="30"/>
                                <w:szCs w:val="30"/>
                                <w:rtl/>
                                <w:lang w:bidi="fa-IR"/>
                              </w:rPr>
                              <w:t>)</w:t>
                            </w:r>
                            <w:r w:rsidRPr="00464709">
                              <w:rPr>
                                <w:rFonts w:hint="cs"/>
                                <w:b/>
                                <w:bCs/>
                                <w:sz w:val="30"/>
                                <w:szCs w:val="30"/>
                                <w:lang w:bidi="fa-IR"/>
                              </w:rPr>
                              <w:t xml:space="preserve"> </w:t>
                            </w:r>
                            <w:r>
                              <w:rPr>
                                <w:rFonts w:hint="cs"/>
                                <w:b/>
                                <w:bCs/>
                                <w:sz w:val="30"/>
                                <w:szCs w:val="30"/>
                                <w:rtl/>
                                <w:lang w:bidi="fa-IR"/>
                              </w:rPr>
                              <w:t xml:space="preserve">  </w:t>
                            </w:r>
                          </w:p>
                          <w:p w:rsidR="00DA40DC" w:rsidRDefault="00DA40DC" w:rsidP="00F61A7C">
                            <w:pPr>
                              <w:rPr>
                                <w:rFonts w:cs="B Titr" w:hint="cs"/>
                                <w:sz w:val="72"/>
                                <w:szCs w:val="72"/>
                                <w:rtl/>
                                <w:lang w:bidi="fa-IR"/>
                              </w:rPr>
                            </w:pPr>
                          </w:p>
                          <w:p w:rsidR="00DA40DC" w:rsidRPr="005D3705" w:rsidRDefault="00DA40DC" w:rsidP="00F61A7C">
                            <w:pPr>
                              <w:jc w:val="center"/>
                              <w:rPr>
                                <w:rFonts w:cs="B Titr" w:hint="cs"/>
                                <w:sz w:val="56"/>
                                <w:szCs w:val="56"/>
                                <w:rtl/>
                                <w:lang w:bidi="fa-IR"/>
                              </w:rPr>
                            </w:pPr>
                            <w:r>
                              <w:rPr>
                                <w:rFonts w:cs="B Titr" w:hint="cs"/>
                                <w:sz w:val="56"/>
                                <w:szCs w:val="56"/>
                                <w:rtl/>
                                <w:lang w:bidi="fa-IR"/>
                              </w:rPr>
                              <w:t xml:space="preserve">عثمان ذوالنورین </w:t>
                            </w:r>
                            <w:r w:rsidRPr="007C33E1">
                              <w:rPr>
                                <w:rFonts w:cs="CTraditional Arabic" w:hint="cs"/>
                                <w:sz w:val="72"/>
                                <w:szCs w:val="72"/>
                                <w:rtl/>
                                <w:lang w:bidi="fa-IR"/>
                              </w:rPr>
                              <w:t>ا</w:t>
                            </w:r>
                          </w:p>
                          <w:p w:rsidR="00DA40DC" w:rsidRPr="005D3705" w:rsidRDefault="00DA40DC" w:rsidP="00BB727E">
                            <w:pPr>
                              <w:jc w:val="center"/>
                              <w:rPr>
                                <w:rFonts w:cs="B Mitra" w:hint="cs"/>
                                <w:b/>
                                <w:bCs/>
                                <w:sz w:val="32"/>
                                <w:szCs w:val="32"/>
                                <w:rtl/>
                                <w:lang w:bidi="fa-IR"/>
                              </w:rPr>
                            </w:pPr>
                            <w:r>
                              <w:rPr>
                                <w:rFonts w:cs="B Mitra" w:hint="cs"/>
                                <w:b/>
                                <w:bCs/>
                                <w:sz w:val="32"/>
                                <w:szCs w:val="32"/>
                                <w:rtl/>
                                <w:lang w:bidi="fa-IR"/>
                              </w:rPr>
                              <w:t>(بررسی و تحلیل زندگانی خلیفه‌ي سوم)</w:t>
                            </w: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rtl/>
                                <w:lang w:bidi="fa-IR"/>
                              </w:rPr>
                            </w:pPr>
                            <w:r>
                              <w:rPr>
                                <w:rFonts w:cs="B Titr" w:hint="cs"/>
                                <w:rtl/>
                                <w:lang w:bidi="fa-IR"/>
                              </w:rPr>
                              <w:t>مؤلف :</w:t>
                            </w:r>
                          </w:p>
                          <w:p w:rsidR="00DA40DC" w:rsidRDefault="00DA40DC" w:rsidP="00F61A7C">
                            <w:pPr>
                              <w:jc w:val="center"/>
                              <w:rPr>
                                <w:rFonts w:cs="B Titr" w:hint="cs"/>
                                <w:rtl/>
                                <w:lang w:bidi="fa-IR"/>
                              </w:rPr>
                            </w:pPr>
                            <w:r>
                              <w:rPr>
                                <w:rFonts w:cs="B Titr" w:hint="cs"/>
                                <w:rtl/>
                                <w:lang w:bidi="fa-IR"/>
                              </w:rPr>
                              <w:t>دکتر علی صلابی</w:t>
                            </w:r>
                          </w:p>
                          <w:p w:rsidR="00DA40DC" w:rsidRPr="00464709" w:rsidRDefault="00DA40DC" w:rsidP="00F61A7C">
                            <w:pPr>
                              <w:jc w:val="center"/>
                              <w:rPr>
                                <w:rFonts w:cs="B Titr" w:hint="cs"/>
                                <w:sz w:val="54"/>
                                <w:szCs w:val="54"/>
                                <w:rtl/>
                                <w:lang w:bidi="fa-IR"/>
                              </w:rPr>
                            </w:pPr>
                          </w:p>
                          <w:p w:rsidR="00DA40DC" w:rsidRDefault="00DA40DC" w:rsidP="00F61A7C">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 o:spid="_x0000_s1033" type="#_x0000_t176" style="position:absolute;left:0;text-align:left;margin-left:.6pt;margin-top:54pt;width:358.75pt;height:7in;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">
                <v:textbox>
                  <w:txbxContent>
                    <w:p w:rsidR="00DA40DC" w:rsidRPr="00A330F9" w:rsidRDefault="00DA40DC" w:rsidP="00BB727E">
                      <w:pPr>
                        <w:jc w:val="left"/>
                        <w:rPr>
                          <w:rFonts w:hint="cs"/>
                          <w:b/>
                          <w:bCs/>
                          <w:sz w:val="30"/>
                          <w:szCs w:val="30"/>
                          <w:lang w:bidi="fa-IR"/>
                        </w:rPr>
                      </w:pPr>
                      <w:r w:rsidRPr="00A330F9">
                        <w:rPr>
                          <w:rFonts w:hint="cs"/>
                          <w:b/>
                          <w:bCs/>
                          <w:sz w:val="30"/>
                          <w:szCs w:val="30"/>
                          <w:rtl/>
                          <w:lang w:bidi="fa-IR"/>
                        </w:rPr>
                        <w:t>(</w:t>
                      </w:r>
                      <w:r>
                        <w:rPr>
                          <w:b/>
                          <w:bCs/>
                          <w:sz w:val="30"/>
                          <w:szCs w:val="30"/>
                          <w:rtl/>
                          <w:lang w:bidi="fa-IR"/>
                        </w:rPr>
                        <w:t>مجمو</w:t>
                      </w:r>
                      <w:r>
                        <w:rPr>
                          <w:rFonts w:hint="cs"/>
                          <w:b/>
                          <w:bCs/>
                          <w:sz w:val="30"/>
                          <w:szCs w:val="30"/>
                          <w:rtl/>
                          <w:lang w:bidi="fa-IR"/>
                        </w:rPr>
                        <w:t>عه‌ی</w:t>
                      </w:r>
                      <w:r w:rsidRPr="00A330F9">
                        <w:rPr>
                          <w:b/>
                          <w:bCs/>
                          <w:sz w:val="30"/>
                          <w:szCs w:val="30"/>
                          <w:rtl/>
                          <w:lang w:bidi="fa-IR"/>
                        </w:rPr>
                        <w:t xml:space="preserve"> خلفا</w:t>
                      </w:r>
                      <w:r w:rsidRPr="00A330F9">
                        <w:rPr>
                          <w:rFonts w:hint="cs"/>
                          <w:b/>
                          <w:bCs/>
                          <w:sz w:val="30"/>
                          <w:szCs w:val="30"/>
                          <w:rtl/>
                          <w:lang w:bidi="fa-IR"/>
                        </w:rPr>
                        <w:t>ی</w:t>
                      </w:r>
                      <w:r w:rsidRPr="00A330F9">
                        <w:rPr>
                          <w:b/>
                          <w:bCs/>
                          <w:sz w:val="30"/>
                          <w:szCs w:val="30"/>
                          <w:rtl/>
                          <w:lang w:bidi="fa-IR"/>
                        </w:rPr>
                        <w:t xml:space="preserve"> راشد</w:t>
                      </w:r>
                      <w:r w:rsidRPr="00A330F9">
                        <w:rPr>
                          <w:rFonts w:hint="cs"/>
                          <w:b/>
                          <w:bCs/>
                          <w:sz w:val="30"/>
                          <w:szCs w:val="30"/>
                          <w:rtl/>
                          <w:lang w:bidi="fa-IR"/>
                        </w:rPr>
                        <w:t>ی</w:t>
                      </w:r>
                      <w:r w:rsidRPr="00A330F9">
                        <w:rPr>
                          <w:rFonts w:hint="eastAsia"/>
                          <w:b/>
                          <w:bCs/>
                          <w:sz w:val="30"/>
                          <w:szCs w:val="30"/>
                          <w:rtl/>
                          <w:lang w:bidi="fa-IR"/>
                        </w:rPr>
                        <w:t>ن</w:t>
                      </w:r>
                      <w:r w:rsidRPr="00A330F9">
                        <w:rPr>
                          <w:rFonts w:hint="cs"/>
                          <w:b/>
                          <w:bCs/>
                          <w:sz w:val="30"/>
                          <w:szCs w:val="30"/>
                          <w:rtl/>
                          <w:lang w:bidi="fa-IR"/>
                        </w:rPr>
                        <w:t>)</w:t>
                      </w:r>
                      <w:r w:rsidRPr="00464709">
                        <w:rPr>
                          <w:rFonts w:hint="cs"/>
                          <w:b/>
                          <w:bCs/>
                          <w:sz w:val="30"/>
                          <w:szCs w:val="30"/>
                          <w:lang w:bidi="fa-IR"/>
                        </w:rPr>
                        <w:t xml:space="preserve"> </w:t>
                      </w:r>
                      <w:r>
                        <w:rPr>
                          <w:rFonts w:hint="cs"/>
                          <w:b/>
                          <w:bCs/>
                          <w:sz w:val="30"/>
                          <w:szCs w:val="30"/>
                          <w:rtl/>
                          <w:lang w:bidi="fa-IR"/>
                        </w:rPr>
                        <w:t xml:space="preserve">  </w:t>
                      </w:r>
                    </w:p>
                    <w:p w:rsidR="00DA40DC" w:rsidRDefault="00DA40DC" w:rsidP="00F61A7C">
                      <w:pPr>
                        <w:rPr>
                          <w:rFonts w:cs="B Titr" w:hint="cs"/>
                          <w:sz w:val="72"/>
                          <w:szCs w:val="72"/>
                          <w:rtl/>
                          <w:lang w:bidi="fa-IR"/>
                        </w:rPr>
                      </w:pPr>
                    </w:p>
                    <w:p w:rsidR="00DA40DC" w:rsidRPr="005D3705" w:rsidRDefault="00DA40DC" w:rsidP="00F61A7C">
                      <w:pPr>
                        <w:jc w:val="center"/>
                        <w:rPr>
                          <w:rFonts w:cs="B Titr" w:hint="cs"/>
                          <w:sz w:val="56"/>
                          <w:szCs w:val="56"/>
                          <w:rtl/>
                          <w:lang w:bidi="fa-IR"/>
                        </w:rPr>
                      </w:pPr>
                      <w:r>
                        <w:rPr>
                          <w:rFonts w:cs="B Titr" w:hint="cs"/>
                          <w:sz w:val="56"/>
                          <w:szCs w:val="56"/>
                          <w:rtl/>
                          <w:lang w:bidi="fa-IR"/>
                        </w:rPr>
                        <w:t xml:space="preserve">عثمان ذوالنورین </w:t>
                      </w:r>
                      <w:r w:rsidRPr="007C33E1">
                        <w:rPr>
                          <w:rFonts w:cs="CTraditional Arabic" w:hint="cs"/>
                          <w:sz w:val="72"/>
                          <w:szCs w:val="72"/>
                          <w:rtl/>
                          <w:lang w:bidi="fa-IR"/>
                        </w:rPr>
                        <w:t>ا</w:t>
                      </w:r>
                    </w:p>
                    <w:p w:rsidR="00DA40DC" w:rsidRPr="005D3705" w:rsidRDefault="00DA40DC" w:rsidP="00BB727E">
                      <w:pPr>
                        <w:jc w:val="center"/>
                        <w:rPr>
                          <w:rFonts w:cs="B Mitra" w:hint="cs"/>
                          <w:b/>
                          <w:bCs/>
                          <w:sz w:val="32"/>
                          <w:szCs w:val="32"/>
                          <w:rtl/>
                          <w:lang w:bidi="fa-IR"/>
                        </w:rPr>
                      </w:pPr>
                      <w:r>
                        <w:rPr>
                          <w:rFonts w:cs="B Mitra" w:hint="cs"/>
                          <w:b/>
                          <w:bCs/>
                          <w:sz w:val="32"/>
                          <w:szCs w:val="32"/>
                          <w:rtl/>
                          <w:lang w:bidi="fa-IR"/>
                        </w:rPr>
                        <w:t>(بررسی و تحلیل زندگانی خلیفه‌ي سوم)</w:t>
                      </w: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sz w:val="36"/>
                          <w:szCs w:val="36"/>
                          <w:rtl/>
                          <w:lang w:bidi="fa-IR"/>
                        </w:rPr>
                      </w:pPr>
                    </w:p>
                    <w:p w:rsidR="00DA40DC" w:rsidRDefault="00DA40DC" w:rsidP="00F61A7C">
                      <w:pPr>
                        <w:jc w:val="center"/>
                        <w:rPr>
                          <w:rFonts w:cs="B Titr" w:hint="cs"/>
                          <w:rtl/>
                          <w:lang w:bidi="fa-IR"/>
                        </w:rPr>
                      </w:pPr>
                      <w:r>
                        <w:rPr>
                          <w:rFonts w:cs="B Titr" w:hint="cs"/>
                          <w:rtl/>
                          <w:lang w:bidi="fa-IR"/>
                        </w:rPr>
                        <w:t>مؤلف :</w:t>
                      </w:r>
                    </w:p>
                    <w:p w:rsidR="00DA40DC" w:rsidRDefault="00DA40DC" w:rsidP="00F61A7C">
                      <w:pPr>
                        <w:jc w:val="center"/>
                        <w:rPr>
                          <w:rFonts w:cs="B Titr" w:hint="cs"/>
                          <w:rtl/>
                          <w:lang w:bidi="fa-IR"/>
                        </w:rPr>
                      </w:pPr>
                      <w:r>
                        <w:rPr>
                          <w:rFonts w:cs="B Titr" w:hint="cs"/>
                          <w:rtl/>
                          <w:lang w:bidi="fa-IR"/>
                        </w:rPr>
                        <w:t>دکتر علی صلابی</w:t>
                      </w:r>
                    </w:p>
                    <w:p w:rsidR="00DA40DC" w:rsidRPr="00464709" w:rsidRDefault="00DA40DC" w:rsidP="00F61A7C">
                      <w:pPr>
                        <w:jc w:val="center"/>
                        <w:rPr>
                          <w:rFonts w:cs="B Titr" w:hint="cs"/>
                          <w:sz w:val="54"/>
                          <w:szCs w:val="54"/>
                          <w:rtl/>
                          <w:lang w:bidi="fa-IR"/>
                        </w:rPr>
                      </w:pPr>
                    </w:p>
                    <w:p w:rsidR="00DA40DC" w:rsidRDefault="00DA40DC" w:rsidP="00F61A7C">
                      <w:pPr>
                        <w:jc w:val="center"/>
                        <w:rPr>
                          <w:rFonts w:cs="B Titr" w:hint="cs"/>
                          <w:rtl/>
                          <w:lang w:bidi="fa-IR"/>
                        </w:rPr>
                      </w:pPr>
                    </w:p>
                  </w:txbxContent>
                </v:textbox>
                <w10:wrap anchorx="margin" anchory="margin"/>
              </v:shape>
            </w:pict>
          </mc:Fallback>
        </mc:AlternateContent>
      </w: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ind w:firstLine="126"/>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b/>
          <w:bCs/>
          <w:rtl/>
          <w:lang w:bidi="fa-IR"/>
        </w:rPr>
        <w:sectPr w:rsidR="00F61A7C" w:rsidRPr="00094D1A" w:rsidSect="00F61A7C">
          <w:headerReference w:type="even" r:id="rId9"/>
          <w:headerReference w:type="default" r:id="rId10"/>
          <w:footerReference w:type="even" r:id="rId11"/>
          <w:footerReference w:type="default" r:id="rId12"/>
          <w:footnotePr>
            <w:numRestart w:val="eachPage"/>
          </w:footnotePr>
          <w:pgSz w:w="11906" w:h="16838" w:code="9"/>
          <w:pgMar w:top="2268" w:right="2495" w:bottom="2268" w:left="2211" w:header="2268" w:footer="0" w:gutter="0"/>
          <w:cols w:space="708"/>
          <w:titlePg/>
          <w:bidi/>
          <w:rtlGutter/>
          <w:docGrid w:linePitch="360"/>
        </w:sectPr>
      </w:pPr>
    </w:p>
    <w:p w:rsidR="00F61A7C" w:rsidRPr="00772623" w:rsidRDefault="00F61A7C" w:rsidP="00F61A7C">
      <w:pPr>
        <w:jc w:val="center"/>
        <w:rPr>
          <w:rFonts w:ascii="Calibri" w:hAnsi="Calibri" w:cs="B Jadid"/>
          <w:sz w:val="74"/>
          <w:szCs w:val="74"/>
          <w:lang w:bidi="fa-IR"/>
        </w:rPr>
      </w:pPr>
    </w:p>
    <w:p w:rsidR="00F61A7C" w:rsidRPr="004567D1" w:rsidRDefault="00F61A7C" w:rsidP="007D760A">
      <w:pPr>
        <w:jc w:val="center"/>
        <w:rPr>
          <w:rFonts w:ascii="Calibri" w:hAnsi="Calibri" w:hint="cs"/>
          <w:b/>
          <w:bCs/>
          <w:sz w:val="32"/>
          <w:szCs w:val="32"/>
          <w:rtl/>
          <w:lang w:bidi="fa-IR"/>
        </w:rPr>
      </w:pPr>
      <w:r w:rsidRPr="004567D1">
        <w:rPr>
          <w:rFonts w:ascii="Calibri" w:hAnsi="Calibri" w:hint="cs"/>
          <w:b/>
          <w:bCs/>
          <w:sz w:val="32"/>
          <w:szCs w:val="32"/>
          <w:rtl/>
          <w:lang w:bidi="fa-IR"/>
        </w:rPr>
        <w:t>ای</w:t>
      </w:r>
      <w:r w:rsidRPr="004567D1">
        <w:rPr>
          <w:rFonts w:ascii="Calibri" w:hAnsi="Calibri" w:hint="eastAsia"/>
          <w:b/>
          <w:bCs/>
          <w:sz w:val="32"/>
          <w:szCs w:val="32"/>
          <w:rtl/>
          <w:lang w:bidi="fa-IR"/>
        </w:rPr>
        <w:t>ن</w:t>
      </w:r>
      <w:r w:rsidRPr="004567D1">
        <w:rPr>
          <w:rFonts w:ascii="Calibri" w:hAnsi="Calibri"/>
          <w:b/>
          <w:bCs/>
          <w:sz w:val="32"/>
          <w:szCs w:val="32"/>
          <w:rtl/>
          <w:lang w:bidi="fa-IR"/>
        </w:rPr>
        <w:t xml:space="preserve"> کتاب با همکار</w:t>
      </w:r>
      <w:r w:rsidRPr="004567D1">
        <w:rPr>
          <w:rFonts w:ascii="Calibri" w:hAnsi="Calibri" w:hint="cs"/>
          <w:b/>
          <w:bCs/>
          <w:sz w:val="32"/>
          <w:szCs w:val="32"/>
          <w:rtl/>
          <w:lang w:bidi="fa-IR"/>
        </w:rPr>
        <w:t>ی</w:t>
      </w:r>
      <w:r w:rsidRPr="004567D1">
        <w:rPr>
          <w:rFonts w:ascii="Calibri" w:hAnsi="Calibri"/>
          <w:b/>
          <w:bCs/>
          <w:sz w:val="32"/>
          <w:szCs w:val="32"/>
          <w:rtl/>
          <w:lang w:bidi="fa-IR"/>
        </w:rPr>
        <w:t xml:space="preserve"> کتابخان</w:t>
      </w:r>
      <w:r w:rsidR="007D760A">
        <w:rPr>
          <w:rFonts w:ascii="Calibri" w:hAnsi="Calibri" w:hint="cs"/>
          <w:b/>
          <w:bCs/>
          <w:sz w:val="32"/>
          <w:szCs w:val="32"/>
          <w:rtl/>
          <w:lang w:bidi="fa-IR"/>
        </w:rPr>
        <w:t>ه</w:t>
      </w:r>
      <w:r w:rsidRPr="004567D1">
        <w:rPr>
          <w:rFonts w:ascii="Calibri" w:hAnsi="Calibri"/>
          <w:b/>
          <w:bCs/>
          <w:sz w:val="32"/>
          <w:szCs w:val="32"/>
          <w:rtl/>
          <w:lang w:bidi="fa-IR"/>
        </w:rPr>
        <w:t xml:space="preserve"> عق</w:t>
      </w:r>
      <w:r w:rsidRPr="004567D1">
        <w:rPr>
          <w:rFonts w:ascii="Calibri" w:hAnsi="Calibri" w:hint="cs"/>
          <w:b/>
          <w:bCs/>
          <w:sz w:val="32"/>
          <w:szCs w:val="32"/>
          <w:rtl/>
          <w:lang w:bidi="fa-IR"/>
        </w:rPr>
        <w:t>ی</w:t>
      </w:r>
      <w:r w:rsidRPr="004567D1">
        <w:rPr>
          <w:rFonts w:ascii="Calibri" w:hAnsi="Calibri" w:hint="eastAsia"/>
          <w:b/>
          <w:bCs/>
          <w:sz w:val="32"/>
          <w:szCs w:val="32"/>
          <w:rtl/>
          <w:lang w:bidi="fa-IR"/>
        </w:rPr>
        <w:t>ده</w:t>
      </w:r>
      <w:r w:rsidRPr="004567D1">
        <w:rPr>
          <w:rFonts w:ascii="Calibri" w:hAnsi="Calibri"/>
          <w:b/>
          <w:bCs/>
          <w:sz w:val="32"/>
          <w:szCs w:val="32"/>
          <w:rtl/>
          <w:lang w:bidi="fa-IR"/>
        </w:rPr>
        <w:t xml:space="preserve"> چاپ شده است.</w:t>
      </w:r>
    </w:p>
    <w:p w:rsidR="00F61A7C" w:rsidRPr="00772623" w:rsidRDefault="00F61A7C" w:rsidP="00F61A7C">
      <w:pPr>
        <w:bidi w:val="0"/>
        <w:jc w:val="center"/>
        <w:rPr>
          <w:rFonts w:ascii="Times New Roman" w:hAnsi="Times New Roman" w:cs="Times New Roman"/>
          <w:sz w:val="52"/>
          <w:szCs w:val="52"/>
          <w:lang w:bidi="fa-IR"/>
        </w:rPr>
      </w:pPr>
      <w:r w:rsidRPr="00772623">
        <w:rPr>
          <w:rFonts w:ascii="Times New Roman" w:hAnsi="Times New Roman" w:cs="Times New Roman"/>
          <w:b/>
          <w:bCs/>
          <w:sz w:val="24"/>
          <w:szCs w:val="24"/>
          <w:lang w:bidi="fa-IR"/>
        </w:rPr>
        <w:t>www.aqeedeh.com</w:t>
      </w:r>
    </w:p>
    <w:p w:rsidR="00F61A7C" w:rsidRDefault="00F61A7C" w:rsidP="00F61A7C">
      <w:pPr>
        <w:jc w:val="center"/>
        <w:rPr>
          <w:rFonts w:ascii="Calibri" w:hAnsi="Calibri" w:cs="B Jadid"/>
          <w:sz w:val="48"/>
          <w:szCs w:val="48"/>
          <w:lang w:bidi="fa-IR"/>
        </w:rPr>
      </w:pPr>
    </w:p>
    <w:p w:rsidR="00F61A7C" w:rsidRDefault="00F61A7C" w:rsidP="00F61A7C">
      <w:pPr>
        <w:jc w:val="center"/>
        <w:rPr>
          <w:rFonts w:ascii="Calibri" w:hAnsi="Calibri" w:cs="B Jadid" w:hint="cs"/>
          <w:sz w:val="48"/>
          <w:szCs w:val="48"/>
          <w:rtl/>
          <w:lang w:bidi="fa-IR"/>
        </w:rPr>
      </w:pPr>
    </w:p>
    <w:p w:rsidR="00F61A7C" w:rsidRDefault="00864346" w:rsidP="00F61A7C">
      <w:pPr>
        <w:jc w:val="center"/>
        <w:rPr>
          <w:rFonts w:ascii="Calibri" w:hAnsi="Calibri" w:cs="B Jadid" w:hint="cs"/>
          <w:sz w:val="48"/>
          <w:szCs w:val="48"/>
          <w:rtl/>
          <w:lang w:bidi="fa-IR"/>
        </w:rPr>
      </w:pPr>
      <w:r>
        <w:rPr>
          <w:rFonts w:ascii="Calibri" w:hAnsi="Calibri" w:cs="B Jadid"/>
          <w:noProof/>
          <w:sz w:val="48"/>
          <w:szCs w:val="4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203835</wp:posOffset>
                </wp:positionV>
                <wp:extent cx="4545965" cy="5198745"/>
                <wp:effectExtent l="9525" t="13335" r="6985" b="7620"/>
                <wp:wrapNone/>
                <wp:docPr id="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519874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DA40DC" w:rsidRDefault="00DA40DC" w:rsidP="00F61A7C">
                            <w:pPr>
                              <w:jc w:val="center"/>
                              <w:rPr>
                                <w:rFonts w:cs="B Yagut" w:hint="cs"/>
                                <w:b/>
                                <w:bCs/>
                                <w:sz w:val="30"/>
                                <w:szCs w:val="30"/>
                                <w:rtl/>
                              </w:rPr>
                            </w:pPr>
                            <w:r>
                              <w:rPr>
                                <w:rFonts w:cs="B Yagut" w:hint="cs"/>
                                <w:b/>
                                <w:bCs/>
                                <w:sz w:val="30"/>
                                <w:szCs w:val="30"/>
                                <w:rtl/>
                              </w:rPr>
                              <w:t>مشخصات كتاب</w:t>
                            </w:r>
                          </w:p>
                          <w:p w:rsidR="00DA40DC" w:rsidRDefault="00DA40DC" w:rsidP="00F61A7C">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نام كتاب: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Default="00DA40DC" w:rsidP="00F61A7C">
                                  <w:pPr>
                                    <w:widowControl w:val="0"/>
                                    <w:shd w:val="clear" w:color="auto" w:fill="FFFFFF"/>
                                    <w:tabs>
                                      <w:tab w:val="right" w:leader="dot" w:pos="5138"/>
                                    </w:tabs>
                                    <w:spacing w:line="228" w:lineRule="auto"/>
                                    <w:rPr>
                                      <w:rFonts w:ascii="Lotus Linotype" w:hAnsi="Lotus Linotype" w:cs="Lotus Linotype"/>
                                      <w:b/>
                                      <w:bCs/>
                                      <w:spacing w:val="-4"/>
                                      <w:lang w:bidi="fa-IR"/>
                                    </w:rPr>
                                  </w:pPr>
                                  <w:r>
                                    <w:rPr>
                                      <w:rFonts w:hint="cs"/>
                                      <w:b/>
                                      <w:bCs/>
                                      <w:sz w:val="26"/>
                                      <w:szCs w:val="26"/>
                                      <w:rtl/>
                                      <w:lang w:bidi="fa-IR"/>
                                    </w:rPr>
                                    <w:t>عثمان ذوالنورین</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نويسنده: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دکتر علی صلابی</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تيراژ: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3000</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سال چاپ: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1388هـ. ش برابر با 1431هـ. ق</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نوبت چاپ: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اول</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pacing w:val="-8"/>
                                      <w:sz w:val="2"/>
                                      <w:szCs w:val="2"/>
                                    </w:rPr>
                                  </w:pPr>
                                  <w:r w:rsidRPr="004567D1">
                                    <w:rPr>
                                      <w:rFonts w:hint="cs"/>
                                      <w:b/>
                                      <w:bCs/>
                                      <w:spacing w:val="-8"/>
                                      <w:sz w:val="26"/>
                                      <w:szCs w:val="26"/>
                                      <w:rtl/>
                                    </w:rPr>
                                    <w:t xml:space="preserve">آدرس ايميل: </w:t>
                                  </w:r>
                                  <w:r w:rsidRPr="004567D1">
                                    <w:rPr>
                                      <w:rFonts w:hint="cs"/>
                                      <w:b/>
                                      <w:bCs/>
                                      <w:spacing w:val="-8"/>
                                      <w:sz w:val="26"/>
                                      <w:szCs w:val="26"/>
                                      <w:rtl/>
                                    </w:rPr>
                                    <w:br/>
                                  </w:r>
                                </w:p>
                              </w:tc>
                              <w:tc>
                                <w:tcPr>
                                  <w:tcW w:w="360" w:type="dxa"/>
                                </w:tcPr>
                                <w:p w:rsidR="00DA40DC" w:rsidRPr="00807502" w:rsidRDefault="00DA40DC">
                                  <w:pPr>
                                    <w:widowControl w:val="0"/>
                                    <w:shd w:val="clear" w:color="auto" w:fill="FFFFFF"/>
                                    <w:tabs>
                                      <w:tab w:val="right" w:leader="dot" w:pos="5138"/>
                                    </w:tabs>
                                    <w:spacing w:line="228" w:lineRule="auto"/>
                                    <w:rPr>
                                      <w:rFonts w:cs="B Zar"/>
                                    </w:rPr>
                                  </w:pPr>
                                </w:p>
                              </w:tc>
                              <w:tc>
                                <w:tcPr>
                                  <w:tcW w:w="4608" w:type="dxa"/>
                                  <w:gridSpan w:val="3"/>
                                </w:tcPr>
                                <w:p w:rsidR="00DA40DC" w:rsidRPr="00DE6274" w:rsidRDefault="00DA40DC">
                                  <w:pPr>
                                    <w:widowControl w:val="0"/>
                                    <w:shd w:val="clear" w:color="auto" w:fill="FFFFFF"/>
                                    <w:tabs>
                                      <w:tab w:val="right" w:leader="dot" w:pos="5138"/>
                                    </w:tabs>
                                    <w:bidi w:val="0"/>
                                    <w:spacing w:line="228" w:lineRule="auto"/>
                                    <w:rPr>
                                      <w:rFonts w:ascii="Times New Roman" w:hAnsi="Times New Roman" w:cs="Times New Roman"/>
                                      <w:sz w:val="26"/>
                                      <w:szCs w:val="26"/>
                                      <w:rtl/>
                                    </w:rPr>
                                  </w:pPr>
                                  <w:r w:rsidRPr="00DE6274">
                                    <w:rPr>
                                      <w:rFonts w:ascii="Times New Roman" w:hAnsi="Times New Roman" w:cs="Times New Roman"/>
                                      <w:sz w:val="26"/>
                                      <w:szCs w:val="26"/>
                                    </w:rPr>
                                    <w:t>aqeedehlibrary@gmail.com</w:t>
                                  </w:r>
                                </w:p>
                                <w:p w:rsidR="00DA40DC" w:rsidRDefault="00DA40DC">
                                  <w:pPr>
                                    <w:widowControl w:val="0"/>
                                    <w:shd w:val="clear" w:color="auto" w:fill="FFFFFF"/>
                                    <w:tabs>
                                      <w:tab w:val="right" w:leader="dot" w:pos="5138"/>
                                    </w:tabs>
                                    <w:spacing w:line="228" w:lineRule="auto"/>
                                    <w:jc w:val="right"/>
                                    <w:rPr>
                                      <w:rFonts w:cs="Times New Roman"/>
                                      <w:sz w:val="2"/>
                                      <w:szCs w:val="2"/>
                                    </w:rPr>
                                  </w:pPr>
                                </w:p>
                              </w:tc>
                            </w:tr>
                            <w:tr w:rsidR="00DA40DC">
                              <w:tc>
                                <w:tcPr>
                                  <w:tcW w:w="6204" w:type="dxa"/>
                                  <w:gridSpan w:val="5"/>
                                  <w:vAlign w:val="center"/>
                                </w:tcPr>
                                <w:p w:rsidR="00DA40DC" w:rsidRPr="004567D1" w:rsidRDefault="00DA40DC" w:rsidP="00F61A7C">
                                  <w:pPr>
                                    <w:widowControl w:val="0"/>
                                    <w:shd w:val="clear" w:color="auto" w:fill="FFFFFF"/>
                                    <w:tabs>
                                      <w:tab w:val="right" w:leader="dot" w:pos="5138"/>
                                    </w:tabs>
                                    <w:bidi w:val="0"/>
                                    <w:spacing w:before="240" w:after="120" w:line="228" w:lineRule="auto"/>
                                    <w:jc w:val="center"/>
                                    <w:rPr>
                                      <w:sz w:val="26"/>
                                      <w:szCs w:val="26"/>
                                    </w:rPr>
                                  </w:pPr>
                                  <w:r w:rsidRPr="004567D1">
                                    <w:rPr>
                                      <w:rFonts w:hint="cs"/>
                                      <w:b/>
                                      <w:bCs/>
                                      <w:spacing w:val="-8"/>
                                      <w:sz w:val="26"/>
                                      <w:szCs w:val="26"/>
                                      <w:rtl/>
                                    </w:rPr>
                                    <w:t>سايتهاى مفيد</w:t>
                                  </w:r>
                                </w:p>
                              </w:tc>
                            </w:tr>
                            <w:tr w:rsidR="00DA40DC">
                              <w:tc>
                                <w:tcPr>
                                  <w:tcW w:w="3036" w:type="dxa"/>
                                  <w:gridSpan w:val="3"/>
                                  <w:vAlign w:val="center"/>
                                </w:tcPr>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www.tabesh.net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www.sadaislam.com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www.islamhouse.com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www.bidary.net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www.sunni-news.net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www.farsi.sunnionline.us</w:t>
                                  </w:r>
                                </w:p>
                                <w:p w:rsidR="00DA40DC" w:rsidRPr="00DE6274" w:rsidRDefault="00DA40DC" w:rsidP="00F61A7C">
                                  <w:pPr>
                                    <w:widowControl w:val="0"/>
                                    <w:shd w:val="clear" w:color="auto" w:fill="FFFFFF"/>
                                    <w:tabs>
                                      <w:tab w:val="right" w:leader="dot" w:pos="5138"/>
                                    </w:tabs>
                                    <w:spacing w:before="60" w:after="60"/>
                                    <w:rPr>
                                      <w:rFonts w:ascii="Times New Roman" w:hAnsi="Times New Roman" w:cs="Times New Roman"/>
                                      <w:b/>
                                      <w:bCs/>
                                      <w:spacing w:val="-8"/>
                                      <w:sz w:val="24"/>
                                      <w:szCs w:val="24"/>
                                    </w:rPr>
                                  </w:pPr>
                                </w:p>
                              </w:tc>
                              <w:tc>
                                <w:tcPr>
                                  <w:tcW w:w="236" w:type="dxa"/>
                                </w:tcPr>
                                <w:p w:rsidR="00DA40DC" w:rsidRPr="00DE6274" w:rsidRDefault="00DA40DC" w:rsidP="00F61A7C">
                                  <w:pPr>
                                    <w:widowControl w:val="0"/>
                                    <w:shd w:val="clear" w:color="auto" w:fill="FFFFFF"/>
                                    <w:tabs>
                                      <w:tab w:val="right" w:leader="dot" w:pos="5138"/>
                                    </w:tabs>
                                    <w:spacing w:before="60" w:after="60"/>
                                    <w:rPr>
                                      <w:rFonts w:ascii="Times New Roman" w:hAnsi="Times New Roman" w:cs="Times New Roman"/>
                                      <w:sz w:val="24"/>
                                      <w:szCs w:val="24"/>
                                    </w:rPr>
                                  </w:pPr>
                                </w:p>
                              </w:tc>
                              <w:tc>
                                <w:tcPr>
                                  <w:tcW w:w="2932" w:type="dxa"/>
                                </w:tcPr>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www.aqeedeh.com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www.islamtxt.com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www.ahlesonnat.net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www.isl.org.uk</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www.islamtape.com</w:t>
                                  </w:r>
                                </w:p>
                                <w:p w:rsidR="00DA40DC" w:rsidRPr="00DE6274" w:rsidRDefault="00DA40DC" w:rsidP="00F61A7C">
                                  <w:pPr>
                                    <w:widowControl w:val="0"/>
                                    <w:shd w:val="clear" w:color="auto" w:fill="FFFFFF"/>
                                    <w:tabs>
                                      <w:tab w:val="right" w:leader="dot" w:pos="5138"/>
                                    </w:tabs>
                                    <w:spacing w:before="60" w:after="60"/>
                                    <w:jc w:val="right"/>
                                    <w:rPr>
                                      <w:rFonts w:ascii="Times New Roman" w:hAnsi="Times New Roman" w:cs="Times New Roman"/>
                                      <w:sz w:val="24"/>
                                      <w:szCs w:val="24"/>
                                    </w:rPr>
                                  </w:pPr>
                                </w:p>
                              </w:tc>
                            </w:tr>
                          </w:tbl>
                          <w:p w:rsidR="00DA40DC" w:rsidRPr="00807502" w:rsidRDefault="00DA40DC" w:rsidP="00F61A7C">
                            <w:pPr>
                              <w:jc w:val="center"/>
                              <w:rPr>
                                <w:rFonts w:cs="B Z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4" style="position:absolute;left:0;text-align:left;margin-left:0;margin-top:16.05pt;width:357.95pt;height:40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">
                <v:shadow opacity=".5" offset="6pt,6pt"/>
                <v:textbox>
                  <w:txbxContent>
                    <w:p w:rsidR="00DA40DC" w:rsidRDefault="00DA40DC" w:rsidP="00F61A7C">
                      <w:pPr>
                        <w:jc w:val="center"/>
                        <w:rPr>
                          <w:rFonts w:cs="B Yagut" w:hint="cs"/>
                          <w:b/>
                          <w:bCs/>
                          <w:sz w:val="30"/>
                          <w:szCs w:val="30"/>
                          <w:rtl/>
                        </w:rPr>
                      </w:pPr>
                      <w:r>
                        <w:rPr>
                          <w:rFonts w:cs="B Yagut" w:hint="cs"/>
                          <w:b/>
                          <w:bCs/>
                          <w:sz w:val="30"/>
                          <w:szCs w:val="30"/>
                          <w:rtl/>
                        </w:rPr>
                        <w:t>مشخصات كتاب</w:t>
                      </w:r>
                    </w:p>
                    <w:p w:rsidR="00DA40DC" w:rsidRDefault="00DA40DC" w:rsidP="00F61A7C">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نام كتاب: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Default="00DA40DC" w:rsidP="00F61A7C">
                            <w:pPr>
                              <w:widowControl w:val="0"/>
                              <w:shd w:val="clear" w:color="auto" w:fill="FFFFFF"/>
                              <w:tabs>
                                <w:tab w:val="right" w:leader="dot" w:pos="5138"/>
                              </w:tabs>
                              <w:spacing w:line="228" w:lineRule="auto"/>
                              <w:rPr>
                                <w:rFonts w:ascii="Lotus Linotype" w:hAnsi="Lotus Linotype" w:cs="Lotus Linotype"/>
                                <w:b/>
                                <w:bCs/>
                                <w:spacing w:val="-4"/>
                                <w:lang w:bidi="fa-IR"/>
                              </w:rPr>
                            </w:pPr>
                            <w:r>
                              <w:rPr>
                                <w:rFonts w:hint="cs"/>
                                <w:b/>
                                <w:bCs/>
                                <w:sz w:val="26"/>
                                <w:szCs w:val="26"/>
                                <w:rtl/>
                                <w:lang w:bidi="fa-IR"/>
                              </w:rPr>
                              <w:t>عثمان ذوالنورین</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نويسنده: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دکتر علی صلابی</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تيراژ: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3000</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سال چاپ: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1388هـ. ش برابر با 1431هـ. ق</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نوبت چاپ: </w:t>
                            </w:r>
                            <w:r w:rsidRPr="004567D1">
                              <w:rPr>
                                <w:rFonts w:hint="cs"/>
                                <w:b/>
                                <w:bCs/>
                                <w:sz w:val="26"/>
                                <w:szCs w:val="26"/>
                                <w:rtl/>
                              </w:rPr>
                              <w:br/>
                            </w:r>
                          </w:p>
                        </w:tc>
                        <w:tc>
                          <w:tcPr>
                            <w:tcW w:w="360" w:type="dxa"/>
                          </w:tcPr>
                          <w:p w:rsidR="00DA40DC" w:rsidRDefault="00DA40DC">
                            <w:pPr>
                              <w:widowControl w:val="0"/>
                              <w:shd w:val="clear" w:color="auto" w:fill="FFFFFF"/>
                              <w:tabs>
                                <w:tab w:val="right" w:leader="dot" w:pos="5138"/>
                              </w:tabs>
                              <w:spacing w:line="228" w:lineRule="auto"/>
                              <w:rPr>
                                <w:b/>
                                <w:bCs/>
                              </w:rPr>
                            </w:pPr>
                          </w:p>
                        </w:tc>
                        <w:tc>
                          <w:tcPr>
                            <w:tcW w:w="4608" w:type="dxa"/>
                            <w:gridSpan w:val="3"/>
                          </w:tcPr>
                          <w:p w:rsidR="00DA40DC" w:rsidRPr="004567D1" w:rsidRDefault="00DA40DC">
                            <w:pPr>
                              <w:widowControl w:val="0"/>
                              <w:shd w:val="clear" w:color="auto" w:fill="FFFFFF"/>
                              <w:tabs>
                                <w:tab w:val="right" w:leader="dot" w:pos="5138"/>
                              </w:tabs>
                              <w:spacing w:line="228" w:lineRule="auto"/>
                              <w:rPr>
                                <w:b/>
                                <w:bCs/>
                                <w:sz w:val="26"/>
                                <w:szCs w:val="26"/>
                              </w:rPr>
                            </w:pPr>
                            <w:r w:rsidRPr="004567D1">
                              <w:rPr>
                                <w:rFonts w:hint="cs"/>
                                <w:b/>
                                <w:bCs/>
                                <w:sz w:val="26"/>
                                <w:szCs w:val="26"/>
                                <w:rtl/>
                              </w:rPr>
                              <w:t>اول</w:t>
                            </w:r>
                          </w:p>
                        </w:tc>
                      </w:tr>
                      <w:tr w:rsidR="00DA40DC">
                        <w:tc>
                          <w:tcPr>
                            <w:tcW w:w="1236" w:type="dxa"/>
                            <w:vAlign w:val="center"/>
                          </w:tcPr>
                          <w:p w:rsidR="00DA40DC" w:rsidRPr="004567D1" w:rsidRDefault="00DA40DC">
                            <w:pPr>
                              <w:widowControl w:val="0"/>
                              <w:shd w:val="clear" w:color="auto" w:fill="FFFFFF"/>
                              <w:tabs>
                                <w:tab w:val="right" w:leader="dot" w:pos="5138"/>
                              </w:tabs>
                              <w:spacing w:line="228" w:lineRule="auto"/>
                              <w:jc w:val="lowKashida"/>
                              <w:rPr>
                                <w:b/>
                                <w:bCs/>
                                <w:spacing w:val="-8"/>
                                <w:sz w:val="2"/>
                                <w:szCs w:val="2"/>
                              </w:rPr>
                            </w:pPr>
                            <w:r w:rsidRPr="004567D1">
                              <w:rPr>
                                <w:rFonts w:hint="cs"/>
                                <w:b/>
                                <w:bCs/>
                                <w:spacing w:val="-8"/>
                                <w:sz w:val="26"/>
                                <w:szCs w:val="26"/>
                                <w:rtl/>
                              </w:rPr>
                              <w:t xml:space="preserve">آدرس ايميل: </w:t>
                            </w:r>
                            <w:r w:rsidRPr="004567D1">
                              <w:rPr>
                                <w:rFonts w:hint="cs"/>
                                <w:b/>
                                <w:bCs/>
                                <w:spacing w:val="-8"/>
                                <w:sz w:val="26"/>
                                <w:szCs w:val="26"/>
                                <w:rtl/>
                              </w:rPr>
                              <w:br/>
                            </w:r>
                          </w:p>
                        </w:tc>
                        <w:tc>
                          <w:tcPr>
                            <w:tcW w:w="360" w:type="dxa"/>
                          </w:tcPr>
                          <w:p w:rsidR="00DA40DC" w:rsidRPr="00807502" w:rsidRDefault="00DA40DC">
                            <w:pPr>
                              <w:widowControl w:val="0"/>
                              <w:shd w:val="clear" w:color="auto" w:fill="FFFFFF"/>
                              <w:tabs>
                                <w:tab w:val="right" w:leader="dot" w:pos="5138"/>
                              </w:tabs>
                              <w:spacing w:line="228" w:lineRule="auto"/>
                              <w:rPr>
                                <w:rFonts w:cs="B Zar"/>
                              </w:rPr>
                            </w:pPr>
                          </w:p>
                        </w:tc>
                        <w:tc>
                          <w:tcPr>
                            <w:tcW w:w="4608" w:type="dxa"/>
                            <w:gridSpan w:val="3"/>
                          </w:tcPr>
                          <w:p w:rsidR="00DA40DC" w:rsidRPr="00DE6274" w:rsidRDefault="00DA40DC">
                            <w:pPr>
                              <w:widowControl w:val="0"/>
                              <w:shd w:val="clear" w:color="auto" w:fill="FFFFFF"/>
                              <w:tabs>
                                <w:tab w:val="right" w:leader="dot" w:pos="5138"/>
                              </w:tabs>
                              <w:bidi w:val="0"/>
                              <w:spacing w:line="228" w:lineRule="auto"/>
                              <w:rPr>
                                <w:rFonts w:ascii="Times New Roman" w:hAnsi="Times New Roman" w:cs="Times New Roman"/>
                                <w:sz w:val="26"/>
                                <w:szCs w:val="26"/>
                                <w:rtl/>
                              </w:rPr>
                            </w:pPr>
                            <w:r w:rsidRPr="00DE6274">
                              <w:rPr>
                                <w:rFonts w:ascii="Times New Roman" w:hAnsi="Times New Roman" w:cs="Times New Roman"/>
                                <w:sz w:val="26"/>
                                <w:szCs w:val="26"/>
                              </w:rPr>
                              <w:t>aqeedehlibrary@gmail.com</w:t>
                            </w:r>
                          </w:p>
                          <w:p w:rsidR="00DA40DC" w:rsidRDefault="00DA40DC">
                            <w:pPr>
                              <w:widowControl w:val="0"/>
                              <w:shd w:val="clear" w:color="auto" w:fill="FFFFFF"/>
                              <w:tabs>
                                <w:tab w:val="right" w:leader="dot" w:pos="5138"/>
                              </w:tabs>
                              <w:spacing w:line="228" w:lineRule="auto"/>
                              <w:jc w:val="right"/>
                              <w:rPr>
                                <w:rFonts w:cs="Times New Roman"/>
                                <w:sz w:val="2"/>
                                <w:szCs w:val="2"/>
                              </w:rPr>
                            </w:pPr>
                          </w:p>
                        </w:tc>
                      </w:tr>
                      <w:tr w:rsidR="00DA40DC">
                        <w:tc>
                          <w:tcPr>
                            <w:tcW w:w="6204" w:type="dxa"/>
                            <w:gridSpan w:val="5"/>
                            <w:vAlign w:val="center"/>
                          </w:tcPr>
                          <w:p w:rsidR="00DA40DC" w:rsidRPr="004567D1" w:rsidRDefault="00DA40DC" w:rsidP="00F61A7C">
                            <w:pPr>
                              <w:widowControl w:val="0"/>
                              <w:shd w:val="clear" w:color="auto" w:fill="FFFFFF"/>
                              <w:tabs>
                                <w:tab w:val="right" w:leader="dot" w:pos="5138"/>
                              </w:tabs>
                              <w:bidi w:val="0"/>
                              <w:spacing w:before="240" w:after="120" w:line="228" w:lineRule="auto"/>
                              <w:jc w:val="center"/>
                              <w:rPr>
                                <w:sz w:val="26"/>
                                <w:szCs w:val="26"/>
                              </w:rPr>
                            </w:pPr>
                            <w:r w:rsidRPr="004567D1">
                              <w:rPr>
                                <w:rFonts w:hint="cs"/>
                                <w:b/>
                                <w:bCs/>
                                <w:spacing w:val="-8"/>
                                <w:sz w:val="26"/>
                                <w:szCs w:val="26"/>
                                <w:rtl/>
                              </w:rPr>
                              <w:t>سايتهاى مفيد</w:t>
                            </w:r>
                          </w:p>
                        </w:tc>
                      </w:tr>
                      <w:tr w:rsidR="00DA40DC">
                        <w:tc>
                          <w:tcPr>
                            <w:tcW w:w="3036" w:type="dxa"/>
                            <w:gridSpan w:val="3"/>
                            <w:vAlign w:val="center"/>
                          </w:tcPr>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www.tabesh.net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www.sadaislam.com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www.islamhouse.com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www.bidary.net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www.sunni-news.net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www.farsi.sunnionline.us</w:t>
                            </w:r>
                          </w:p>
                          <w:p w:rsidR="00DA40DC" w:rsidRPr="00DE6274" w:rsidRDefault="00DA40DC" w:rsidP="00F61A7C">
                            <w:pPr>
                              <w:widowControl w:val="0"/>
                              <w:shd w:val="clear" w:color="auto" w:fill="FFFFFF"/>
                              <w:tabs>
                                <w:tab w:val="right" w:leader="dot" w:pos="5138"/>
                              </w:tabs>
                              <w:spacing w:before="60" w:after="60"/>
                              <w:rPr>
                                <w:rFonts w:ascii="Times New Roman" w:hAnsi="Times New Roman" w:cs="Times New Roman"/>
                                <w:b/>
                                <w:bCs/>
                                <w:spacing w:val="-8"/>
                                <w:sz w:val="24"/>
                                <w:szCs w:val="24"/>
                              </w:rPr>
                            </w:pPr>
                          </w:p>
                        </w:tc>
                        <w:tc>
                          <w:tcPr>
                            <w:tcW w:w="236" w:type="dxa"/>
                          </w:tcPr>
                          <w:p w:rsidR="00DA40DC" w:rsidRPr="00DE6274" w:rsidRDefault="00DA40DC" w:rsidP="00F61A7C">
                            <w:pPr>
                              <w:widowControl w:val="0"/>
                              <w:shd w:val="clear" w:color="auto" w:fill="FFFFFF"/>
                              <w:tabs>
                                <w:tab w:val="right" w:leader="dot" w:pos="5138"/>
                              </w:tabs>
                              <w:spacing w:before="60" w:after="60"/>
                              <w:rPr>
                                <w:rFonts w:ascii="Times New Roman" w:hAnsi="Times New Roman" w:cs="Times New Roman"/>
                                <w:sz w:val="24"/>
                                <w:szCs w:val="24"/>
                              </w:rPr>
                            </w:pPr>
                          </w:p>
                        </w:tc>
                        <w:tc>
                          <w:tcPr>
                            <w:tcW w:w="2932" w:type="dxa"/>
                          </w:tcPr>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www.aqeedeh.com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www.islamtxt.com</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www.ahlesonnat.net</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www.isl.org.uk</w:t>
                            </w:r>
                          </w:p>
                          <w:p w:rsidR="00DA40DC" w:rsidRPr="00DE6274" w:rsidRDefault="00DA40DC" w:rsidP="00F61A7C">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www.islamtape.com</w:t>
                            </w:r>
                          </w:p>
                          <w:p w:rsidR="00DA40DC" w:rsidRPr="00DE6274" w:rsidRDefault="00DA40DC" w:rsidP="00F61A7C">
                            <w:pPr>
                              <w:widowControl w:val="0"/>
                              <w:shd w:val="clear" w:color="auto" w:fill="FFFFFF"/>
                              <w:tabs>
                                <w:tab w:val="right" w:leader="dot" w:pos="5138"/>
                              </w:tabs>
                              <w:spacing w:before="60" w:after="60"/>
                              <w:jc w:val="right"/>
                              <w:rPr>
                                <w:rFonts w:ascii="Times New Roman" w:hAnsi="Times New Roman" w:cs="Times New Roman"/>
                                <w:sz w:val="24"/>
                                <w:szCs w:val="24"/>
                              </w:rPr>
                            </w:pPr>
                          </w:p>
                        </w:tc>
                      </w:tr>
                    </w:tbl>
                    <w:p w:rsidR="00DA40DC" w:rsidRPr="00807502" w:rsidRDefault="00DA40DC" w:rsidP="00F61A7C">
                      <w:pPr>
                        <w:jc w:val="center"/>
                        <w:rPr>
                          <w:rFonts w:cs="B Zar"/>
                        </w:rPr>
                      </w:pPr>
                    </w:p>
                  </w:txbxContent>
                </v:textbox>
              </v:roundrect>
            </w:pict>
          </mc:Fallback>
        </mc:AlternateContent>
      </w:r>
    </w:p>
    <w:p w:rsidR="00F61A7C" w:rsidRDefault="00F61A7C" w:rsidP="00F61A7C">
      <w:pPr>
        <w:jc w:val="center"/>
        <w:rPr>
          <w:rFonts w:ascii="Calibri" w:hAnsi="Calibri" w:cs="B Jadid" w:hint="cs"/>
          <w:sz w:val="48"/>
          <w:szCs w:val="48"/>
          <w:rtl/>
          <w:lang w:bidi="fa-IR"/>
        </w:rPr>
      </w:pPr>
    </w:p>
    <w:p w:rsidR="00F61A7C" w:rsidRDefault="00864346" w:rsidP="00F61A7C">
      <w:pPr>
        <w:jc w:val="center"/>
        <w:rPr>
          <w:rFonts w:ascii="Calibri" w:hAnsi="Calibri" w:cs="B Jadid" w:hint="cs"/>
          <w:sz w:val="48"/>
          <w:szCs w:val="48"/>
          <w:rtl/>
          <w:lang w:bidi="fa-IR"/>
        </w:rPr>
      </w:pPr>
      <w:r>
        <w:rPr>
          <w:rFonts w:cs="Times New Roman"/>
          <w:noProof/>
          <w:sz w:val="24"/>
          <w:szCs w:val="24"/>
        </w:rPr>
        <mc:AlternateContent>
          <mc:Choice Requires="wps">
            <w:drawing>
              <wp:anchor distT="0" distB="0" distL="114300" distR="114300" simplePos="0" relativeHeight="251663360" behindDoc="0" locked="0" layoutInCell="1" allowOverlap="1">
                <wp:simplePos x="0" y="0"/>
                <wp:positionH relativeFrom="margin">
                  <wp:posOffset>1200785</wp:posOffset>
                </wp:positionH>
                <wp:positionV relativeFrom="paragraph">
                  <wp:posOffset>99695</wp:posOffset>
                </wp:positionV>
                <wp:extent cx="2171700" cy="0"/>
                <wp:effectExtent l="10160" t="13970" r="18415" b="14605"/>
                <wp:wrapNone/>
                <wp:docPr id="4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55pt,7.85pt" to="265.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" strokeweight="1.5pt">
                <w10:wrap anchorx="margin"/>
              </v:line>
            </w:pict>
          </mc:Fallback>
        </mc:AlternateContent>
      </w:r>
    </w:p>
    <w:p w:rsidR="00F61A7C" w:rsidRDefault="00F61A7C" w:rsidP="00F61A7C">
      <w:pPr>
        <w:jc w:val="center"/>
        <w:rPr>
          <w:rFonts w:ascii="Calibri" w:hAnsi="Calibri" w:cs="B Jadid" w:hint="cs"/>
          <w:sz w:val="48"/>
          <w:szCs w:val="48"/>
          <w:rtl/>
          <w:lang w:bidi="fa-IR"/>
        </w:rPr>
      </w:pPr>
    </w:p>
    <w:p w:rsidR="00F61A7C" w:rsidRDefault="00F61A7C" w:rsidP="00F61A7C">
      <w:pPr>
        <w:jc w:val="center"/>
        <w:rPr>
          <w:rFonts w:ascii="Calibri" w:hAnsi="Calibri" w:cs="B Jadid" w:hint="cs"/>
          <w:sz w:val="48"/>
          <w:szCs w:val="48"/>
          <w:rtl/>
          <w:lang w:bidi="fa-IR"/>
        </w:rPr>
      </w:pPr>
    </w:p>
    <w:p w:rsidR="00F61A7C" w:rsidRDefault="00F61A7C" w:rsidP="00F61A7C">
      <w:pPr>
        <w:jc w:val="center"/>
        <w:rPr>
          <w:rFonts w:ascii="Calibri" w:hAnsi="Calibri" w:cs="B Jadid" w:hint="cs"/>
          <w:sz w:val="48"/>
          <w:szCs w:val="48"/>
          <w:rtl/>
          <w:lang w:bidi="fa-IR"/>
        </w:rPr>
      </w:pPr>
    </w:p>
    <w:p w:rsidR="00F61A7C" w:rsidRDefault="00F61A7C" w:rsidP="00F61A7C">
      <w:pPr>
        <w:jc w:val="center"/>
        <w:rPr>
          <w:rFonts w:ascii="Calibri" w:hAnsi="Calibri" w:cs="B Jadid" w:hint="cs"/>
          <w:sz w:val="48"/>
          <w:szCs w:val="48"/>
          <w:rtl/>
          <w:lang w:bidi="fa-IR"/>
        </w:rPr>
      </w:pPr>
    </w:p>
    <w:p w:rsidR="00F61A7C" w:rsidRDefault="00F61A7C" w:rsidP="00F61A7C">
      <w:pPr>
        <w:jc w:val="center"/>
        <w:rPr>
          <w:rFonts w:ascii="Calibri" w:hAnsi="Calibri" w:cs="B Jadid" w:hint="cs"/>
          <w:sz w:val="48"/>
          <w:szCs w:val="48"/>
          <w:rtl/>
          <w:lang w:bidi="fa-IR"/>
        </w:rPr>
      </w:pPr>
    </w:p>
    <w:p w:rsidR="00F61A7C" w:rsidRDefault="00F61A7C" w:rsidP="00F61A7C">
      <w:pPr>
        <w:jc w:val="center"/>
        <w:rPr>
          <w:rFonts w:ascii="Calibri" w:hAnsi="Calibri" w:cs="B Jadid"/>
          <w:sz w:val="48"/>
          <w:szCs w:val="48"/>
          <w:lang w:bidi="fa-IR"/>
        </w:rPr>
      </w:pPr>
    </w:p>
    <w:p w:rsidR="00F61A7C" w:rsidRDefault="00F61A7C" w:rsidP="00F61A7C">
      <w:pPr>
        <w:jc w:val="center"/>
        <w:rPr>
          <w:rFonts w:ascii="Calibri" w:hAnsi="Calibri" w:cs="B Jadid"/>
          <w:sz w:val="48"/>
          <w:szCs w:val="48"/>
          <w:lang w:bidi="fa-IR"/>
        </w:rPr>
      </w:pPr>
    </w:p>
    <w:p w:rsidR="00F61A7C" w:rsidRDefault="00F61A7C" w:rsidP="00F61A7C">
      <w:pPr>
        <w:jc w:val="center"/>
        <w:rPr>
          <w:rFonts w:ascii="Calibri" w:hAnsi="Calibri" w:cs="B Jadid"/>
          <w:sz w:val="48"/>
          <w:szCs w:val="48"/>
          <w:lang w:bidi="fa-IR"/>
        </w:rPr>
      </w:pPr>
    </w:p>
    <w:p w:rsidR="00F61A7C" w:rsidRPr="00807502" w:rsidRDefault="00F61A7C" w:rsidP="00F61A7C">
      <w:pPr>
        <w:pStyle w:val="StyleComplexBLotus12ptJustifiedFirstline05cm"/>
        <w:spacing w:line="240" w:lineRule="auto"/>
        <w:ind w:firstLine="0"/>
        <w:jc w:val="lowKashida"/>
        <w:rPr>
          <w:rFonts w:ascii="Times New Roman" w:hAnsi="Times New Roman" w:cs="B Zar" w:hint="cs"/>
          <w:sz w:val="28"/>
          <w:szCs w:val="28"/>
          <w:rtl/>
          <w:lang w:bidi="fa-IR"/>
        </w:rPr>
      </w:pPr>
    </w:p>
    <w:p w:rsidR="00F61A7C" w:rsidRPr="00DF01BE" w:rsidRDefault="00F61A7C" w:rsidP="00F61A7C">
      <w:pPr>
        <w:widowControl w:val="0"/>
        <w:shd w:val="clear" w:color="auto" w:fill="FFFFFF"/>
        <w:tabs>
          <w:tab w:val="right" w:leader="dot" w:pos="5138"/>
        </w:tabs>
        <w:spacing w:line="228" w:lineRule="auto"/>
        <w:jc w:val="center"/>
        <w:rPr>
          <w:rFonts w:cs="B Yagut" w:hint="cs"/>
          <w:b/>
          <w:bCs/>
          <w:rtl/>
        </w:rPr>
      </w:pPr>
    </w:p>
    <w:p w:rsidR="00F61A7C" w:rsidRDefault="00F61A7C" w:rsidP="00F61A7C">
      <w:pPr>
        <w:jc w:val="center"/>
        <w:rPr>
          <w:rFonts w:hint="cs"/>
          <w:b/>
          <w:bCs/>
          <w:rtl/>
          <w:lang w:bidi="fa-IR"/>
        </w:rPr>
      </w:pPr>
    </w:p>
    <w:p w:rsidR="00F61A7C" w:rsidRPr="00094D1A" w:rsidRDefault="00F61A7C" w:rsidP="00F61A7C">
      <w:pPr>
        <w:jc w:val="center"/>
        <w:rPr>
          <w:b/>
          <w:bCs/>
          <w:rtl/>
          <w:lang w:bidi="fa-IR"/>
        </w:rPr>
        <w:sectPr w:rsidR="00F61A7C" w:rsidRPr="00094D1A" w:rsidSect="00F61A7C">
          <w:footnotePr>
            <w:numRestart w:val="eachPage"/>
          </w:footnotePr>
          <w:pgSz w:w="11906" w:h="16838" w:code="9"/>
          <w:pgMar w:top="2268" w:right="2495" w:bottom="2268" w:left="2211" w:header="2268" w:footer="0" w:gutter="0"/>
          <w:cols w:space="708"/>
          <w:titlePg/>
          <w:bidi/>
          <w:rtlGutter/>
          <w:docGrid w:linePitch="360"/>
        </w:sect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864346" w:rsidP="00F61A7C">
      <w:pPr>
        <w:jc w:val="center"/>
        <w:rPr>
          <w:rFonts w:hint="cs"/>
          <w:b/>
          <w:bCs/>
          <w:rtl/>
          <w:lang w:bidi="fa-IR"/>
        </w:rPr>
      </w:pPr>
      <w:r>
        <w:rPr>
          <w:noProof/>
        </w:rPr>
        <w:drawing>
          <wp:anchor distT="0" distB="0" distL="114300" distR="114300" simplePos="0" relativeHeight="251652096" behindDoc="0" locked="0" layoutInCell="1" allowOverlap="1">
            <wp:simplePos x="0" y="0"/>
            <wp:positionH relativeFrom="column">
              <wp:posOffset>214630</wp:posOffset>
            </wp:positionH>
            <wp:positionV relativeFrom="paragraph">
              <wp:posOffset>195580</wp:posOffset>
            </wp:positionV>
            <wp:extent cx="4142740" cy="5534025"/>
            <wp:effectExtent l="0" t="0" r="0" b="9525"/>
            <wp:wrapNone/>
            <wp:docPr id="41" name="Picture 2"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2740" cy="553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Pr="00094D1A" w:rsidRDefault="00F61A7C" w:rsidP="00F61A7C">
      <w:pPr>
        <w:jc w:val="center"/>
        <w:rPr>
          <w:rFonts w:hint="cs"/>
          <w:b/>
          <w:bCs/>
          <w:rtl/>
          <w:lang w:bidi="fa-IR"/>
        </w:rPr>
      </w:pPr>
    </w:p>
    <w:p w:rsidR="00F61A7C" w:rsidRDefault="00F61A7C" w:rsidP="00F61A7C">
      <w:pPr>
        <w:rPr>
          <w:b/>
          <w:bCs/>
          <w:rtl/>
          <w:lang w:bidi="fa-IR"/>
        </w:rPr>
        <w:sectPr w:rsidR="00F61A7C" w:rsidSect="00F61A7C">
          <w:footnotePr>
            <w:numRestart w:val="eachPage"/>
          </w:footnotePr>
          <w:pgSz w:w="11906" w:h="16838" w:code="9"/>
          <w:pgMar w:top="2268" w:right="2495" w:bottom="2268" w:left="2211" w:header="2268" w:footer="0" w:gutter="0"/>
          <w:pgNumType w:start="1"/>
          <w:cols w:space="708"/>
          <w:titlePg/>
          <w:bidi/>
          <w:rtlGutter/>
          <w:docGrid w:linePitch="360"/>
        </w:sectPr>
      </w:pPr>
    </w:p>
    <w:p w:rsidR="00F61A7C" w:rsidRDefault="00F61A7C" w:rsidP="00F61A7C">
      <w:pPr>
        <w:rPr>
          <w:rFonts w:hint="cs"/>
          <w:b/>
          <w:bCs/>
          <w:rtl/>
          <w:lang w:bidi="fa-IR"/>
        </w:rPr>
      </w:pPr>
    </w:p>
    <w:p w:rsidR="00F61A7C" w:rsidRDefault="00F61A7C" w:rsidP="00F61A7C">
      <w:pPr>
        <w:jc w:val="center"/>
        <w:rPr>
          <w:rFonts w:hint="cs"/>
          <w:b/>
          <w:bCs/>
          <w:rtl/>
          <w:lang w:bidi="fa-IR"/>
        </w:rPr>
      </w:pPr>
    </w:p>
    <w:p w:rsidR="00F61A7C" w:rsidRDefault="00F61A7C" w:rsidP="00F61A7C">
      <w:pPr>
        <w:jc w:val="center"/>
        <w:rPr>
          <w:rFonts w:hint="cs"/>
          <w:b/>
          <w:bCs/>
          <w:rtl/>
          <w:lang w:bidi="fa-IR"/>
        </w:rPr>
      </w:pPr>
    </w:p>
    <w:p w:rsidR="00F61A7C" w:rsidRDefault="00F61A7C" w:rsidP="00F61A7C">
      <w:pPr>
        <w:pStyle w:val="a0"/>
        <w:rPr>
          <w:rFonts w:hint="cs"/>
          <w:color w:val="auto"/>
          <w:szCs w:val="32"/>
          <w:rtl/>
        </w:rPr>
      </w:pPr>
      <w:bookmarkStart w:id="1" w:name="_Toc73335113"/>
      <w:bookmarkStart w:id="2" w:name="_Toc74587422"/>
      <w:bookmarkStart w:id="3" w:name="_Toc231847684"/>
      <w:bookmarkStart w:id="4" w:name="_Toc257204592"/>
      <w:r w:rsidRPr="008B55B1">
        <w:rPr>
          <w:rFonts w:hint="cs"/>
          <w:color w:val="auto"/>
          <w:szCs w:val="32"/>
          <w:rtl/>
        </w:rPr>
        <w:t>تقدیم به</w:t>
      </w:r>
      <w:bookmarkEnd w:id="1"/>
      <w:bookmarkEnd w:id="2"/>
      <w:bookmarkEnd w:id="3"/>
      <w:bookmarkEnd w:id="4"/>
    </w:p>
    <w:p w:rsidR="00F61A7C" w:rsidRPr="00094D1A" w:rsidRDefault="00F61A7C" w:rsidP="007D760A">
      <w:pPr>
        <w:pStyle w:val="a0"/>
        <w:jc w:val="both"/>
        <w:rPr>
          <w:rFonts w:hint="cs"/>
          <w:szCs w:val="32"/>
          <w:rtl/>
          <w:lang w:bidi="fa-IR"/>
        </w:rPr>
      </w:pPr>
      <w:bookmarkStart w:id="5" w:name="_Toc257204593"/>
      <w:r w:rsidRPr="00094D1A">
        <w:rPr>
          <w:rFonts w:hint="cs"/>
          <w:szCs w:val="32"/>
          <w:rtl/>
          <w:lang w:bidi="fa-IR"/>
        </w:rPr>
        <w:t xml:space="preserve">عالمان اهل عمل، دعوتگران با تقوی، دانشجویان زحمتکش و فرزندان برومند این امت </w:t>
      </w:r>
      <w:r w:rsidRPr="00094D1A">
        <w:rPr>
          <w:rFonts w:ascii="Times New Roman" w:hAnsi="Times New Roman" w:hint="cs"/>
          <w:szCs w:val="32"/>
          <w:rtl/>
          <w:lang w:bidi="ar-KW"/>
        </w:rPr>
        <w:t xml:space="preserve">اسلامی، </w:t>
      </w:r>
      <w:r w:rsidRPr="00094D1A">
        <w:rPr>
          <w:rFonts w:hint="cs"/>
          <w:szCs w:val="32"/>
          <w:rtl/>
          <w:lang w:bidi="fa-IR"/>
        </w:rPr>
        <w:t>خداوند بزرگ را با اسما</w:t>
      </w:r>
      <w:r w:rsidR="007D760A">
        <w:rPr>
          <w:rFonts w:hint="cs"/>
          <w:szCs w:val="32"/>
          <w:rtl/>
          <w:lang w:bidi="fa-IR"/>
        </w:rPr>
        <w:t>ء</w:t>
      </w:r>
      <w:r w:rsidRPr="00094D1A">
        <w:rPr>
          <w:rFonts w:hint="cs"/>
          <w:szCs w:val="32"/>
          <w:rtl/>
          <w:lang w:bidi="fa-IR"/>
        </w:rPr>
        <w:t xml:space="preserve"> وصفات والایش مورد استدعا قرار می دهم که این اثر را در پیشگاه ملکوتیش مورد </w:t>
      </w:r>
      <w:r w:rsidR="007D760A">
        <w:rPr>
          <w:rFonts w:hint="cs"/>
          <w:szCs w:val="32"/>
          <w:rtl/>
          <w:lang w:bidi="fa-IR"/>
        </w:rPr>
        <w:t>قبول</w:t>
      </w:r>
      <w:r w:rsidRPr="00094D1A">
        <w:rPr>
          <w:rFonts w:hint="cs"/>
          <w:szCs w:val="32"/>
          <w:rtl/>
          <w:lang w:bidi="fa-IR"/>
        </w:rPr>
        <w:t xml:space="preserve"> قرار دهد.</w:t>
      </w:r>
      <w:bookmarkEnd w:id="5"/>
    </w:p>
    <w:p w:rsidR="00F61A7C" w:rsidRDefault="00F61A7C" w:rsidP="00F61A7C">
      <w:pPr>
        <w:spacing w:line="228" w:lineRule="auto"/>
        <w:rPr>
          <w:rFonts w:hint="cs"/>
          <w:sz w:val="32"/>
          <w:szCs w:val="32"/>
          <w:rtl/>
          <w:lang w:bidi="fa-IR"/>
        </w:rPr>
      </w:pPr>
      <w:r w:rsidRPr="00094D1A">
        <w:rPr>
          <w:rFonts w:hint="cs"/>
          <w:sz w:val="32"/>
          <w:szCs w:val="32"/>
          <w:rtl/>
          <w:lang w:bidi="fa-IR"/>
        </w:rPr>
        <w:t>زیرا خداوند</w:t>
      </w:r>
      <w:r w:rsidRPr="00094D1A">
        <w:rPr>
          <w:rFonts w:cs="CTraditional Arabic" w:hint="cs"/>
          <w:sz w:val="32"/>
          <w:szCs w:val="32"/>
          <w:rtl/>
          <w:lang w:bidi="fa-IR"/>
        </w:rPr>
        <w:t>أ</w:t>
      </w:r>
      <w:r w:rsidR="006351B7">
        <w:rPr>
          <w:rFonts w:hint="cs"/>
          <w:sz w:val="32"/>
          <w:szCs w:val="32"/>
          <w:rtl/>
          <w:lang w:bidi="fa-IR"/>
        </w:rPr>
        <w:t xml:space="preserve"> می‌فرماید:</w:t>
      </w:r>
    </w:p>
    <w:p w:rsidR="006351B7" w:rsidRPr="00D77891" w:rsidRDefault="006351B7" w:rsidP="00D77891">
      <w:pPr>
        <w:spacing w:line="228" w:lineRule="auto"/>
        <w:rPr>
          <w:rFonts w:ascii="KFGQPC Uthmanic Script HAFS" w:hAnsi="KFGQPC Uthmanic Script HAFS" w:cs="KFGQPC Uthmanic Script HAFS" w:hint="cs"/>
          <w:sz w:val="30"/>
          <w:szCs w:val="30"/>
          <w:rtl/>
        </w:rPr>
      </w:pPr>
      <w:r w:rsidRPr="006351B7">
        <w:rPr>
          <w:rFonts w:ascii="Traditional Arabic" w:hAnsi="Traditional Arabic" w:cs="Traditional Arabic"/>
          <w:sz w:val="30"/>
          <w:szCs w:val="30"/>
          <w:rtl/>
          <w:lang w:bidi="fa-IR"/>
        </w:rPr>
        <w:t>﴿</w:t>
      </w:r>
      <w:r w:rsidR="00D77891">
        <w:rPr>
          <w:rFonts w:ascii="KFGQPC Uthmanic Script HAFS" w:hAnsi="KFGQPC Uthmanic Script HAFS" w:cs="KFGQPC Uthmanic Script HAFS"/>
          <w:sz w:val="30"/>
          <w:szCs w:val="30"/>
          <w:rtl/>
        </w:rPr>
        <w:t>فَمَن كَانَ يَرۡجُواْ لِقَآءَ رَبِّهِ</w:t>
      </w:r>
      <w:r w:rsidR="00D77891">
        <w:rPr>
          <w:rFonts w:ascii="KFGQPC Uthmanic Script HAFS" w:hAnsi="KFGQPC Uthmanic Script HAFS" w:cs="KFGQPC Uthmanic Script HAFS" w:hint="cs"/>
          <w:sz w:val="30"/>
          <w:szCs w:val="30"/>
          <w:rtl/>
        </w:rPr>
        <w:t>ۦ</w:t>
      </w:r>
      <w:r w:rsidR="00D77891">
        <w:rPr>
          <w:rFonts w:ascii="KFGQPC Uthmanic Script HAFS" w:hAnsi="KFGQPC Uthmanic Script HAFS" w:cs="KFGQPC Uthmanic Script HAFS"/>
          <w:sz w:val="30"/>
          <w:szCs w:val="30"/>
          <w:rtl/>
        </w:rPr>
        <w:t xml:space="preserve"> فَلۡيَعۡمَلۡ عَمَلٗا صَٰلِحٗا وَلَا يُشۡرِكۡ بِعِبَادَةِ رَبِّهِ</w:t>
      </w:r>
      <w:r w:rsidR="00D77891">
        <w:rPr>
          <w:rFonts w:ascii="KFGQPC Uthmanic Script HAFS" w:hAnsi="KFGQPC Uthmanic Script HAFS" w:cs="KFGQPC Uthmanic Script HAFS" w:hint="cs"/>
          <w:sz w:val="30"/>
          <w:szCs w:val="30"/>
          <w:rtl/>
        </w:rPr>
        <w:t>ۦٓ</w:t>
      </w:r>
      <w:r w:rsidR="00D77891">
        <w:rPr>
          <w:rFonts w:ascii="KFGQPC Uthmanic Script HAFS" w:hAnsi="KFGQPC Uthmanic Script HAFS" w:cs="KFGQPC Uthmanic Script HAFS"/>
          <w:sz w:val="30"/>
          <w:szCs w:val="30"/>
          <w:rtl/>
        </w:rPr>
        <w:t xml:space="preserve"> أَحَدَۢا ١١٠</w:t>
      </w:r>
      <w:r w:rsidRPr="006351B7">
        <w:rPr>
          <w:rFonts w:ascii="Traditional Arabic" w:hAnsi="Traditional Arabic" w:cs="Traditional Arabic"/>
          <w:sz w:val="30"/>
          <w:szCs w:val="30"/>
          <w:rtl/>
          <w:lang w:bidi="fa-IR"/>
        </w:rPr>
        <w:t>﴾</w:t>
      </w:r>
      <w:r>
        <w:rPr>
          <w:rFonts w:hint="cs"/>
          <w:sz w:val="32"/>
          <w:szCs w:val="32"/>
          <w:rtl/>
          <w:lang w:bidi="fa-IR"/>
        </w:rPr>
        <w:t xml:space="preserve"> </w:t>
      </w:r>
      <w:r w:rsidRPr="006351B7">
        <w:rPr>
          <w:rStyle w:val="Char"/>
          <w:rFonts w:hint="cs"/>
          <w:rtl/>
        </w:rPr>
        <w:t>[</w:t>
      </w:r>
      <w:r>
        <w:rPr>
          <w:rStyle w:val="Char"/>
          <w:rFonts w:hint="cs"/>
          <w:rtl/>
        </w:rPr>
        <w:t>الکهف: 110</w:t>
      </w:r>
      <w:r w:rsidRPr="006351B7">
        <w:rPr>
          <w:rStyle w:val="Char"/>
          <w:rFonts w:hint="cs"/>
          <w:rtl/>
        </w:rPr>
        <w:t>]</w:t>
      </w:r>
      <w:r>
        <w:rPr>
          <w:rFonts w:hint="cs"/>
          <w:sz w:val="32"/>
          <w:szCs w:val="32"/>
          <w:rtl/>
          <w:lang w:bidi="fa-IR"/>
        </w:rPr>
        <w:t>.</w:t>
      </w:r>
    </w:p>
    <w:p w:rsidR="00F61A7C" w:rsidRPr="00094D1A" w:rsidRDefault="00F61A7C" w:rsidP="00F61A7C">
      <w:pPr>
        <w:jc w:val="center"/>
        <w:rPr>
          <w:b/>
          <w:bCs/>
          <w:rtl/>
          <w:lang w:bidi="fa-IR"/>
        </w:rPr>
        <w:sectPr w:rsidR="00F61A7C" w:rsidRPr="00094D1A" w:rsidSect="00F61A7C">
          <w:footnotePr>
            <w:numRestart w:val="eachPage"/>
          </w:footnotePr>
          <w:pgSz w:w="11906" w:h="16838" w:code="9"/>
          <w:pgMar w:top="2268" w:right="2495" w:bottom="2268" w:left="2211" w:header="2268" w:footer="0" w:gutter="0"/>
          <w:pgNumType w:start="1"/>
          <w:cols w:space="708"/>
          <w:titlePg/>
          <w:bidi/>
          <w:rtlGutter/>
          <w:docGrid w:linePitch="360"/>
        </w:sectPr>
      </w:pPr>
      <w:r w:rsidRPr="00BB727E">
        <w:rPr>
          <w:rFonts w:ascii="Arial" w:eastAsia="Times New Roman" w:hAnsi="Arial" w:cs="B Zar" w:hint="cs"/>
          <w:rtl/>
        </w:rPr>
        <w:t>(</w:t>
      </w:r>
      <w:r w:rsidRPr="00BB727E">
        <w:rPr>
          <w:rFonts w:cs="B Zar"/>
          <w:rtl/>
        </w:rPr>
        <w:t>پس هركس كه خواهان ديدار خداي خويش است، بايد كه كار شايسته كند، و در پرستش پروردگارش كسي را شريك نسازد</w:t>
      </w:r>
      <w:r w:rsidRPr="00BB727E">
        <w:rPr>
          <w:rFonts w:cs="B Zar" w:hint="cs"/>
          <w:rtl/>
        </w:rPr>
        <w:t>).</w:t>
      </w:r>
    </w:p>
    <w:p w:rsidR="002B1B0A" w:rsidRDefault="00F61A7C" w:rsidP="002B1B0A">
      <w:pPr>
        <w:pStyle w:val="a0"/>
        <w:rPr>
          <w:b w:val="0"/>
          <w:bCs w:val="0"/>
          <w:lang w:bidi="fa-IR"/>
        </w:rPr>
      </w:pPr>
      <w:bookmarkStart w:id="6" w:name="_Toc231847683"/>
      <w:bookmarkStart w:id="7" w:name="_Toc257204594"/>
      <w:r w:rsidRPr="00094D1A">
        <w:rPr>
          <w:rFonts w:hint="cs"/>
          <w:color w:val="auto"/>
          <w:rtl/>
          <w:lang w:bidi="ar-KW"/>
        </w:rPr>
        <w:lastRenderedPageBreak/>
        <w:t>فهرست مطالب</w:t>
      </w:r>
      <w:bookmarkEnd w:id="6"/>
      <w:bookmarkEnd w:id="7"/>
    </w:p>
    <w:p w:rsidR="00A10A33" w:rsidRDefault="00A10A33" w:rsidP="00A10A33">
      <w:pPr>
        <w:pStyle w:val="TOC1"/>
        <w:tabs>
          <w:tab w:val="right" w:leader="dot" w:pos="7190"/>
        </w:tabs>
        <w:rPr>
          <w:rFonts w:ascii="Calibri" w:eastAsia="Times New Roman" w:hAnsi="Calibri" w:cs="Arial"/>
          <w:bCs w:val="0"/>
          <w:noProof/>
          <w:sz w:val="22"/>
          <w:szCs w:val="22"/>
          <w:rtl/>
        </w:rPr>
      </w:pPr>
      <w:r>
        <w:rPr>
          <w:b/>
          <w:bCs w:val="0"/>
          <w:rtl/>
          <w:lang w:bidi="fa-IR"/>
        </w:rPr>
        <w:fldChar w:fldCharType="begin"/>
      </w:r>
      <w:r>
        <w:rPr>
          <w:b/>
          <w:bCs w:val="0"/>
          <w:rtl/>
          <w:lang w:bidi="fa-IR"/>
        </w:rPr>
        <w:instrText xml:space="preserve"> </w:instrText>
      </w:r>
      <w:r>
        <w:rPr>
          <w:b/>
          <w:bCs w:val="0"/>
          <w:lang w:bidi="fa-IR"/>
        </w:rPr>
        <w:instrText>TOC</w:instrText>
      </w:r>
      <w:r>
        <w:rPr>
          <w:b/>
          <w:bCs w:val="0"/>
          <w:rtl/>
          <w:lang w:bidi="fa-IR"/>
        </w:rPr>
        <w:instrText xml:space="preserve"> \</w:instrText>
      </w:r>
      <w:r>
        <w:rPr>
          <w:b/>
          <w:bCs w:val="0"/>
          <w:lang w:bidi="fa-IR"/>
        </w:rPr>
        <w:instrText>h \z \t</w:instrText>
      </w:r>
      <w:r>
        <w:rPr>
          <w:b/>
          <w:bCs w:val="0"/>
          <w:rtl/>
          <w:lang w:bidi="fa-IR"/>
        </w:rPr>
        <w:instrText xml:space="preserve"> "تیتر اول;1;تيتر دوم;2" </w:instrText>
      </w:r>
      <w:r>
        <w:rPr>
          <w:b/>
          <w:bCs w:val="0"/>
          <w:rtl/>
          <w:lang w:bidi="fa-IR"/>
        </w:rPr>
        <w:fldChar w:fldCharType="separate"/>
      </w:r>
      <w:hyperlink w:anchor="_Toc257204595" w:history="1">
        <w:r w:rsidRPr="00E002E1">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257204595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12</w:t>
        </w:r>
        <w:r>
          <w:rPr>
            <w:noProof/>
            <w:webHidden/>
            <w:rtl/>
          </w:rPr>
          <w:fldChar w:fldCharType="end"/>
        </w:r>
      </w:hyperlink>
    </w:p>
    <w:p w:rsidR="00A10A33" w:rsidRPr="00A10A33" w:rsidRDefault="00A10A33" w:rsidP="00A10A33">
      <w:pPr>
        <w:pStyle w:val="TOC1"/>
        <w:tabs>
          <w:tab w:val="right" w:leader="dot" w:pos="7190"/>
        </w:tabs>
        <w:ind w:hanging="30"/>
        <w:rPr>
          <w:rFonts w:ascii="Calibri" w:eastAsia="Times New Roman" w:hAnsi="Calibri" w:cs="B Jadid"/>
          <w:bCs w:val="0"/>
          <w:noProof/>
          <w:sz w:val="22"/>
          <w:szCs w:val="22"/>
          <w:rtl/>
        </w:rPr>
      </w:pPr>
      <w:hyperlink r:id="rId14" w:anchor="_Toc257204596"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اول</w:t>
        </w:r>
        <w:r>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B Jadid"/>
            <w:noProof/>
            <w:rtl/>
            <w:lang w:bidi="fa-IR"/>
          </w:rPr>
          <w:t xml:space="preserve"> </w:t>
        </w:r>
        <w:r w:rsidRPr="00A10A33">
          <w:rPr>
            <w:rStyle w:val="Hyperlink"/>
            <w:rFonts w:cs="B Jadid" w:hint="eastAsia"/>
            <w:noProof/>
            <w:rtl/>
            <w:lang w:bidi="fa-IR"/>
          </w:rPr>
          <w:t>بن</w:t>
        </w:r>
        <w:r w:rsidRPr="00A10A33">
          <w:rPr>
            <w:rStyle w:val="Hyperlink"/>
            <w:rFonts w:cs="B Jadid"/>
            <w:noProof/>
            <w:rtl/>
            <w:lang w:bidi="fa-IR"/>
          </w:rPr>
          <w:t xml:space="preserve"> </w:t>
        </w:r>
        <w:r w:rsidRPr="00A10A33">
          <w:rPr>
            <w:rStyle w:val="Hyperlink"/>
            <w:rFonts w:cs="B Jadid" w:hint="eastAsia"/>
            <w:noProof/>
            <w:rtl/>
            <w:lang w:bidi="fa-IR"/>
          </w:rPr>
          <w:t>عفّان</w:t>
        </w:r>
        <w:r w:rsidRPr="00A10A33">
          <w:rPr>
            <w:rStyle w:val="Hyperlink"/>
            <w:rFonts w:cs="B Jadid"/>
            <w:noProof/>
            <w:rtl/>
            <w:lang w:bidi="fa-IR"/>
          </w:rPr>
          <w:t xml:space="preserve"> </w:t>
        </w:r>
        <w:r w:rsidRPr="00A10A33">
          <w:rPr>
            <w:rStyle w:val="Hyperlink"/>
            <w:rFonts w:cs="B Jadid" w:hint="eastAsia"/>
            <w:noProof/>
            <w:rtl/>
            <w:lang w:bidi="fa-IR"/>
          </w:rPr>
          <w:t>از</w:t>
        </w:r>
        <w:r w:rsidRPr="00A10A33">
          <w:rPr>
            <w:rStyle w:val="Hyperlink"/>
            <w:rFonts w:cs="B Jadid"/>
            <w:noProof/>
            <w:rtl/>
            <w:lang w:bidi="fa-IR"/>
          </w:rPr>
          <w:t xml:space="preserve"> </w:t>
        </w:r>
        <w:r w:rsidRPr="00A10A33">
          <w:rPr>
            <w:rStyle w:val="Hyperlink"/>
            <w:rFonts w:cs="B Jadid" w:hint="eastAsia"/>
            <w:noProof/>
            <w:rtl/>
            <w:lang w:bidi="fa-IR"/>
          </w:rPr>
          <w:t>مکّه</w:t>
        </w:r>
        <w:r w:rsidRPr="00A10A33">
          <w:rPr>
            <w:rStyle w:val="Hyperlink"/>
            <w:rFonts w:cs="B Jadid"/>
            <w:noProof/>
            <w:rtl/>
            <w:lang w:bidi="fa-IR"/>
          </w:rPr>
          <w:t xml:space="preserve"> </w:t>
        </w:r>
        <w:r w:rsidRPr="00A10A33">
          <w:rPr>
            <w:rStyle w:val="Hyperlink"/>
            <w:rFonts w:cs="B Jadid" w:hint="eastAsia"/>
            <w:noProof/>
            <w:rtl/>
            <w:lang w:bidi="fa-IR"/>
          </w:rPr>
          <w:t>تا</w:t>
        </w:r>
        <w:r w:rsidRPr="00A10A33">
          <w:rPr>
            <w:rStyle w:val="Hyperlink"/>
            <w:rFonts w:cs="B Jadid"/>
            <w:noProof/>
            <w:rtl/>
            <w:lang w:bidi="fa-IR"/>
          </w:rPr>
          <w:t xml:space="preserve"> </w:t>
        </w:r>
        <w:r w:rsidRPr="00A10A33">
          <w:rPr>
            <w:rStyle w:val="Hyperlink"/>
            <w:rFonts w:cs="B Jadid" w:hint="eastAsia"/>
            <w:noProof/>
            <w:rtl/>
            <w:lang w:bidi="fa-IR"/>
          </w:rPr>
          <w:t>مد</w:t>
        </w:r>
        <w:r w:rsidRPr="00A10A33">
          <w:rPr>
            <w:rStyle w:val="Hyperlink"/>
            <w:rFonts w:cs="B Jadid" w:hint="cs"/>
            <w:noProof/>
            <w:rtl/>
            <w:lang w:bidi="fa-IR"/>
          </w:rPr>
          <w:t>ی</w:t>
        </w:r>
        <w:r w:rsidRPr="00A10A33">
          <w:rPr>
            <w:rStyle w:val="Hyperlink"/>
            <w:rFonts w:cs="B Jadid" w:hint="eastAsia"/>
            <w:noProof/>
            <w:rtl/>
            <w:lang w:bidi="fa-IR"/>
          </w:rPr>
          <w:t>نه</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257204596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24</w:t>
        </w:r>
        <w:r w:rsidRPr="00A10A33">
          <w:rPr>
            <w:rFonts w:cs="B Jadid"/>
            <w:noProof/>
            <w:webHidden/>
            <w:rtl/>
          </w:rPr>
          <w:fldChar w:fldCharType="end"/>
        </w:r>
      </w:hyperlink>
    </w:p>
    <w:p w:rsidR="00A10A33" w:rsidRPr="00A10A33" w:rsidRDefault="00A10A33" w:rsidP="00A10A33">
      <w:pPr>
        <w:pStyle w:val="TOC1"/>
        <w:tabs>
          <w:tab w:val="right" w:leader="dot" w:pos="7190"/>
        </w:tabs>
        <w:rPr>
          <w:rFonts w:ascii="Calibri" w:eastAsia="Times New Roman" w:hAnsi="Calibri" w:cs="Arial"/>
          <w:bCs w:val="0"/>
          <w:noProof/>
          <w:sz w:val="26"/>
          <w:szCs w:val="26"/>
          <w:rtl/>
        </w:rPr>
      </w:pPr>
      <w:hyperlink w:anchor="_Toc257204597"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نخست</w:t>
        </w:r>
        <w:r>
          <w:rPr>
            <w:rStyle w:val="Hyperlink"/>
            <w:rFonts w:hint="cs"/>
            <w:noProof/>
            <w:sz w:val="32"/>
            <w:szCs w:val="32"/>
            <w:rtl/>
            <w:lang w:bidi="fa-IR"/>
          </w:rPr>
          <w:t xml:space="preserve">: </w:t>
        </w:r>
        <w:r w:rsidRPr="00A10A33">
          <w:rPr>
            <w:rStyle w:val="Hyperlink"/>
            <w:rFonts w:hint="eastAsia"/>
            <w:noProof/>
            <w:sz w:val="32"/>
            <w:szCs w:val="32"/>
            <w:rtl/>
            <w:lang w:bidi="fa-IR"/>
          </w:rPr>
          <w:t>اسم،</w:t>
        </w:r>
        <w:r w:rsidRPr="00A10A33">
          <w:rPr>
            <w:rStyle w:val="Hyperlink"/>
            <w:noProof/>
            <w:sz w:val="32"/>
            <w:szCs w:val="32"/>
            <w:rtl/>
            <w:lang w:bidi="fa-IR"/>
          </w:rPr>
          <w:t xml:space="preserve"> </w:t>
        </w:r>
        <w:r w:rsidRPr="00A10A33">
          <w:rPr>
            <w:rStyle w:val="Hyperlink"/>
            <w:rFonts w:hint="eastAsia"/>
            <w:noProof/>
            <w:sz w:val="32"/>
            <w:szCs w:val="32"/>
            <w:rtl/>
            <w:lang w:bidi="fa-IR"/>
          </w:rPr>
          <w:t>نسب،</w:t>
        </w:r>
        <w:r w:rsidRPr="00A10A33">
          <w:rPr>
            <w:rStyle w:val="Hyperlink"/>
            <w:noProof/>
            <w:sz w:val="32"/>
            <w:szCs w:val="32"/>
            <w:rtl/>
            <w:lang w:bidi="fa-IR"/>
          </w:rPr>
          <w:t xml:space="preserve"> </w:t>
        </w:r>
        <w:r w:rsidRPr="00A10A33">
          <w:rPr>
            <w:rStyle w:val="Hyperlink"/>
            <w:rFonts w:hint="eastAsia"/>
            <w:noProof/>
            <w:sz w:val="32"/>
            <w:szCs w:val="32"/>
            <w:rtl/>
            <w:lang w:bidi="fa-IR"/>
          </w:rPr>
          <w:t>کن</w:t>
        </w:r>
        <w:r w:rsidRPr="00A10A33">
          <w:rPr>
            <w:rStyle w:val="Hyperlink"/>
            <w:rFonts w:hint="cs"/>
            <w:noProof/>
            <w:sz w:val="32"/>
            <w:szCs w:val="32"/>
            <w:rtl/>
            <w:lang w:bidi="fa-IR"/>
          </w:rPr>
          <w:t>ی</w:t>
        </w:r>
        <w:r w:rsidRPr="00A10A33">
          <w:rPr>
            <w:rStyle w:val="Hyperlink"/>
            <w:rFonts w:hint="eastAsia"/>
            <w:noProof/>
            <w:sz w:val="32"/>
            <w:szCs w:val="32"/>
            <w:rtl/>
            <w:lang w:bidi="fa-IR"/>
          </w:rPr>
          <w:t>ه،</w:t>
        </w:r>
        <w:r w:rsidRPr="00A10A33">
          <w:rPr>
            <w:rStyle w:val="Hyperlink"/>
            <w:noProof/>
            <w:sz w:val="32"/>
            <w:szCs w:val="32"/>
            <w:rtl/>
            <w:lang w:bidi="fa-IR"/>
          </w:rPr>
          <w:t xml:space="preserve"> </w:t>
        </w:r>
        <w:r w:rsidRPr="00A10A33">
          <w:rPr>
            <w:rStyle w:val="Hyperlink"/>
            <w:rFonts w:hint="eastAsia"/>
            <w:noProof/>
            <w:sz w:val="32"/>
            <w:szCs w:val="32"/>
            <w:rtl/>
            <w:lang w:bidi="fa-IR"/>
          </w:rPr>
          <w:t>القاب،</w:t>
        </w:r>
        <w:r w:rsidRPr="00A10A33">
          <w:rPr>
            <w:rStyle w:val="Hyperlink"/>
            <w:noProof/>
            <w:sz w:val="32"/>
            <w:szCs w:val="32"/>
            <w:rtl/>
            <w:lang w:bidi="fa-IR"/>
          </w:rPr>
          <w:t xml:space="preserve"> </w:t>
        </w:r>
        <w:r w:rsidRPr="00A10A33">
          <w:rPr>
            <w:rStyle w:val="Hyperlink"/>
            <w:rFonts w:hint="eastAsia"/>
            <w:noProof/>
            <w:sz w:val="32"/>
            <w:szCs w:val="32"/>
            <w:rtl/>
            <w:lang w:bidi="fa-IR"/>
          </w:rPr>
          <w:t>صفات،</w:t>
        </w:r>
        <w:r w:rsidRPr="00A10A33">
          <w:rPr>
            <w:rStyle w:val="Hyperlink"/>
            <w:noProof/>
            <w:sz w:val="32"/>
            <w:szCs w:val="32"/>
            <w:rtl/>
            <w:lang w:bidi="fa-IR"/>
          </w:rPr>
          <w:t xml:space="preserve"> </w:t>
        </w:r>
        <w:r w:rsidRPr="00A10A33">
          <w:rPr>
            <w:rStyle w:val="Hyperlink"/>
            <w:rFonts w:hint="eastAsia"/>
            <w:noProof/>
            <w:sz w:val="32"/>
            <w:szCs w:val="32"/>
            <w:rtl/>
            <w:lang w:bidi="fa-IR"/>
          </w:rPr>
          <w:t>خاندان</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جا</w:t>
        </w:r>
        <w:r w:rsidRPr="00A10A33">
          <w:rPr>
            <w:rStyle w:val="Hyperlink"/>
            <w:rFonts w:hint="cs"/>
            <w:noProof/>
            <w:sz w:val="32"/>
            <w:szCs w:val="32"/>
            <w:rtl/>
            <w:lang w:bidi="fa-IR"/>
          </w:rPr>
          <w:t>ی</w:t>
        </w:r>
        <w:r w:rsidRPr="00A10A33">
          <w:rPr>
            <w:rStyle w:val="Hyperlink"/>
            <w:rFonts w:hint="eastAsia"/>
            <w:noProof/>
            <w:sz w:val="32"/>
            <w:szCs w:val="32"/>
            <w:rtl/>
            <w:lang w:bidi="fa-IR"/>
          </w:rPr>
          <w:t>گاه</w:t>
        </w:r>
        <w:r w:rsidRPr="00A10A33">
          <w:rPr>
            <w:rStyle w:val="Hyperlink"/>
            <w:noProof/>
            <w:sz w:val="32"/>
            <w:szCs w:val="32"/>
            <w:rtl/>
            <w:lang w:bidi="fa-IR"/>
          </w:rPr>
          <w:t xml:space="preserve"> </w:t>
        </w:r>
        <w:r w:rsidRPr="00A10A33">
          <w:rPr>
            <w:rStyle w:val="Hyperlink"/>
            <w:rFonts w:hint="eastAsia"/>
            <w:noProof/>
            <w:sz w:val="32"/>
            <w:szCs w:val="32"/>
            <w:rtl/>
            <w:lang w:bidi="fa-IR"/>
          </w:rPr>
          <w:t>ا</w:t>
        </w:r>
        <w:r w:rsidRPr="00A10A33">
          <w:rPr>
            <w:rStyle w:val="Hyperlink"/>
            <w:rFonts w:hint="cs"/>
            <w:noProof/>
            <w:sz w:val="32"/>
            <w:szCs w:val="32"/>
            <w:rtl/>
            <w:lang w:bidi="fa-IR"/>
          </w:rPr>
          <w:t>ی</w:t>
        </w:r>
        <w:r w:rsidRPr="00A10A33">
          <w:rPr>
            <w:rStyle w:val="Hyperlink"/>
            <w:rFonts w:hint="eastAsia"/>
            <w:noProof/>
            <w:sz w:val="32"/>
            <w:szCs w:val="32"/>
            <w:rtl/>
            <w:lang w:bidi="fa-IR"/>
          </w:rPr>
          <w:t>شان</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عصر</w:t>
        </w:r>
        <w:r w:rsidRPr="00A10A33">
          <w:rPr>
            <w:rStyle w:val="Hyperlink"/>
            <w:noProof/>
            <w:sz w:val="32"/>
            <w:szCs w:val="32"/>
            <w:rtl/>
            <w:lang w:bidi="fa-IR"/>
          </w:rPr>
          <w:t xml:space="preserve"> </w:t>
        </w:r>
        <w:r w:rsidRPr="00A10A33">
          <w:rPr>
            <w:rStyle w:val="Hyperlink"/>
            <w:rFonts w:hint="eastAsia"/>
            <w:noProof/>
            <w:sz w:val="32"/>
            <w:szCs w:val="32"/>
            <w:rtl/>
            <w:lang w:bidi="fa-IR"/>
          </w:rPr>
          <w:t>جاهل</w:t>
        </w:r>
        <w:r w:rsidRPr="00A10A33">
          <w:rPr>
            <w:rStyle w:val="Hyperlink"/>
            <w:rFonts w:hint="cs"/>
            <w:noProof/>
            <w:sz w:val="32"/>
            <w:szCs w:val="32"/>
            <w:rtl/>
            <w:lang w:bidi="fa-IR"/>
          </w:rPr>
          <w:t>ی</w:t>
        </w:r>
        <w:r w:rsidRPr="00A10A33">
          <w:rPr>
            <w:rStyle w:val="Hyperlink"/>
            <w:rFonts w:hint="eastAsia"/>
            <w:noProof/>
            <w:sz w:val="32"/>
            <w:szCs w:val="32"/>
            <w:rtl/>
            <w:lang w:bidi="fa-IR"/>
          </w:rPr>
          <w:t>ت</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257204597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26</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598"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اسم،</w:t>
        </w:r>
        <w:r w:rsidRPr="00E002E1">
          <w:rPr>
            <w:rStyle w:val="Hyperlink"/>
            <w:noProof/>
            <w:rtl/>
            <w:lang w:bidi="fa-IR"/>
          </w:rPr>
          <w:t xml:space="preserve"> </w:t>
        </w:r>
        <w:r w:rsidRPr="00E002E1">
          <w:rPr>
            <w:rStyle w:val="Hyperlink"/>
            <w:rFonts w:hint="eastAsia"/>
            <w:noProof/>
            <w:rtl/>
            <w:lang w:bidi="fa-IR"/>
          </w:rPr>
          <w:t>کن</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القاب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257204598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599"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خانواد</w:t>
        </w:r>
        <w:r w:rsidRPr="00E002E1">
          <w:rPr>
            <w:rStyle w:val="Hyperlink"/>
            <w:rFonts w:ascii="Lotus Linotype" w:hAnsi="Lotus Linotype"/>
            <w:noProof/>
            <w:rtl/>
            <w:lang w:bidi="fa-IR"/>
          </w:rPr>
          <w:t xml:space="preserve"> </w:t>
        </w:r>
        <w:r w:rsidRPr="00E002E1">
          <w:rPr>
            <w:rStyle w:val="Hyperlink"/>
            <w:rFonts w:ascii="Lotus Linotype" w:hAnsi="Lotus Linotype" w:hint="eastAsia"/>
            <w:noProof/>
            <w:rtl/>
            <w:lang w:bidi="fa-IR"/>
          </w:rPr>
          <w:t>ه‌ي</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257204599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0"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جا</w:t>
        </w:r>
        <w:r w:rsidRPr="00E002E1">
          <w:rPr>
            <w:rStyle w:val="Hyperlink"/>
            <w:rFonts w:hint="cs"/>
            <w:noProof/>
            <w:rtl/>
            <w:lang w:bidi="fa-IR"/>
          </w:rPr>
          <w:t>ی</w:t>
        </w:r>
        <w:r w:rsidRPr="00E002E1">
          <w:rPr>
            <w:rStyle w:val="Hyperlink"/>
            <w:rFonts w:hint="eastAsia"/>
            <w:noProof/>
            <w:rtl/>
            <w:lang w:bidi="fa-IR"/>
          </w:rPr>
          <w:t>گاه</w:t>
        </w:r>
        <w:r w:rsidRPr="00E002E1">
          <w:rPr>
            <w:rStyle w:val="Hyperlink"/>
            <w:noProof/>
            <w:rtl/>
            <w:lang w:bidi="fa-IR"/>
          </w:rPr>
          <w:t xml:space="preserve"> </w:t>
        </w:r>
        <w:r w:rsidRPr="00E002E1">
          <w:rPr>
            <w:rStyle w:val="Hyperlink"/>
            <w:rFonts w:hint="eastAsia"/>
            <w:noProof/>
            <w:rtl/>
            <w:lang w:bidi="fa-IR"/>
          </w:rPr>
          <w:t>حضرت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زمان</w:t>
        </w:r>
        <w:r w:rsidRPr="00E002E1">
          <w:rPr>
            <w:rStyle w:val="Hyperlink"/>
            <w:noProof/>
            <w:rtl/>
            <w:lang w:bidi="fa-IR"/>
          </w:rPr>
          <w:t xml:space="preserve"> </w:t>
        </w:r>
        <w:r w:rsidRPr="00E002E1">
          <w:rPr>
            <w:rStyle w:val="Hyperlink"/>
            <w:rFonts w:hint="eastAsia"/>
            <w:noProof/>
            <w:rtl/>
            <w:lang w:bidi="fa-IR"/>
          </w:rPr>
          <w:t>جاهل</w:t>
        </w:r>
        <w:r w:rsidRPr="00E002E1">
          <w:rPr>
            <w:rStyle w:val="Hyperlink"/>
            <w:rFonts w:hint="cs"/>
            <w:noProof/>
            <w:rtl/>
            <w:lang w:bidi="fa-IR"/>
          </w:rPr>
          <w:t>یّ</w:t>
        </w:r>
        <w:r w:rsidRPr="00E002E1">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1"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اسلام</w:t>
        </w:r>
        <w:r w:rsidRPr="00E002E1">
          <w:rPr>
            <w:rStyle w:val="Hyperlink"/>
            <w:noProof/>
            <w:rtl/>
            <w:lang w:bidi="fa-IR"/>
          </w:rPr>
          <w:t xml:space="preserve"> </w:t>
        </w:r>
        <w:r w:rsidRPr="00E002E1">
          <w:rPr>
            <w:rStyle w:val="Hyperlink"/>
            <w:rFonts w:hint="eastAsia"/>
            <w:noProof/>
            <w:rtl/>
            <w:lang w:bidi="fa-IR"/>
          </w:rPr>
          <w:t>آوردن</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2"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ازدواج</w:t>
        </w:r>
        <w:r w:rsidRPr="00E002E1">
          <w:rPr>
            <w:rStyle w:val="Hyperlink"/>
            <w:noProof/>
            <w:rtl/>
            <w:lang w:bidi="fa-IR"/>
          </w:rPr>
          <w:t xml:space="preserve"> </w:t>
        </w:r>
        <w:r w:rsidRPr="00E002E1">
          <w:rPr>
            <w:rStyle w:val="Hyperlink"/>
            <w:rFonts w:hint="eastAsia"/>
            <w:noProof/>
            <w:rtl/>
            <w:lang w:bidi="fa-IR"/>
          </w:rPr>
          <w:t>آن</w:t>
        </w:r>
        <w:r w:rsidRPr="00E002E1">
          <w:rPr>
            <w:rStyle w:val="Hyperlink"/>
            <w:noProof/>
            <w:rtl/>
            <w:lang w:bidi="fa-IR"/>
          </w:rPr>
          <w:t xml:space="preserve"> </w:t>
        </w:r>
        <w:r w:rsidRPr="00E002E1">
          <w:rPr>
            <w:rStyle w:val="Hyperlink"/>
            <w:rFonts w:hint="eastAsia"/>
            <w:noProof/>
            <w:rtl/>
            <w:lang w:bidi="fa-IR"/>
          </w:rPr>
          <w:t>حضرت</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رق</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دخت</w:t>
        </w:r>
        <w:r w:rsidRPr="00E002E1">
          <w:rPr>
            <w:rStyle w:val="Hyperlink"/>
            <w:noProof/>
            <w:rtl/>
            <w:lang w:bidi="fa-IR"/>
          </w:rPr>
          <w:t xml:space="preserve"> </w:t>
        </w:r>
        <w:r w:rsidRPr="00E002E1">
          <w:rPr>
            <w:rStyle w:val="Hyperlink"/>
            <w:rFonts w:hint="eastAsia"/>
            <w:noProof/>
            <w:rtl/>
            <w:lang w:bidi="fa-IR"/>
          </w:rPr>
          <w:t>بزرگوار</w:t>
        </w:r>
        <w:r w:rsidRPr="00E002E1">
          <w:rPr>
            <w:rStyle w:val="Hyperlink"/>
            <w:noProof/>
            <w:rtl/>
            <w:lang w:bidi="fa-IR"/>
          </w:rPr>
          <w:t xml:space="preserve"> </w:t>
        </w:r>
        <w:r w:rsidRPr="00E002E1">
          <w:rPr>
            <w:rStyle w:val="Hyperlink"/>
            <w:rFonts w:hint="eastAsia"/>
            <w:noProof/>
            <w:rtl/>
            <w:lang w:bidi="fa-IR"/>
          </w:rPr>
          <w:t>رسول</w:t>
        </w:r>
        <w:r w:rsidRPr="00E002E1">
          <w:rPr>
            <w:rStyle w:val="Hyperlink"/>
            <w:noProof/>
            <w:rtl/>
            <w:lang w:bidi="fa-IR"/>
          </w:rPr>
          <w:t xml:space="preserve"> </w:t>
        </w:r>
        <w:r w:rsidRPr="00E002E1">
          <w:rPr>
            <w:rStyle w:val="Hyperlink"/>
            <w:rFonts w:hint="eastAsia"/>
            <w:noProof/>
            <w:rtl/>
            <w:lang w:bidi="fa-IR"/>
          </w:rPr>
          <w:t>خدا</w:t>
        </w:r>
        <w:r w:rsidRPr="00E002E1">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3"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آزما</w:t>
        </w:r>
        <w:r w:rsidRPr="00E002E1">
          <w:rPr>
            <w:rStyle w:val="Hyperlink"/>
            <w:rFonts w:hint="cs"/>
            <w:noProof/>
            <w:rtl/>
            <w:lang w:bidi="fa-IR"/>
          </w:rPr>
          <w:t>ی</w:t>
        </w:r>
        <w:r w:rsidRPr="00E002E1">
          <w:rPr>
            <w:rStyle w:val="Hyperlink"/>
            <w:rFonts w:hint="eastAsia"/>
            <w:noProof/>
            <w:rtl/>
            <w:lang w:bidi="fa-IR"/>
          </w:rPr>
          <w:t>ش</w:t>
        </w:r>
        <w:r w:rsidRPr="00E002E1">
          <w:rPr>
            <w:rStyle w:val="Hyperlink"/>
            <w:noProof/>
            <w:rtl/>
            <w:lang w:bidi="fa-IR"/>
          </w:rPr>
          <w:t xml:space="preserve"> </w:t>
        </w:r>
        <w:r w:rsidRPr="00E002E1">
          <w:rPr>
            <w:rStyle w:val="Hyperlink"/>
            <w:rFonts w:hint="eastAsia"/>
            <w:noProof/>
            <w:rtl/>
            <w:lang w:bidi="fa-IR"/>
          </w:rPr>
          <w:t>حضرت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هجرت</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شان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حبشه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35</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04"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دوم</w:t>
        </w:r>
        <w:r>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رابطه‌ي</w:t>
        </w:r>
        <w:r w:rsidRPr="00A10A33">
          <w:rPr>
            <w:rStyle w:val="Hyperlink"/>
            <w:noProof/>
            <w:sz w:val="32"/>
            <w:szCs w:val="32"/>
            <w:rtl/>
          </w:rPr>
          <w:t xml:space="preserve"> </w:t>
        </w:r>
        <w:r w:rsidRPr="00A10A33">
          <w:rPr>
            <w:rStyle w:val="Hyperlink"/>
            <w:rFonts w:hint="eastAsia"/>
            <w:noProof/>
            <w:sz w:val="32"/>
            <w:szCs w:val="32"/>
            <w:rtl/>
          </w:rPr>
          <w:t>حضرت</w:t>
        </w:r>
        <w:r w:rsidRPr="00A10A33">
          <w:rPr>
            <w:rStyle w:val="Hyperlink"/>
            <w:noProof/>
            <w:sz w:val="32"/>
            <w:szCs w:val="32"/>
            <w:rtl/>
          </w:rPr>
          <w:t xml:space="preserve"> </w:t>
        </w:r>
        <w:r w:rsidRPr="00A10A33">
          <w:rPr>
            <w:rStyle w:val="Hyperlink"/>
            <w:rFonts w:hint="eastAsia"/>
            <w:noProof/>
            <w:sz w:val="32"/>
            <w:szCs w:val="32"/>
            <w:rtl/>
          </w:rPr>
          <w:t>عثمان</w:t>
        </w:r>
        <w:r w:rsidRPr="00A10A33">
          <w:rPr>
            <w:rStyle w:val="Hyperlink"/>
            <w:rFonts w:cs="CTraditional Arabic" w:hint="eastAsia"/>
            <w:b/>
            <w:bCs w:val="0"/>
            <w:noProof/>
            <w:sz w:val="32"/>
            <w:szCs w:val="32"/>
            <w:rtl/>
          </w:rPr>
          <w:t>س</w:t>
        </w:r>
        <w:r w:rsidRPr="00A10A33">
          <w:rPr>
            <w:rStyle w:val="Hyperlink"/>
            <w:noProof/>
            <w:sz w:val="32"/>
            <w:szCs w:val="32"/>
            <w:rtl/>
          </w:rPr>
          <w:t xml:space="preserve"> </w:t>
        </w:r>
        <w:r w:rsidRPr="00A10A33">
          <w:rPr>
            <w:rStyle w:val="Hyperlink"/>
            <w:rFonts w:hint="eastAsia"/>
            <w:noProof/>
            <w:sz w:val="32"/>
            <w:szCs w:val="32"/>
            <w:rtl/>
          </w:rPr>
          <w:t>با</w:t>
        </w:r>
        <w:r w:rsidRPr="00A10A33">
          <w:rPr>
            <w:rStyle w:val="Hyperlink"/>
            <w:noProof/>
            <w:sz w:val="32"/>
            <w:szCs w:val="32"/>
            <w:rtl/>
          </w:rPr>
          <w:t xml:space="preserve"> </w:t>
        </w:r>
        <w:r w:rsidRPr="00A10A33">
          <w:rPr>
            <w:rStyle w:val="Hyperlink"/>
            <w:rFonts w:hint="eastAsia"/>
            <w:noProof/>
            <w:sz w:val="32"/>
            <w:szCs w:val="32"/>
            <w:rtl/>
          </w:rPr>
          <w:t>قرآن</w:t>
        </w:r>
        <w:r w:rsidRPr="00A10A33">
          <w:rPr>
            <w:rStyle w:val="Hyperlink"/>
            <w:noProof/>
            <w:sz w:val="32"/>
            <w:szCs w:val="32"/>
            <w:rtl/>
          </w:rPr>
          <w:t xml:space="preserve"> </w:t>
        </w:r>
        <w:r w:rsidRPr="00A10A33">
          <w:rPr>
            <w:rStyle w:val="Hyperlink"/>
            <w:rFonts w:hint="eastAsia"/>
            <w:noProof/>
            <w:sz w:val="32"/>
            <w:szCs w:val="32"/>
            <w:rtl/>
          </w:rPr>
          <w:t>کر</w:t>
        </w:r>
        <w:r w:rsidRPr="00A10A33">
          <w:rPr>
            <w:rStyle w:val="Hyperlink"/>
            <w:rFonts w:hint="cs"/>
            <w:noProof/>
            <w:sz w:val="32"/>
            <w:szCs w:val="32"/>
            <w:rtl/>
          </w:rPr>
          <w:t>ی</w:t>
        </w:r>
        <w:r w:rsidRPr="00A10A33">
          <w:rPr>
            <w:rStyle w:val="Hyperlink"/>
            <w:rFonts w:hint="eastAsia"/>
            <w:noProof/>
            <w:sz w:val="32"/>
            <w:szCs w:val="32"/>
            <w:rtl/>
          </w:rPr>
          <w:t>م</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257204604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42</w:t>
        </w:r>
        <w:r w:rsidRPr="00A10A33">
          <w:rPr>
            <w:noProof/>
            <w:webHidden/>
            <w:sz w:val="32"/>
            <w:szCs w:val="32"/>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05"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سوم</w:t>
        </w:r>
        <w:r>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ملازمت</w:t>
        </w:r>
        <w:r w:rsidRPr="00A10A33">
          <w:rPr>
            <w:rStyle w:val="Hyperlink"/>
            <w:noProof/>
            <w:sz w:val="32"/>
            <w:szCs w:val="32"/>
            <w:rtl/>
          </w:rPr>
          <w:t xml:space="preserve"> </w:t>
        </w:r>
        <w:r w:rsidRPr="00A10A33">
          <w:rPr>
            <w:rStyle w:val="Hyperlink"/>
            <w:rFonts w:hint="eastAsia"/>
            <w:noProof/>
            <w:sz w:val="32"/>
            <w:szCs w:val="32"/>
            <w:rtl/>
          </w:rPr>
          <w:t>و</w:t>
        </w:r>
        <w:r w:rsidRPr="00A10A33">
          <w:rPr>
            <w:rStyle w:val="Hyperlink"/>
            <w:noProof/>
            <w:sz w:val="32"/>
            <w:szCs w:val="32"/>
            <w:rtl/>
          </w:rPr>
          <w:t xml:space="preserve"> </w:t>
        </w:r>
        <w:r w:rsidRPr="00A10A33">
          <w:rPr>
            <w:rStyle w:val="Hyperlink"/>
            <w:rFonts w:hint="eastAsia"/>
            <w:noProof/>
            <w:sz w:val="32"/>
            <w:szCs w:val="32"/>
            <w:rtl/>
          </w:rPr>
          <w:t>مصاحبت</w:t>
        </w:r>
        <w:r w:rsidRPr="00A10A33">
          <w:rPr>
            <w:rStyle w:val="Hyperlink"/>
            <w:noProof/>
            <w:sz w:val="32"/>
            <w:szCs w:val="32"/>
            <w:rtl/>
          </w:rPr>
          <w:t xml:space="preserve"> </w:t>
        </w:r>
        <w:r w:rsidRPr="00A10A33">
          <w:rPr>
            <w:rStyle w:val="Hyperlink"/>
            <w:rFonts w:hint="eastAsia"/>
            <w:noProof/>
            <w:sz w:val="32"/>
            <w:szCs w:val="32"/>
            <w:rtl/>
          </w:rPr>
          <w:t>با</w:t>
        </w:r>
        <w:r w:rsidRPr="00A10A33">
          <w:rPr>
            <w:rStyle w:val="Hyperlink"/>
            <w:noProof/>
            <w:sz w:val="32"/>
            <w:szCs w:val="32"/>
            <w:rtl/>
          </w:rPr>
          <w:t xml:space="preserve"> </w:t>
        </w:r>
        <w:r w:rsidRPr="00A10A33">
          <w:rPr>
            <w:rStyle w:val="Hyperlink"/>
            <w:rFonts w:hint="eastAsia"/>
            <w:noProof/>
            <w:sz w:val="32"/>
            <w:szCs w:val="32"/>
            <w:rtl/>
          </w:rPr>
          <w:t>نب</w:t>
        </w:r>
        <w:r w:rsidRPr="00A10A33">
          <w:rPr>
            <w:rStyle w:val="Hyperlink"/>
            <w:rFonts w:hint="cs"/>
            <w:noProof/>
            <w:sz w:val="32"/>
            <w:szCs w:val="32"/>
            <w:rtl/>
          </w:rPr>
          <w:t>ی</w:t>
        </w:r>
        <w:r w:rsidRPr="00A10A33">
          <w:rPr>
            <w:rStyle w:val="Hyperlink"/>
            <w:noProof/>
            <w:sz w:val="32"/>
            <w:szCs w:val="32"/>
            <w:rtl/>
          </w:rPr>
          <w:t xml:space="preserve"> </w:t>
        </w:r>
        <w:r w:rsidRPr="00A10A33">
          <w:rPr>
            <w:rStyle w:val="Hyperlink"/>
            <w:rFonts w:hint="eastAsia"/>
            <w:noProof/>
            <w:sz w:val="32"/>
            <w:szCs w:val="32"/>
            <w:rtl/>
          </w:rPr>
          <w:t>اکرم</w:t>
        </w:r>
        <w:r w:rsidRPr="00A10A33">
          <w:rPr>
            <w:rStyle w:val="Hyperlink"/>
            <w:rFonts w:cs="CTraditional Arabic" w:hint="eastAsia"/>
            <w:noProof/>
            <w:sz w:val="32"/>
            <w:szCs w:val="32"/>
            <w:rtl/>
          </w:rPr>
          <w:t>ص</w:t>
        </w:r>
        <w:r w:rsidRPr="00A10A33">
          <w:rPr>
            <w:rStyle w:val="Hyperlink"/>
            <w:noProof/>
            <w:sz w:val="32"/>
            <w:szCs w:val="32"/>
            <w:rtl/>
          </w:rPr>
          <w:t xml:space="preserve"> </w:t>
        </w:r>
        <w:r w:rsidRPr="00A10A33">
          <w:rPr>
            <w:rStyle w:val="Hyperlink"/>
            <w:rFonts w:hint="eastAsia"/>
            <w:noProof/>
            <w:sz w:val="32"/>
            <w:szCs w:val="32"/>
            <w:rtl/>
          </w:rPr>
          <w:t>در</w:t>
        </w:r>
        <w:r w:rsidRPr="00A10A33">
          <w:rPr>
            <w:rStyle w:val="Hyperlink"/>
            <w:noProof/>
            <w:sz w:val="32"/>
            <w:szCs w:val="32"/>
            <w:rtl/>
          </w:rPr>
          <w:t xml:space="preserve"> </w:t>
        </w:r>
        <w:r w:rsidRPr="00A10A33">
          <w:rPr>
            <w:rStyle w:val="Hyperlink"/>
            <w:rFonts w:hint="eastAsia"/>
            <w:noProof/>
            <w:sz w:val="32"/>
            <w:szCs w:val="32"/>
            <w:rtl/>
          </w:rPr>
          <w:t>مد</w:t>
        </w:r>
        <w:r w:rsidRPr="00A10A33">
          <w:rPr>
            <w:rStyle w:val="Hyperlink"/>
            <w:rFonts w:hint="cs"/>
            <w:noProof/>
            <w:sz w:val="32"/>
            <w:szCs w:val="32"/>
            <w:rtl/>
          </w:rPr>
          <w:t>ی</w:t>
        </w:r>
        <w:r w:rsidRPr="00A10A33">
          <w:rPr>
            <w:rStyle w:val="Hyperlink"/>
            <w:rFonts w:hint="eastAsia"/>
            <w:noProof/>
            <w:sz w:val="32"/>
            <w:szCs w:val="32"/>
            <w:rtl/>
          </w:rPr>
          <w:t>نه</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257204605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52</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6" w:history="1">
        <w:r w:rsidRPr="00E002E1">
          <w:rPr>
            <w:rStyle w:val="Hyperlink"/>
            <w:rFonts w:hint="eastAsia"/>
            <w:noProof/>
            <w:rtl/>
            <w:lang w:bidi="fa-IR"/>
          </w:rPr>
          <w:t>اول</w:t>
        </w:r>
        <w:r w:rsidRPr="00E002E1">
          <w:rPr>
            <w:rStyle w:val="Hyperlink"/>
            <w:noProof/>
            <w:rtl/>
            <w:lang w:bidi="fa-IR"/>
          </w:rPr>
          <w:t xml:space="preserve">: </w:t>
        </w:r>
        <w:r w:rsidRPr="00E002E1">
          <w:rPr>
            <w:rStyle w:val="Hyperlink"/>
            <w:rFonts w:hint="eastAsia"/>
            <w:noProof/>
            <w:rtl/>
            <w:lang w:bidi="fa-IR"/>
          </w:rPr>
          <w:t>همراه</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i/>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دان‌ها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جهاد</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پ</w:t>
        </w:r>
        <w:r w:rsidRPr="00E002E1">
          <w:rPr>
            <w:rStyle w:val="Hyperlink"/>
            <w:rFonts w:hint="cs"/>
            <w:noProof/>
            <w:rtl/>
            <w:lang w:bidi="fa-IR"/>
          </w:rPr>
          <w:t>ی</w:t>
        </w:r>
        <w:r w:rsidRPr="00E002E1">
          <w:rPr>
            <w:rStyle w:val="Hyperlink"/>
            <w:rFonts w:hint="eastAsia"/>
            <w:noProof/>
            <w:rtl/>
            <w:lang w:bidi="fa-IR"/>
          </w:rPr>
          <w:t>امبر</w:t>
        </w:r>
        <w:r w:rsidRPr="00E002E1">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7"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زندگ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اجتماع</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حضرت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i/>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مد</w:t>
        </w:r>
        <w:r w:rsidRPr="00E002E1">
          <w:rPr>
            <w:rStyle w:val="Hyperlink"/>
            <w:rFonts w:hint="cs"/>
            <w:noProof/>
            <w:rtl/>
            <w:lang w:bidi="fa-IR"/>
          </w:rPr>
          <w:t>ی</w:t>
        </w:r>
        <w:r w:rsidRPr="00E002E1">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08"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مشارکت</w:t>
        </w:r>
        <w:r w:rsidRPr="00E002E1">
          <w:rPr>
            <w:rStyle w:val="Hyperlink"/>
            <w:noProof/>
            <w:rtl/>
            <w:lang w:bidi="fa-IR"/>
          </w:rPr>
          <w:t xml:space="preserve"> </w:t>
        </w:r>
        <w:r w:rsidRPr="00E002E1">
          <w:rPr>
            <w:rStyle w:val="Hyperlink"/>
            <w:rFonts w:hint="eastAsia"/>
            <w:noProof/>
            <w:rtl/>
            <w:lang w:bidi="fa-IR"/>
          </w:rPr>
          <w:t>اقتصاد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حضرت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تشک</w:t>
        </w:r>
        <w:r w:rsidRPr="00E002E1">
          <w:rPr>
            <w:rStyle w:val="Hyperlink"/>
            <w:rFonts w:hint="cs"/>
            <w:noProof/>
            <w:rtl/>
            <w:lang w:bidi="fa-IR"/>
          </w:rPr>
          <w:t>ی</w:t>
        </w:r>
        <w:r w:rsidRPr="00E002E1">
          <w:rPr>
            <w:rStyle w:val="Hyperlink"/>
            <w:rFonts w:hint="eastAsia"/>
            <w:noProof/>
            <w:rtl/>
            <w:lang w:bidi="fa-IR"/>
          </w:rPr>
          <w:t>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تقو</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257204608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71</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09"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چهارم</w:t>
        </w:r>
        <w:r w:rsidRPr="00A10A33">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احاد</w:t>
        </w:r>
        <w:r w:rsidRPr="00A10A33">
          <w:rPr>
            <w:rStyle w:val="Hyperlink"/>
            <w:rFonts w:hint="cs"/>
            <w:noProof/>
            <w:sz w:val="32"/>
            <w:szCs w:val="32"/>
            <w:rtl/>
          </w:rPr>
          <w:t>ی</w:t>
        </w:r>
        <w:r w:rsidRPr="00A10A33">
          <w:rPr>
            <w:rStyle w:val="Hyperlink"/>
            <w:rFonts w:hint="eastAsia"/>
            <w:noProof/>
            <w:sz w:val="32"/>
            <w:szCs w:val="32"/>
            <w:rtl/>
          </w:rPr>
          <w:t>ث</w:t>
        </w:r>
        <w:r w:rsidRPr="00A10A33">
          <w:rPr>
            <w:rStyle w:val="Hyperlink"/>
            <w:rFonts w:hint="cs"/>
            <w:noProof/>
            <w:sz w:val="32"/>
            <w:szCs w:val="32"/>
            <w:rtl/>
          </w:rPr>
          <w:t>ی</w:t>
        </w:r>
        <w:r w:rsidRPr="00A10A33">
          <w:rPr>
            <w:rStyle w:val="Hyperlink"/>
            <w:noProof/>
            <w:sz w:val="32"/>
            <w:szCs w:val="32"/>
            <w:rtl/>
          </w:rPr>
          <w:t xml:space="preserve"> </w:t>
        </w:r>
        <w:r w:rsidRPr="00A10A33">
          <w:rPr>
            <w:rStyle w:val="Hyperlink"/>
            <w:rFonts w:hint="eastAsia"/>
            <w:noProof/>
            <w:sz w:val="32"/>
            <w:szCs w:val="32"/>
            <w:rtl/>
          </w:rPr>
          <w:t>که</w:t>
        </w:r>
        <w:r w:rsidRPr="00A10A33">
          <w:rPr>
            <w:rStyle w:val="Hyperlink"/>
            <w:noProof/>
            <w:sz w:val="32"/>
            <w:szCs w:val="32"/>
            <w:rtl/>
          </w:rPr>
          <w:t xml:space="preserve"> </w:t>
        </w:r>
        <w:r w:rsidRPr="00A10A33">
          <w:rPr>
            <w:rStyle w:val="Hyperlink"/>
            <w:rFonts w:hint="eastAsia"/>
            <w:noProof/>
            <w:sz w:val="32"/>
            <w:szCs w:val="32"/>
            <w:rtl/>
          </w:rPr>
          <w:t>در</w:t>
        </w:r>
        <w:r w:rsidRPr="00A10A33">
          <w:rPr>
            <w:rStyle w:val="Hyperlink"/>
            <w:noProof/>
            <w:sz w:val="32"/>
            <w:szCs w:val="32"/>
            <w:rtl/>
          </w:rPr>
          <w:t xml:space="preserve"> </w:t>
        </w:r>
        <w:r w:rsidRPr="00A10A33">
          <w:rPr>
            <w:rStyle w:val="Hyperlink"/>
            <w:rFonts w:hint="eastAsia"/>
            <w:noProof/>
            <w:sz w:val="32"/>
            <w:szCs w:val="32"/>
            <w:rtl/>
          </w:rPr>
          <w:t>فض</w:t>
        </w:r>
        <w:r w:rsidRPr="00A10A33">
          <w:rPr>
            <w:rStyle w:val="Hyperlink"/>
            <w:rFonts w:hint="cs"/>
            <w:noProof/>
            <w:sz w:val="32"/>
            <w:szCs w:val="32"/>
            <w:rtl/>
          </w:rPr>
          <w:t>ی</w:t>
        </w:r>
        <w:r w:rsidRPr="00A10A33">
          <w:rPr>
            <w:rStyle w:val="Hyperlink"/>
            <w:rFonts w:hint="eastAsia"/>
            <w:noProof/>
            <w:sz w:val="32"/>
            <w:szCs w:val="32"/>
            <w:rtl/>
          </w:rPr>
          <w:t>لت</w:t>
        </w:r>
        <w:r w:rsidRPr="00A10A33">
          <w:rPr>
            <w:rStyle w:val="Hyperlink"/>
            <w:noProof/>
            <w:sz w:val="32"/>
            <w:szCs w:val="32"/>
            <w:rtl/>
          </w:rPr>
          <w:t xml:space="preserve"> </w:t>
        </w:r>
        <w:r w:rsidRPr="00A10A33">
          <w:rPr>
            <w:rStyle w:val="Hyperlink"/>
            <w:rFonts w:hint="eastAsia"/>
            <w:noProof/>
            <w:sz w:val="32"/>
            <w:szCs w:val="32"/>
            <w:rtl/>
          </w:rPr>
          <w:t>عثمان</w:t>
        </w:r>
        <w:r w:rsidRPr="00A10A33">
          <w:rPr>
            <w:rStyle w:val="Hyperlink"/>
            <w:noProof/>
            <w:sz w:val="32"/>
            <w:szCs w:val="32"/>
            <w:rtl/>
          </w:rPr>
          <w:t xml:space="preserve"> </w:t>
        </w:r>
        <w:r w:rsidRPr="00A10A33">
          <w:rPr>
            <w:rStyle w:val="Hyperlink"/>
            <w:rFonts w:hint="eastAsia"/>
            <w:noProof/>
            <w:sz w:val="32"/>
            <w:szCs w:val="32"/>
            <w:rtl/>
          </w:rPr>
          <w:t>بن</w:t>
        </w:r>
        <w:r w:rsidRPr="00A10A33">
          <w:rPr>
            <w:rStyle w:val="Hyperlink"/>
            <w:noProof/>
            <w:sz w:val="32"/>
            <w:szCs w:val="32"/>
            <w:rtl/>
          </w:rPr>
          <w:t xml:space="preserve"> </w:t>
        </w:r>
        <w:r w:rsidRPr="00A10A33">
          <w:rPr>
            <w:rStyle w:val="Hyperlink"/>
            <w:rFonts w:hint="eastAsia"/>
            <w:noProof/>
            <w:sz w:val="32"/>
            <w:szCs w:val="32"/>
            <w:rtl/>
          </w:rPr>
          <w:t>عفّان</w:t>
        </w:r>
        <w:r w:rsidRPr="00A10A33">
          <w:rPr>
            <w:rStyle w:val="Hyperlink"/>
            <w:rFonts w:cs="CTraditional Arabic" w:hint="eastAsia"/>
            <w:b/>
            <w:bCs w:val="0"/>
            <w:noProof/>
            <w:sz w:val="32"/>
            <w:szCs w:val="32"/>
            <w:rtl/>
          </w:rPr>
          <w:t>س</w:t>
        </w:r>
        <w:r w:rsidRPr="00A10A33">
          <w:rPr>
            <w:rStyle w:val="Hyperlink"/>
            <w:noProof/>
            <w:sz w:val="32"/>
            <w:szCs w:val="32"/>
            <w:rtl/>
          </w:rPr>
          <w:t xml:space="preserve"> </w:t>
        </w:r>
        <w:r w:rsidRPr="00A10A33">
          <w:rPr>
            <w:rStyle w:val="Hyperlink"/>
            <w:rFonts w:hint="eastAsia"/>
            <w:noProof/>
            <w:sz w:val="32"/>
            <w:szCs w:val="32"/>
            <w:rtl/>
          </w:rPr>
          <w:t>ب</w:t>
        </w:r>
        <w:r w:rsidRPr="00A10A33">
          <w:rPr>
            <w:rStyle w:val="Hyperlink"/>
            <w:rFonts w:hint="cs"/>
            <w:noProof/>
            <w:sz w:val="32"/>
            <w:szCs w:val="32"/>
            <w:rtl/>
          </w:rPr>
          <w:t>ی</w:t>
        </w:r>
        <w:r w:rsidRPr="00A10A33">
          <w:rPr>
            <w:rStyle w:val="Hyperlink"/>
            <w:rFonts w:hint="eastAsia"/>
            <w:noProof/>
            <w:sz w:val="32"/>
            <w:szCs w:val="32"/>
            <w:rtl/>
          </w:rPr>
          <w:t>ان</w:t>
        </w:r>
        <w:r w:rsidRPr="00A10A33">
          <w:rPr>
            <w:rStyle w:val="Hyperlink"/>
            <w:noProof/>
            <w:sz w:val="32"/>
            <w:szCs w:val="32"/>
            <w:rtl/>
          </w:rPr>
          <w:t xml:space="preserve"> </w:t>
        </w:r>
        <w:r w:rsidRPr="00A10A33">
          <w:rPr>
            <w:rStyle w:val="Hyperlink"/>
            <w:rFonts w:hint="eastAsia"/>
            <w:noProof/>
            <w:sz w:val="32"/>
            <w:szCs w:val="32"/>
            <w:rtl/>
          </w:rPr>
          <w:t>شده</w:t>
        </w:r>
        <w:r w:rsidRPr="00A10A33">
          <w:rPr>
            <w:rStyle w:val="Hyperlink"/>
            <w:noProof/>
            <w:sz w:val="32"/>
            <w:szCs w:val="32"/>
            <w:rtl/>
          </w:rPr>
          <w:t xml:space="preserve"> </w:t>
        </w:r>
        <w:r w:rsidRPr="00A10A33">
          <w:rPr>
            <w:rStyle w:val="Hyperlink"/>
            <w:rFonts w:hint="eastAsia"/>
            <w:noProof/>
            <w:sz w:val="32"/>
            <w:szCs w:val="32"/>
            <w:rtl/>
          </w:rPr>
          <w:t>اند</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257204609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74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0"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أحاد</w:t>
        </w:r>
        <w:r w:rsidRPr="00E002E1">
          <w:rPr>
            <w:rStyle w:val="Hyperlink"/>
            <w:rFonts w:hint="cs"/>
            <w:noProof/>
            <w:rtl/>
            <w:lang w:bidi="fa-IR"/>
          </w:rPr>
          <w:t>ی</w:t>
        </w:r>
        <w:r w:rsidRPr="00E002E1">
          <w:rPr>
            <w:rStyle w:val="Hyperlink"/>
            <w:rFonts w:hint="eastAsia"/>
            <w:noProof/>
            <w:rtl/>
            <w:lang w:bidi="fa-IR"/>
          </w:rPr>
          <w:t>ث</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فض</w:t>
        </w:r>
        <w:r w:rsidRPr="00E002E1">
          <w:rPr>
            <w:rStyle w:val="Hyperlink"/>
            <w:rFonts w:hint="cs"/>
            <w:noProof/>
            <w:rtl/>
            <w:lang w:bidi="fa-IR"/>
          </w:rPr>
          <w:t>ی</w:t>
        </w:r>
        <w:r w:rsidRPr="00E002E1">
          <w:rPr>
            <w:rStyle w:val="Hyperlink"/>
            <w:rFonts w:hint="eastAsia"/>
            <w:noProof/>
            <w:rtl/>
            <w:lang w:bidi="fa-IR"/>
          </w:rPr>
          <w:t>لت</w:t>
        </w:r>
        <w:r w:rsidRPr="00E002E1">
          <w:rPr>
            <w:rStyle w:val="Hyperlink"/>
            <w:noProof/>
            <w:rtl/>
            <w:lang w:bidi="fa-IR"/>
          </w:rPr>
          <w:t xml:space="preserve"> </w:t>
        </w:r>
        <w:r w:rsidRPr="00E002E1">
          <w:rPr>
            <w:rStyle w:val="Hyperlink"/>
            <w:rFonts w:hint="eastAsia"/>
            <w:noProof/>
            <w:rtl/>
            <w:lang w:bidi="fa-IR"/>
          </w:rPr>
          <w:t>او</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د</w:t>
        </w:r>
        <w:r w:rsidRPr="00E002E1">
          <w:rPr>
            <w:rStyle w:val="Hyperlink"/>
            <w:rFonts w:hint="cs"/>
            <w:noProof/>
            <w:rtl/>
            <w:lang w:bidi="fa-IR"/>
          </w:rPr>
          <w:t>ی</w:t>
        </w:r>
        <w:r w:rsidRPr="00E002E1">
          <w:rPr>
            <w:rStyle w:val="Hyperlink"/>
            <w:rFonts w:hint="eastAsia"/>
            <w:noProof/>
            <w:rtl/>
            <w:lang w:bidi="fa-IR"/>
          </w:rPr>
          <w:t>گران</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74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1"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رسول</w:t>
        </w:r>
        <w:r w:rsidRPr="00E002E1">
          <w:rPr>
            <w:rStyle w:val="Hyperlink"/>
            <w:noProof/>
            <w:rtl/>
            <w:lang w:bidi="fa-IR"/>
          </w:rPr>
          <w:t xml:space="preserve"> </w:t>
        </w:r>
        <w:r w:rsidRPr="00E002E1">
          <w:rPr>
            <w:rStyle w:val="Hyperlink"/>
            <w:rFonts w:hint="eastAsia"/>
            <w:noProof/>
            <w:rtl/>
            <w:lang w:bidi="fa-IR"/>
          </w:rPr>
          <w:t>خدا</w:t>
        </w:r>
        <w:r w:rsidRPr="00E002E1">
          <w:rPr>
            <w:rStyle w:val="Hyperlink"/>
            <w:rFonts w:cs="CTraditional Arabic" w:hint="eastAsia"/>
            <w:noProof/>
            <w:rtl/>
            <w:lang w:bidi="fa-IR"/>
          </w:rPr>
          <w:t>ص</w:t>
        </w:r>
        <w:r w:rsidRPr="00E002E1">
          <w:rPr>
            <w:rStyle w:val="Hyperlink"/>
            <w:noProof/>
            <w:rtl/>
            <w:lang w:bidi="fa-IR"/>
          </w:rPr>
          <w:t xml:space="preserve"> </w:t>
        </w:r>
        <w:r w:rsidRPr="00E002E1">
          <w:rPr>
            <w:rStyle w:val="Hyperlink"/>
            <w:rFonts w:hint="eastAsia"/>
            <w:noProof/>
            <w:rtl/>
            <w:lang w:bidi="fa-IR"/>
          </w:rPr>
          <w:t>خبر</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فتنه‌ا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دهد</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منجر</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شهادت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77</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12"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پنجم</w:t>
        </w:r>
        <w:r>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ذ</w:t>
        </w:r>
        <w:r w:rsidRPr="00A10A33">
          <w:rPr>
            <w:rStyle w:val="Hyperlink"/>
            <w:rFonts w:hint="cs"/>
            <w:noProof/>
            <w:sz w:val="32"/>
            <w:szCs w:val="32"/>
            <w:rtl/>
          </w:rPr>
          <w:t>ی‌</w:t>
        </w:r>
        <w:r w:rsidRPr="00A10A33">
          <w:rPr>
            <w:rStyle w:val="Hyperlink"/>
            <w:rFonts w:hint="eastAsia"/>
            <w:noProof/>
            <w:sz w:val="32"/>
            <w:szCs w:val="32"/>
            <w:rtl/>
          </w:rPr>
          <w:t>النور</w:t>
        </w:r>
        <w:r w:rsidRPr="00A10A33">
          <w:rPr>
            <w:rStyle w:val="Hyperlink"/>
            <w:rFonts w:hint="cs"/>
            <w:noProof/>
            <w:sz w:val="32"/>
            <w:szCs w:val="32"/>
            <w:rtl/>
          </w:rPr>
          <w:t>ی</w:t>
        </w:r>
        <w:r w:rsidRPr="00A10A33">
          <w:rPr>
            <w:rStyle w:val="Hyperlink"/>
            <w:rFonts w:hint="eastAsia"/>
            <w:noProof/>
            <w:sz w:val="32"/>
            <w:szCs w:val="32"/>
            <w:rtl/>
          </w:rPr>
          <w:t>ن</w:t>
        </w:r>
        <w:r w:rsidRPr="00A10A33">
          <w:rPr>
            <w:rStyle w:val="Hyperlink"/>
            <w:rFonts w:cs="CTraditional Arabic" w:hint="eastAsia"/>
            <w:b/>
            <w:bCs w:val="0"/>
            <w:noProof/>
            <w:sz w:val="32"/>
            <w:szCs w:val="32"/>
            <w:rtl/>
          </w:rPr>
          <w:t>س</w:t>
        </w:r>
        <w:r w:rsidRPr="00A10A33">
          <w:rPr>
            <w:rStyle w:val="Hyperlink"/>
            <w:noProof/>
            <w:sz w:val="32"/>
            <w:szCs w:val="32"/>
            <w:rtl/>
          </w:rPr>
          <w:t xml:space="preserve"> </w:t>
        </w:r>
        <w:r w:rsidRPr="00A10A33">
          <w:rPr>
            <w:rStyle w:val="Hyperlink"/>
            <w:rFonts w:hint="eastAsia"/>
            <w:noProof/>
            <w:sz w:val="32"/>
            <w:szCs w:val="32"/>
            <w:rtl/>
          </w:rPr>
          <w:t>در</w:t>
        </w:r>
        <w:r w:rsidRPr="00A10A33">
          <w:rPr>
            <w:rStyle w:val="Hyperlink"/>
            <w:noProof/>
            <w:sz w:val="32"/>
            <w:szCs w:val="32"/>
            <w:rtl/>
          </w:rPr>
          <w:t xml:space="preserve"> </w:t>
        </w:r>
        <w:r w:rsidRPr="00A10A33">
          <w:rPr>
            <w:rStyle w:val="Hyperlink"/>
            <w:rFonts w:hint="eastAsia"/>
            <w:noProof/>
            <w:sz w:val="32"/>
            <w:szCs w:val="32"/>
            <w:rtl/>
          </w:rPr>
          <w:t>دوران</w:t>
        </w:r>
        <w:r w:rsidRPr="00A10A33">
          <w:rPr>
            <w:rStyle w:val="Hyperlink"/>
            <w:noProof/>
            <w:sz w:val="32"/>
            <w:szCs w:val="32"/>
            <w:rtl/>
          </w:rPr>
          <w:t xml:space="preserve"> </w:t>
        </w:r>
        <w:r w:rsidRPr="00A10A33">
          <w:rPr>
            <w:rStyle w:val="Hyperlink"/>
            <w:rFonts w:hint="eastAsia"/>
            <w:noProof/>
            <w:sz w:val="32"/>
            <w:szCs w:val="32"/>
            <w:rtl/>
          </w:rPr>
          <w:t>خلافت</w:t>
        </w:r>
        <w:r w:rsidRPr="00A10A33">
          <w:rPr>
            <w:rStyle w:val="Hyperlink"/>
            <w:noProof/>
            <w:sz w:val="32"/>
            <w:szCs w:val="32"/>
            <w:rtl/>
          </w:rPr>
          <w:t xml:space="preserve"> </w:t>
        </w:r>
        <w:r w:rsidRPr="00A10A33">
          <w:rPr>
            <w:rStyle w:val="Hyperlink"/>
            <w:rFonts w:hint="eastAsia"/>
            <w:noProof/>
            <w:sz w:val="32"/>
            <w:szCs w:val="32"/>
            <w:rtl/>
          </w:rPr>
          <w:t>صدّ</w:t>
        </w:r>
        <w:r w:rsidRPr="00A10A33">
          <w:rPr>
            <w:rStyle w:val="Hyperlink"/>
            <w:rFonts w:hint="cs"/>
            <w:noProof/>
            <w:sz w:val="32"/>
            <w:szCs w:val="32"/>
            <w:rtl/>
          </w:rPr>
          <w:t>ی</w:t>
        </w:r>
        <w:r w:rsidRPr="00A10A33">
          <w:rPr>
            <w:rStyle w:val="Hyperlink"/>
            <w:rFonts w:hint="eastAsia"/>
            <w:noProof/>
            <w:sz w:val="32"/>
            <w:szCs w:val="32"/>
            <w:rtl/>
          </w:rPr>
          <w:t>ق</w:t>
        </w:r>
        <w:r w:rsidRPr="00A10A33">
          <w:rPr>
            <w:rStyle w:val="Hyperlink"/>
            <w:noProof/>
            <w:sz w:val="32"/>
            <w:szCs w:val="32"/>
            <w:rtl/>
          </w:rPr>
          <w:t xml:space="preserve"> </w:t>
        </w:r>
        <w:r w:rsidRPr="00A10A33">
          <w:rPr>
            <w:rStyle w:val="Hyperlink"/>
            <w:rFonts w:hint="eastAsia"/>
            <w:noProof/>
            <w:sz w:val="32"/>
            <w:szCs w:val="32"/>
            <w:rtl/>
          </w:rPr>
          <w:t>و</w:t>
        </w:r>
        <w:r w:rsidRPr="00A10A33">
          <w:rPr>
            <w:rStyle w:val="Hyperlink"/>
            <w:noProof/>
            <w:sz w:val="32"/>
            <w:szCs w:val="32"/>
            <w:rtl/>
          </w:rPr>
          <w:t xml:space="preserve"> </w:t>
        </w:r>
        <w:r w:rsidRPr="00A10A33">
          <w:rPr>
            <w:rStyle w:val="Hyperlink"/>
            <w:rFonts w:hint="eastAsia"/>
            <w:noProof/>
            <w:sz w:val="32"/>
            <w:szCs w:val="32"/>
            <w:rtl/>
          </w:rPr>
          <w:t>فاروق</w:t>
        </w:r>
        <w:r w:rsidRPr="00A10A33">
          <w:rPr>
            <w:rStyle w:val="Hyperlink"/>
            <w:rFonts w:cs="CTraditional Arabic" w:hint="eastAsia"/>
            <w:b/>
            <w:bCs w:val="0"/>
            <w:noProof/>
            <w:sz w:val="32"/>
            <w:szCs w:val="32"/>
            <w:rtl/>
          </w:rPr>
          <w:t>ب</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257204612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84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3"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صدّ</w:t>
        </w:r>
        <w:r w:rsidRPr="00E002E1">
          <w:rPr>
            <w:rStyle w:val="Hyperlink"/>
            <w:rFonts w:hint="cs"/>
            <w:noProof/>
            <w:rtl/>
            <w:lang w:bidi="fa-IR"/>
          </w:rPr>
          <w:t>ی</w:t>
        </w:r>
        <w:r w:rsidRPr="00E002E1">
          <w:rPr>
            <w:rStyle w:val="Hyperlink"/>
            <w:rFonts w:hint="eastAsia"/>
            <w:noProof/>
            <w:rtl/>
            <w:lang w:bidi="fa-IR"/>
          </w:rPr>
          <w:t>ق</w:t>
        </w:r>
        <w:r w:rsidRPr="00E002E1">
          <w:rPr>
            <w:rStyle w:val="Hyperlink"/>
            <w:rFonts w:cs="CTraditional Arabic" w:hint="eastAsia"/>
            <w:i/>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84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4"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خلافت</w:t>
        </w:r>
        <w:r w:rsidRPr="00E002E1">
          <w:rPr>
            <w:rStyle w:val="Hyperlink"/>
            <w:noProof/>
            <w:rtl/>
            <w:lang w:bidi="fa-IR"/>
          </w:rPr>
          <w:t xml:space="preserve"> </w:t>
        </w:r>
        <w:r w:rsidRPr="00E002E1">
          <w:rPr>
            <w:rStyle w:val="Hyperlink"/>
            <w:rFonts w:hint="eastAsia"/>
            <w:noProof/>
            <w:rtl/>
            <w:lang w:bidi="fa-IR"/>
          </w:rPr>
          <w:t>عمر</w:t>
        </w:r>
        <w:r w:rsidRPr="00E002E1">
          <w:rPr>
            <w:rStyle w:val="Hyperlink"/>
            <w:noProof/>
            <w:rtl/>
            <w:lang w:bidi="fa-IR"/>
          </w:rPr>
          <w:t xml:space="preserve"> </w:t>
        </w:r>
        <w:r w:rsidRPr="00E002E1">
          <w:rPr>
            <w:rStyle w:val="Hyperlink"/>
            <w:rFonts w:hint="eastAsia"/>
            <w:noProof/>
            <w:rtl/>
            <w:lang w:bidi="fa-IR"/>
          </w:rPr>
          <w:t>فاروق</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88</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B Jadid"/>
          <w:bCs w:val="0"/>
          <w:noProof/>
          <w:sz w:val="22"/>
          <w:szCs w:val="22"/>
          <w:rtl/>
        </w:rPr>
      </w:pPr>
      <w:hyperlink r:id="rId15" w:anchor="_Toc257204615"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دوم</w:t>
        </w:r>
        <w:r w:rsidRPr="00A10A33">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به</w:t>
        </w:r>
        <w:r w:rsidRPr="00A10A33">
          <w:rPr>
            <w:rStyle w:val="Hyperlink"/>
            <w:rFonts w:cs="B Jadid"/>
            <w:noProof/>
            <w:rtl/>
            <w:lang w:bidi="fa-IR"/>
          </w:rPr>
          <w:t xml:space="preserve"> </w:t>
        </w:r>
        <w:r w:rsidRPr="00A10A33">
          <w:rPr>
            <w:rStyle w:val="Hyperlink"/>
            <w:rFonts w:cs="B Jadid" w:hint="eastAsia"/>
            <w:noProof/>
            <w:rtl/>
            <w:lang w:bidi="fa-IR"/>
          </w:rPr>
          <w:t>خلافت</w:t>
        </w:r>
        <w:r w:rsidRPr="00A10A33">
          <w:rPr>
            <w:rStyle w:val="Hyperlink"/>
            <w:rFonts w:cs="B Jadid"/>
            <w:noProof/>
            <w:rtl/>
            <w:lang w:bidi="fa-IR"/>
          </w:rPr>
          <w:t xml:space="preserve"> </w:t>
        </w:r>
        <w:r w:rsidRPr="00A10A33">
          <w:rPr>
            <w:rStyle w:val="Hyperlink"/>
            <w:rFonts w:cs="B Jadid" w:hint="eastAsia"/>
            <w:noProof/>
            <w:rtl/>
            <w:lang w:bidi="fa-IR"/>
          </w:rPr>
          <w:t>رس</w:t>
        </w:r>
        <w:r w:rsidRPr="00A10A33">
          <w:rPr>
            <w:rStyle w:val="Hyperlink"/>
            <w:rFonts w:cs="B Jadid" w:hint="cs"/>
            <w:noProof/>
            <w:rtl/>
            <w:lang w:bidi="fa-IR"/>
          </w:rPr>
          <w:t>ی</w:t>
        </w:r>
        <w:r w:rsidRPr="00A10A33">
          <w:rPr>
            <w:rStyle w:val="Hyperlink"/>
            <w:rFonts w:cs="B Jadid" w:hint="eastAsia"/>
            <w:noProof/>
            <w:rtl/>
            <w:lang w:bidi="fa-IR"/>
          </w:rPr>
          <w:t>دن</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CTraditional Arabic" w:hint="eastAsia"/>
            <w:b/>
            <w:bCs w:val="0"/>
            <w:noProof/>
            <w:rtl/>
            <w:lang w:bidi="fa-IR"/>
          </w:rPr>
          <w:t>س</w:t>
        </w:r>
        <w:r w:rsidRPr="00A10A33">
          <w:rPr>
            <w:rStyle w:val="Hyperlink"/>
            <w:rFonts w:cs="B Jadid" w:hint="eastAsia"/>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راه</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noProof/>
            <w:rtl/>
            <w:lang w:bidi="fa-IR"/>
          </w:rPr>
          <w:t xml:space="preserve"> </w:t>
        </w:r>
        <w:r w:rsidRPr="00A10A33">
          <w:rPr>
            <w:rStyle w:val="Hyperlink"/>
            <w:rFonts w:cs="B Jadid" w:hint="eastAsia"/>
            <w:noProof/>
            <w:rtl/>
            <w:lang w:bidi="fa-IR"/>
          </w:rPr>
          <w:t>روش</w:t>
        </w:r>
        <w:r w:rsidRPr="00A10A33">
          <w:rPr>
            <w:rStyle w:val="Hyperlink"/>
            <w:rFonts w:cs="B Jadid"/>
            <w:noProof/>
            <w:rtl/>
            <w:lang w:bidi="fa-IR"/>
          </w:rPr>
          <w:t xml:space="preserve"> </w:t>
        </w:r>
        <w:r w:rsidRPr="00A10A33">
          <w:rPr>
            <w:rStyle w:val="Hyperlink"/>
            <w:rFonts w:cs="B Jadid" w:hint="eastAsia"/>
            <w:noProof/>
            <w:rtl/>
            <w:lang w:bidi="fa-IR"/>
          </w:rPr>
          <w:t>او</w:t>
        </w:r>
        <w:r w:rsidRPr="00A10A33">
          <w:rPr>
            <w:rStyle w:val="Hyperlink"/>
            <w:rFonts w:cs="B Jadid"/>
            <w:noProof/>
            <w:rtl/>
            <w:lang w:bidi="fa-IR"/>
          </w:rPr>
          <w:t xml:space="preserve"> </w:t>
        </w:r>
        <w:r w:rsidRPr="00A10A33">
          <w:rPr>
            <w:rStyle w:val="Hyperlink"/>
            <w:rFonts w:cs="B Jadid" w:hint="eastAsia"/>
            <w:noProof/>
            <w:rtl/>
            <w:lang w:bidi="fa-IR"/>
          </w:rPr>
          <w:t>در</w:t>
        </w:r>
        <w:r w:rsidRPr="00A10A33">
          <w:rPr>
            <w:rStyle w:val="Hyperlink"/>
            <w:rFonts w:cs="B Jadid"/>
            <w:noProof/>
            <w:rtl/>
            <w:lang w:bidi="fa-IR"/>
          </w:rPr>
          <w:t xml:space="preserve"> </w:t>
        </w:r>
        <w:r w:rsidRPr="00A10A33">
          <w:rPr>
            <w:rStyle w:val="Hyperlink"/>
            <w:rFonts w:cs="B Jadid" w:hint="eastAsia"/>
            <w:noProof/>
            <w:rtl/>
            <w:lang w:bidi="fa-IR"/>
          </w:rPr>
          <w:t>حکومت</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noProof/>
            <w:rtl/>
            <w:lang w:bidi="fa-IR"/>
          </w:rPr>
          <w:t xml:space="preserve"> </w:t>
        </w:r>
        <w:r w:rsidRPr="00A10A33">
          <w:rPr>
            <w:rStyle w:val="Hyperlink"/>
            <w:rFonts w:cs="B Jadid" w:hint="eastAsia"/>
            <w:noProof/>
            <w:rtl/>
            <w:lang w:bidi="fa-IR"/>
          </w:rPr>
          <w:t>مهمتر</w:t>
        </w:r>
        <w:r w:rsidRPr="00A10A33">
          <w:rPr>
            <w:rStyle w:val="Hyperlink"/>
            <w:rFonts w:cs="B Jadid" w:hint="cs"/>
            <w:noProof/>
            <w:rtl/>
            <w:lang w:bidi="fa-IR"/>
          </w:rPr>
          <w:t>ی</w:t>
        </w:r>
        <w:r w:rsidRPr="00A10A33">
          <w:rPr>
            <w:rStyle w:val="Hyperlink"/>
            <w:rFonts w:cs="B Jadid" w:hint="eastAsia"/>
            <w:noProof/>
            <w:rtl/>
            <w:lang w:bidi="fa-IR"/>
          </w:rPr>
          <w:t>ن</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hint="cs"/>
            <w:noProof/>
            <w:rtl/>
            <w:lang w:bidi="fa-IR"/>
          </w:rPr>
          <w:t>ی</w:t>
        </w:r>
        <w:r w:rsidRPr="00A10A33">
          <w:rPr>
            <w:rStyle w:val="Hyperlink"/>
            <w:rFonts w:cs="B Jadid" w:hint="eastAsia"/>
            <w:noProof/>
            <w:rtl/>
            <w:lang w:bidi="fa-IR"/>
          </w:rPr>
          <w:t>ژگ</w:t>
        </w:r>
        <w:r w:rsidRPr="00A10A33">
          <w:rPr>
            <w:rStyle w:val="Hyperlink"/>
            <w:rFonts w:cs="B Jadid" w:hint="cs"/>
            <w:noProof/>
            <w:rtl/>
            <w:lang w:bidi="fa-IR"/>
          </w:rPr>
          <w:t>ی</w:t>
        </w:r>
        <w:r w:rsidRPr="00A10A33">
          <w:rPr>
            <w:rStyle w:val="Hyperlink"/>
            <w:rFonts w:cs="B Jadid" w:hint="eastAsia"/>
            <w:noProof/>
            <w:rtl/>
            <w:lang w:bidi="fa-IR"/>
          </w:rPr>
          <w:t>ها</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شخص</w:t>
        </w:r>
        <w:r w:rsidRPr="00A10A33">
          <w:rPr>
            <w:rStyle w:val="Hyperlink"/>
            <w:rFonts w:cs="B Jadid" w:hint="cs"/>
            <w:noProof/>
            <w:rtl/>
            <w:lang w:bidi="fa-IR"/>
          </w:rPr>
          <w:t>ی</w:t>
        </w:r>
        <w:r w:rsidRPr="00A10A33">
          <w:rPr>
            <w:rStyle w:val="Hyperlink"/>
            <w:rFonts w:cs="B Jadid" w:hint="eastAsia"/>
            <w:noProof/>
            <w:rtl/>
            <w:lang w:bidi="fa-IR"/>
          </w:rPr>
          <w:t>ت</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ايشان</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257204615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92</w:t>
        </w:r>
        <w:r w:rsidRPr="00A10A33">
          <w:rPr>
            <w:rFonts w:cs="B Jadid"/>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17"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اول</w:t>
        </w:r>
        <w:r>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به</w:t>
        </w:r>
        <w:r w:rsidRPr="00A10A33">
          <w:rPr>
            <w:rStyle w:val="Hyperlink"/>
            <w:noProof/>
            <w:sz w:val="32"/>
            <w:szCs w:val="32"/>
            <w:rtl/>
          </w:rPr>
          <w:t xml:space="preserve"> </w:t>
        </w:r>
        <w:r w:rsidRPr="00A10A33">
          <w:rPr>
            <w:rStyle w:val="Hyperlink"/>
            <w:rFonts w:hint="eastAsia"/>
            <w:noProof/>
            <w:sz w:val="32"/>
            <w:szCs w:val="32"/>
            <w:rtl/>
          </w:rPr>
          <w:t>خلافت</w:t>
        </w:r>
        <w:r w:rsidRPr="00A10A33">
          <w:rPr>
            <w:rStyle w:val="Hyperlink"/>
            <w:noProof/>
            <w:sz w:val="32"/>
            <w:szCs w:val="32"/>
            <w:rtl/>
          </w:rPr>
          <w:t xml:space="preserve"> </w:t>
        </w:r>
        <w:r w:rsidRPr="00A10A33">
          <w:rPr>
            <w:rStyle w:val="Hyperlink"/>
            <w:rFonts w:hint="eastAsia"/>
            <w:noProof/>
            <w:sz w:val="32"/>
            <w:szCs w:val="32"/>
            <w:rtl/>
          </w:rPr>
          <w:t>رس</w:t>
        </w:r>
        <w:r w:rsidRPr="00A10A33">
          <w:rPr>
            <w:rStyle w:val="Hyperlink"/>
            <w:rFonts w:hint="cs"/>
            <w:noProof/>
            <w:sz w:val="32"/>
            <w:szCs w:val="32"/>
            <w:rtl/>
          </w:rPr>
          <w:t>ی</w:t>
        </w:r>
        <w:r w:rsidRPr="00A10A33">
          <w:rPr>
            <w:rStyle w:val="Hyperlink"/>
            <w:rFonts w:hint="eastAsia"/>
            <w:noProof/>
            <w:sz w:val="32"/>
            <w:szCs w:val="32"/>
            <w:rtl/>
          </w:rPr>
          <w:t>دن</w:t>
        </w:r>
        <w:r w:rsidRPr="00A10A33">
          <w:rPr>
            <w:rStyle w:val="Hyperlink"/>
            <w:noProof/>
            <w:sz w:val="32"/>
            <w:szCs w:val="32"/>
            <w:rtl/>
          </w:rPr>
          <w:t xml:space="preserve"> </w:t>
        </w:r>
        <w:r w:rsidRPr="00A10A33">
          <w:rPr>
            <w:rStyle w:val="Hyperlink"/>
            <w:rFonts w:hint="eastAsia"/>
            <w:noProof/>
            <w:sz w:val="32"/>
            <w:szCs w:val="32"/>
            <w:rtl/>
          </w:rPr>
          <w:t>عثمان</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257204617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94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8"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ب</w:t>
        </w:r>
        <w:r w:rsidRPr="00E002E1">
          <w:rPr>
            <w:rStyle w:val="Hyperlink"/>
            <w:rFonts w:hint="cs"/>
            <w:noProof/>
            <w:rtl/>
            <w:lang w:bidi="fa-IR"/>
          </w:rPr>
          <w:t>ی</w:t>
        </w:r>
        <w:r w:rsidRPr="00E002E1">
          <w:rPr>
            <w:rStyle w:val="Hyperlink"/>
            <w:rFonts w:hint="eastAsia"/>
            <w:noProof/>
            <w:rtl/>
            <w:lang w:bidi="fa-IR"/>
          </w:rPr>
          <w:t>نش</w:t>
        </w:r>
        <w:r w:rsidRPr="00E002E1">
          <w:rPr>
            <w:rStyle w:val="Hyperlink"/>
            <w:noProof/>
            <w:rtl/>
            <w:lang w:bidi="fa-IR"/>
          </w:rPr>
          <w:t xml:space="preserve"> </w:t>
        </w:r>
        <w:r w:rsidRPr="00E002E1">
          <w:rPr>
            <w:rStyle w:val="Hyperlink"/>
            <w:rFonts w:hint="eastAsia"/>
            <w:noProof/>
            <w:rtl/>
            <w:lang w:bidi="fa-IR"/>
          </w:rPr>
          <w:t>عمر</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انتصاب</w:t>
        </w:r>
        <w:r w:rsidRPr="00E002E1">
          <w:rPr>
            <w:rStyle w:val="Hyperlink"/>
            <w:noProof/>
            <w:rtl/>
            <w:lang w:bidi="fa-IR"/>
          </w:rPr>
          <w:t xml:space="preserve"> </w:t>
        </w:r>
        <w:r w:rsidRPr="00E002E1">
          <w:rPr>
            <w:rStyle w:val="Hyperlink"/>
            <w:rFonts w:hint="eastAsia"/>
            <w:noProof/>
            <w:rtl/>
            <w:lang w:bidi="fa-IR"/>
          </w:rPr>
          <w:t>جانش</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94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19"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وصا</w:t>
        </w:r>
        <w:r w:rsidRPr="00E002E1">
          <w:rPr>
            <w:rStyle w:val="Hyperlink"/>
            <w:rFonts w:hint="cs"/>
            <w:noProof/>
            <w:rtl/>
            <w:lang w:bidi="fa-IR"/>
          </w:rPr>
          <w:t>ی</w:t>
        </w:r>
        <w:r w:rsidRPr="00E002E1">
          <w:rPr>
            <w:rStyle w:val="Hyperlink"/>
            <w:rFonts w:hint="eastAsia"/>
            <w:noProof/>
            <w:rtl/>
            <w:lang w:bidi="fa-IR"/>
          </w:rPr>
          <w:t>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عمر</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خل</w:t>
        </w:r>
        <w:r w:rsidRPr="00E002E1">
          <w:rPr>
            <w:rStyle w:val="Hyperlink"/>
            <w:rFonts w:hint="cs"/>
            <w:noProof/>
            <w:rtl/>
            <w:lang w:bidi="fa-IR"/>
          </w:rPr>
          <w:t>ی</w:t>
        </w:r>
        <w:r w:rsidRPr="00E002E1">
          <w:rPr>
            <w:rStyle w:val="Hyperlink"/>
            <w:rFonts w:hint="eastAsia"/>
            <w:noProof/>
            <w:rtl/>
            <w:lang w:bidi="fa-IR"/>
          </w:rPr>
          <w:t>فه</w:t>
        </w:r>
        <w:r w:rsidRPr="00E002E1">
          <w:rPr>
            <w:rStyle w:val="Hyperlink"/>
            <w:noProof/>
            <w:rtl/>
            <w:lang w:bidi="fa-IR"/>
          </w:rPr>
          <w:t xml:space="preserve"> </w:t>
        </w:r>
        <w:r w:rsidRPr="00E002E1">
          <w:rPr>
            <w:rStyle w:val="Hyperlink"/>
            <w:rFonts w:hint="eastAsia"/>
            <w:noProof/>
            <w:rtl/>
            <w:lang w:bidi="fa-IR"/>
          </w:rPr>
          <w:t>بعد</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257204619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100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0"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روش</w:t>
        </w:r>
        <w:r w:rsidRPr="00E002E1">
          <w:rPr>
            <w:rStyle w:val="Hyperlink"/>
            <w:noProof/>
            <w:rtl/>
            <w:lang w:bidi="fa-IR"/>
          </w:rPr>
          <w:t xml:space="preserve"> </w:t>
        </w:r>
        <w:r w:rsidRPr="00E002E1">
          <w:rPr>
            <w:rStyle w:val="Hyperlink"/>
            <w:rFonts w:hint="eastAsia"/>
            <w:noProof/>
            <w:rtl/>
            <w:lang w:bidi="fa-IR"/>
          </w:rPr>
          <w:t>عبدالرحمن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عوف</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نحوه</w:t>
        </w:r>
        <w:r w:rsidRPr="00E002E1">
          <w:rPr>
            <w:rStyle w:val="Hyperlink"/>
            <w:noProof/>
            <w:rtl/>
            <w:lang w:bidi="fa-IR"/>
          </w:rPr>
          <w:t xml:space="preserve"> </w:t>
        </w:r>
        <w:r w:rsidRPr="00E002E1">
          <w:rPr>
            <w:rStyle w:val="Hyperlink"/>
            <w:rFonts w:hint="eastAsia"/>
            <w:noProof/>
            <w:rtl/>
            <w:lang w:bidi="fa-IR"/>
          </w:rPr>
          <w:t>اداره</w:t>
        </w:r>
        <w:r w:rsidRPr="00E002E1">
          <w:rPr>
            <w:rStyle w:val="Hyperlink"/>
            <w:noProof/>
            <w:rtl/>
            <w:lang w:bidi="fa-IR"/>
          </w:rPr>
          <w:t xml:space="preserve"> </w:t>
        </w:r>
        <w:r w:rsidRPr="00E002E1">
          <w:rPr>
            <w:rStyle w:val="Hyperlink"/>
            <w:rFonts w:hint="eastAsia"/>
            <w:noProof/>
            <w:rtl/>
            <w:lang w:bidi="fa-IR"/>
          </w:rPr>
          <w:t>شور</w:t>
        </w:r>
        <w:r w:rsidRPr="00E002E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104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1"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أباط</w:t>
        </w:r>
        <w:r w:rsidRPr="00E002E1">
          <w:rPr>
            <w:rStyle w:val="Hyperlink"/>
            <w:rFonts w:hint="cs"/>
            <w:noProof/>
            <w:rtl/>
            <w:lang w:bidi="fa-IR"/>
          </w:rPr>
          <w:t>ی</w:t>
        </w:r>
        <w:r w:rsidRPr="00E002E1">
          <w:rPr>
            <w:rStyle w:val="Hyperlink"/>
            <w:rFonts w:hint="eastAsia"/>
            <w:noProof/>
            <w:rtl/>
            <w:lang w:bidi="fa-IR"/>
          </w:rPr>
          <w:t>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أکاذ</w:t>
        </w:r>
        <w:r w:rsidRPr="00E002E1">
          <w:rPr>
            <w:rStyle w:val="Hyperlink"/>
            <w:rFonts w:hint="cs"/>
            <w:noProof/>
            <w:rtl/>
            <w:lang w:bidi="fa-IR"/>
          </w:rPr>
          <w:t>ی</w:t>
        </w:r>
        <w:r w:rsidRPr="00E002E1">
          <w:rPr>
            <w:rStyle w:val="Hyperlink"/>
            <w:rFonts w:hint="eastAsia"/>
            <w:noProof/>
            <w:rtl/>
            <w:lang w:bidi="fa-IR"/>
          </w:rPr>
          <w:t>ب</w:t>
        </w:r>
        <w:r w:rsidRPr="00E002E1">
          <w:rPr>
            <w:rStyle w:val="Hyperlink"/>
            <w:noProof/>
            <w:rtl/>
            <w:lang w:bidi="fa-IR"/>
          </w:rPr>
          <w:t xml:space="preserve"> </w:t>
        </w:r>
        <w:r w:rsidRPr="00E002E1">
          <w:rPr>
            <w:rStyle w:val="Hyperlink"/>
            <w:rFonts w:hint="eastAsia"/>
            <w:noProof/>
            <w:rtl/>
            <w:lang w:bidi="fa-IR"/>
          </w:rPr>
          <w:t>رافض</w:t>
        </w:r>
        <w:r w:rsidRPr="00E002E1">
          <w:rPr>
            <w:rStyle w:val="Hyperlink"/>
            <w:rFonts w:hint="cs"/>
            <w:noProof/>
            <w:rtl/>
            <w:lang w:bidi="fa-IR"/>
          </w:rPr>
          <w:t>ی‌</w:t>
        </w:r>
        <w:r w:rsidRPr="00E002E1">
          <w:rPr>
            <w:rStyle w:val="Hyperlink"/>
            <w:rFonts w:hint="eastAsia"/>
            <w:noProof/>
            <w:rtl/>
            <w:lang w:bidi="fa-IR"/>
          </w:rPr>
          <w:t>ها</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مورد</w:t>
        </w:r>
        <w:r w:rsidRPr="00E002E1">
          <w:rPr>
            <w:rStyle w:val="Hyperlink"/>
            <w:noProof/>
            <w:rtl/>
            <w:lang w:bidi="fa-IR"/>
          </w:rPr>
          <w:t xml:space="preserve"> </w:t>
        </w:r>
        <w:r w:rsidRPr="00E002E1">
          <w:rPr>
            <w:rStyle w:val="Hyperlink"/>
            <w:rFonts w:hint="eastAsia"/>
            <w:noProof/>
            <w:rtl/>
            <w:lang w:bidi="fa-IR"/>
          </w:rPr>
          <w:t>ماجرا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108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2"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سزاوارتر</w:t>
        </w:r>
        <w:r w:rsidRPr="00E002E1">
          <w:rPr>
            <w:rStyle w:val="Hyperlink"/>
            <w:noProof/>
            <w:rtl/>
            <w:lang w:bidi="fa-IR"/>
          </w:rPr>
          <w:t xml:space="preserve"> </w:t>
        </w:r>
        <w:r w:rsidRPr="00E002E1">
          <w:rPr>
            <w:rStyle w:val="Hyperlink"/>
            <w:rFonts w:hint="eastAsia"/>
            <w:noProof/>
            <w:rtl/>
            <w:lang w:bidi="fa-IR"/>
          </w:rPr>
          <w:t>بودن</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عفّان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امر</w:t>
        </w:r>
        <w:r w:rsidRPr="00E002E1">
          <w:rPr>
            <w:rStyle w:val="Hyperlink"/>
            <w:noProof/>
            <w:rtl/>
            <w:lang w:bidi="fa-IR"/>
          </w:rPr>
          <w:t xml:space="preserve"> </w:t>
        </w:r>
        <w:r w:rsidRPr="00E002E1">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112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3"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اجماع</w:t>
        </w:r>
        <w:r w:rsidRPr="00E002E1">
          <w:rPr>
            <w:rStyle w:val="Hyperlink"/>
            <w:noProof/>
            <w:rtl/>
            <w:lang w:bidi="fa-IR"/>
          </w:rPr>
          <w:t xml:space="preserve"> </w:t>
        </w:r>
        <w:r w:rsidRPr="00E002E1">
          <w:rPr>
            <w:rStyle w:val="Hyperlink"/>
            <w:rFonts w:hint="eastAsia"/>
            <w:noProof/>
            <w:rtl/>
            <w:lang w:bidi="fa-IR"/>
          </w:rPr>
          <w:t>مسلمانان</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لا</w:t>
        </w:r>
        <w:r w:rsidRPr="00E002E1">
          <w:rPr>
            <w:rStyle w:val="Hyperlink"/>
            <w:rFonts w:hint="cs"/>
            <w:noProof/>
            <w:rtl/>
            <w:lang w:bidi="fa-IR"/>
          </w:rPr>
          <w:t>ی</w:t>
        </w:r>
        <w:r w:rsidRPr="00E002E1">
          <w:rPr>
            <w:rStyle w:val="Hyperlink"/>
            <w:rFonts w:hint="eastAsia"/>
            <w:noProof/>
            <w:rtl/>
            <w:lang w:bidi="fa-IR"/>
          </w:rPr>
          <w:t>ق‌تر</w:t>
        </w:r>
        <w:r w:rsidRPr="00E002E1">
          <w:rPr>
            <w:rStyle w:val="Hyperlink"/>
            <w:noProof/>
            <w:rtl/>
            <w:lang w:bidi="fa-IR"/>
          </w:rPr>
          <w:t xml:space="preserve"> </w:t>
        </w:r>
        <w:r w:rsidRPr="00E002E1">
          <w:rPr>
            <w:rStyle w:val="Hyperlink"/>
            <w:rFonts w:hint="eastAsia"/>
            <w:noProof/>
            <w:rtl/>
            <w:lang w:bidi="fa-IR"/>
          </w:rPr>
          <w:t>بودن</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امر</w:t>
        </w:r>
        <w:r w:rsidRPr="00E002E1">
          <w:rPr>
            <w:rStyle w:val="Hyperlink"/>
            <w:noProof/>
            <w:rtl/>
            <w:lang w:bidi="fa-IR"/>
          </w:rPr>
          <w:t xml:space="preserve"> </w:t>
        </w:r>
        <w:r w:rsidRPr="00E002E1">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117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4"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حکم</w:t>
        </w:r>
        <w:r w:rsidRPr="00E002E1">
          <w:rPr>
            <w:rStyle w:val="Hyperlink"/>
            <w:noProof/>
            <w:rtl/>
            <w:lang w:bidi="fa-IR"/>
          </w:rPr>
          <w:t xml:space="preserve"> </w:t>
        </w:r>
        <w:r w:rsidRPr="00E002E1">
          <w:rPr>
            <w:rStyle w:val="Hyperlink"/>
            <w:rFonts w:hint="eastAsia"/>
            <w:noProof/>
            <w:rtl/>
            <w:lang w:bidi="fa-IR"/>
          </w:rPr>
          <w:t>آن‌که</w:t>
        </w:r>
        <w:r w:rsidRPr="00E002E1">
          <w:rPr>
            <w:rStyle w:val="Hyperlink"/>
            <w:noProof/>
            <w:rtl/>
            <w:lang w:bidi="fa-IR"/>
          </w:rPr>
          <w:t xml:space="preserve"> </w:t>
        </w:r>
        <w:r w:rsidRPr="00E002E1">
          <w:rPr>
            <w:rStyle w:val="Hyperlink"/>
            <w:rFonts w:hint="eastAsia"/>
            <w:noProof/>
            <w:rtl/>
            <w:lang w:bidi="fa-IR"/>
          </w:rPr>
          <w:t>عل</w:t>
        </w:r>
        <w:r w:rsidRPr="00E002E1">
          <w:rPr>
            <w:rStyle w:val="Hyperlink"/>
            <w:rFonts w:hint="cs"/>
            <w:noProof/>
            <w:rtl/>
            <w:lang w:bidi="fa-IR"/>
          </w:rPr>
          <w:t>ی</w:t>
        </w:r>
        <w:r w:rsidRPr="00E002E1">
          <w:rPr>
            <w:rStyle w:val="Hyperlink"/>
            <w:rFonts w:cs="CTraditional Arabic" w:hint="eastAsia"/>
            <w:i/>
            <w:noProof/>
            <w:rtl/>
            <w:lang w:bidi="fa-IR"/>
          </w:rPr>
          <w:t>س</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i/>
            <w:noProof/>
            <w:rtl/>
            <w:lang w:bidi="fa-IR"/>
          </w:rPr>
          <w:t>س</w:t>
        </w:r>
        <w:r w:rsidRPr="00E002E1">
          <w:rPr>
            <w:rStyle w:val="Hyperlink"/>
            <w:noProof/>
            <w:rtl/>
            <w:lang w:bidi="fa-IR"/>
          </w:rPr>
          <w:t xml:space="preserve"> </w:t>
        </w:r>
        <w:r w:rsidRPr="00E002E1">
          <w:rPr>
            <w:rStyle w:val="Hyperlink"/>
            <w:rFonts w:hint="eastAsia"/>
            <w:noProof/>
            <w:rtl/>
            <w:lang w:bidi="fa-IR"/>
          </w:rPr>
          <w:t>ترج</w:t>
        </w:r>
        <w:r w:rsidRPr="00E002E1">
          <w:rPr>
            <w:rStyle w:val="Hyperlink"/>
            <w:rFonts w:hint="cs"/>
            <w:noProof/>
            <w:rtl/>
            <w:lang w:bidi="fa-IR"/>
          </w:rPr>
          <w:t>ی</w:t>
        </w:r>
        <w:r w:rsidRPr="00E002E1">
          <w:rPr>
            <w:rStyle w:val="Hyperlink"/>
            <w:rFonts w:hint="eastAsia"/>
            <w:noProof/>
            <w:rtl/>
            <w:lang w:bidi="fa-IR"/>
          </w:rPr>
          <w:t>ح</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121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5" w:history="1">
        <w:r w:rsidRPr="00E002E1">
          <w:rPr>
            <w:rStyle w:val="Hyperlink"/>
            <w:rFonts w:hint="eastAsia"/>
            <w:noProof/>
            <w:rtl/>
            <w:lang w:bidi="fa-IR"/>
          </w:rPr>
          <w:t>ب</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آرا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علما</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خصوص</w:t>
        </w:r>
        <w:r w:rsidRPr="00E002E1">
          <w:rPr>
            <w:rStyle w:val="Hyperlink"/>
            <w:noProof/>
            <w:rtl/>
            <w:lang w:bidi="fa-IR"/>
          </w:rPr>
          <w:t xml:space="preserve"> </w:t>
        </w:r>
        <w:r w:rsidRPr="00E002E1">
          <w:rPr>
            <w:rStyle w:val="Hyperlink"/>
            <w:rFonts w:hint="eastAsia"/>
            <w:noProof/>
            <w:rtl/>
            <w:lang w:bidi="fa-IR"/>
          </w:rPr>
          <w:t>مسأله</w:t>
        </w:r>
        <w:r w:rsidRPr="00E002E1">
          <w:rPr>
            <w:rStyle w:val="Hyperlink"/>
            <w:noProof/>
            <w:rtl/>
            <w:lang w:bidi="fa-IR"/>
          </w:rPr>
          <w:t xml:space="preserve"> </w:t>
        </w:r>
        <w:r w:rsidRPr="00E002E1">
          <w:rPr>
            <w:rStyle w:val="Hyperlink"/>
            <w:rFonts w:hint="eastAsia"/>
            <w:noProof/>
            <w:rtl/>
            <w:lang w:bidi="fa-IR"/>
          </w:rPr>
          <w:t>ترج</w:t>
        </w:r>
        <w:r w:rsidRPr="00E002E1">
          <w:rPr>
            <w:rStyle w:val="Hyperlink"/>
            <w:rFonts w:hint="cs"/>
            <w:noProof/>
            <w:rtl/>
            <w:lang w:bidi="fa-IR"/>
          </w:rPr>
          <w:t>ی</w:t>
        </w:r>
        <w:r w:rsidRPr="00E002E1">
          <w:rPr>
            <w:rStyle w:val="Hyperlink"/>
            <w:rFonts w:hint="eastAsia"/>
            <w:noProof/>
            <w:rtl/>
            <w:lang w:bidi="fa-IR"/>
          </w:rPr>
          <w:t>ح</w:t>
        </w:r>
        <w:r w:rsidRPr="00E002E1">
          <w:rPr>
            <w:rStyle w:val="Hyperlink"/>
            <w:noProof/>
            <w:rtl/>
            <w:lang w:bidi="fa-IR"/>
          </w:rPr>
          <w:t xml:space="preserve"> </w:t>
        </w:r>
        <w:r w:rsidRPr="00E002E1">
          <w:rPr>
            <w:rStyle w:val="Hyperlink"/>
            <w:rFonts w:hint="eastAsia"/>
            <w:noProof/>
            <w:rtl/>
            <w:lang w:bidi="fa-IR"/>
          </w:rPr>
          <w:t>دادن</w:t>
        </w:r>
        <w:r w:rsidRPr="00E002E1">
          <w:rPr>
            <w:rStyle w:val="Hyperlink"/>
            <w:noProof/>
            <w:rtl/>
            <w:lang w:bidi="fa-IR"/>
          </w:rPr>
          <w:t xml:space="preserve"> </w:t>
        </w:r>
        <w:r w:rsidRPr="00E002E1">
          <w:rPr>
            <w:rStyle w:val="Hyperlink"/>
            <w:rFonts w:hint="eastAsia"/>
            <w:noProof/>
            <w:rtl/>
            <w:lang w:bidi="fa-IR"/>
          </w:rPr>
          <w:t>عل</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122</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26"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دوم</w:t>
        </w:r>
        <w:r w:rsidRPr="00A10A33">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روش</w:t>
        </w:r>
        <w:r w:rsidRPr="00A10A33">
          <w:rPr>
            <w:rStyle w:val="Hyperlink"/>
            <w:noProof/>
            <w:sz w:val="32"/>
            <w:szCs w:val="32"/>
            <w:rtl/>
          </w:rPr>
          <w:t xml:space="preserve"> </w:t>
        </w:r>
        <w:r w:rsidRPr="00A10A33">
          <w:rPr>
            <w:rStyle w:val="Hyperlink"/>
            <w:rFonts w:hint="eastAsia"/>
            <w:noProof/>
            <w:sz w:val="32"/>
            <w:szCs w:val="32"/>
            <w:rtl/>
          </w:rPr>
          <w:t>حکومت</w:t>
        </w:r>
        <w:r w:rsidRPr="00A10A33">
          <w:rPr>
            <w:rStyle w:val="Hyperlink"/>
            <w:noProof/>
            <w:sz w:val="32"/>
            <w:szCs w:val="32"/>
            <w:rtl/>
          </w:rPr>
          <w:t xml:space="preserve"> </w:t>
        </w:r>
        <w:r w:rsidRPr="00A10A33">
          <w:rPr>
            <w:rStyle w:val="Hyperlink"/>
            <w:rFonts w:hint="eastAsia"/>
            <w:noProof/>
            <w:sz w:val="32"/>
            <w:szCs w:val="32"/>
            <w:rtl/>
          </w:rPr>
          <w:t>دار</w:t>
        </w:r>
        <w:r w:rsidRPr="00A10A33">
          <w:rPr>
            <w:rStyle w:val="Hyperlink"/>
            <w:rFonts w:hint="cs"/>
            <w:noProof/>
            <w:sz w:val="32"/>
            <w:szCs w:val="32"/>
            <w:rtl/>
          </w:rPr>
          <w:t>ی</w:t>
        </w:r>
        <w:r w:rsidRPr="00A10A33">
          <w:rPr>
            <w:rStyle w:val="Hyperlink"/>
            <w:noProof/>
            <w:sz w:val="32"/>
            <w:szCs w:val="32"/>
            <w:rtl/>
          </w:rPr>
          <w:t xml:space="preserve"> </w:t>
        </w:r>
        <w:r w:rsidRPr="00A10A33">
          <w:rPr>
            <w:rStyle w:val="Hyperlink"/>
            <w:rFonts w:hint="eastAsia"/>
            <w:noProof/>
            <w:sz w:val="32"/>
            <w:szCs w:val="32"/>
            <w:rtl/>
          </w:rPr>
          <w:t>عثمان</w:t>
        </w:r>
        <w:r w:rsidRPr="00A10A33">
          <w:rPr>
            <w:rStyle w:val="Hyperlink"/>
            <w:noProof/>
            <w:sz w:val="32"/>
            <w:szCs w:val="32"/>
            <w:rtl/>
          </w:rPr>
          <w:t xml:space="preserve"> </w:t>
        </w:r>
        <w:r w:rsidRPr="00A10A33">
          <w:rPr>
            <w:rStyle w:val="Hyperlink"/>
            <w:rFonts w:hint="eastAsia"/>
            <w:noProof/>
            <w:sz w:val="32"/>
            <w:szCs w:val="32"/>
            <w:rtl/>
          </w:rPr>
          <w:t>بن</w:t>
        </w:r>
        <w:r w:rsidRPr="00A10A33">
          <w:rPr>
            <w:rStyle w:val="Hyperlink"/>
            <w:noProof/>
            <w:sz w:val="32"/>
            <w:szCs w:val="32"/>
            <w:rtl/>
          </w:rPr>
          <w:t xml:space="preserve"> </w:t>
        </w:r>
        <w:r w:rsidRPr="00A10A33">
          <w:rPr>
            <w:rStyle w:val="Hyperlink"/>
            <w:rFonts w:hint="eastAsia"/>
            <w:noProof/>
            <w:sz w:val="32"/>
            <w:szCs w:val="32"/>
            <w:rtl/>
          </w:rPr>
          <w:t>عفّان</w:t>
        </w:r>
        <w:r w:rsidRPr="00A10A33">
          <w:rPr>
            <w:rStyle w:val="Hyperlink"/>
            <w:rFonts w:cs="CTraditional Arabic" w:hint="eastAsia"/>
            <w:b/>
            <w:bCs w:val="0"/>
            <w:noProof/>
            <w:sz w:val="32"/>
            <w:szCs w:val="32"/>
            <w:rtl/>
          </w:rPr>
          <w:t>س</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257204626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124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7" w:history="1">
        <w:r w:rsidRPr="00E002E1">
          <w:rPr>
            <w:rStyle w:val="Hyperlink"/>
            <w:rFonts w:hint="eastAsia"/>
            <w:noProof/>
            <w:rtl/>
          </w:rPr>
          <w:t>نخست</w:t>
        </w:r>
        <w:r w:rsidRPr="00E002E1">
          <w:rPr>
            <w:rStyle w:val="Hyperlink"/>
            <w:noProof/>
            <w:rtl/>
          </w:rPr>
          <w:t xml:space="preserve">: </w:t>
        </w:r>
        <w:r w:rsidRPr="00E002E1">
          <w:rPr>
            <w:rStyle w:val="Hyperlink"/>
            <w:rFonts w:hint="eastAsia"/>
            <w:noProof/>
            <w:rtl/>
          </w:rPr>
          <w:t>نامه‌ها</w:t>
        </w:r>
        <w:r w:rsidRPr="00E002E1">
          <w:rPr>
            <w:rStyle w:val="Hyperlink"/>
            <w:rFonts w:hint="cs"/>
            <w:noProof/>
            <w:rtl/>
          </w:rPr>
          <w:t>ی</w:t>
        </w:r>
        <w:r w:rsidRPr="00E002E1">
          <w:rPr>
            <w:rStyle w:val="Hyperlink"/>
            <w:noProof/>
            <w:rtl/>
          </w:rPr>
          <w:t xml:space="preserve"> </w:t>
        </w:r>
        <w:r w:rsidRPr="00E002E1">
          <w:rPr>
            <w:rStyle w:val="Hyperlink"/>
            <w:rFonts w:hint="eastAsia"/>
            <w:noProof/>
            <w:rtl/>
          </w:rPr>
          <w:t>عثمان</w:t>
        </w:r>
        <w:r w:rsidRPr="00E002E1">
          <w:rPr>
            <w:rStyle w:val="Hyperlink"/>
            <w:rFonts w:cs="CTraditional Arabic" w:hint="eastAsia"/>
            <w:noProof/>
            <w:rtl/>
          </w:rPr>
          <w:t>س</w:t>
        </w:r>
        <w:r w:rsidRPr="00E002E1">
          <w:rPr>
            <w:rStyle w:val="Hyperlink"/>
            <w:noProof/>
            <w:rtl/>
          </w:rPr>
          <w:t xml:space="preserve"> </w:t>
        </w:r>
        <w:r w:rsidRPr="00E002E1">
          <w:rPr>
            <w:rStyle w:val="Hyperlink"/>
            <w:rFonts w:hint="eastAsia"/>
            <w:noProof/>
            <w:rtl/>
          </w:rPr>
          <w:t>به</w:t>
        </w:r>
        <w:r w:rsidRPr="00E002E1">
          <w:rPr>
            <w:rStyle w:val="Hyperlink"/>
            <w:noProof/>
            <w:rtl/>
          </w:rPr>
          <w:t xml:space="preserve"> </w:t>
        </w:r>
        <w:r w:rsidRPr="00E002E1">
          <w:rPr>
            <w:rStyle w:val="Hyperlink"/>
            <w:rFonts w:hint="eastAsia"/>
            <w:noProof/>
            <w:rtl/>
          </w:rPr>
          <w:t>کارگزاران،</w:t>
        </w:r>
        <w:r w:rsidRPr="00E002E1">
          <w:rPr>
            <w:rStyle w:val="Hyperlink"/>
            <w:noProof/>
            <w:rtl/>
          </w:rPr>
          <w:t xml:space="preserve"> </w:t>
        </w:r>
        <w:r w:rsidRPr="00E002E1">
          <w:rPr>
            <w:rStyle w:val="Hyperlink"/>
            <w:rFonts w:hint="eastAsia"/>
            <w:noProof/>
            <w:rtl/>
          </w:rPr>
          <w:t>وال</w:t>
        </w:r>
        <w:r w:rsidRPr="00E002E1">
          <w:rPr>
            <w:rStyle w:val="Hyperlink"/>
            <w:rFonts w:hint="cs"/>
            <w:noProof/>
            <w:rtl/>
          </w:rPr>
          <w:t>ی</w:t>
        </w:r>
        <w:r w:rsidRPr="00E002E1">
          <w:rPr>
            <w:rStyle w:val="Hyperlink"/>
            <w:rFonts w:hint="eastAsia"/>
            <w:noProof/>
            <w:rtl/>
          </w:rPr>
          <w:t>ان،</w:t>
        </w:r>
        <w:r w:rsidRPr="00E002E1">
          <w:rPr>
            <w:rStyle w:val="Hyperlink"/>
            <w:noProof/>
            <w:rtl/>
          </w:rPr>
          <w:t xml:space="preserve"> </w:t>
        </w:r>
        <w:r w:rsidRPr="00E002E1">
          <w:rPr>
            <w:rStyle w:val="Hyperlink"/>
            <w:rFonts w:hint="eastAsia"/>
            <w:noProof/>
            <w:rtl/>
          </w:rPr>
          <w:t>فرماندهان</w:t>
        </w:r>
        <w:r w:rsidRPr="00E002E1">
          <w:rPr>
            <w:rStyle w:val="Hyperlink"/>
            <w:noProof/>
            <w:rtl/>
          </w:rPr>
          <w:t xml:space="preserve"> </w:t>
        </w:r>
        <w:r w:rsidRPr="00E002E1">
          <w:rPr>
            <w:rStyle w:val="Hyperlink"/>
            <w:rFonts w:hint="eastAsia"/>
            <w:noProof/>
            <w:rtl/>
          </w:rPr>
          <w:t>لشکر</w:t>
        </w:r>
        <w:r w:rsidRPr="00E002E1">
          <w:rPr>
            <w:rStyle w:val="Hyperlink"/>
            <w:rFonts w:hint="cs"/>
            <w:noProof/>
            <w:rtl/>
          </w:rPr>
          <w:t>ی</w:t>
        </w:r>
        <w:r w:rsidRPr="00E002E1">
          <w:rPr>
            <w:rStyle w:val="Hyperlink"/>
            <w:noProof/>
            <w:rtl/>
          </w:rPr>
          <w:t xml:space="preserve"> </w:t>
        </w:r>
        <w:r w:rsidRPr="00E002E1">
          <w:rPr>
            <w:rStyle w:val="Hyperlink"/>
            <w:rFonts w:hint="eastAsia"/>
            <w:noProof/>
            <w:rtl/>
          </w:rPr>
          <w:t>و</w:t>
        </w:r>
        <w:r w:rsidRPr="00E002E1">
          <w:rPr>
            <w:rStyle w:val="Hyperlink"/>
            <w:noProof/>
            <w:rtl/>
          </w:rPr>
          <w:t xml:space="preserve"> </w:t>
        </w:r>
        <w:r w:rsidRPr="00E002E1">
          <w:rPr>
            <w:rStyle w:val="Hyperlink"/>
            <w:rFonts w:hint="eastAsia"/>
            <w:noProof/>
            <w:rtl/>
          </w:rPr>
          <w:t>عامّه</w:t>
        </w:r>
        <w:r w:rsidRPr="00E002E1">
          <w:rPr>
            <w:rStyle w:val="Hyperlink"/>
            <w:noProof/>
            <w:rtl/>
          </w:rPr>
          <w:t xml:space="preserve"> </w:t>
        </w:r>
        <w:r w:rsidRPr="00E002E1">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125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8"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مرجع</w:t>
        </w:r>
        <w:r w:rsidRPr="00E002E1">
          <w:rPr>
            <w:rStyle w:val="Hyperlink"/>
            <w:noProof/>
            <w:rtl/>
            <w:lang w:bidi="fa-IR"/>
          </w:rPr>
          <w:t xml:space="preserve"> </w:t>
        </w:r>
        <w:r w:rsidRPr="00E002E1">
          <w:rPr>
            <w:rStyle w:val="Hyperlink"/>
            <w:rFonts w:hint="eastAsia"/>
            <w:noProof/>
            <w:rtl/>
            <w:lang w:bidi="fa-IR"/>
          </w:rPr>
          <w:t>عال</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قوان</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129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29"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حق</w:t>
        </w:r>
        <w:r w:rsidRPr="00E002E1">
          <w:rPr>
            <w:rStyle w:val="Hyperlink"/>
            <w:noProof/>
            <w:rtl/>
            <w:lang w:bidi="fa-IR"/>
          </w:rPr>
          <w:t xml:space="preserve"> </w:t>
        </w:r>
        <w:r w:rsidRPr="00E002E1">
          <w:rPr>
            <w:rStyle w:val="Hyperlink"/>
            <w:rFonts w:hint="eastAsia"/>
            <w:noProof/>
            <w:rtl/>
            <w:lang w:bidi="fa-IR"/>
          </w:rPr>
          <w:t>امت</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بازخواست</w:t>
        </w:r>
        <w:r w:rsidRPr="00E002E1">
          <w:rPr>
            <w:rStyle w:val="Hyperlink"/>
            <w:noProof/>
            <w:rtl/>
            <w:lang w:bidi="fa-IR"/>
          </w:rPr>
          <w:t xml:space="preserve"> </w:t>
        </w:r>
        <w:r w:rsidRPr="00E002E1">
          <w:rPr>
            <w:rStyle w:val="Hyperlink"/>
            <w:rFonts w:hint="eastAsia"/>
            <w:noProof/>
            <w:rtl/>
            <w:lang w:bidi="fa-IR"/>
          </w:rPr>
          <w:t>خل</w:t>
        </w:r>
        <w:r w:rsidRPr="00E002E1">
          <w:rPr>
            <w:rStyle w:val="Hyperlink"/>
            <w:rFonts w:hint="cs"/>
            <w:noProof/>
            <w:rtl/>
            <w:lang w:bidi="fa-IR"/>
          </w:rPr>
          <w:t>ی</w:t>
        </w:r>
        <w:r w:rsidRPr="00E002E1">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257204629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131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0"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132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1"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عدالت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مساوات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134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2"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آزاد</w:t>
        </w:r>
        <w:r w:rsidRPr="00E002E1">
          <w:rPr>
            <w:rStyle w:val="Hyperlink"/>
            <w:rFonts w:hint="cs"/>
            <w:noProof/>
            <w:rtl/>
            <w:lang w:bidi="fa-IR"/>
          </w:rPr>
          <w:t>ی‌</w:t>
        </w:r>
        <w:r w:rsidRPr="00E002E1">
          <w:rPr>
            <w:rStyle w:val="Hyperlink"/>
            <w:rFonts w:hint="eastAsia"/>
            <w:noProof/>
            <w:rtl/>
            <w:lang w:bidi="fa-IR"/>
          </w:rPr>
          <w:t>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134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3"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محاسبه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بازخواست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135</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34"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سوم</w:t>
        </w:r>
        <w:r>
          <w:rPr>
            <w:rStyle w:val="Hyperlink"/>
            <w:rFonts w:hint="cs"/>
            <w:noProof/>
            <w:sz w:val="32"/>
            <w:szCs w:val="32"/>
            <w:rtl/>
          </w:rPr>
          <w:t>:</w:t>
        </w:r>
        <w:r w:rsidRPr="00A10A33">
          <w:rPr>
            <w:rStyle w:val="Hyperlink"/>
            <w:noProof/>
            <w:sz w:val="32"/>
            <w:szCs w:val="32"/>
            <w:rtl/>
          </w:rPr>
          <w:t xml:space="preserve"> </w:t>
        </w:r>
        <w:r w:rsidRPr="00A10A33">
          <w:rPr>
            <w:rStyle w:val="Hyperlink"/>
            <w:rFonts w:hint="eastAsia"/>
            <w:noProof/>
            <w:sz w:val="32"/>
            <w:szCs w:val="32"/>
            <w:rtl/>
          </w:rPr>
          <w:t>مهمتر</w:t>
        </w:r>
        <w:r w:rsidRPr="00A10A33">
          <w:rPr>
            <w:rStyle w:val="Hyperlink"/>
            <w:rFonts w:hint="cs"/>
            <w:noProof/>
            <w:sz w:val="32"/>
            <w:szCs w:val="32"/>
            <w:rtl/>
          </w:rPr>
          <w:t>ی</w:t>
        </w:r>
        <w:r w:rsidRPr="00A10A33">
          <w:rPr>
            <w:rStyle w:val="Hyperlink"/>
            <w:rFonts w:hint="eastAsia"/>
            <w:noProof/>
            <w:sz w:val="32"/>
            <w:szCs w:val="32"/>
            <w:rtl/>
          </w:rPr>
          <w:t>ن</w:t>
        </w:r>
        <w:r w:rsidRPr="00A10A33">
          <w:rPr>
            <w:rStyle w:val="Hyperlink"/>
            <w:noProof/>
            <w:sz w:val="32"/>
            <w:szCs w:val="32"/>
            <w:rtl/>
          </w:rPr>
          <w:t xml:space="preserve"> </w:t>
        </w:r>
        <w:r w:rsidRPr="00A10A33">
          <w:rPr>
            <w:rStyle w:val="Hyperlink"/>
            <w:rFonts w:hint="eastAsia"/>
            <w:noProof/>
            <w:sz w:val="32"/>
            <w:szCs w:val="32"/>
            <w:rtl/>
          </w:rPr>
          <w:t>صفات</w:t>
        </w:r>
        <w:r w:rsidRPr="00A10A33">
          <w:rPr>
            <w:rStyle w:val="Hyperlink"/>
            <w:noProof/>
            <w:sz w:val="32"/>
            <w:szCs w:val="32"/>
            <w:rtl/>
          </w:rPr>
          <w:t xml:space="preserve"> </w:t>
        </w:r>
        <w:r w:rsidRPr="00A10A33">
          <w:rPr>
            <w:rStyle w:val="Hyperlink"/>
            <w:rFonts w:hint="eastAsia"/>
            <w:noProof/>
            <w:sz w:val="32"/>
            <w:szCs w:val="32"/>
            <w:rtl/>
          </w:rPr>
          <w:t>ذ</w:t>
        </w:r>
        <w:r w:rsidRPr="00A10A33">
          <w:rPr>
            <w:rStyle w:val="Hyperlink"/>
            <w:rFonts w:hint="cs"/>
            <w:noProof/>
            <w:sz w:val="32"/>
            <w:szCs w:val="32"/>
            <w:rtl/>
          </w:rPr>
          <w:t>ی‌</w:t>
        </w:r>
        <w:r w:rsidRPr="00A10A33">
          <w:rPr>
            <w:rStyle w:val="Hyperlink"/>
            <w:rFonts w:hint="eastAsia"/>
            <w:noProof/>
            <w:sz w:val="32"/>
            <w:szCs w:val="32"/>
            <w:rtl/>
          </w:rPr>
          <w:t>النور</w:t>
        </w:r>
        <w:r w:rsidRPr="00A10A33">
          <w:rPr>
            <w:rStyle w:val="Hyperlink"/>
            <w:rFonts w:hint="cs"/>
            <w:noProof/>
            <w:sz w:val="32"/>
            <w:szCs w:val="32"/>
            <w:rtl/>
          </w:rPr>
          <w:t>ی</w:t>
        </w:r>
        <w:r w:rsidRPr="00A10A33">
          <w:rPr>
            <w:rStyle w:val="Hyperlink"/>
            <w:rFonts w:hint="eastAsia"/>
            <w:noProof/>
            <w:sz w:val="32"/>
            <w:szCs w:val="32"/>
            <w:rtl/>
          </w:rPr>
          <w:t>ن</w:t>
        </w:r>
        <w:r w:rsidRPr="00A10A33">
          <w:rPr>
            <w:rStyle w:val="Hyperlink"/>
            <w:rFonts w:cs="CTraditional Arabic" w:hint="eastAsia"/>
            <w:b/>
            <w:bCs w:val="0"/>
            <w:noProof/>
            <w:sz w:val="32"/>
            <w:szCs w:val="32"/>
            <w:rtl/>
          </w:rPr>
          <w:t>س</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257204634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144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5"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علم</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شر</w:t>
        </w:r>
        <w:r w:rsidRPr="00E002E1">
          <w:rPr>
            <w:rStyle w:val="Hyperlink"/>
            <w:rFonts w:hint="cs"/>
            <w:noProof/>
            <w:rtl/>
            <w:lang w:bidi="fa-IR"/>
          </w:rPr>
          <w:t>ی</w:t>
        </w:r>
        <w:r w:rsidRPr="00E002E1">
          <w:rPr>
            <w:rStyle w:val="Hyperlink"/>
            <w:rFonts w:hint="eastAsia"/>
            <w:noProof/>
            <w:rtl/>
            <w:lang w:bidi="fa-IR"/>
          </w:rPr>
          <w:t>عت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توانا</w:t>
        </w:r>
        <w:r w:rsidRPr="00E002E1">
          <w:rPr>
            <w:rStyle w:val="Hyperlink"/>
            <w:rFonts w:hint="cs"/>
            <w:noProof/>
            <w:rtl/>
            <w:lang w:bidi="fa-IR"/>
          </w:rPr>
          <w:t>یی</w:t>
        </w:r>
        <w:r w:rsidRPr="00E002E1">
          <w:rPr>
            <w:rStyle w:val="Hyperlink"/>
            <w:noProof/>
            <w:rtl/>
            <w:lang w:bidi="fa-IR"/>
          </w:rPr>
          <w:t xml:space="preserve"> </w:t>
        </w:r>
        <w:r w:rsidRPr="00E002E1">
          <w:rPr>
            <w:rStyle w:val="Hyperlink"/>
            <w:rFonts w:hint="eastAsia"/>
            <w:noProof/>
            <w:rtl/>
            <w:lang w:bidi="fa-IR"/>
          </w:rPr>
          <w:t>ارشاد</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تعل</w:t>
        </w:r>
        <w:r w:rsidRPr="00E002E1">
          <w:rPr>
            <w:rStyle w:val="Hyperlink"/>
            <w:rFonts w:hint="cs"/>
            <w:noProof/>
            <w:rtl/>
            <w:lang w:bidi="fa-IR"/>
          </w:rPr>
          <w:t>ی</w:t>
        </w:r>
        <w:r w:rsidRPr="00E002E1">
          <w:rPr>
            <w:rStyle w:val="Hyperlink"/>
            <w:rFonts w:hint="eastAsia"/>
            <w:noProof/>
            <w:rtl/>
            <w:lang w:bidi="fa-IR"/>
          </w:rPr>
          <w:t>م</w:t>
        </w:r>
        <w:r w:rsidRPr="00E002E1">
          <w:rPr>
            <w:rStyle w:val="Hyperlink"/>
            <w:noProof/>
            <w:rtl/>
            <w:lang w:bidi="fa-IR"/>
          </w:rPr>
          <w:t xml:space="preserve"> </w:t>
        </w:r>
        <w:r w:rsidRPr="00E002E1">
          <w:rPr>
            <w:rStyle w:val="Hyperlink"/>
            <w:rFonts w:hint="eastAsia"/>
            <w:noProof/>
            <w:rtl/>
            <w:lang w:bidi="fa-IR"/>
          </w:rPr>
          <w:t>افراد</w:t>
        </w:r>
        <w:r w:rsidRPr="00E002E1">
          <w:rPr>
            <w:rStyle w:val="Hyperlink"/>
            <w:noProof/>
            <w:rtl/>
            <w:lang w:bidi="fa-IR"/>
          </w:rPr>
          <w:t xml:space="preserve"> </w:t>
        </w:r>
        <w:r w:rsidRPr="00E002E1">
          <w:rPr>
            <w:rStyle w:val="Hyperlink"/>
            <w:rFonts w:hint="eastAsia"/>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144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6"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وقار</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آرامش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7"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بزرگوار</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جوانمرد</w:t>
        </w:r>
        <w:r w:rsidRPr="00E002E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8"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نرم‌خو</w:t>
        </w:r>
        <w:r w:rsidRPr="00E002E1">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39"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عفو</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257204639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0"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1"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شرم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ح</w:t>
        </w:r>
        <w:r w:rsidRPr="00E002E1">
          <w:rPr>
            <w:rStyle w:val="Hyperlink"/>
            <w:rFonts w:hint="cs"/>
            <w:noProof/>
            <w:rtl/>
            <w:lang w:bidi="fa-IR"/>
          </w:rPr>
          <w:t>ی</w:t>
        </w:r>
        <w:r w:rsidRPr="00E002E1">
          <w:rPr>
            <w:rStyle w:val="Hyperlink"/>
            <w:rFonts w:hint="eastAsia"/>
            <w:noProof/>
            <w:rtl/>
            <w:lang w:bidi="fa-IR"/>
          </w:rPr>
          <w:t>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عفت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پاک</w:t>
        </w:r>
        <w:r w:rsidRPr="00E002E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2"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کرم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3" w:history="1">
        <w:r w:rsidRPr="00E002E1">
          <w:rPr>
            <w:rStyle w:val="Hyperlink"/>
            <w:rFonts w:hint="eastAsia"/>
            <w:noProof/>
            <w:rtl/>
            <w:lang w:bidi="fa-IR"/>
          </w:rPr>
          <w:t>نهم</w:t>
        </w:r>
        <w:r w:rsidRPr="00E002E1">
          <w:rPr>
            <w:rStyle w:val="Hyperlink"/>
            <w:noProof/>
            <w:rtl/>
            <w:lang w:bidi="fa-IR"/>
          </w:rPr>
          <w:t xml:space="preserve">: </w:t>
        </w:r>
        <w:r w:rsidRPr="00E002E1">
          <w:rPr>
            <w:rStyle w:val="Hyperlink"/>
            <w:rFonts w:hint="eastAsia"/>
            <w:noProof/>
            <w:rtl/>
            <w:lang w:bidi="fa-IR"/>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4" w:history="1">
        <w:r w:rsidRPr="00E002E1">
          <w:rPr>
            <w:rStyle w:val="Hyperlink"/>
            <w:rFonts w:hint="eastAsia"/>
            <w:noProof/>
            <w:rtl/>
            <w:lang w:bidi="fa-IR"/>
          </w:rPr>
          <w:t>دهم</w:t>
        </w:r>
        <w:r w:rsidRPr="00E002E1">
          <w:rPr>
            <w:rStyle w:val="Hyperlink"/>
            <w:noProof/>
            <w:rtl/>
            <w:lang w:bidi="fa-IR"/>
          </w:rPr>
          <w:t xml:space="preserve">: </w:t>
        </w:r>
        <w:r w:rsidRPr="00E002E1">
          <w:rPr>
            <w:rStyle w:val="Hyperlink"/>
            <w:rFonts w:hint="eastAsia"/>
            <w:noProof/>
            <w:rtl/>
            <w:lang w:bidi="fa-IR"/>
          </w:rPr>
          <w:t>قاطع</w:t>
        </w:r>
        <w:r w:rsidRPr="00E002E1">
          <w:rPr>
            <w:rStyle w:val="Hyperlink"/>
            <w:rFonts w:hint="cs"/>
            <w:noProof/>
            <w:rtl/>
            <w:lang w:bidi="fa-IR"/>
          </w:rPr>
          <w:t>ی</w:t>
        </w:r>
        <w:r w:rsidRPr="00E002E1">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158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5" w:history="1">
        <w:r w:rsidRPr="00E002E1">
          <w:rPr>
            <w:rStyle w:val="Hyperlink"/>
            <w:rFonts w:hint="cs"/>
            <w:noProof/>
            <w:rtl/>
            <w:lang w:bidi="fa-IR"/>
          </w:rPr>
          <w:t>ی</w:t>
        </w:r>
        <w:r w:rsidRPr="00E002E1">
          <w:rPr>
            <w:rStyle w:val="Hyperlink"/>
            <w:rFonts w:hint="eastAsia"/>
            <w:noProof/>
            <w:rtl/>
            <w:lang w:bidi="fa-IR"/>
          </w:rPr>
          <w:t>ازدهم</w:t>
        </w:r>
        <w:r w:rsidRPr="00E002E1">
          <w:rPr>
            <w:rStyle w:val="Hyperlink"/>
            <w:noProof/>
            <w:rtl/>
            <w:lang w:bidi="fa-IR"/>
          </w:rPr>
          <w:t xml:space="preserve">: </w:t>
        </w:r>
        <w:r w:rsidRPr="00E002E1">
          <w:rPr>
            <w:rStyle w:val="Hyperlink"/>
            <w:rFonts w:hint="eastAsia"/>
            <w:noProof/>
            <w:rtl/>
            <w:lang w:bidi="fa-IR"/>
          </w:rPr>
          <w:t>صبر</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6" w:history="1">
        <w:r w:rsidRPr="00E002E1">
          <w:rPr>
            <w:rStyle w:val="Hyperlink"/>
            <w:rFonts w:hint="eastAsia"/>
            <w:noProof/>
            <w:rtl/>
            <w:lang w:bidi="fa-IR"/>
          </w:rPr>
          <w:t>دوازدهم</w:t>
        </w:r>
        <w:r w:rsidRPr="00E002E1">
          <w:rPr>
            <w:rStyle w:val="Hyperlink"/>
            <w:noProof/>
            <w:rtl/>
            <w:lang w:bidi="fa-IR"/>
          </w:rPr>
          <w:t xml:space="preserve">: </w:t>
        </w:r>
        <w:r w:rsidRPr="00E002E1">
          <w:rPr>
            <w:rStyle w:val="Hyperlink"/>
            <w:rFonts w:hint="eastAsia"/>
            <w:noProof/>
            <w:rtl/>
            <w:lang w:bidi="fa-IR"/>
          </w:rPr>
          <w:t>عدل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7" w:history="1">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زدهم</w:t>
        </w:r>
        <w:r w:rsidRPr="00E002E1">
          <w:rPr>
            <w:rStyle w:val="Hyperlink"/>
            <w:noProof/>
            <w:rtl/>
            <w:lang w:bidi="fa-IR"/>
          </w:rPr>
          <w:t xml:space="preserve">: </w:t>
        </w:r>
        <w:r w:rsidRPr="00E002E1">
          <w:rPr>
            <w:rStyle w:val="Hyperlink"/>
            <w:rFonts w:hint="eastAsia"/>
            <w:noProof/>
            <w:rtl/>
            <w:lang w:bidi="fa-IR"/>
          </w:rPr>
          <w:t>عبادت</w:t>
        </w:r>
        <w:r w:rsidRPr="00E002E1">
          <w:rPr>
            <w:rStyle w:val="Hyperlink"/>
            <w:noProof/>
            <w:rtl/>
            <w:lang w:bidi="fa-IR"/>
          </w:rPr>
          <w:t xml:space="preserve"> </w:t>
        </w:r>
        <w:r w:rsidRPr="00E002E1">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8" w:history="1">
        <w:r w:rsidRPr="00E002E1">
          <w:rPr>
            <w:rStyle w:val="Hyperlink"/>
            <w:rFonts w:hint="eastAsia"/>
            <w:noProof/>
            <w:rtl/>
            <w:lang w:bidi="fa-IR"/>
          </w:rPr>
          <w:t>چهاردهم</w:t>
        </w:r>
        <w:r w:rsidRPr="00E002E1">
          <w:rPr>
            <w:rStyle w:val="Hyperlink"/>
            <w:noProof/>
            <w:rtl/>
            <w:lang w:bidi="fa-IR"/>
          </w:rPr>
          <w:t xml:space="preserve">: </w:t>
        </w:r>
        <w:r w:rsidRPr="00E002E1">
          <w:rPr>
            <w:rStyle w:val="Hyperlink"/>
            <w:rFonts w:hint="eastAsia"/>
            <w:noProof/>
            <w:rtl/>
            <w:lang w:bidi="fa-IR"/>
          </w:rPr>
          <w:t>ترس</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خدا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محاسبه</w:t>
        </w:r>
        <w:r w:rsidRPr="00E002E1">
          <w:rPr>
            <w:rStyle w:val="Hyperlink"/>
            <w:noProof/>
            <w:rtl/>
            <w:lang w:bidi="fa-IR"/>
          </w:rPr>
          <w:t xml:space="preserve"> </w:t>
        </w:r>
        <w:r w:rsidRPr="00E002E1">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49" w:history="1">
        <w:r w:rsidRPr="00E002E1">
          <w:rPr>
            <w:rStyle w:val="Hyperlink"/>
            <w:rFonts w:hint="eastAsia"/>
            <w:noProof/>
            <w:rtl/>
            <w:lang w:bidi="fa-IR"/>
          </w:rPr>
          <w:t>پانزدهم</w:t>
        </w:r>
        <w:r w:rsidRPr="00E002E1">
          <w:rPr>
            <w:rStyle w:val="Hyperlink"/>
            <w:noProof/>
            <w:rtl/>
            <w:lang w:bidi="fa-IR"/>
          </w:rPr>
          <w:t xml:space="preserve">: </w:t>
        </w:r>
        <w:r w:rsidRPr="00E002E1">
          <w:rPr>
            <w:rStyle w:val="Hyperlink"/>
            <w:rFonts w:hint="eastAsia"/>
            <w:noProof/>
            <w:rtl/>
            <w:lang w:bidi="fa-IR"/>
          </w:rPr>
          <w:t>زهد</w:t>
        </w:r>
        <w:r w:rsidRPr="00E002E1">
          <w:rPr>
            <w:rStyle w:val="Hyperlink"/>
            <w:noProof/>
            <w:rtl/>
            <w:lang w:bidi="fa-IR"/>
          </w:rPr>
          <w:t xml:space="preserve"> </w:t>
        </w:r>
        <w:r w:rsidRPr="00E002E1">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257204649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0" w:history="1">
        <w:r w:rsidRPr="00E002E1">
          <w:rPr>
            <w:rStyle w:val="Hyperlink"/>
            <w:rFonts w:hint="eastAsia"/>
            <w:noProof/>
            <w:rtl/>
            <w:lang w:bidi="fa-IR"/>
          </w:rPr>
          <w:t>شانزدهم</w:t>
        </w:r>
        <w:r w:rsidRPr="00E002E1">
          <w:rPr>
            <w:rStyle w:val="Hyperlink"/>
            <w:noProof/>
            <w:rtl/>
            <w:lang w:bidi="fa-IR"/>
          </w:rPr>
          <w:t xml:space="preserve">: </w:t>
        </w:r>
        <w:r w:rsidRPr="00E002E1">
          <w:rPr>
            <w:rStyle w:val="Hyperlink"/>
            <w:rFonts w:hint="eastAsia"/>
            <w:noProof/>
            <w:rtl/>
            <w:lang w:bidi="fa-IR"/>
          </w:rPr>
          <w:t>شکر</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سپاس</w:t>
        </w:r>
        <w:r w:rsidRPr="00E002E1">
          <w:rPr>
            <w:rStyle w:val="Hyperlink"/>
            <w:noProof/>
            <w:rtl/>
            <w:lang w:bidi="fa-IR"/>
          </w:rPr>
          <w:t xml:space="preserve"> </w:t>
        </w:r>
        <w:r w:rsidRPr="00E002E1">
          <w:rPr>
            <w:rStyle w:val="Hyperlink"/>
            <w:rFonts w:hint="eastAsia"/>
            <w:noProof/>
            <w:rtl/>
            <w:lang w:bidi="fa-IR"/>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1" w:history="1">
        <w:r w:rsidRPr="00E002E1">
          <w:rPr>
            <w:rStyle w:val="Hyperlink"/>
            <w:rFonts w:hint="eastAsia"/>
            <w:noProof/>
            <w:rtl/>
            <w:lang w:bidi="fa-IR"/>
          </w:rPr>
          <w:t>هفدهم</w:t>
        </w:r>
        <w:r w:rsidRPr="00E002E1">
          <w:rPr>
            <w:rStyle w:val="Hyperlink"/>
            <w:noProof/>
            <w:rtl/>
            <w:lang w:bidi="fa-IR"/>
          </w:rPr>
          <w:t xml:space="preserve">: </w:t>
        </w:r>
        <w:r w:rsidRPr="00E002E1">
          <w:rPr>
            <w:rStyle w:val="Hyperlink"/>
            <w:rFonts w:hint="eastAsia"/>
            <w:noProof/>
            <w:rtl/>
            <w:lang w:bidi="fa-IR"/>
          </w:rPr>
          <w:t>پرس‌وجو</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احوال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اوضاع</w:t>
        </w:r>
        <w:r w:rsidRPr="00E002E1">
          <w:rPr>
            <w:rStyle w:val="Hyperlink"/>
            <w:noProof/>
            <w:rtl/>
            <w:lang w:bidi="fa-IR"/>
          </w:rPr>
          <w:t xml:space="preserve"> </w:t>
        </w:r>
        <w:r w:rsidRPr="00E002E1">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2" w:history="1">
        <w:r w:rsidRPr="00E002E1">
          <w:rPr>
            <w:rStyle w:val="Hyperlink"/>
            <w:rFonts w:hint="eastAsia"/>
            <w:noProof/>
            <w:rtl/>
            <w:lang w:bidi="fa-IR"/>
          </w:rPr>
          <w:t>ه</w:t>
        </w:r>
        <w:r w:rsidRPr="00E002E1">
          <w:rPr>
            <w:rStyle w:val="Hyperlink"/>
            <w:rFonts w:hint="cs"/>
            <w:noProof/>
            <w:rtl/>
            <w:lang w:bidi="fa-IR"/>
          </w:rPr>
          <w:t>ی</w:t>
        </w:r>
        <w:r w:rsidRPr="00E002E1">
          <w:rPr>
            <w:rStyle w:val="Hyperlink"/>
            <w:rFonts w:hint="eastAsia"/>
            <w:noProof/>
            <w:rtl/>
            <w:lang w:bidi="fa-IR"/>
          </w:rPr>
          <w:t>جدهم</w:t>
        </w:r>
        <w:r w:rsidRPr="00E002E1">
          <w:rPr>
            <w:rStyle w:val="Hyperlink"/>
            <w:noProof/>
            <w:rtl/>
            <w:lang w:bidi="fa-IR"/>
          </w:rPr>
          <w:t xml:space="preserve">: </w:t>
        </w:r>
        <w:r w:rsidRPr="00E002E1">
          <w:rPr>
            <w:rStyle w:val="Hyperlink"/>
            <w:rFonts w:hint="eastAsia"/>
            <w:noProof/>
            <w:rtl/>
            <w:lang w:bidi="fa-IR"/>
          </w:rPr>
          <w:t>تع</w:t>
        </w:r>
        <w:r w:rsidRPr="00E002E1">
          <w:rPr>
            <w:rStyle w:val="Hyperlink"/>
            <w:rFonts w:hint="cs"/>
            <w:noProof/>
            <w:rtl/>
            <w:lang w:bidi="fa-IR"/>
          </w:rPr>
          <w:t>یی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حدود</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اخت</w:t>
        </w:r>
        <w:r w:rsidRPr="00E002E1">
          <w:rPr>
            <w:rStyle w:val="Hyperlink"/>
            <w:rFonts w:hint="cs"/>
            <w:noProof/>
            <w:rtl/>
            <w:lang w:bidi="fa-IR"/>
          </w:rPr>
          <w:t>ی</w:t>
        </w:r>
        <w:r w:rsidRPr="00E002E1">
          <w:rPr>
            <w:rStyle w:val="Hyperlink"/>
            <w:rFonts w:hint="eastAsia"/>
            <w:noProof/>
            <w:rtl/>
            <w:lang w:bidi="fa-IR"/>
          </w:rPr>
          <w:t>ارات</w:t>
        </w:r>
        <w:r w:rsidRPr="00E002E1">
          <w:rPr>
            <w:rStyle w:val="Hyperlink"/>
            <w:noProof/>
            <w:rtl/>
            <w:lang w:bidi="fa-IR"/>
          </w:rPr>
          <w:t xml:space="preserve"> </w:t>
        </w:r>
        <w:r w:rsidRPr="00E002E1">
          <w:rPr>
            <w:rStyle w:val="Hyperlink"/>
            <w:rFonts w:hint="eastAsia"/>
            <w:noProof/>
            <w:rtl/>
            <w:lang w:bidi="fa-IR"/>
          </w:rPr>
          <w:t>کارگزاران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3" w:history="1">
        <w:r w:rsidRPr="00E002E1">
          <w:rPr>
            <w:rStyle w:val="Hyperlink"/>
            <w:rFonts w:hint="eastAsia"/>
            <w:noProof/>
            <w:rtl/>
            <w:lang w:bidi="fa-IR"/>
          </w:rPr>
          <w:t>نوزدهم</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کار</w:t>
        </w:r>
        <w:r w:rsidRPr="00E002E1">
          <w:rPr>
            <w:rStyle w:val="Hyperlink"/>
            <w:noProof/>
            <w:rtl/>
            <w:lang w:bidi="fa-IR"/>
          </w:rPr>
          <w:t xml:space="preserve"> </w:t>
        </w:r>
        <w:r w:rsidRPr="00E002E1">
          <w:rPr>
            <w:rStyle w:val="Hyperlink"/>
            <w:rFonts w:hint="eastAsia"/>
            <w:noProof/>
            <w:rtl/>
            <w:lang w:bidi="fa-IR"/>
          </w:rPr>
          <w:t>گرفتن</w:t>
        </w:r>
        <w:r w:rsidRPr="00E002E1">
          <w:rPr>
            <w:rStyle w:val="Hyperlink"/>
            <w:noProof/>
            <w:rtl/>
            <w:lang w:bidi="fa-IR"/>
          </w:rPr>
          <w:t xml:space="preserve"> </w:t>
        </w:r>
        <w:r w:rsidRPr="00E002E1">
          <w:rPr>
            <w:rStyle w:val="Hyperlink"/>
            <w:rFonts w:hint="eastAsia"/>
            <w:noProof/>
            <w:rtl/>
            <w:lang w:bidi="fa-IR"/>
          </w:rPr>
          <w:t>افراد</w:t>
        </w:r>
        <w:r w:rsidRPr="00E002E1">
          <w:rPr>
            <w:rStyle w:val="Hyperlink"/>
            <w:noProof/>
            <w:rtl/>
            <w:lang w:bidi="fa-IR"/>
          </w:rPr>
          <w:t xml:space="preserve"> </w:t>
        </w:r>
        <w:r w:rsidRPr="00E002E1">
          <w:rPr>
            <w:rStyle w:val="Hyperlink"/>
            <w:rFonts w:hint="eastAsia"/>
            <w:noProof/>
            <w:rtl/>
            <w:lang w:bidi="fa-IR"/>
          </w:rPr>
          <w:t>لا</w:t>
        </w:r>
        <w:r w:rsidRPr="00E002E1">
          <w:rPr>
            <w:rStyle w:val="Hyperlink"/>
            <w:rFonts w:hint="cs"/>
            <w:noProof/>
            <w:rtl/>
            <w:lang w:bidi="fa-IR"/>
          </w:rPr>
          <w:t>ی</w:t>
        </w:r>
        <w:r w:rsidRPr="00E002E1">
          <w:rPr>
            <w:rStyle w:val="Hyperlink"/>
            <w:rFonts w:hint="eastAsia"/>
            <w:noProof/>
            <w:rtl/>
            <w:lang w:bidi="fa-IR"/>
          </w:rPr>
          <w:t>ق</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شا</w:t>
        </w:r>
        <w:r w:rsidRPr="00E002E1">
          <w:rPr>
            <w:rStyle w:val="Hyperlink"/>
            <w:rFonts w:hint="cs"/>
            <w:noProof/>
            <w:rtl/>
            <w:lang w:bidi="fa-IR"/>
          </w:rPr>
          <w:t>ی</w:t>
        </w:r>
        <w:r w:rsidRPr="00E002E1">
          <w:rPr>
            <w:rStyle w:val="Hyperlink"/>
            <w:rFonts w:hint="eastAsia"/>
            <w:noProof/>
            <w:rtl/>
            <w:lang w:bidi="fa-IR"/>
          </w:rPr>
          <w:t>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167</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B Jadid"/>
          <w:bCs w:val="0"/>
          <w:noProof/>
          <w:sz w:val="22"/>
          <w:szCs w:val="22"/>
          <w:rtl/>
        </w:rPr>
      </w:pPr>
      <w:hyperlink r:id="rId16" w:anchor="_Toc257204654"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سوم</w:t>
        </w:r>
        <w:r w:rsidRPr="00A10A33">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س</w:t>
        </w:r>
        <w:r w:rsidRPr="00A10A33">
          <w:rPr>
            <w:rStyle w:val="Hyperlink"/>
            <w:rFonts w:cs="B Jadid" w:hint="cs"/>
            <w:noProof/>
            <w:rtl/>
            <w:lang w:bidi="fa-IR"/>
          </w:rPr>
          <w:t>ی</w:t>
        </w:r>
        <w:r w:rsidRPr="00A10A33">
          <w:rPr>
            <w:rStyle w:val="Hyperlink"/>
            <w:rFonts w:cs="B Jadid" w:hint="eastAsia"/>
            <w:noProof/>
            <w:rtl/>
            <w:lang w:bidi="fa-IR"/>
          </w:rPr>
          <w:t>استها</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مال</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noProof/>
            <w:rtl/>
            <w:lang w:bidi="fa-IR"/>
          </w:rPr>
          <w:t xml:space="preserve"> </w:t>
        </w:r>
        <w:r w:rsidRPr="00A10A33">
          <w:rPr>
            <w:rStyle w:val="Hyperlink"/>
            <w:rFonts w:cs="B Jadid" w:hint="eastAsia"/>
            <w:noProof/>
            <w:rtl/>
            <w:lang w:bidi="fa-IR"/>
          </w:rPr>
          <w:t>قضائ</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B Jadid"/>
            <w:noProof/>
            <w:rtl/>
            <w:lang w:bidi="fa-IR"/>
          </w:rPr>
          <w:t xml:space="preserve"> </w:t>
        </w:r>
        <w:r w:rsidRPr="00A10A33">
          <w:rPr>
            <w:rStyle w:val="Hyperlink"/>
            <w:rFonts w:cs="B Jadid" w:hint="eastAsia"/>
            <w:noProof/>
            <w:rtl/>
            <w:lang w:bidi="fa-IR"/>
          </w:rPr>
          <w:t>بن</w:t>
        </w:r>
        <w:r w:rsidRPr="00A10A33">
          <w:rPr>
            <w:rStyle w:val="Hyperlink"/>
            <w:rFonts w:cs="B Jadid"/>
            <w:noProof/>
            <w:rtl/>
            <w:lang w:bidi="fa-IR"/>
          </w:rPr>
          <w:t xml:space="preserve"> </w:t>
        </w:r>
        <w:r w:rsidRPr="00A10A33">
          <w:rPr>
            <w:rStyle w:val="Hyperlink"/>
            <w:rFonts w:cs="B Jadid" w:hint="eastAsia"/>
            <w:noProof/>
            <w:rtl/>
            <w:lang w:bidi="fa-IR"/>
          </w:rPr>
          <w:t>عفّان</w:t>
        </w:r>
        <w:r w:rsidRPr="00A10A33">
          <w:rPr>
            <w:rStyle w:val="Hyperlink"/>
            <w:rFonts w:cs="CTraditional Arabic" w:hint="eastAsia"/>
            <w:b/>
            <w:bCs w:val="0"/>
            <w:noProof/>
            <w:rtl/>
            <w:lang w:bidi="fa-IR"/>
          </w:rPr>
          <w:t>س</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257204654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170</w:t>
        </w:r>
        <w:r w:rsidRPr="00A10A33">
          <w:rPr>
            <w:rFonts w:cs="B Jadid"/>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55" w:history="1">
        <w:r w:rsidRPr="00A10A33">
          <w:rPr>
            <w:rStyle w:val="Hyperlink"/>
            <w:rFonts w:hint="eastAsia"/>
            <w:noProof/>
            <w:sz w:val="32"/>
            <w:szCs w:val="32"/>
            <w:rtl/>
          </w:rPr>
          <w:t>گفتار</w:t>
        </w:r>
        <w:r w:rsidRPr="00A10A33">
          <w:rPr>
            <w:rStyle w:val="Hyperlink"/>
            <w:noProof/>
            <w:sz w:val="32"/>
            <w:szCs w:val="32"/>
            <w:rtl/>
          </w:rPr>
          <w:t xml:space="preserve"> </w:t>
        </w:r>
        <w:r w:rsidRPr="00A10A33">
          <w:rPr>
            <w:rStyle w:val="Hyperlink"/>
            <w:rFonts w:hint="eastAsia"/>
            <w:noProof/>
            <w:sz w:val="32"/>
            <w:szCs w:val="32"/>
            <w:rtl/>
          </w:rPr>
          <w:t>اول</w:t>
        </w:r>
        <w:r w:rsidRPr="00A10A33">
          <w:rPr>
            <w:rStyle w:val="Hyperlink"/>
            <w:rFonts w:hint="cs"/>
            <w:noProof/>
            <w:sz w:val="32"/>
            <w:szCs w:val="32"/>
            <w:rtl/>
            <w:lang w:bidi="fa-IR"/>
          </w:rPr>
          <w:t>:</w:t>
        </w:r>
        <w:r w:rsidRPr="00A10A33">
          <w:rPr>
            <w:rStyle w:val="Hyperlink"/>
            <w:noProof/>
            <w:sz w:val="32"/>
            <w:szCs w:val="32"/>
            <w:rtl/>
          </w:rPr>
          <w:t xml:space="preserve"> </w:t>
        </w:r>
        <w:r w:rsidRPr="00A10A33">
          <w:rPr>
            <w:rStyle w:val="Hyperlink"/>
            <w:rFonts w:hint="eastAsia"/>
            <w:noProof/>
            <w:sz w:val="32"/>
            <w:szCs w:val="32"/>
            <w:rtl/>
          </w:rPr>
          <w:t>س</w:t>
        </w:r>
        <w:r w:rsidRPr="00A10A33">
          <w:rPr>
            <w:rStyle w:val="Hyperlink"/>
            <w:rFonts w:hint="cs"/>
            <w:noProof/>
            <w:sz w:val="32"/>
            <w:szCs w:val="32"/>
            <w:rtl/>
          </w:rPr>
          <w:t>ی</w:t>
        </w:r>
        <w:r w:rsidRPr="00A10A33">
          <w:rPr>
            <w:rStyle w:val="Hyperlink"/>
            <w:rFonts w:hint="eastAsia"/>
            <w:noProof/>
            <w:sz w:val="32"/>
            <w:szCs w:val="32"/>
            <w:rtl/>
          </w:rPr>
          <w:t>استها</w:t>
        </w:r>
        <w:r w:rsidRPr="00A10A33">
          <w:rPr>
            <w:rStyle w:val="Hyperlink"/>
            <w:rFonts w:hint="cs"/>
            <w:noProof/>
            <w:sz w:val="32"/>
            <w:szCs w:val="32"/>
            <w:rtl/>
          </w:rPr>
          <w:t>ی</w:t>
        </w:r>
        <w:r w:rsidRPr="00A10A33">
          <w:rPr>
            <w:rStyle w:val="Hyperlink"/>
            <w:noProof/>
            <w:sz w:val="32"/>
            <w:szCs w:val="32"/>
            <w:rtl/>
          </w:rPr>
          <w:t xml:space="preserve"> </w:t>
        </w:r>
        <w:r w:rsidRPr="00A10A33">
          <w:rPr>
            <w:rStyle w:val="Hyperlink"/>
            <w:rFonts w:hint="eastAsia"/>
            <w:noProof/>
            <w:sz w:val="32"/>
            <w:szCs w:val="32"/>
            <w:rtl/>
          </w:rPr>
          <w:t>مال</w:t>
        </w:r>
        <w:r w:rsidRPr="00A10A33">
          <w:rPr>
            <w:rStyle w:val="Hyperlink"/>
            <w:rFonts w:hint="cs"/>
            <w:noProof/>
            <w:sz w:val="32"/>
            <w:szCs w:val="32"/>
            <w:rtl/>
          </w:rPr>
          <w:t>ی</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257204655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172</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6"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اصول</w:t>
        </w:r>
        <w:r w:rsidRPr="00E002E1">
          <w:rPr>
            <w:rStyle w:val="Hyperlink"/>
            <w:noProof/>
            <w:rtl/>
            <w:lang w:bidi="fa-IR"/>
          </w:rPr>
          <w:t xml:space="preserve"> </w:t>
        </w:r>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است</w:t>
        </w:r>
        <w:r w:rsidRPr="00E002E1">
          <w:rPr>
            <w:rStyle w:val="Hyperlink"/>
            <w:noProof/>
            <w:rtl/>
            <w:lang w:bidi="fa-IR"/>
          </w:rPr>
          <w:t xml:space="preserve"> </w:t>
        </w:r>
        <w:r w:rsidRPr="00E002E1">
          <w:rPr>
            <w:rStyle w:val="Hyperlink"/>
            <w:rFonts w:hint="eastAsia"/>
            <w:noProof/>
            <w:rtl/>
            <w:lang w:bidi="fa-IR"/>
          </w:rPr>
          <w:t>مال</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172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7"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د</w:t>
        </w:r>
        <w:r w:rsidRPr="00E002E1">
          <w:rPr>
            <w:rStyle w:val="Hyperlink"/>
            <w:rFonts w:hint="cs"/>
            <w:noProof/>
            <w:rtl/>
            <w:lang w:bidi="fa-IR"/>
          </w:rPr>
          <w:t>ی</w:t>
        </w:r>
        <w:r w:rsidRPr="00E002E1">
          <w:rPr>
            <w:rStyle w:val="Hyperlink"/>
            <w:rFonts w:hint="eastAsia"/>
            <w:noProof/>
            <w:rtl/>
            <w:lang w:bidi="fa-IR"/>
          </w:rPr>
          <w:t>دگاه</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مورد</w:t>
        </w:r>
        <w:r w:rsidRPr="00E002E1">
          <w:rPr>
            <w:rStyle w:val="Hyperlink"/>
            <w:noProof/>
            <w:rtl/>
            <w:lang w:bidi="fa-IR"/>
          </w:rPr>
          <w:t xml:space="preserve"> </w:t>
        </w:r>
        <w:r w:rsidRPr="00E002E1">
          <w:rPr>
            <w:rStyle w:val="Hyperlink"/>
            <w:rFonts w:hint="eastAsia"/>
            <w:noProof/>
            <w:rtl/>
            <w:lang w:bidi="fa-IR"/>
          </w:rPr>
          <w:t>اصول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قواعد</w:t>
        </w:r>
        <w:r w:rsidRPr="00E002E1">
          <w:rPr>
            <w:rStyle w:val="Hyperlink"/>
            <w:noProof/>
            <w:rtl/>
            <w:lang w:bidi="fa-IR"/>
          </w:rPr>
          <w:t xml:space="preserve"> </w:t>
        </w:r>
        <w:r w:rsidRPr="00E002E1">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183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8"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خمس</w:t>
        </w:r>
        <w:r w:rsidRPr="00E002E1">
          <w:rPr>
            <w:rStyle w:val="Hyperlink"/>
            <w:noProof/>
            <w:rtl/>
            <w:lang w:bidi="fa-IR"/>
          </w:rPr>
          <w:t xml:space="preserve"> </w:t>
        </w:r>
        <w:r w:rsidRPr="00E002E1">
          <w:rPr>
            <w:rStyle w:val="Hyperlink"/>
            <w:rFonts w:hint="eastAsia"/>
            <w:noProof/>
            <w:rtl/>
            <w:lang w:bidi="fa-IR"/>
          </w:rPr>
          <w:t>غنا</w:t>
        </w:r>
        <w:r w:rsidRPr="00E002E1">
          <w:rPr>
            <w:rStyle w:val="Hyperlink"/>
            <w:rFonts w:hint="cs"/>
            <w:noProof/>
            <w:rtl/>
            <w:lang w:bidi="fa-IR"/>
          </w:rPr>
          <w:t>ی</w:t>
        </w:r>
        <w:r w:rsidRPr="00E002E1">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187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59"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درآمدها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حاصل</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جز</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زمان</w:t>
        </w:r>
        <w:r w:rsidRPr="00E002E1">
          <w:rPr>
            <w:rStyle w:val="Hyperlink"/>
            <w:noProof/>
            <w:rtl/>
            <w:lang w:bidi="fa-IR"/>
          </w:rPr>
          <w:t xml:space="preserve"> </w:t>
        </w:r>
        <w:r w:rsidRPr="00E002E1">
          <w:rPr>
            <w:rStyle w:val="Hyperlink"/>
            <w:rFonts w:hint="eastAsia"/>
            <w:noProof/>
            <w:rtl/>
            <w:lang w:bidi="fa-IR"/>
          </w:rPr>
          <w:t>خلافت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257204659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192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0"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درآمدها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حاصل</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خراج</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عُشر</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مال</w:t>
        </w:r>
        <w:r w:rsidRPr="00E002E1">
          <w:rPr>
            <w:rStyle w:val="Hyperlink"/>
            <w:noProof/>
            <w:rtl/>
            <w:lang w:bidi="fa-IR"/>
          </w:rPr>
          <w:t xml:space="preserve"> </w:t>
        </w:r>
        <w:r w:rsidRPr="00E002E1">
          <w:rPr>
            <w:rStyle w:val="Hyperlink"/>
            <w:rFonts w:hint="eastAsia"/>
            <w:noProof/>
            <w:rtl/>
            <w:lang w:bidi="fa-IR"/>
          </w:rPr>
          <w:t>التجاره</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196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1"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است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عفّان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إقطاع</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تقس</w:t>
        </w:r>
        <w:r w:rsidRPr="00E002E1">
          <w:rPr>
            <w:rStyle w:val="Hyperlink"/>
            <w:rFonts w:hint="cs"/>
            <w:noProof/>
            <w:rtl/>
            <w:lang w:bidi="fa-IR"/>
          </w:rPr>
          <w:t>ی</w:t>
        </w:r>
        <w:r w:rsidRPr="00E002E1">
          <w:rPr>
            <w:rStyle w:val="Hyperlink"/>
            <w:rFonts w:hint="eastAsia"/>
            <w:noProof/>
            <w:rtl/>
            <w:lang w:bidi="fa-IR"/>
          </w:rPr>
          <w:t>م</w:t>
        </w:r>
        <w:r w:rsidRPr="00E002E1">
          <w:rPr>
            <w:rStyle w:val="Hyperlink"/>
            <w:noProof/>
            <w:rtl/>
            <w:lang w:bidi="fa-IR"/>
          </w:rPr>
          <w:t xml:space="preserve"> </w:t>
        </w:r>
        <w:r w:rsidRPr="00E002E1">
          <w:rPr>
            <w:rStyle w:val="Hyperlink"/>
            <w:rFonts w:hint="eastAsia"/>
            <w:noProof/>
            <w:rtl/>
            <w:lang w:bidi="fa-IR"/>
          </w:rPr>
          <w:t>أراض</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املاک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197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2"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است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خصوص</w:t>
        </w:r>
        <w:r w:rsidRPr="00E002E1">
          <w:rPr>
            <w:rStyle w:val="Hyperlink"/>
            <w:noProof/>
            <w:rtl/>
            <w:lang w:bidi="fa-IR"/>
          </w:rPr>
          <w:t xml:space="preserve"> </w:t>
        </w:r>
        <w:r w:rsidRPr="00E002E1">
          <w:rPr>
            <w:rStyle w:val="Hyperlink"/>
            <w:rFonts w:hint="eastAsia"/>
            <w:noProof/>
            <w:rtl/>
            <w:lang w:bidi="fa-IR"/>
          </w:rPr>
          <w:t>مناطق</w:t>
        </w:r>
        <w:r w:rsidRPr="00E002E1">
          <w:rPr>
            <w:rStyle w:val="Hyperlink"/>
            <w:noProof/>
            <w:rtl/>
            <w:lang w:bidi="fa-IR"/>
          </w:rPr>
          <w:t xml:space="preserve"> </w:t>
        </w:r>
        <w:r w:rsidRPr="00E002E1">
          <w:rPr>
            <w:rStyle w:val="Hyperlink"/>
            <w:rFonts w:hint="eastAsia"/>
            <w:noProof/>
            <w:rtl/>
            <w:lang w:bidi="fa-IR"/>
          </w:rPr>
          <w:t>حفاظت</w:t>
        </w:r>
        <w:r w:rsidRPr="00E002E1">
          <w:rPr>
            <w:rStyle w:val="Hyperlink"/>
            <w:noProof/>
            <w:rtl/>
            <w:lang w:bidi="fa-IR"/>
          </w:rPr>
          <w:t xml:space="preserve"> </w:t>
        </w:r>
        <w:r w:rsidRPr="00E002E1">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200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3"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انواع</w:t>
        </w:r>
        <w:r w:rsidRPr="00E002E1">
          <w:rPr>
            <w:rStyle w:val="Hyperlink"/>
            <w:noProof/>
            <w:rtl/>
            <w:lang w:bidi="fa-IR"/>
          </w:rPr>
          <w:t xml:space="preserve"> </w:t>
        </w:r>
        <w:r w:rsidRPr="00E002E1">
          <w:rPr>
            <w:rStyle w:val="Hyperlink"/>
            <w:rFonts w:hint="eastAsia"/>
            <w:noProof/>
            <w:rtl/>
            <w:lang w:bidi="fa-IR"/>
          </w:rPr>
          <w:t>هز</w:t>
        </w:r>
        <w:r w:rsidRPr="00E002E1">
          <w:rPr>
            <w:rStyle w:val="Hyperlink"/>
            <w:rFonts w:hint="cs"/>
            <w:noProof/>
            <w:rtl/>
            <w:lang w:bidi="fa-IR"/>
          </w:rPr>
          <w:t>ی</w:t>
        </w:r>
        <w:r w:rsidRPr="00E002E1">
          <w:rPr>
            <w:rStyle w:val="Hyperlink"/>
            <w:rFonts w:hint="eastAsia"/>
            <w:noProof/>
            <w:rtl/>
            <w:lang w:bidi="fa-IR"/>
          </w:rPr>
          <w:t>نه‌ها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عموم</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201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4" w:history="1">
        <w:r w:rsidRPr="00E002E1">
          <w:rPr>
            <w:rStyle w:val="Hyperlink"/>
            <w:rFonts w:hint="eastAsia"/>
            <w:noProof/>
            <w:rtl/>
            <w:lang w:bidi="fa-IR"/>
          </w:rPr>
          <w:t>نهم</w:t>
        </w:r>
        <w:r w:rsidRPr="00E002E1">
          <w:rPr>
            <w:rStyle w:val="Hyperlink"/>
            <w:noProof/>
            <w:rtl/>
            <w:lang w:bidi="fa-IR"/>
          </w:rPr>
          <w:t xml:space="preserve">: </w:t>
        </w:r>
        <w:r w:rsidRPr="00E002E1">
          <w:rPr>
            <w:rStyle w:val="Hyperlink"/>
            <w:rFonts w:hint="eastAsia"/>
            <w:noProof/>
            <w:rtl/>
            <w:lang w:bidi="fa-IR"/>
          </w:rPr>
          <w:t>حفظ</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استمرار</w:t>
        </w:r>
        <w:r w:rsidRPr="00E002E1">
          <w:rPr>
            <w:rStyle w:val="Hyperlink"/>
            <w:noProof/>
            <w:rtl/>
            <w:lang w:bidi="fa-IR"/>
          </w:rPr>
          <w:t xml:space="preserve"> </w:t>
        </w:r>
        <w:r w:rsidRPr="00E002E1">
          <w:rPr>
            <w:rStyle w:val="Hyperlink"/>
            <w:rFonts w:hint="eastAsia"/>
            <w:noProof/>
            <w:rtl/>
            <w:lang w:bidi="fa-IR"/>
          </w:rPr>
          <w:t>نظام</w:t>
        </w:r>
        <w:r w:rsidRPr="00E002E1">
          <w:rPr>
            <w:rStyle w:val="Hyperlink"/>
            <w:noProof/>
            <w:rtl/>
            <w:lang w:bidi="fa-IR"/>
          </w:rPr>
          <w:t xml:space="preserve"> </w:t>
        </w:r>
        <w:r w:rsidRPr="00E002E1">
          <w:rPr>
            <w:rStyle w:val="Hyperlink"/>
            <w:rFonts w:hint="eastAsia"/>
            <w:noProof/>
            <w:rtl/>
            <w:lang w:bidi="fa-IR"/>
          </w:rPr>
          <w:t>پرداخت‌ها</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عفّان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206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5" w:history="1">
        <w:r w:rsidRPr="00E002E1">
          <w:rPr>
            <w:rStyle w:val="Hyperlink"/>
            <w:rFonts w:hint="eastAsia"/>
            <w:noProof/>
            <w:rtl/>
            <w:lang w:bidi="fa-IR"/>
          </w:rPr>
          <w:t>دهم</w:t>
        </w:r>
        <w:r w:rsidRPr="00E002E1">
          <w:rPr>
            <w:rStyle w:val="Hyperlink"/>
            <w:noProof/>
            <w:rtl/>
            <w:lang w:bidi="fa-IR"/>
          </w:rPr>
          <w:t xml:space="preserve">: </w:t>
        </w:r>
        <w:r w:rsidRPr="00E002E1">
          <w:rPr>
            <w:rStyle w:val="Hyperlink"/>
            <w:rFonts w:hint="eastAsia"/>
            <w:noProof/>
            <w:rtl/>
            <w:lang w:bidi="fa-IR"/>
          </w:rPr>
          <w:t>تأث</w:t>
        </w:r>
        <w:r w:rsidRPr="00E002E1">
          <w:rPr>
            <w:rStyle w:val="Hyperlink"/>
            <w:rFonts w:hint="cs"/>
            <w:noProof/>
            <w:rtl/>
            <w:lang w:bidi="fa-IR"/>
          </w:rPr>
          <w:t>ی</w:t>
        </w:r>
        <w:r w:rsidRPr="00E002E1">
          <w:rPr>
            <w:rStyle w:val="Hyperlink"/>
            <w:rFonts w:hint="eastAsia"/>
            <w:noProof/>
            <w:rtl/>
            <w:lang w:bidi="fa-IR"/>
          </w:rPr>
          <w:t>رات</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ثروت‌ها</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زندگ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اجتماع</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اقتصاد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207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6" w:history="1">
        <w:r w:rsidRPr="00E002E1">
          <w:rPr>
            <w:rStyle w:val="Hyperlink"/>
            <w:rFonts w:hint="cs"/>
            <w:noProof/>
            <w:rtl/>
            <w:lang w:bidi="fa-IR"/>
          </w:rPr>
          <w:t>ی</w:t>
        </w:r>
        <w:r w:rsidRPr="00E002E1">
          <w:rPr>
            <w:rStyle w:val="Hyperlink"/>
            <w:rFonts w:hint="eastAsia"/>
            <w:noProof/>
            <w:rtl/>
            <w:lang w:bidi="fa-IR"/>
          </w:rPr>
          <w:t>ازدهم</w:t>
        </w:r>
        <w:r w:rsidRPr="00E002E1">
          <w:rPr>
            <w:rStyle w:val="Hyperlink"/>
            <w:noProof/>
            <w:rtl/>
            <w:lang w:bidi="fa-IR"/>
          </w:rPr>
          <w:t xml:space="preserve">: </w:t>
        </w:r>
        <w:r w:rsidRPr="00E002E1">
          <w:rPr>
            <w:rStyle w:val="Hyperlink"/>
            <w:rFonts w:hint="eastAsia"/>
            <w:noProof/>
            <w:rtl/>
            <w:lang w:bidi="fa-IR"/>
          </w:rPr>
          <w:t>روابط</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خو</w:t>
        </w:r>
        <w:r w:rsidRPr="00E002E1">
          <w:rPr>
            <w:rStyle w:val="Hyperlink"/>
            <w:rFonts w:hint="cs"/>
            <w:noProof/>
            <w:rtl/>
            <w:lang w:bidi="fa-IR"/>
          </w:rPr>
          <w:t>ی</w:t>
        </w:r>
        <w:r w:rsidRPr="00E002E1">
          <w:rPr>
            <w:rStyle w:val="Hyperlink"/>
            <w:rFonts w:hint="eastAsia"/>
            <w:noProof/>
            <w:rtl/>
            <w:lang w:bidi="fa-IR"/>
          </w:rPr>
          <w:t>شاوندان</w:t>
        </w:r>
        <w:r w:rsidRPr="00E002E1">
          <w:rPr>
            <w:rStyle w:val="Hyperlink"/>
            <w:noProof/>
            <w:rtl/>
            <w:lang w:bidi="fa-IR"/>
          </w:rPr>
          <w:t xml:space="preserve"> </w:t>
        </w:r>
        <w:r w:rsidRPr="00E002E1">
          <w:rPr>
            <w:rStyle w:val="Hyperlink"/>
            <w:rFonts w:hint="eastAsia"/>
            <w:noProof/>
            <w:rtl/>
            <w:lang w:bidi="fa-IR"/>
          </w:rPr>
          <w:t>خود</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زان</w:t>
        </w:r>
        <w:r w:rsidRPr="00E002E1">
          <w:rPr>
            <w:rStyle w:val="Hyperlink"/>
            <w:noProof/>
            <w:rtl/>
            <w:lang w:bidi="fa-IR"/>
          </w:rPr>
          <w:t xml:space="preserve"> </w:t>
        </w:r>
        <w:r w:rsidRPr="00E002E1">
          <w:rPr>
            <w:rStyle w:val="Hyperlink"/>
            <w:rFonts w:hint="eastAsia"/>
            <w:noProof/>
            <w:rtl/>
            <w:lang w:bidi="fa-IR"/>
          </w:rPr>
          <w:t>پرداخت</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آنان</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ب</w:t>
        </w:r>
        <w:r w:rsidRPr="00E002E1">
          <w:rPr>
            <w:rStyle w:val="Hyperlink"/>
            <w:rFonts w:hint="cs"/>
            <w:noProof/>
            <w:rtl/>
            <w:lang w:bidi="fa-IR"/>
          </w:rPr>
          <w:t>ی</w:t>
        </w:r>
        <w:r w:rsidRPr="00E002E1">
          <w:rPr>
            <w:rStyle w:val="Hyperlink"/>
            <w:rFonts w:hint="eastAsia"/>
            <w:noProof/>
            <w:rtl/>
            <w:lang w:bidi="fa-IR"/>
          </w:rPr>
          <w:t>ت‌المال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208</w:t>
        </w:r>
        <w:r>
          <w:rPr>
            <w:noProof/>
            <w:webHidden/>
            <w:rtl/>
          </w:rPr>
          <w:fldChar w:fldCharType="end"/>
        </w:r>
      </w:hyperlink>
    </w:p>
    <w:p w:rsidR="00A10A33" w:rsidRPr="00A10A33" w:rsidRDefault="00A10A33" w:rsidP="00A10A33">
      <w:pPr>
        <w:pStyle w:val="TOC1"/>
        <w:tabs>
          <w:tab w:val="right" w:leader="dot" w:pos="7190"/>
        </w:tabs>
        <w:rPr>
          <w:rFonts w:ascii="Calibri" w:eastAsia="Times New Roman" w:hAnsi="Calibri" w:cs="Arial"/>
          <w:bCs w:val="0"/>
          <w:noProof/>
          <w:sz w:val="26"/>
          <w:szCs w:val="26"/>
          <w:rtl/>
        </w:rPr>
      </w:pPr>
      <w:hyperlink w:anchor="_Toc257204667"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دوم</w:t>
        </w:r>
        <w:r>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س</w:t>
        </w:r>
        <w:r w:rsidRPr="00A10A33">
          <w:rPr>
            <w:rStyle w:val="Hyperlink"/>
            <w:rFonts w:hint="cs"/>
            <w:noProof/>
            <w:sz w:val="32"/>
            <w:szCs w:val="32"/>
            <w:rtl/>
            <w:lang w:bidi="fa-IR"/>
          </w:rPr>
          <w:t>ی</w:t>
        </w:r>
        <w:r w:rsidRPr="00A10A33">
          <w:rPr>
            <w:rStyle w:val="Hyperlink"/>
            <w:rFonts w:hint="eastAsia"/>
            <w:noProof/>
            <w:sz w:val="32"/>
            <w:szCs w:val="32"/>
            <w:rtl/>
            <w:lang w:bidi="fa-IR"/>
          </w:rPr>
          <w:t>ستم</w:t>
        </w:r>
        <w:r w:rsidRPr="00A10A33">
          <w:rPr>
            <w:rStyle w:val="Hyperlink"/>
            <w:noProof/>
            <w:sz w:val="32"/>
            <w:szCs w:val="32"/>
            <w:rtl/>
            <w:lang w:bidi="fa-IR"/>
          </w:rPr>
          <w:t xml:space="preserve"> </w:t>
        </w:r>
        <w:r w:rsidRPr="00A10A33">
          <w:rPr>
            <w:rStyle w:val="Hyperlink"/>
            <w:rFonts w:hint="eastAsia"/>
            <w:noProof/>
            <w:sz w:val="32"/>
            <w:szCs w:val="32"/>
            <w:rtl/>
            <w:lang w:bidi="fa-IR"/>
          </w:rPr>
          <w:t>قضا</w:t>
        </w:r>
        <w:r w:rsidRPr="00A10A33">
          <w:rPr>
            <w:rStyle w:val="Hyperlink"/>
            <w:rFonts w:hint="cs"/>
            <w:noProof/>
            <w:sz w:val="32"/>
            <w:szCs w:val="32"/>
            <w:rtl/>
            <w:lang w:bidi="fa-IR"/>
          </w:rPr>
          <w:t>یی</w:t>
        </w:r>
        <w:r w:rsidRPr="00A10A33">
          <w:rPr>
            <w:rStyle w:val="Hyperlink"/>
            <w:noProof/>
            <w:sz w:val="32"/>
            <w:szCs w:val="32"/>
            <w:rtl/>
            <w:lang w:bidi="fa-IR"/>
          </w:rPr>
          <w:t xml:space="preserve"> </w:t>
        </w:r>
        <w:r w:rsidRPr="00A10A33">
          <w:rPr>
            <w:rStyle w:val="Hyperlink"/>
            <w:rFonts w:hint="eastAsia"/>
            <w:noProof/>
            <w:sz w:val="32"/>
            <w:szCs w:val="32"/>
            <w:rtl/>
            <w:lang w:bidi="fa-IR"/>
          </w:rPr>
          <w:t>عهد</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rStyle w:val="Hyperlink"/>
            <w:noProof/>
            <w:sz w:val="32"/>
            <w:szCs w:val="32"/>
            <w:rtl/>
            <w:lang w:bidi="fa-IR"/>
          </w:rPr>
          <w:t xml:space="preserve"> </w:t>
        </w:r>
        <w:r w:rsidRPr="00A10A33">
          <w:rPr>
            <w:rStyle w:val="Hyperlink"/>
            <w:rFonts w:hint="eastAsia"/>
            <w:noProof/>
            <w:sz w:val="32"/>
            <w:szCs w:val="32"/>
            <w:rtl/>
            <w:lang w:bidi="fa-IR"/>
          </w:rPr>
          <w:t>ومهم</w:t>
        </w:r>
        <w:r w:rsidRPr="00A10A33">
          <w:rPr>
            <w:rStyle w:val="Hyperlink"/>
            <w:rFonts w:ascii="MS Mincho" w:eastAsia="MS Mincho" w:hAnsi="MS Mincho" w:cs="MS Mincho" w:hint="eastAsia"/>
            <w:noProof/>
            <w:sz w:val="32"/>
            <w:szCs w:val="32"/>
            <w:lang w:bidi="fa-IR"/>
          </w:rPr>
          <w:t>‌</w:t>
        </w:r>
        <w:r w:rsidRPr="00A10A33">
          <w:rPr>
            <w:rStyle w:val="Hyperlink"/>
            <w:rFonts w:hint="eastAsia"/>
            <w:noProof/>
            <w:sz w:val="32"/>
            <w:szCs w:val="32"/>
            <w:rtl/>
            <w:lang w:bidi="fa-IR"/>
          </w:rPr>
          <w:t>تر</w:t>
        </w:r>
        <w:r w:rsidRPr="00A10A33">
          <w:rPr>
            <w:rStyle w:val="Hyperlink"/>
            <w:rFonts w:hint="cs"/>
            <w:noProof/>
            <w:sz w:val="32"/>
            <w:szCs w:val="32"/>
            <w:rtl/>
            <w:lang w:bidi="fa-IR"/>
          </w:rPr>
          <w:t>ی</w:t>
        </w:r>
        <w:r w:rsidRPr="00A10A33">
          <w:rPr>
            <w:rStyle w:val="Hyperlink"/>
            <w:rFonts w:hint="eastAsia"/>
            <w:noProof/>
            <w:sz w:val="32"/>
            <w:szCs w:val="32"/>
            <w:rtl/>
            <w:lang w:bidi="fa-IR"/>
          </w:rPr>
          <w:t>ن</w:t>
        </w:r>
        <w:r w:rsidRPr="00A10A33">
          <w:rPr>
            <w:rStyle w:val="Hyperlink"/>
            <w:noProof/>
            <w:sz w:val="32"/>
            <w:szCs w:val="32"/>
            <w:rtl/>
            <w:lang w:bidi="fa-IR"/>
          </w:rPr>
          <w:t xml:space="preserve"> </w:t>
        </w:r>
        <w:r w:rsidRPr="00A10A33">
          <w:rPr>
            <w:rStyle w:val="Hyperlink"/>
            <w:rFonts w:hint="eastAsia"/>
            <w:noProof/>
            <w:sz w:val="32"/>
            <w:szCs w:val="32"/>
            <w:rtl/>
            <w:lang w:bidi="fa-IR"/>
          </w:rPr>
          <w:t>اجتهادات</w:t>
        </w:r>
        <w:r w:rsidRPr="00A10A33">
          <w:rPr>
            <w:rStyle w:val="Hyperlink"/>
            <w:noProof/>
            <w:sz w:val="32"/>
            <w:szCs w:val="32"/>
            <w:rtl/>
            <w:lang w:bidi="fa-IR"/>
          </w:rPr>
          <w:t xml:space="preserve"> </w:t>
        </w:r>
        <w:r w:rsidRPr="00A10A33">
          <w:rPr>
            <w:rStyle w:val="Hyperlink"/>
            <w:rFonts w:hint="eastAsia"/>
            <w:noProof/>
            <w:sz w:val="32"/>
            <w:szCs w:val="32"/>
            <w:rtl/>
            <w:lang w:bidi="fa-IR"/>
          </w:rPr>
          <w:t>ا</w:t>
        </w:r>
        <w:r w:rsidRPr="00A10A33">
          <w:rPr>
            <w:rStyle w:val="Hyperlink"/>
            <w:rFonts w:hint="cs"/>
            <w:noProof/>
            <w:sz w:val="32"/>
            <w:szCs w:val="32"/>
            <w:rtl/>
            <w:lang w:bidi="fa-IR"/>
          </w:rPr>
          <w:t>ی</w:t>
        </w:r>
        <w:r w:rsidRPr="00A10A33">
          <w:rPr>
            <w:rStyle w:val="Hyperlink"/>
            <w:rFonts w:hint="eastAsia"/>
            <w:noProof/>
            <w:sz w:val="32"/>
            <w:szCs w:val="32"/>
            <w:rtl/>
            <w:lang w:bidi="fa-IR"/>
          </w:rPr>
          <w:t>شان</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257204667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216</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8" w:history="1">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عمر</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مقام</w:t>
        </w:r>
        <w:r w:rsidRPr="00E002E1">
          <w:rPr>
            <w:rStyle w:val="Hyperlink"/>
            <w:noProof/>
            <w:rtl/>
            <w:lang w:bidi="fa-IR"/>
          </w:rPr>
          <w:t xml:space="preserve"> </w:t>
        </w:r>
        <w:r w:rsidRPr="00E002E1">
          <w:rPr>
            <w:rStyle w:val="Hyperlink"/>
            <w:rFonts w:hint="eastAsia"/>
            <w:noProof/>
            <w:rtl/>
            <w:lang w:bidi="fa-IR"/>
          </w:rPr>
          <w:t>قضا</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نم</w:t>
        </w:r>
        <w:r w:rsidRPr="00E002E1">
          <w:rPr>
            <w:rStyle w:val="Hyperlink"/>
            <w:rFonts w:hint="cs"/>
            <w:noProof/>
            <w:rtl/>
            <w:lang w:bidi="fa-IR"/>
          </w:rPr>
          <w:t>ی‌</w:t>
        </w:r>
        <w:r w:rsidRPr="00E002E1">
          <w:rPr>
            <w:rStyle w:val="Hyperlink"/>
            <w:rFonts w:hint="eastAsia"/>
            <w:noProof/>
            <w:rtl/>
            <w:lang w:bidi="fa-IR"/>
          </w:rPr>
          <w:t>پذ</w:t>
        </w:r>
        <w:r w:rsidRPr="00E002E1">
          <w:rPr>
            <w:rStyle w:val="Hyperlink"/>
            <w:rFonts w:hint="cs"/>
            <w:noProof/>
            <w:rtl/>
            <w:lang w:bidi="fa-IR"/>
          </w:rPr>
          <w:t>ی</w:t>
        </w:r>
        <w:r w:rsidRPr="00E002E1">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218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69" w:history="1">
        <w:r w:rsidRPr="00E002E1">
          <w:rPr>
            <w:rStyle w:val="Hyperlink"/>
            <w:rFonts w:hint="eastAsia"/>
            <w:noProof/>
            <w:rtl/>
            <w:lang w:bidi="fa-IR"/>
          </w:rPr>
          <w:t>محکمه</w:t>
        </w:r>
        <w:r w:rsidRPr="00E002E1">
          <w:rPr>
            <w:rStyle w:val="Hyperlink"/>
            <w:noProof/>
            <w:rtl/>
            <w:lang w:bidi="fa-IR"/>
          </w:rPr>
          <w:t xml:space="preserve"> / </w:t>
        </w:r>
        <w:r w:rsidRPr="00E002E1">
          <w:rPr>
            <w:rStyle w:val="Hyperlink"/>
            <w:rFonts w:hint="eastAsia"/>
            <w:noProof/>
            <w:rtl/>
            <w:lang w:bidi="fa-IR"/>
          </w:rPr>
          <w:t>دادگستري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257204669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219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0" w:history="1">
        <w:r w:rsidRPr="00E002E1">
          <w:rPr>
            <w:rStyle w:val="Hyperlink"/>
            <w:rFonts w:hint="eastAsia"/>
            <w:noProof/>
            <w:rtl/>
            <w:lang w:bidi="fa-IR"/>
          </w:rPr>
          <w:t>مشهورتر</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قاضيان</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219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1"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اجتهادات</w:t>
        </w:r>
        <w:r w:rsidRPr="00E002E1">
          <w:rPr>
            <w:rStyle w:val="Hyperlink"/>
            <w:noProof/>
            <w:rtl/>
            <w:lang w:bidi="fa-IR"/>
          </w:rPr>
          <w:t xml:space="preserve"> </w:t>
        </w:r>
        <w:r w:rsidRPr="00E002E1">
          <w:rPr>
            <w:rStyle w:val="Hyperlink"/>
            <w:rFonts w:hint="eastAsia"/>
            <w:noProof/>
            <w:rtl/>
            <w:lang w:bidi="fa-IR"/>
          </w:rPr>
          <w:t>مربوط</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قصاص</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جنا</w:t>
        </w:r>
        <w:r w:rsidRPr="00E002E1">
          <w:rPr>
            <w:rStyle w:val="Hyperlink"/>
            <w:rFonts w:hint="cs"/>
            <w:noProof/>
            <w:rtl/>
            <w:lang w:bidi="fa-IR"/>
          </w:rPr>
          <w:t>ی</w:t>
        </w:r>
        <w:r w:rsidRPr="00E002E1">
          <w:rPr>
            <w:rStyle w:val="Hyperlink"/>
            <w:rFonts w:hint="eastAsia"/>
            <w:noProof/>
            <w:rtl/>
            <w:lang w:bidi="fa-IR"/>
          </w:rPr>
          <w:t>ات،</w:t>
        </w:r>
        <w:r w:rsidRPr="00E002E1">
          <w:rPr>
            <w:rStyle w:val="Hyperlink"/>
            <w:noProof/>
            <w:rtl/>
            <w:lang w:bidi="fa-IR"/>
          </w:rPr>
          <w:t xml:space="preserve"> </w:t>
        </w:r>
        <w:r w:rsidRPr="00E002E1">
          <w:rPr>
            <w:rStyle w:val="Hyperlink"/>
            <w:rFonts w:hint="eastAsia"/>
            <w:noProof/>
            <w:rtl/>
            <w:lang w:bidi="fa-IR"/>
          </w:rPr>
          <w:t>حدود</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تعز</w:t>
        </w:r>
        <w:r w:rsidRPr="00E002E1">
          <w:rPr>
            <w:rStyle w:val="Hyperlink"/>
            <w:rFonts w:hint="cs"/>
            <w:noProof/>
            <w:rtl/>
            <w:lang w:bidi="fa-IR"/>
          </w:rPr>
          <w:t>ی</w:t>
        </w:r>
        <w:r w:rsidRPr="00E002E1">
          <w:rPr>
            <w:rStyle w:val="Hyperlink"/>
            <w:rFonts w:hint="eastAsia"/>
            <w:noProof/>
            <w:rtl/>
            <w:lang w:bidi="fa-IR"/>
          </w:rPr>
          <w:t>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220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2"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اقدامات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اجتهادات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زم</w:t>
        </w:r>
        <w:r w:rsidRPr="00E002E1">
          <w:rPr>
            <w:rStyle w:val="Hyperlink"/>
            <w:rFonts w:hint="cs"/>
            <w:noProof/>
            <w:rtl/>
            <w:lang w:bidi="fa-IR"/>
          </w:rPr>
          <w:t>ی</w:t>
        </w:r>
        <w:r w:rsidRPr="00E002E1">
          <w:rPr>
            <w:rStyle w:val="Hyperlink"/>
            <w:rFonts w:hint="eastAsia"/>
            <w:noProof/>
            <w:rtl/>
            <w:lang w:bidi="fa-IR"/>
          </w:rPr>
          <w:t>نه</w:t>
        </w:r>
        <w:r w:rsidRPr="00E002E1">
          <w:rPr>
            <w:rStyle w:val="Hyperlink"/>
            <w:noProof/>
            <w:rtl/>
            <w:lang w:bidi="fa-IR"/>
          </w:rPr>
          <w:t xml:space="preserve"> </w:t>
        </w:r>
        <w:r w:rsidRPr="00E002E1">
          <w:rPr>
            <w:rStyle w:val="Hyperlink"/>
            <w:rFonts w:hint="eastAsia"/>
            <w:noProof/>
            <w:rtl/>
            <w:lang w:bidi="fa-IR"/>
          </w:rPr>
          <w:t>عبادات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معاملات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231</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B Jadid"/>
          <w:bCs w:val="0"/>
          <w:noProof/>
          <w:sz w:val="22"/>
          <w:szCs w:val="22"/>
          <w:rtl/>
        </w:rPr>
      </w:pPr>
      <w:hyperlink r:id="rId17" w:anchor="_Toc257204673"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چهارم</w:t>
        </w:r>
        <w:r w:rsidRPr="00A10A33">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فتوحات</w:t>
        </w:r>
        <w:r w:rsidRPr="00A10A33">
          <w:rPr>
            <w:rStyle w:val="Hyperlink"/>
            <w:rFonts w:cs="B Jadid"/>
            <w:noProof/>
            <w:rtl/>
            <w:lang w:bidi="fa-IR"/>
          </w:rPr>
          <w:t xml:space="preserve"> </w:t>
        </w:r>
        <w:r w:rsidRPr="00A10A33">
          <w:rPr>
            <w:rStyle w:val="Hyperlink"/>
            <w:rFonts w:cs="B Jadid" w:hint="eastAsia"/>
            <w:noProof/>
            <w:rtl/>
            <w:lang w:bidi="fa-IR"/>
          </w:rPr>
          <w:t>عهد</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B Jadid"/>
            <w:noProof/>
            <w:rtl/>
            <w:lang w:bidi="fa-IR"/>
          </w:rPr>
          <w:t xml:space="preserve"> </w:t>
        </w:r>
        <w:r w:rsidRPr="00A10A33">
          <w:rPr>
            <w:rStyle w:val="Hyperlink"/>
            <w:rFonts w:cs="B Jadid" w:hint="eastAsia"/>
            <w:noProof/>
            <w:rtl/>
            <w:lang w:bidi="fa-IR"/>
          </w:rPr>
          <w:t>بن</w:t>
        </w:r>
        <w:r w:rsidRPr="00A10A33">
          <w:rPr>
            <w:rStyle w:val="Hyperlink"/>
            <w:rFonts w:cs="B Jadid"/>
            <w:noProof/>
            <w:rtl/>
            <w:lang w:bidi="fa-IR"/>
          </w:rPr>
          <w:t xml:space="preserve"> </w:t>
        </w:r>
        <w:r w:rsidRPr="00A10A33">
          <w:rPr>
            <w:rStyle w:val="Hyperlink"/>
            <w:rFonts w:cs="B Jadid" w:hint="eastAsia"/>
            <w:noProof/>
            <w:rtl/>
            <w:lang w:bidi="fa-IR"/>
          </w:rPr>
          <w:t>عفّان</w:t>
        </w:r>
        <w:r w:rsidRPr="00A10A33">
          <w:rPr>
            <w:rStyle w:val="Hyperlink"/>
            <w:rFonts w:cs="CTraditional Arabic" w:hint="eastAsia"/>
            <w:noProof/>
            <w:rtl/>
            <w:lang w:bidi="fa-IR"/>
          </w:rPr>
          <w:t>س</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257204673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248</w:t>
        </w:r>
        <w:r w:rsidRPr="00A10A33">
          <w:rPr>
            <w:rFonts w:cs="B Jadid"/>
            <w:noProof/>
            <w:webHidden/>
            <w:rtl/>
          </w:rPr>
          <w:fldChar w:fldCharType="end"/>
        </w:r>
      </w:hyperlink>
    </w:p>
    <w:p w:rsidR="00A10A33" w:rsidRDefault="00A10A33">
      <w:pPr>
        <w:pStyle w:val="TOC1"/>
        <w:tabs>
          <w:tab w:val="right" w:leader="dot" w:pos="7190"/>
        </w:tabs>
        <w:rPr>
          <w:rFonts w:ascii="Calibri" w:eastAsia="Times New Roman" w:hAnsi="Calibri" w:cs="Arial"/>
          <w:bCs w:val="0"/>
          <w:noProof/>
          <w:sz w:val="22"/>
          <w:szCs w:val="22"/>
          <w:rtl/>
        </w:rPr>
      </w:pPr>
      <w:hyperlink w:anchor="_Toc257204674" w:history="1">
        <w:r w:rsidRPr="00E002E1">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250</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75"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اول</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فتوحات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فلات</w:t>
        </w:r>
        <w:r w:rsidRPr="00A10A33">
          <w:rPr>
            <w:rStyle w:val="Hyperlink"/>
            <w:noProof/>
            <w:sz w:val="32"/>
            <w:szCs w:val="32"/>
            <w:rtl/>
            <w:lang w:bidi="fa-IR"/>
          </w:rPr>
          <w:t xml:space="preserve"> </w:t>
        </w:r>
        <w:r w:rsidRPr="00A10A33">
          <w:rPr>
            <w:rStyle w:val="Hyperlink"/>
            <w:rFonts w:hint="eastAsia"/>
            <w:noProof/>
            <w:sz w:val="32"/>
            <w:szCs w:val="32"/>
            <w:rtl/>
            <w:lang w:bidi="fa-IR"/>
          </w:rPr>
          <w:t>ا</w:t>
        </w:r>
        <w:r w:rsidRPr="00A10A33">
          <w:rPr>
            <w:rStyle w:val="Hyperlink"/>
            <w:rFonts w:hint="cs"/>
            <w:noProof/>
            <w:sz w:val="32"/>
            <w:szCs w:val="32"/>
            <w:rtl/>
            <w:lang w:bidi="fa-IR"/>
          </w:rPr>
          <w:t>ی</w:t>
        </w:r>
        <w:r w:rsidRPr="00A10A33">
          <w:rPr>
            <w:rStyle w:val="Hyperlink"/>
            <w:rFonts w:hint="eastAsia"/>
            <w:noProof/>
            <w:sz w:val="32"/>
            <w:szCs w:val="32"/>
            <w:rtl/>
            <w:lang w:bidi="fa-IR"/>
          </w:rPr>
          <w:t>ران</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ماوراءالنهر</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257204675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252</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6"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کوف</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آذربا</w:t>
        </w:r>
        <w:r w:rsidRPr="00E002E1">
          <w:rPr>
            <w:rStyle w:val="Hyperlink"/>
            <w:rFonts w:hint="cs"/>
            <w:noProof/>
            <w:rtl/>
            <w:lang w:bidi="fa-IR"/>
          </w:rPr>
          <w:t>ی</w:t>
        </w:r>
        <w:r w:rsidRPr="00E002E1">
          <w:rPr>
            <w:rStyle w:val="Hyperlink"/>
            <w:rFonts w:hint="eastAsia"/>
            <w:noProof/>
            <w:rtl/>
            <w:lang w:bidi="fa-IR"/>
          </w:rPr>
          <w:t>جان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24 </w:t>
        </w:r>
        <w:r w:rsidRPr="00E002E1">
          <w:rPr>
            <w:rStyle w:val="Hyperlink"/>
            <w:rFonts w:hint="eastAsia"/>
            <w:noProof/>
            <w:rtl/>
            <w:lang w:bidi="fa-IR"/>
          </w:rPr>
          <w:t>ه</w:t>
        </w:r>
        <w:r w:rsidRPr="00E002E1">
          <w:rPr>
            <w:rStyle w:val="Hyperlink"/>
            <w:rFonts w:ascii="MS Mincho" w:eastAsia="MS Mincho" w:hAnsi="MS Mincho" w:cs="MS Mincho" w:hint="eastAsia"/>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7"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سه</w:t>
        </w:r>
        <w:r w:rsidRPr="00E002E1">
          <w:rPr>
            <w:rStyle w:val="Hyperlink"/>
            <w:rFonts w:hint="cs"/>
            <w:noProof/>
            <w:rtl/>
            <w:lang w:bidi="fa-IR"/>
          </w:rPr>
          <w:t>ی</w:t>
        </w:r>
        <w:r w:rsidRPr="00E002E1">
          <w:rPr>
            <w:rStyle w:val="Hyperlink"/>
            <w:rFonts w:hint="eastAsia"/>
            <w:noProof/>
            <w:rtl/>
            <w:lang w:bidi="fa-IR"/>
          </w:rPr>
          <w:t>م</w:t>
        </w:r>
        <w:r w:rsidRPr="00E002E1">
          <w:rPr>
            <w:rStyle w:val="Hyperlink"/>
            <w:noProof/>
            <w:rtl/>
            <w:lang w:bidi="fa-IR"/>
          </w:rPr>
          <w:t xml:space="preserve"> </w:t>
        </w:r>
        <w:r w:rsidRPr="00E002E1">
          <w:rPr>
            <w:rStyle w:val="Hyperlink"/>
            <w:rFonts w:hint="eastAsia"/>
            <w:noProof/>
            <w:rtl/>
            <w:lang w:bidi="fa-IR"/>
          </w:rPr>
          <w:t>بودن</w:t>
        </w:r>
        <w:r w:rsidRPr="00E002E1">
          <w:rPr>
            <w:rStyle w:val="Hyperlink"/>
            <w:noProof/>
            <w:rtl/>
            <w:lang w:bidi="fa-IR"/>
          </w:rPr>
          <w:t xml:space="preserve"> </w:t>
        </w:r>
        <w:r w:rsidRPr="00E002E1">
          <w:rPr>
            <w:rStyle w:val="Hyperlink"/>
            <w:rFonts w:hint="eastAsia"/>
            <w:noProof/>
            <w:rtl/>
            <w:lang w:bidi="fa-IR"/>
          </w:rPr>
          <w:t>کوف</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شکست</w:t>
        </w:r>
        <w:r w:rsidRPr="00E002E1">
          <w:rPr>
            <w:rStyle w:val="Hyperlink"/>
            <w:noProof/>
            <w:rtl/>
            <w:lang w:bidi="fa-IR"/>
          </w:rPr>
          <w:t xml:space="preserve"> </w:t>
        </w:r>
        <w:r w:rsidRPr="00E002E1">
          <w:rPr>
            <w:rStyle w:val="Hyperlink"/>
            <w:rFonts w:hint="eastAsia"/>
            <w:noProof/>
            <w:rtl/>
            <w:lang w:bidi="fa-IR"/>
          </w:rPr>
          <w:t>سپاه</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8"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جنگ‌ها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سع</w:t>
        </w:r>
        <w:r w:rsidRPr="00E002E1">
          <w:rPr>
            <w:rStyle w:val="Hyperlink"/>
            <w:rFonts w:hint="cs"/>
            <w:noProof/>
            <w:rtl/>
            <w:lang w:bidi="fa-IR"/>
          </w:rPr>
          <w:t>ی</w:t>
        </w:r>
        <w:r w:rsidRPr="00E002E1">
          <w:rPr>
            <w:rStyle w:val="Hyperlink"/>
            <w:rFonts w:hint="eastAsia"/>
            <w:noProof/>
            <w:rtl/>
            <w:lang w:bidi="fa-IR"/>
          </w:rPr>
          <w:t>د</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عاص</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طبرستان</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 30 </w:t>
        </w:r>
        <w:r w:rsidRPr="00E002E1">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79"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فرار</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زگرد</w:t>
        </w:r>
        <w:r w:rsidRPr="00E002E1">
          <w:rPr>
            <w:rStyle w:val="Hyperlink"/>
            <w:noProof/>
            <w:rtl/>
            <w:lang w:bidi="fa-IR"/>
          </w:rPr>
          <w:t xml:space="preserve"> </w:t>
        </w:r>
        <w:r w:rsidRPr="00E002E1">
          <w:rPr>
            <w:rStyle w:val="Hyperlink"/>
            <w:rFonts w:hint="eastAsia"/>
            <w:noProof/>
            <w:rtl/>
            <w:lang w:bidi="fa-IR"/>
          </w:rPr>
          <w:t>پادشاه</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ران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257204679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0"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قتل</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زدگرد</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31 </w:t>
        </w:r>
        <w:r w:rsidRPr="00E002E1">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1"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مس</w:t>
        </w:r>
        <w:r w:rsidRPr="00E002E1">
          <w:rPr>
            <w:rStyle w:val="Hyperlink"/>
            <w:rFonts w:hint="cs"/>
            <w:noProof/>
            <w:rtl/>
            <w:lang w:bidi="fa-IR"/>
          </w:rPr>
          <w:t>ی</w:t>
        </w:r>
        <w:r w:rsidRPr="00E002E1">
          <w:rPr>
            <w:rStyle w:val="Hyperlink"/>
            <w:rFonts w:hint="eastAsia"/>
            <w:noProof/>
            <w:rtl/>
            <w:lang w:bidi="fa-IR"/>
          </w:rPr>
          <w:t>ح</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بعد</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مرگ</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زگرد</w:t>
        </w:r>
        <w:r w:rsidRPr="00E002E1">
          <w:rPr>
            <w:rStyle w:val="Hyperlink"/>
            <w:noProof/>
            <w:rtl/>
            <w:lang w:bidi="fa-IR"/>
          </w:rPr>
          <w:t xml:space="preserve"> </w:t>
        </w:r>
        <w:r w:rsidRPr="00E002E1">
          <w:rPr>
            <w:rStyle w:val="Hyperlink"/>
            <w:rFonts w:hint="eastAsia"/>
            <w:noProof/>
            <w:rtl/>
            <w:lang w:bidi="fa-IR"/>
          </w:rPr>
          <w:t>اعلام</w:t>
        </w:r>
        <w:r w:rsidRPr="00E002E1">
          <w:rPr>
            <w:rStyle w:val="Hyperlink"/>
            <w:noProof/>
            <w:rtl/>
            <w:lang w:bidi="fa-IR"/>
          </w:rPr>
          <w:t xml:space="preserve"> </w:t>
        </w:r>
        <w:r w:rsidRPr="00E002E1">
          <w:rPr>
            <w:rStyle w:val="Hyperlink"/>
            <w:rFonts w:hint="eastAsia"/>
            <w:noProof/>
            <w:rtl/>
            <w:lang w:bidi="fa-IR"/>
          </w:rPr>
          <w:t>عزا</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2"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عامر</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31 </w:t>
        </w:r>
        <w:r w:rsidRPr="00E002E1">
          <w:rPr>
            <w:rStyle w:val="Hyperlink"/>
            <w:rFonts w:hint="eastAsia"/>
            <w:noProof/>
            <w:rtl/>
            <w:lang w:bidi="fa-IR"/>
          </w:rPr>
          <w:t>ه</w:t>
        </w:r>
        <w:r w:rsidRPr="00E002E1">
          <w:rPr>
            <w:rStyle w:val="Hyperlink"/>
            <w:rFonts w:ascii="MS Mincho" w:eastAsia="MS Mincho" w:hAnsi="MS Mincho" w:cs="MS Mincho" w:hint="eastAsia"/>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258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3"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نبرد</w:t>
        </w:r>
        <w:r w:rsidRPr="00E002E1">
          <w:rPr>
            <w:rStyle w:val="Hyperlink"/>
            <w:noProof/>
            <w:rtl/>
            <w:lang w:bidi="fa-IR"/>
          </w:rPr>
          <w:t xml:space="preserve"> «</w:t>
        </w:r>
        <w:r w:rsidRPr="00E002E1">
          <w:rPr>
            <w:rStyle w:val="Hyperlink"/>
            <w:rFonts w:hint="eastAsia"/>
            <w:noProof/>
            <w:rtl/>
            <w:lang w:bidi="fa-IR"/>
          </w:rPr>
          <w:t>الباب»</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بلنجر»</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32 </w:t>
        </w:r>
        <w:r w:rsidRPr="00E002E1">
          <w:rPr>
            <w:rStyle w:val="Hyperlink"/>
            <w:rFonts w:hint="eastAsia"/>
            <w:noProof/>
            <w:rtl/>
            <w:lang w:bidi="fa-IR"/>
          </w:rPr>
          <w:t>ه</w:t>
        </w:r>
        <w:r w:rsidRPr="00E002E1">
          <w:rPr>
            <w:rStyle w:val="Hyperlink"/>
            <w:rFonts w:ascii="MS Mincho" w:eastAsia="MS Mincho" w:hAnsi="MS Mincho" w:cs="MS Mincho" w:hint="eastAsia"/>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4" w:history="1">
        <w:r w:rsidRPr="00E002E1">
          <w:rPr>
            <w:rStyle w:val="Hyperlink"/>
            <w:rFonts w:hint="eastAsia"/>
            <w:noProof/>
            <w:rtl/>
            <w:lang w:bidi="fa-IR"/>
          </w:rPr>
          <w:t>نهم</w:t>
        </w:r>
        <w:r w:rsidRPr="00E002E1">
          <w:rPr>
            <w:rStyle w:val="Hyperlink"/>
            <w:noProof/>
            <w:rtl/>
            <w:lang w:bidi="fa-IR"/>
          </w:rPr>
          <w:t xml:space="preserve">: </w:t>
        </w:r>
        <w:r w:rsidRPr="00E002E1">
          <w:rPr>
            <w:rStyle w:val="Hyperlink"/>
            <w:rFonts w:hint="eastAsia"/>
            <w:noProof/>
            <w:rtl/>
            <w:lang w:bidi="fa-IR"/>
          </w:rPr>
          <w:t>اول</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اختلافات</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سپاه</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کوفه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شام</w:t>
        </w:r>
        <w:r w:rsidRPr="00E002E1">
          <w:rPr>
            <w:rStyle w:val="Hyperlink"/>
            <w:noProof/>
            <w:rtl/>
            <w:lang w:bidi="fa-IR"/>
          </w:rPr>
          <w:t xml:space="preserve"> </w:t>
        </w:r>
        <w:r w:rsidRPr="00E002E1">
          <w:rPr>
            <w:rStyle w:val="Hyperlink"/>
            <w:rFonts w:hint="eastAsia"/>
            <w:noProof/>
            <w:rtl/>
            <w:lang w:bidi="fa-IR"/>
          </w:rPr>
          <w:t>پ</w:t>
        </w:r>
        <w:r w:rsidRPr="00E002E1">
          <w:rPr>
            <w:rStyle w:val="Hyperlink"/>
            <w:rFonts w:hint="cs"/>
            <w:noProof/>
            <w:rtl/>
            <w:lang w:bidi="fa-IR"/>
          </w:rPr>
          <w:t>ی</w:t>
        </w:r>
        <w:r w:rsidRPr="00E002E1">
          <w:rPr>
            <w:rStyle w:val="Hyperlink"/>
            <w:rFonts w:hint="eastAsia"/>
            <w:noProof/>
            <w:rtl/>
            <w:lang w:bidi="fa-IR"/>
          </w:rPr>
          <w:t>ش</w:t>
        </w:r>
        <w:r w:rsidRPr="00E002E1">
          <w:rPr>
            <w:rStyle w:val="Hyperlink"/>
            <w:noProof/>
            <w:rtl/>
            <w:lang w:bidi="fa-IR"/>
          </w:rPr>
          <w:t xml:space="preserve"> </w:t>
        </w:r>
        <w:r w:rsidRPr="00E002E1">
          <w:rPr>
            <w:rStyle w:val="Hyperlink"/>
            <w:rFonts w:hint="eastAsia"/>
            <w:noProof/>
            <w:rtl/>
            <w:lang w:bidi="fa-IR"/>
          </w:rPr>
          <w:t>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5" w:history="1">
        <w:r w:rsidRPr="00E002E1">
          <w:rPr>
            <w:rStyle w:val="Hyperlink"/>
            <w:rFonts w:hint="eastAsia"/>
            <w:noProof/>
            <w:rtl/>
            <w:lang w:bidi="fa-IR"/>
          </w:rPr>
          <w:t>دهم</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ابن</w:t>
        </w:r>
        <w:r w:rsidRPr="00E002E1">
          <w:rPr>
            <w:rStyle w:val="Hyperlink"/>
            <w:noProof/>
            <w:rtl/>
            <w:lang w:bidi="fa-IR"/>
          </w:rPr>
          <w:t xml:space="preserve"> </w:t>
        </w:r>
        <w:r w:rsidRPr="00E002E1">
          <w:rPr>
            <w:rStyle w:val="Hyperlink"/>
            <w:rFonts w:hint="eastAsia"/>
            <w:noProof/>
            <w:rtl/>
            <w:lang w:bidi="fa-IR"/>
          </w:rPr>
          <w:t>عامر</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 </w:t>
        </w:r>
        <w:r w:rsidRPr="00E002E1">
          <w:rPr>
            <w:rStyle w:val="Hyperlink"/>
            <w:rFonts w:hint="eastAsia"/>
            <w:noProof/>
            <w:rtl/>
            <w:lang w:bidi="fa-IR"/>
          </w:rPr>
          <w:t>س</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بعد</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6" w:history="1">
        <w:r w:rsidRPr="00E002E1">
          <w:rPr>
            <w:rStyle w:val="Hyperlink"/>
            <w:rFonts w:hint="cs"/>
            <w:noProof/>
            <w:rtl/>
            <w:lang w:bidi="fa-IR"/>
          </w:rPr>
          <w:t>ی</w:t>
        </w:r>
        <w:r w:rsidRPr="00E002E1">
          <w:rPr>
            <w:rStyle w:val="Hyperlink"/>
            <w:rFonts w:hint="eastAsia"/>
            <w:noProof/>
            <w:rtl/>
            <w:lang w:bidi="fa-IR"/>
          </w:rPr>
          <w:t>ازدهم</w:t>
        </w:r>
        <w:r w:rsidRPr="00E002E1">
          <w:rPr>
            <w:rStyle w:val="Hyperlink"/>
            <w:noProof/>
            <w:rtl/>
            <w:lang w:bidi="fa-IR"/>
          </w:rPr>
          <w:t xml:space="preserve">: </w:t>
        </w:r>
        <w:r w:rsidRPr="00E002E1">
          <w:rPr>
            <w:rStyle w:val="Hyperlink"/>
            <w:rFonts w:hint="eastAsia"/>
            <w:noProof/>
            <w:rtl/>
            <w:lang w:bidi="fa-IR"/>
          </w:rPr>
          <w:t>جنگ</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سپاه</w:t>
        </w:r>
        <w:r w:rsidRPr="00E002E1">
          <w:rPr>
            <w:rStyle w:val="Hyperlink"/>
            <w:noProof/>
            <w:rtl/>
            <w:lang w:bidi="fa-IR"/>
          </w:rPr>
          <w:t xml:space="preserve"> </w:t>
        </w:r>
        <w:r w:rsidRPr="00E002E1">
          <w:rPr>
            <w:rStyle w:val="Hyperlink"/>
            <w:rFonts w:hint="eastAsia"/>
            <w:noProof/>
            <w:rtl/>
            <w:lang w:bidi="fa-IR"/>
          </w:rPr>
          <w:t>احنف</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ق</w:t>
        </w:r>
        <w:r w:rsidRPr="00E002E1">
          <w:rPr>
            <w:rStyle w:val="Hyperlink"/>
            <w:rFonts w:hint="cs"/>
            <w:noProof/>
            <w:rtl/>
            <w:lang w:bidi="fa-IR"/>
          </w:rPr>
          <w:t>ی</w:t>
        </w:r>
        <w:r w:rsidRPr="00E002E1">
          <w:rPr>
            <w:rStyle w:val="Hyperlink"/>
            <w:rFonts w:hint="eastAsia"/>
            <w:noProof/>
            <w:rtl/>
            <w:lang w:bidi="fa-IR"/>
          </w:rPr>
          <w:t>س</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مردم</w:t>
        </w:r>
        <w:r w:rsidRPr="00E002E1">
          <w:rPr>
            <w:rStyle w:val="Hyperlink"/>
            <w:noProof/>
            <w:rtl/>
            <w:lang w:bidi="fa-IR"/>
          </w:rPr>
          <w:t xml:space="preserve"> </w:t>
        </w:r>
        <w:r w:rsidRPr="00E002E1">
          <w:rPr>
            <w:rStyle w:val="Hyperlink"/>
            <w:rFonts w:hint="eastAsia"/>
            <w:noProof/>
            <w:rtl/>
            <w:lang w:bidi="fa-IR"/>
          </w:rPr>
          <w:t>طخارستان،</w:t>
        </w:r>
        <w:r w:rsidRPr="00E002E1">
          <w:rPr>
            <w:rStyle w:val="Hyperlink"/>
            <w:noProof/>
            <w:rtl/>
            <w:lang w:bidi="fa-IR"/>
          </w:rPr>
          <w:t xml:space="preserve"> </w:t>
        </w:r>
        <w:r w:rsidRPr="00E002E1">
          <w:rPr>
            <w:rStyle w:val="Hyperlink"/>
            <w:rFonts w:hint="eastAsia"/>
            <w:noProof/>
            <w:rtl/>
            <w:lang w:bidi="fa-IR"/>
          </w:rPr>
          <w:t>جوزجان،</w:t>
        </w:r>
        <w:r w:rsidRPr="00E002E1">
          <w:rPr>
            <w:rStyle w:val="Hyperlink"/>
            <w:noProof/>
            <w:rtl/>
            <w:lang w:bidi="fa-IR"/>
          </w:rPr>
          <w:t xml:space="preserve"> </w:t>
        </w:r>
        <w:r w:rsidRPr="00E002E1">
          <w:rPr>
            <w:rStyle w:val="Hyperlink"/>
            <w:rFonts w:hint="eastAsia"/>
            <w:noProof/>
            <w:rtl/>
            <w:lang w:bidi="fa-IR"/>
          </w:rPr>
          <w:t>طالقان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فار</w:t>
        </w:r>
        <w:r w:rsidRPr="00E002E1">
          <w:rPr>
            <w:rStyle w:val="Hyperlink"/>
            <w:rFonts w:hint="cs"/>
            <w:noProof/>
            <w:rtl/>
            <w:lang w:bidi="fa-IR"/>
          </w:rPr>
          <w:t>ی</w:t>
        </w:r>
        <w:r w:rsidRPr="00E002E1">
          <w:rPr>
            <w:rStyle w:val="Hyperlink"/>
            <w:rFonts w:hint="eastAsia"/>
            <w:noProof/>
            <w:rtl/>
            <w:lang w:bidi="fa-IR"/>
          </w:rPr>
          <w:t>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7" w:history="1">
        <w:r w:rsidRPr="00E002E1">
          <w:rPr>
            <w:rStyle w:val="Hyperlink"/>
            <w:rFonts w:hint="eastAsia"/>
            <w:noProof/>
            <w:rtl/>
            <w:lang w:bidi="fa-IR"/>
          </w:rPr>
          <w:t>دوازدهم</w:t>
        </w:r>
        <w:r w:rsidRPr="00E002E1">
          <w:rPr>
            <w:rStyle w:val="Hyperlink"/>
            <w:noProof/>
            <w:rtl/>
            <w:lang w:bidi="fa-IR"/>
          </w:rPr>
          <w:t xml:space="preserve">: </w:t>
        </w:r>
        <w:r w:rsidRPr="00E002E1">
          <w:rPr>
            <w:rStyle w:val="Hyperlink"/>
            <w:rFonts w:hint="eastAsia"/>
            <w:noProof/>
            <w:rtl/>
            <w:lang w:bidi="fa-IR"/>
          </w:rPr>
          <w:t>صلح</w:t>
        </w:r>
        <w:r w:rsidRPr="00E002E1">
          <w:rPr>
            <w:rStyle w:val="Hyperlink"/>
            <w:noProof/>
            <w:rtl/>
            <w:lang w:bidi="fa-IR"/>
          </w:rPr>
          <w:t xml:space="preserve"> </w:t>
        </w:r>
        <w:r w:rsidRPr="00E002E1">
          <w:rPr>
            <w:rStyle w:val="Hyperlink"/>
            <w:rFonts w:hint="eastAsia"/>
            <w:noProof/>
            <w:rtl/>
            <w:lang w:bidi="fa-IR"/>
          </w:rPr>
          <w:t>احنف</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ق</w:t>
        </w:r>
        <w:r w:rsidRPr="00E002E1">
          <w:rPr>
            <w:rStyle w:val="Hyperlink"/>
            <w:rFonts w:hint="cs"/>
            <w:noProof/>
            <w:rtl/>
            <w:lang w:bidi="fa-IR"/>
          </w:rPr>
          <w:t>ی</w:t>
        </w:r>
        <w:r w:rsidRPr="00E002E1">
          <w:rPr>
            <w:rStyle w:val="Hyperlink"/>
            <w:rFonts w:hint="eastAsia"/>
            <w:noProof/>
            <w:rtl/>
            <w:lang w:bidi="fa-IR"/>
          </w:rPr>
          <w:t>س</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مردم</w:t>
        </w:r>
        <w:r w:rsidRPr="00E002E1">
          <w:rPr>
            <w:rStyle w:val="Hyperlink"/>
            <w:noProof/>
            <w:rtl/>
            <w:lang w:bidi="fa-IR"/>
          </w:rPr>
          <w:t xml:space="preserve"> </w:t>
        </w:r>
        <w:r w:rsidRPr="00E002E1">
          <w:rPr>
            <w:rStyle w:val="Hyperlink"/>
            <w:rFonts w:hint="eastAsia"/>
            <w:noProof/>
            <w:rtl/>
            <w:lang w:bidi="fa-IR"/>
          </w:rPr>
          <w:t>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8" w:history="1">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زدهم</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شکرانه</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هم</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جا</w:t>
        </w:r>
        <w:r w:rsidRPr="00E002E1">
          <w:rPr>
            <w:rStyle w:val="Hyperlink"/>
            <w:noProof/>
            <w:rtl/>
            <w:lang w:bidi="fa-IR"/>
          </w:rPr>
          <w:t xml:space="preserve"> </w:t>
        </w:r>
        <w:r w:rsidRPr="00E002E1">
          <w:rPr>
            <w:rStyle w:val="Hyperlink"/>
            <w:rFonts w:hint="eastAsia"/>
            <w:noProof/>
            <w:rtl/>
            <w:lang w:bidi="fa-IR"/>
          </w:rPr>
          <w:t>احرام</w:t>
        </w:r>
        <w:r w:rsidRPr="00E002E1">
          <w:rPr>
            <w:rStyle w:val="Hyperlink"/>
            <w:noProof/>
            <w:rtl/>
            <w:lang w:bidi="fa-IR"/>
          </w:rPr>
          <w:t xml:space="preserve"> </w:t>
        </w:r>
        <w:r w:rsidRPr="00E002E1">
          <w:rPr>
            <w:rStyle w:val="Hyperlink"/>
            <w:rFonts w:hint="eastAsia"/>
            <w:noProof/>
            <w:rtl/>
            <w:lang w:bidi="fa-IR"/>
          </w:rPr>
          <w:t>حج</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بندم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مکه</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89" w:history="1">
        <w:r w:rsidRPr="00E002E1">
          <w:rPr>
            <w:rStyle w:val="Hyperlink"/>
            <w:rFonts w:hint="eastAsia"/>
            <w:noProof/>
            <w:rtl/>
            <w:lang w:bidi="fa-IR"/>
          </w:rPr>
          <w:t>چهاردهم</w:t>
        </w:r>
        <w:r w:rsidRPr="00E002E1">
          <w:rPr>
            <w:rStyle w:val="Hyperlink"/>
            <w:noProof/>
            <w:rtl/>
            <w:lang w:bidi="fa-IR"/>
          </w:rPr>
          <w:t xml:space="preserve">: </w:t>
        </w:r>
        <w:r w:rsidRPr="00E002E1">
          <w:rPr>
            <w:rStyle w:val="Hyperlink"/>
            <w:rFonts w:hint="eastAsia"/>
            <w:noProof/>
            <w:rtl/>
            <w:lang w:bidi="fa-IR"/>
          </w:rPr>
          <w:t>شکست</w:t>
        </w:r>
        <w:r w:rsidRPr="00E002E1">
          <w:rPr>
            <w:rStyle w:val="Hyperlink"/>
            <w:noProof/>
            <w:rtl/>
            <w:lang w:bidi="fa-IR"/>
          </w:rPr>
          <w:t xml:space="preserve"> «</w:t>
        </w:r>
        <w:r w:rsidRPr="00E002E1">
          <w:rPr>
            <w:rStyle w:val="Hyperlink"/>
            <w:rFonts w:hint="eastAsia"/>
            <w:noProof/>
            <w:rtl/>
            <w:lang w:bidi="fa-IR"/>
          </w:rPr>
          <w:t>قارن»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257204689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269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0" w:history="1">
        <w:r w:rsidRPr="00E002E1">
          <w:rPr>
            <w:rStyle w:val="Hyperlink"/>
            <w:rFonts w:hint="eastAsia"/>
            <w:noProof/>
            <w:rtl/>
            <w:lang w:bidi="fa-IR"/>
          </w:rPr>
          <w:t>پانزدهم</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جمله</w:t>
        </w:r>
        <w:r w:rsidRPr="00E002E1">
          <w:rPr>
            <w:rStyle w:val="Hyperlink"/>
            <w:noProof/>
            <w:rtl/>
            <w:lang w:bidi="fa-IR"/>
          </w:rPr>
          <w:t xml:space="preserve"> </w:t>
        </w:r>
        <w:r w:rsidRPr="00E002E1">
          <w:rPr>
            <w:rStyle w:val="Hyperlink"/>
            <w:rFonts w:hint="eastAsia"/>
            <w:noProof/>
            <w:rtl/>
            <w:lang w:bidi="fa-IR"/>
          </w:rPr>
          <w:t>فرماندهان</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فتح</w:t>
        </w:r>
        <w:r w:rsidRPr="00E002E1">
          <w:rPr>
            <w:rStyle w:val="Hyperlink"/>
            <w:noProof/>
            <w:rtl/>
            <w:lang w:bidi="fa-IR"/>
          </w:rPr>
          <w:t xml:space="preserve"> </w:t>
        </w:r>
        <w:r w:rsidRPr="00E002E1">
          <w:rPr>
            <w:rStyle w:val="Hyperlink"/>
            <w:rFonts w:hint="eastAsia"/>
            <w:noProof/>
            <w:rtl/>
            <w:lang w:bidi="fa-IR"/>
          </w:rPr>
          <w:t>سرزم</w:t>
        </w:r>
        <w:r w:rsidRPr="00E002E1">
          <w:rPr>
            <w:rStyle w:val="Hyperlink"/>
            <w:rFonts w:hint="cs"/>
            <w:noProof/>
            <w:rtl/>
            <w:lang w:bidi="fa-IR"/>
          </w:rPr>
          <w:t>ی</w:t>
        </w:r>
        <w:r w:rsidRPr="00E002E1">
          <w:rPr>
            <w:rStyle w:val="Hyperlink"/>
            <w:rFonts w:hint="eastAsia"/>
            <w:noProof/>
            <w:rtl/>
            <w:lang w:bidi="fa-IR"/>
          </w:rPr>
          <w:t>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شرق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270</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691"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دوم</w:t>
        </w:r>
        <w:r>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فتوحات</w:t>
        </w:r>
        <w:r w:rsidRPr="00A10A33">
          <w:rPr>
            <w:rStyle w:val="Hyperlink"/>
            <w:noProof/>
            <w:sz w:val="32"/>
            <w:szCs w:val="32"/>
            <w:rtl/>
            <w:lang w:bidi="fa-IR"/>
          </w:rPr>
          <w:t xml:space="preserve"> </w:t>
        </w:r>
        <w:r w:rsidRPr="00A10A33">
          <w:rPr>
            <w:rStyle w:val="Hyperlink"/>
            <w:rFonts w:hint="eastAsia"/>
            <w:noProof/>
            <w:sz w:val="32"/>
            <w:szCs w:val="32"/>
            <w:rtl/>
            <w:lang w:bidi="fa-IR"/>
          </w:rPr>
          <w:t>شام</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257204691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283</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2"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حب</w:t>
        </w:r>
        <w:r w:rsidRPr="00E002E1">
          <w:rPr>
            <w:rStyle w:val="Hyperlink"/>
            <w:rFonts w:hint="cs"/>
            <w:noProof/>
            <w:rtl/>
            <w:lang w:bidi="fa-IR"/>
          </w:rPr>
          <w:t>ی</w:t>
        </w:r>
        <w:r w:rsidRPr="00E002E1">
          <w:rPr>
            <w:rStyle w:val="Hyperlink"/>
            <w:rFonts w:hint="eastAsia"/>
            <w:noProof/>
            <w:rtl/>
            <w:lang w:bidi="fa-IR"/>
          </w:rPr>
          <w:t>ب</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مسلمه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3"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اوّل</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فرد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بود</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فرمان</w:t>
        </w:r>
        <w:r w:rsidRPr="00E002E1">
          <w:rPr>
            <w:rStyle w:val="Hyperlink"/>
            <w:noProof/>
            <w:rtl/>
            <w:lang w:bidi="fa-IR"/>
          </w:rPr>
          <w:t xml:space="preserve"> </w:t>
        </w:r>
        <w:r w:rsidRPr="00E002E1">
          <w:rPr>
            <w:rStyle w:val="Hyperlink"/>
            <w:rFonts w:hint="eastAsia"/>
            <w:noProof/>
            <w:rtl/>
            <w:lang w:bidi="fa-IR"/>
          </w:rPr>
          <w:t>نبرد</w:t>
        </w:r>
        <w:r w:rsidRPr="00E002E1">
          <w:rPr>
            <w:rStyle w:val="Hyperlink"/>
            <w:noProof/>
            <w:rtl/>
            <w:lang w:bidi="fa-IR"/>
          </w:rPr>
          <w:t xml:space="preserve"> </w:t>
        </w:r>
        <w:r w:rsidRPr="00E002E1">
          <w:rPr>
            <w:rStyle w:val="Hyperlink"/>
            <w:rFonts w:hint="eastAsia"/>
            <w:noProof/>
            <w:rtl/>
            <w:lang w:bidi="fa-IR"/>
          </w:rPr>
          <w:t>در</w:t>
        </w:r>
        <w:r w:rsidRPr="00E002E1">
          <w:rPr>
            <w:rStyle w:val="Hyperlink"/>
            <w:rFonts w:hint="cs"/>
            <w:noProof/>
            <w:rtl/>
            <w:lang w:bidi="fa-IR"/>
          </w:rPr>
          <w:t>ی</w:t>
        </w:r>
        <w:r w:rsidRPr="00E002E1">
          <w:rPr>
            <w:rStyle w:val="Hyperlink"/>
            <w:rFonts w:hint="eastAsia"/>
            <w:noProof/>
            <w:rtl/>
            <w:lang w:bidi="fa-IR"/>
          </w:rPr>
          <w:t>ا</w:t>
        </w:r>
        <w:r w:rsidRPr="00E002E1">
          <w:rPr>
            <w:rStyle w:val="Hyperlink"/>
            <w:rFonts w:hint="cs"/>
            <w:noProof/>
            <w:rtl/>
            <w:lang w:bidi="fa-IR"/>
          </w:rPr>
          <w:t>یی</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صادر</w:t>
        </w:r>
        <w:r w:rsidRPr="00E002E1">
          <w:rPr>
            <w:rStyle w:val="Hyperlink"/>
            <w:noProof/>
            <w:rtl/>
            <w:lang w:bidi="fa-IR"/>
          </w:rPr>
          <w:t xml:space="preserve"> </w:t>
        </w:r>
        <w:r w:rsidRPr="00E002E1">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4"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نبرد</w:t>
        </w:r>
        <w:r w:rsidRPr="00E002E1">
          <w:rPr>
            <w:rStyle w:val="Hyperlink"/>
            <w:noProof/>
            <w:rtl/>
            <w:lang w:bidi="fa-IR"/>
          </w:rPr>
          <w:t xml:space="preserve"> </w:t>
        </w:r>
        <w:r w:rsidRPr="00E002E1">
          <w:rPr>
            <w:rStyle w:val="Hyperlink"/>
            <w:rFonts w:hint="eastAsia"/>
            <w:noProof/>
            <w:rtl/>
            <w:lang w:bidi="fa-IR"/>
          </w:rPr>
          <w:t>قبرص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5"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مردم</w:t>
        </w:r>
        <w:r w:rsidRPr="00E002E1">
          <w:rPr>
            <w:rStyle w:val="Hyperlink"/>
            <w:noProof/>
            <w:rtl/>
            <w:lang w:bidi="fa-IR"/>
          </w:rPr>
          <w:t xml:space="preserve"> </w:t>
        </w:r>
        <w:r w:rsidRPr="00E002E1">
          <w:rPr>
            <w:rStyle w:val="Hyperlink"/>
            <w:rFonts w:hint="eastAsia"/>
            <w:noProof/>
            <w:rtl/>
            <w:lang w:bidi="fa-IR"/>
          </w:rPr>
          <w:t>قبرص</w:t>
        </w:r>
        <w:r w:rsidRPr="00E002E1">
          <w:rPr>
            <w:rStyle w:val="Hyperlink"/>
            <w:noProof/>
            <w:rtl/>
            <w:lang w:bidi="fa-IR"/>
          </w:rPr>
          <w:t xml:space="preserve"> </w:t>
        </w:r>
        <w:r w:rsidRPr="00E002E1">
          <w:rPr>
            <w:rStyle w:val="Hyperlink"/>
            <w:rFonts w:hint="eastAsia"/>
            <w:noProof/>
            <w:rtl/>
            <w:lang w:bidi="fa-IR"/>
          </w:rPr>
          <w:t>مصالحه</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6"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تع</w:t>
        </w:r>
        <w:r w:rsidRPr="00E002E1">
          <w:rPr>
            <w:rStyle w:val="Hyperlink"/>
            <w:rFonts w:hint="cs"/>
            <w:noProof/>
            <w:rtl/>
            <w:lang w:bidi="fa-IR"/>
          </w:rPr>
          <w:t>یی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ق</w:t>
        </w:r>
        <w:r w:rsidRPr="00E002E1">
          <w:rPr>
            <w:rStyle w:val="Hyperlink"/>
            <w:rFonts w:hint="cs"/>
            <w:noProof/>
            <w:rtl/>
            <w:lang w:bidi="fa-IR"/>
          </w:rPr>
          <w:t>ی</w:t>
        </w:r>
        <w:r w:rsidRPr="00E002E1">
          <w:rPr>
            <w:rStyle w:val="Hyperlink"/>
            <w:rFonts w:hint="eastAsia"/>
            <w:noProof/>
            <w:rtl/>
            <w:lang w:bidi="fa-IR"/>
          </w:rPr>
          <w:t>س</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عنوان</w:t>
        </w:r>
        <w:r w:rsidRPr="00E002E1">
          <w:rPr>
            <w:rStyle w:val="Hyperlink"/>
            <w:noProof/>
            <w:rtl/>
            <w:lang w:bidi="fa-IR"/>
          </w:rPr>
          <w:t xml:space="preserve"> </w:t>
        </w:r>
        <w:r w:rsidRPr="00E002E1">
          <w:rPr>
            <w:rStyle w:val="Hyperlink"/>
            <w:rFonts w:hint="eastAsia"/>
            <w:noProof/>
            <w:rtl/>
            <w:lang w:bidi="fa-IR"/>
          </w:rPr>
          <w:t>فرمانده‌ي</w:t>
        </w:r>
        <w:r w:rsidRPr="00E002E1">
          <w:rPr>
            <w:rStyle w:val="Hyperlink"/>
            <w:noProof/>
            <w:rtl/>
            <w:lang w:bidi="fa-IR"/>
          </w:rPr>
          <w:t xml:space="preserve"> </w:t>
        </w:r>
        <w:r w:rsidRPr="00E002E1">
          <w:rPr>
            <w:rStyle w:val="Hyperlink"/>
            <w:rFonts w:hint="eastAsia"/>
            <w:noProof/>
            <w:rtl/>
            <w:lang w:bidi="fa-IR"/>
          </w:rPr>
          <w:t>ناوگان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rFonts w:hint="cs"/>
            <w:noProof/>
            <w:rtl/>
            <w:lang w:bidi="fa-IR"/>
          </w:rPr>
          <w:t>ی</w:t>
        </w:r>
        <w:r w:rsidRPr="00E002E1">
          <w:rPr>
            <w:rStyle w:val="Hyperlink"/>
            <w:rFonts w:hint="eastAsia"/>
            <w:noProof/>
            <w:rtl/>
            <w:lang w:bidi="fa-IR"/>
          </w:rPr>
          <w:t>ا</w:t>
        </w:r>
        <w:r w:rsidRPr="00E002E1">
          <w:rPr>
            <w:rStyle w:val="Hyperlink"/>
            <w:rFonts w:hint="cs"/>
            <w:noProof/>
            <w:rtl/>
            <w:lang w:bidi="fa-IR"/>
          </w:rPr>
          <w:t>یی</w:t>
        </w:r>
        <w:r w:rsidRPr="00E002E1">
          <w:rPr>
            <w:rStyle w:val="Hyperlink"/>
            <w:noProof/>
            <w:rtl/>
            <w:lang w:bidi="fa-IR"/>
          </w:rPr>
          <w:t xml:space="preserve"> </w:t>
        </w:r>
        <w:r w:rsidRPr="00E002E1">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289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7"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مردمان</w:t>
        </w:r>
        <w:r w:rsidRPr="00E002E1">
          <w:rPr>
            <w:rStyle w:val="Hyperlink"/>
            <w:noProof/>
            <w:rtl/>
            <w:lang w:bidi="fa-IR"/>
          </w:rPr>
          <w:t xml:space="preserve"> </w:t>
        </w:r>
        <w:r w:rsidRPr="00E002E1">
          <w:rPr>
            <w:rStyle w:val="Hyperlink"/>
            <w:rFonts w:hint="eastAsia"/>
            <w:noProof/>
            <w:rtl/>
            <w:lang w:bidi="fa-IR"/>
          </w:rPr>
          <w:t>قبرص</w:t>
        </w:r>
        <w:r w:rsidRPr="00E002E1">
          <w:rPr>
            <w:rStyle w:val="Hyperlink"/>
            <w:noProof/>
            <w:rtl/>
            <w:lang w:bidi="fa-IR"/>
          </w:rPr>
          <w:t xml:space="preserve"> </w:t>
        </w:r>
        <w:r w:rsidRPr="00E002E1">
          <w:rPr>
            <w:rStyle w:val="Hyperlink"/>
            <w:rFonts w:hint="eastAsia"/>
            <w:noProof/>
            <w:rtl/>
            <w:lang w:bidi="fa-IR"/>
          </w:rPr>
          <w:t>نقض</w:t>
        </w:r>
        <w:r w:rsidRPr="00E002E1">
          <w:rPr>
            <w:rStyle w:val="Hyperlink"/>
            <w:noProof/>
            <w:rtl/>
            <w:lang w:bidi="fa-IR"/>
          </w:rPr>
          <w:t xml:space="preserve"> </w:t>
        </w:r>
        <w:r w:rsidRPr="00E002E1">
          <w:rPr>
            <w:rStyle w:val="Hyperlink"/>
            <w:rFonts w:hint="eastAsia"/>
            <w:noProof/>
            <w:rtl/>
            <w:lang w:bidi="fa-IR"/>
          </w:rPr>
          <w:t>پ</w:t>
        </w:r>
        <w:r w:rsidRPr="00E002E1">
          <w:rPr>
            <w:rStyle w:val="Hyperlink"/>
            <w:rFonts w:hint="cs"/>
            <w:noProof/>
            <w:rtl/>
            <w:lang w:bidi="fa-IR"/>
          </w:rPr>
          <w:t>ی</w:t>
        </w:r>
        <w:r w:rsidRPr="00E002E1">
          <w:rPr>
            <w:rStyle w:val="Hyperlink"/>
            <w:rFonts w:hint="eastAsia"/>
            <w:noProof/>
            <w:rtl/>
            <w:lang w:bidi="fa-IR"/>
          </w:rPr>
          <w:t>مان</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292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8"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اگر</w:t>
        </w:r>
        <w:r w:rsidRPr="00E002E1">
          <w:rPr>
            <w:rStyle w:val="Hyperlink"/>
            <w:noProof/>
            <w:rtl/>
            <w:lang w:bidi="fa-IR"/>
          </w:rPr>
          <w:t xml:space="preserve"> </w:t>
        </w:r>
        <w:r w:rsidRPr="00E002E1">
          <w:rPr>
            <w:rStyle w:val="Hyperlink"/>
            <w:rFonts w:hint="eastAsia"/>
            <w:noProof/>
            <w:rtl/>
            <w:lang w:bidi="fa-IR"/>
          </w:rPr>
          <w:t>مردمان</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خداوند</w:t>
        </w:r>
        <w:r w:rsidRPr="00E002E1">
          <w:rPr>
            <w:rStyle w:val="Hyperlink"/>
            <w:rFonts w:hint="cs"/>
            <w:b/>
            <w:bCs/>
            <w:noProof/>
            <w:lang w:bidi="fa-IR"/>
          </w:rPr>
          <w:sym w:font="AGA Arabesque" w:char="F055"/>
        </w:r>
        <w:r w:rsidRPr="00E002E1">
          <w:rPr>
            <w:rStyle w:val="Hyperlink"/>
            <w:noProof/>
            <w:rtl/>
            <w:lang w:bidi="fa-IR"/>
          </w:rPr>
          <w:t xml:space="preserve"> </w:t>
        </w:r>
        <w:r w:rsidRPr="00E002E1">
          <w:rPr>
            <w:rStyle w:val="Hyperlink"/>
            <w:rFonts w:hint="eastAsia"/>
            <w:noProof/>
            <w:rtl/>
            <w:lang w:bidi="fa-IR"/>
          </w:rPr>
          <w:t>طغ</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کنند</w:t>
        </w:r>
        <w:r w:rsidRPr="00E002E1">
          <w:rPr>
            <w:rStyle w:val="Hyperlink"/>
            <w:noProof/>
            <w:rtl/>
            <w:lang w:bidi="fa-IR"/>
          </w:rPr>
          <w:t xml:space="preserve"> </w:t>
        </w:r>
        <w:r w:rsidRPr="00E002E1">
          <w:rPr>
            <w:rStyle w:val="Hyperlink"/>
            <w:rFonts w:hint="eastAsia"/>
            <w:noProof/>
            <w:rtl/>
            <w:lang w:bidi="fa-IR"/>
          </w:rPr>
          <w:t>عقاب</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مجازات</w:t>
        </w:r>
        <w:r w:rsidRPr="00E002E1">
          <w:rPr>
            <w:rStyle w:val="Hyperlink"/>
            <w:noProof/>
            <w:rtl/>
            <w:lang w:bidi="fa-IR"/>
          </w:rPr>
          <w:t xml:space="preserve"> </w:t>
        </w:r>
        <w:r w:rsidRPr="00E002E1">
          <w:rPr>
            <w:rStyle w:val="Hyperlink"/>
            <w:rFonts w:hint="eastAsia"/>
            <w:noProof/>
            <w:rtl/>
            <w:lang w:bidi="fa-IR"/>
          </w:rPr>
          <w:t>آنان</w:t>
        </w:r>
        <w:r w:rsidRPr="00E002E1">
          <w:rPr>
            <w:rStyle w:val="Hyperlink"/>
            <w:noProof/>
            <w:rtl/>
            <w:lang w:bidi="fa-IR"/>
          </w:rPr>
          <w:t xml:space="preserve"> </w:t>
        </w:r>
        <w:r w:rsidRPr="00E002E1">
          <w:rPr>
            <w:rStyle w:val="Hyperlink"/>
            <w:rFonts w:hint="eastAsia"/>
            <w:noProof/>
            <w:rtl/>
            <w:lang w:bidi="fa-IR"/>
          </w:rPr>
          <w:t>نزد</w:t>
        </w:r>
        <w:r w:rsidRPr="00E002E1">
          <w:rPr>
            <w:rStyle w:val="Hyperlink"/>
            <w:noProof/>
            <w:rtl/>
            <w:lang w:bidi="fa-IR"/>
          </w:rPr>
          <w:t xml:space="preserve"> </w:t>
        </w:r>
        <w:r w:rsidRPr="00E002E1">
          <w:rPr>
            <w:rStyle w:val="Hyperlink"/>
            <w:rFonts w:hint="eastAsia"/>
            <w:noProof/>
            <w:rtl/>
            <w:lang w:bidi="fa-IR"/>
          </w:rPr>
          <w:t>خداوند</w:t>
        </w:r>
        <w:r w:rsidRPr="00E002E1">
          <w:rPr>
            <w:rStyle w:val="Hyperlink"/>
            <w:noProof/>
            <w:rtl/>
            <w:lang w:bidi="fa-IR"/>
          </w:rPr>
          <w:t xml:space="preserve"> </w:t>
        </w:r>
        <w:r w:rsidRPr="00E002E1">
          <w:rPr>
            <w:rStyle w:val="Hyperlink"/>
            <w:rFonts w:hint="eastAsia"/>
            <w:noProof/>
            <w:rtl/>
            <w:lang w:bidi="fa-IR"/>
          </w:rPr>
          <w:t>چه</w:t>
        </w:r>
        <w:r w:rsidRPr="00E002E1">
          <w:rPr>
            <w:rStyle w:val="Hyperlink"/>
            <w:noProof/>
            <w:rtl/>
            <w:lang w:bidi="fa-IR"/>
          </w:rPr>
          <w:t xml:space="preserve"> </w:t>
        </w:r>
        <w:r w:rsidRPr="00E002E1">
          <w:rPr>
            <w:rStyle w:val="Hyperlink"/>
            <w:rFonts w:hint="eastAsia"/>
            <w:noProof/>
            <w:rtl/>
            <w:lang w:bidi="fa-IR"/>
          </w:rPr>
          <w:t>آسان</w:t>
        </w:r>
        <w:r w:rsidRPr="00E002E1">
          <w:rPr>
            <w:rStyle w:val="Hyperlink"/>
            <w:noProof/>
            <w:rtl/>
            <w:lang w:bidi="fa-IR"/>
          </w:rPr>
          <w:t xml:space="preserve"> </w:t>
        </w:r>
        <w:r w:rsidRPr="00E002E1">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293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699"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عباده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صامت</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غنا</w:t>
        </w:r>
        <w:r w:rsidRPr="00E002E1">
          <w:rPr>
            <w:rStyle w:val="Hyperlink"/>
            <w:rFonts w:hint="cs"/>
            <w:noProof/>
            <w:rtl/>
            <w:lang w:bidi="fa-IR"/>
          </w:rPr>
          <w:t>ی</w:t>
        </w:r>
        <w:r w:rsidRPr="00E002E1">
          <w:rPr>
            <w:rStyle w:val="Hyperlink"/>
            <w:rFonts w:hint="eastAsia"/>
            <w:noProof/>
            <w:rtl/>
            <w:lang w:bidi="fa-IR"/>
          </w:rPr>
          <w:t>م</w:t>
        </w:r>
        <w:r w:rsidRPr="00E002E1">
          <w:rPr>
            <w:rStyle w:val="Hyperlink"/>
            <w:noProof/>
            <w:rtl/>
            <w:lang w:bidi="fa-IR"/>
          </w:rPr>
          <w:t xml:space="preserve"> </w:t>
        </w:r>
        <w:r w:rsidRPr="00E002E1">
          <w:rPr>
            <w:rStyle w:val="Hyperlink"/>
            <w:rFonts w:hint="eastAsia"/>
            <w:noProof/>
            <w:rtl/>
            <w:lang w:bidi="fa-IR"/>
          </w:rPr>
          <w:t>قبرص</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تقس</w:t>
        </w:r>
        <w:r w:rsidRPr="00E002E1">
          <w:rPr>
            <w:rStyle w:val="Hyperlink"/>
            <w:rFonts w:hint="cs"/>
            <w:noProof/>
            <w:rtl/>
            <w:lang w:bidi="fa-IR"/>
          </w:rPr>
          <w:t>ی</w:t>
        </w:r>
        <w:r w:rsidRPr="00E002E1">
          <w:rPr>
            <w:rStyle w:val="Hyperlink"/>
            <w:rFonts w:hint="eastAsia"/>
            <w:noProof/>
            <w:rtl/>
            <w:lang w:bidi="fa-IR"/>
          </w:rPr>
          <w:t>م</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257204699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294</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00"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سوم</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فتوحات</w:t>
        </w:r>
        <w:r w:rsidRPr="00A10A33">
          <w:rPr>
            <w:rStyle w:val="Hyperlink"/>
            <w:noProof/>
            <w:sz w:val="32"/>
            <w:szCs w:val="32"/>
            <w:rtl/>
            <w:lang w:bidi="fa-IR"/>
          </w:rPr>
          <w:t xml:space="preserve"> </w:t>
        </w:r>
        <w:r w:rsidRPr="00A10A33">
          <w:rPr>
            <w:rStyle w:val="Hyperlink"/>
            <w:rFonts w:hint="eastAsia"/>
            <w:noProof/>
            <w:sz w:val="32"/>
            <w:szCs w:val="32"/>
            <w:rtl/>
            <w:lang w:bidi="fa-IR"/>
          </w:rPr>
          <w:t>جبهه</w:t>
        </w:r>
        <w:r w:rsidRPr="00A10A33">
          <w:rPr>
            <w:rStyle w:val="Hyperlink"/>
            <w:noProof/>
            <w:sz w:val="32"/>
            <w:szCs w:val="32"/>
            <w:rtl/>
            <w:lang w:bidi="fa-IR"/>
          </w:rPr>
          <w:t xml:space="preserve"> </w:t>
        </w:r>
        <w:r w:rsidRPr="00A10A33">
          <w:rPr>
            <w:rStyle w:val="Hyperlink"/>
            <w:rFonts w:hint="eastAsia"/>
            <w:noProof/>
            <w:sz w:val="32"/>
            <w:szCs w:val="32"/>
            <w:rtl/>
            <w:lang w:bidi="fa-IR"/>
          </w:rPr>
          <w:t>مصر</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آفر</w:t>
        </w:r>
        <w:r w:rsidRPr="00A10A33">
          <w:rPr>
            <w:rStyle w:val="Hyperlink"/>
            <w:rFonts w:hint="cs"/>
            <w:noProof/>
            <w:sz w:val="32"/>
            <w:szCs w:val="32"/>
            <w:rtl/>
            <w:lang w:bidi="fa-IR"/>
          </w:rPr>
          <w:t>ی</w:t>
        </w:r>
        <w:r w:rsidRPr="00A10A33">
          <w:rPr>
            <w:rStyle w:val="Hyperlink"/>
            <w:rFonts w:hint="eastAsia"/>
            <w:noProof/>
            <w:sz w:val="32"/>
            <w:szCs w:val="32"/>
            <w:rtl/>
            <w:lang w:bidi="fa-IR"/>
          </w:rPr>
          <w:t>قا</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257204700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295</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1"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سرکوب</w:t>
        </w:r>
        <w:r w:rsidRPr="00E002E1">
          <w:rPr>
            <w:rStyle w:val="Hyperlink"/>
            <w:noProof/>
            <w:rtl/>
            <w:lang w:bidi="fa-IR"/>
          </w:rPr>
          <w:t xml:space="preserve"> </w:t>
        </w:r>
        <w:r w:rsidRPr="00E002E1">
          <w:rPr>
            <w:rStyle w:val="Hyperlink"/>
            <w:rFonts w:hint="eastAsia"/>
            <w:noProof/>
            <w:rtl/>
            <w:lang w:bidi="fa-IR"/>
          </w:rPr>
          <w:t>شورش</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اسکندر</w:t>
        </w:r>
        <w:r w:rsidRPr="00E002E1">
          <w:rPr>
            <w:rStyle w:val="Hyperlink"/>
            <w:rFonts w:hint="cs"/>
            <w:noProof/>
            <w:rtl/>
            <w:lang w:bidi="fa-IR"/>
          </w:rPr>
          <w:t>یّ</w:t>
        </w:r>
        <w:r w:rsidRPr="00E002E1">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295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2"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تصرف</w:t>
        </w:r>
        <w:r w:rsidRPr="00E002E1">
          <w:rPr>
            <w:rStyle w:val="Hyperlink"/>
            <w:noProof/>
            <w:rtl/>
            <w:lang w:bidi="fa-IR"/>
          </w:rPr>
          <w:t xml:space="preserve"> </w:t>
        </w:r>
        <w:r w:rsidRPr="00E002E1">
          <w:rPr>
            <w:rStyle w:val="Hyperlink"/>
            <w:rFonts w:hint="eastAsia"/>
            <w:noProof/>
            <w:rtl/>
            <w:lang w:bidi="fa-IR"/>
          </w:rPr>
          <w:t>سرزم</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299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3"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فتح</w:t>
        </w:r>
        <w:r w:rsidRPr="00E002E1">
          <w:rPr>
            <w:rStyle w:val="Hyperlink"/>
            <w:noProof/>
            <w:rtl/>
            <w:lang w:bidi="fa-IR"/>
          </w:rPr>
          <w:t xml:space="preserve"> </w:t>
        </w:r>
        <w:r w:rsidRPr="00E002E1">
          <w:rPr>
            <w:rStyle w:val="Hyperlink"/>
            <w:rFonts w:hint="eastAsia"/>
            <w:noProof/>
            <w:rtl/>
            <w:lang w:bidi="fa-IR"/>
          </w:rPr>
          <w:t>آفر</w:t>
        </w:r>
        <w:r w:rsidRPr="00E002E1">
          <w:rPr>
            <w:rStyle w:val="Hyperlink"/>
            <w:rFonts w:hint="cs"/>
            <w:noProof/>
            <w:rtl/>
            <w:lang w:bidi="fa-IR"/>
          </w:rPr>
          <w:t>ی</w:t>
        </w:r>
        <w:r w:rsidRPr="00E002E1">
          <w:rPr>
            <w:rStyle w:val="Hyperlink"/>
            <w:rFonts w:hint="eastAsia"/>
            <w:noProof/>
            <w:rtl/>
            <w:lang w:bidi="fa-IR"/>
          </w:rPr>
          <w:t>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300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4"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رشادت‌ها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زب</w:t>
        </w:r>
        <w:r w:rsidRPr="00E002E1">
          <w:rPr>
            <w:rStyle w:val="Hyperlink"/>
            <w:rFonts w:hint="cs"/>
            <w:noProof/>
            <w:rtl/>
            <w:lang w:bidi="fa-IR"/>
          </w:rPr>
          <w:t>ی</w:t>
        </w:r>
        <w:r w:rsidRPr="00E002E1">
          <w:rPr>
            <w:rStyle w:val="Hyperlink"/>
            <w:rFonts w:hint="eastAsia"/>
            <w:noProof/>
            <w:rtl/>
            <w:lang w:bidi="fa-IR"/>
          </w:rPr>
          <w:t>ر</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فتح</w:t>
        </w:r>
        <w:r w:rsidRPr="00E002E1">
          <w:rPr>
            <w:rStyle w:val="Hyperlink"/>
            <w:noProof/>
            <w:rtl/>
            <w:lang w:bidi="fa-IR"/>
          </w:rPr>
          <w:t xml:space="preserve"> </w:t>
        </w:r>
        <w:r w:rsidRPr="00E002E1">
          <w:rPr>
            <w:rStyle w:val="Hyperlink"/>
            <w:rFonts w:hint="eastAsia"/>
            <w:noProof/>
            <w:rtl/>
            <w:lang w:bidi="fa-IR"/>
          </w:rPr>
          <w:t>آفر</w:t>
        </w:r>
        <w:r w:rsidRPr="00E002E1">
          <w:rPr>
            <w:rStyle w:val="Hyperlink"/>
            <w:rFonts w:hint="cs"/>
            <w:noProof/>
            <w:rtl/>
            <w:lang w:bidi="fa-IR"/>
          </w:rPr>
          <w:t>ی</w:t>
        </w:r>
        <w:r w:rsidRPr="00E002E1">
          <w:rPr>
            <w:rStyle w:val="Hyperlink"/>
            <w:rFonts w:hint="eastAsia"/>
            <w:noProof/>
            <w:rtl/>
            <w:lang w:bidi="fa-IR"/>
          </w:rPr>
          <w:t>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305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5"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نبرد</w:t>
        </w:r>
        <w:r w:rsidRPr="00E002E1">
          <w:rPr>
            <w:rStyle w:val="Hyperlink"/>
            <w:noProof/>
            <w:rtl/>
            <w:lang w:bidi="fa-IR"/>
          </w:rPr>
          <w:t xml:space="preserve"> «</w:t>
        </w:r>
        <w:r w:rsidRPr="00E002E1">
          <w:rPr>
            <w:rStyle w:val="Hyperlink"/>
            <w:rFonts w:hint="eastAsia"/>
            <w:noProof/>
            <w:rtl/>
            <w:lang w:bidi="fa-IR"/>
          </w:rPr>
          <w:t>ذات</w:t>
        </w:r>
        <w:r w:rsidRPr="00E002E1">
          <w:rPr>
            <w:rStyle w:val="Hyperlink"/>
            <w:noProof/>
            <w:rtl/>
            <w:lang w:bidi="fa-IR"/>
          </w:rPr>
          <w:t xml:space="preserve"> </w:t>
        </w:r>
        <w:r w:rsidRPr="00E002E1">
          <w:rPr>
            <w:rStyle w:val="Hyperlink"/>
            <w:rFonts w:hint="eastAsia"/>
            <w:noProof/>
            <w:rtl/>
            <w:lang w:bidi="fa-IR"/>
          </w:rPr>
          <w:t>الصوار</w:t>
        </w:r>
        <w:r w:rsidRPr="00E002E1">
          <w:rPr>
            <w:rStyle w:val="Hyperlink"/>
            <w:rFonts w:hint="cs"/>
            <w:noProof/>
            <w:rtl/>
            <w:lang w:bidi="fa-IR"/>
          </w:rPr>
          <w:t>ی</w:t>
        </w:r>
        <w:r w:rsidRPr="00E002E1">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308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6"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مهم</w:t>
        </w:r>
        <w:r w:rsidRPr="00E002E1">
          <w:rPr>
            <w:rStyle w:val="Hyperlink"/>
            <w:rFonts w:ascii="MS Mincho" w:eastAsia="MS Mincho" w:hAnsi="MS Mincho" w:cs="MS Mincho" w:hint="eastAsia"/>
            <w:noProof/>
            <w:lang w:bidi="fa-IR"/>
          </w:rPr>
          <w:t>‌</w:t>
        </w:r>
        <w:r w:rsidRPr="00E002E1">
          <w:rPr>
            <w:rStyle w:val="Hyperlink"/>
            <w:rFonts w:hint="eastAsia"/>
            <w:noProof/>
            <w:rtl/>
            <w:lang w:bidi="fa-IR"/>
          </w:rPr>
          <w:t>تر</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درس‌ها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عبرت‌ها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فتوحات</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عفان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316</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07"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چهارم</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تدو</w:t>
        </w:r>
        <w:r w:rsidRPr="00A10A33">
          <w:rPr>
            <w:rStyle w:val="Hyperlink"/>
            <w:rFonts w:hint="cs"/>
            <w:noProof/>
            <w:sz w:val="32"/>
            <w:szCs w:val="32"/>
            <w:rtl/>
            <w:lang w:bidi="fa-IR"/>
          </w:rPr>
          <w:t>ی</w:t>
        </w:r>
        <w:r w:rsidRPr="00A10A33">
          <w:rPr>
            <w:rStyle w:val="Hyperlink"/>
            <w:rFonts w:hint="eastAsia"/>
            <w:noProof/>
            <w:sz w:val="32"/>
            <w:szCs w:val="32"/>
            <w:rtl/>
            <w:lang w:bidi="fa-IR"/>
          </w:rPr>
          <w:t>ن</w:t>
        </w:r>
        <w:r w:rsidRPr="00A10A33">
          <w:rPr>
            <w:rStyle w:val="Hyperlink"/>
            <w:noProof/>
            <w:sz w:val="32"/>
            <w:szCs w:val="32"/>
            <w:rtl/>
            <w:lang w:bidi="fa-IR"/>
          </w:rPr>
          <w:t xml:space="preserve"> </w:t>
        </w:r>
        <w:r w:rsidRPr="00A10A33">
          <w:rPr>
            <w:rStyle w:val="Hyperlink"/>
            <w:rFonts w:hint="eastAsia"/>
            <w:noProof/>
            <w:sz w:val="32"/>
            <w:szCs w:val="32"/>
            <w:rtl/>
            <w:lang w:bidi="fa-IR"/>
          </w:rPr>
          <w:t>مصحف</w:t>
        </w:r>
        <w:r w:rsidRPr="00A10A33">
          <w:rPr>
            <w:rStyle w:val="Hyperlink"/>
            <w:noProof/>
            <w:sz w:val="32"/>
            <w:szCs w:val="32"/>
            <w:rtl/>
            <w:lang w:bidi="fa-IR"/>
          </w:rPr>
          <w:t xml:space="preserve"> </w:t>
        </w:r>
        <w:r w:rsidRPr="00A10A33">
          <w:rPr>
            <w:rStyle w:val="Hyperlink"/>
            <w:rFonts w:hint="eastAsia"/>
            <w:noProof/>
            <w:sz w:val="32"/>
            <w:szCs w:val="32"/>
            <w:rtl/>
            <w:lang w:bidi="fa-IR"/>
          </w:rPr>
          <w:t>واحد،</w:t>
        </w:r>
        <w:r w:rsidRPr="00A10A33">
          <w:rPr>
            <w:rStyle w:val="Hyperlink"/>
            <w:noProof/>
            <w:sz w:val="32"/>
            <w:szCs w:val="32"/>
            <w:rtl/>
            <w:lang w:bidi="fa-IR"/>
          </w:rPr>
          <w:t xml:space="preserve"> </w:t>
        </w:r>
        <w:r w:rsidRPr="00A10A33">
          <w:rPr>
            <w:rStyle w:val="Hyperlink"/>
            <w:rFonts w:hint="eastAsia"/>
            <w:noProof/>
            <w:sz w:val="32"/>
            <w:szCs w:val="32"/>
            <w:rtl/>
            <w:lang w:bidi="fa-IR"/>
          </w:rPr>
          <w:t>بزرگتر</w:t>
        </w:r>
        <w:r w:rsidRPr="00A10A33">
          <w:rPr>
            <w:rStyle w:val="Hyperlink"/>
            <w:rFonts w:hint="cs"/>
            <w:noProof/>
            <w:sz w:val="32"/>
            <w:szCs w:val="32"/>
            <w:rtl/>
            <w:lang w:bidi="fa-IR"/>
          </w:rPr>
          <w:t>ی</w:t>
        </w:r>
        <w:r w:rsidRPr="00A10A33">
          <w:rPr>
            <w:rStyle w:val="Hyperlink"/>
            <w:rFonts w:hint="eastAsia"/>
            <w:noProof/>
            <w:sz w:val="32"/>
            <w:szCs w:val="32"/>
            <w:rtl/>
            <w:lang w:bidi="fa-IR"/>
          </w:rPr>
          <w:t>ن</w:t>
        </w:r>
        <w:r w:rsidRPr="00A10A33">
          <w:rPr>
            <w:rStyle w:val="Hyperlink"/>
            <w:noProof/>
            <w:sz w:val="32"/>
            <w:szCs w:val="32"/>
            <w:rtl/>
            <w:lang w:bidi="fa-IR"/>
          </w:rPr>
          <w:t xml:space="preserve"> </w:t>
        </w:r>
        <w:r w:rsidRPr="00A10A33">
          <w:rPr>
            <w:rStyle w:val="Hyperlink"/>
            <w:rFonts w:hint="eastAsia"/>
            <w:noProof/>
            <w:sz w:val="32"/>
            <w:szCs w:val="32"/>
            <w:rtl/>
            <w:lang w:bidi="fa-IR"/>
          </w:rPr>
          <w:t>افتخارات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noProof/>
            <w:sz w:val="32"/>
            <w:szCs w:val="32"/>
            <w:rtl/>
            <w:lang w:bidi="fa-IR"/>
          </w:rPr>
          <w:t xml:space="preserve"> </w:t>
        </w:r>
        <w:r w:rsidRPr="00A10A33">
          <w:rPr>
            <w:rStyle w:val="Hyperlink"/>
            <w:rFonts w:hint="eastAsia"/>
            <w:noProof/>
            <w:sz w:val="32"/>
            <w:szCs w:val="32"/>
            <w:rtl/>
            <w:lang w:bidi="fa-IR"/>
          </w:rPr>
          <w:t>بن</w:t>
        </w:r>
        <w:r w:rsidRPr="00A10A33">
          <w:rPr>
            <w:rStyle w:val="Hyperlink"/>
            <w:noProof/>
            <w:sz w:val="32"/>
            <w:szCs w:val="32"/>
            <w:rtl/>
            <w:lang w:bidi="fa-IR"/>
          </w:rPr>
          <w:t xml:space="preserve"> </w:t>
        </w:r>
        <w:r w:rsidRPr="00A10A33">
          <w:rPr>
            <w:rStyle w:val="Hyperlink"/>
            <w:rFonts w:hint="eastAsia"/>
            <w:noProof/>
            <w:sz w:val="32"/>
            <w:szCs w:val="32"/>
            <w:rtl/>
            <w:lang w:bidi="fa-IR"/>
          </w:rPr>
          <w:t>عفان</w:t>
        </w:r>
        <w:r w:rsidRPr="00A10A33">
          <w:rPr>
            <w:rStyle w:val="Hyperlink"/>
            <w:noProof/>
            <w:sz w:val="32"/>
            <w:szCs w:val="32"/>
            <w:rtl/>
            <w:lang w:bidi="fa-IR"/>
          </w:rPr>
          <w:t xml:space="preserve"> </w:t>
        </w:r>
        <w:r w:rsidRPr="00A10A33">
          <w:rPr>
            <w:rStyle w:val="Hyperlink"/>
            <w:rFonts w:hint="eastAsia"/>
            <w:noProof/>
            <w:sz w:val="32"/>
            <w:szCs w:val="32"/>
            <w:rtl/>
            <w:lang w:bidi="fa-IR"/>
          </w:rPr>
          <w:t>است</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257204707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334</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8"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مراحل</w:t>
        </w:r>
        <w:r w:rsidRPr="00E002E1">
          <w:rPr>
            <w:rStyle w:val="Hyperlink"/>
            <w:noProof/>
            <w:rtl/>
            <w:lang w:bidi="fa-IR"/>
          </w:rPr>
          <w:t xml:space="preserve"> </w:t>
        </w:r>
        <w:r w:rsidRPr="00E002E1">
          <w:rPr>
            <w:rStyle w:val="Hyperlink"/>
            <w:rFonts w:hint="eastAsia"/>
            <w:noProof/>
            <w:rtl/>
            <w:lang w:bidi="fa-IR"/>
          </w:rPr>
          <w:t>کتابت</w:t>
        </w:r>
        <w:r w:rsidRPr="00E002E1">
          <w:rPr>
            <w:rStyle w:val="Hyperlink"/>
            <w:noProof/>
            <w:rtl/>
            <w:lang w:bidi="fa-IR"/>
          </w:rPr>
          <w:t xml:space="preserve"> </w:t>
        </w:r>
        <w:r w:rsidRPr="00E002E1">
          <w:rPr>
            <w:rStyle w:val="Hyperlink"/>
            <w:rFonts w:hint="eastAsia"/>
            <w:noProof/>
            <w:rtl/>
            <w:lang w:bidi="fa-IR"/>
          </w:rPr>
          <w:t>قرآن</w:t>
        </w:r>
        <w:r w:rsidRPr="00E002E1">
          <w:rPr>
            <w:rStyle w:val="Hyperlink"/>
            <w:noProof/>
            <w:rtl/>
            <w:lang w:bidi="fa-IR"/>
          </w:rPr>
          <w:t xml:space="preserve"> </w:t>
        </w:r>
        <w:r w:rsidRPr="00E002E1">
          <w:rPr>
            <w:rStyle w:val="Hyperlink"/>
            <w:rFonts w:hint="eastAsia"/>
            <w:noProof/>
            <w:rtl/>
            <w:lang w:bidi="fa-IR"/>
          </w:rPr>
          <w:t>کر</w:t>
        </w:r>
        <w:r w:rsidRPr="00E002E1">
          <w:rPr>
            <w:rStyle w:val="Hyperlink"/>
            <w:rFonts w:hint="cs"/>
            <w:noProof/>
            <w:rtl/>
            <w:lang w:bidi="fa-IR"/>
          </w:rPr>
          <w:t>ی</w:t>
        </w:r>
        <w:r w:rsidRPr="00E002E1">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334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09"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مشورت</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جمهور</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rFonts w:cs="CTraditional Arabic" w:hint="eastAsia"/>
            <w:noProof/>
            <w:rtl/>
            <w:lang w:bidi="fa-IR"/>
          </w:rPr>
          <w:t>ش</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خصوص</w:t>
        </w:r>
        <w:r w:rsidRPr="00E002E1">
          <w:rPr>
            <w:rStyle w:val="Hyperlink"/>
            <w:noProof/>
            <w:rtl/>
            <w:lang w:bidi="fa-IR"/>
          </w:rPr>
          <w:t xml:space="preserve"> </w:t>
        </w:r>
        <w:r w:rsidRPr="00E002E1">
          <w:rPr>
            <w:rStyle w:val="Hyperlink"/>
            <w:rFonts w:hint="eastAsia"/>
            <w:noProof/>
            <w:rtl/>
            <w:lang w:bidi="fa-IR"/>
          </w:rPr>
          <w:t>تدو</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مصحف</w:t>
        </w:r>
        <w:r w:rsidRPr="00E002E1">
          <w:rPr>
            <w:rStyle w:val="Hyperlink"/>
            <w:noProof/>
            <w:rtl/>
            <w:lang w:bidi="fa-IR"/>
          </w:rPr>
          <w:t xml:space="preserve"> </w:t>
        </w:r>
        <w:r w:rsidRPr="00E002E1">
          <w:rPr>
            <w:rStyle w:val="Hyperlink"/>
            <w:rFonts w:hint="eastAsia"/>
            <w:noProof/>
            <w:rtl/>
            <w:lang w:bidi="fa-IR"/>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257204709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341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0"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تفاوت</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اقدام</w:t>
        </w:r>
        <w:r w:rsidRPr="00E002E1">
          <w:rPr>
            <w:rStyle w:val="Hyperlink"/>
            <w:noProof/>
            <w:rtl/>
            <w:lang w:bidi="fa-IR"/>
          </w:rPr>
          <w:t xml:space="preserve"> </w:t>
        </w:r>
        <w:r w:rsidRPr="00E002E1">
          <w:rPr>
            <w:rStyle w:val="Hyperlink"/>
            <w:rFonts w:hint="eastAsia"/>
            <w:noProof/>
            <w:rtl/>
            <w:lang w:bidi="fa-IR"/>
          </w:rPr>
          <w:t>ابوبکر</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اقدام</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زم</w:t>
        </w:r>
        <w:r w:rsidRPr="00E002E1">
          <w:rPr>
            <w:rStyle w:val="Hyperlink"/>
            <w:rFonts w:hint="cs"/>
            <w:noProof/>
            <w:rtl/>
            <w:lang w:bidi="fa-IR"/>
          </w:rPr>
          <w:t>ی</w:t>
        </w:r>
        <w:r w:rsidRPr="00E002E1">
          <w:rPr>
            <w:rStyle w:val="Hyperlink"/>
            <w:rFonts w:hint="eastAsia"/>
            <w:noProof/>
            <w:rtl/>
            <w:lang w:bidi="fa-IR"/>
          </w:rPr>
          <w:t>نه</w:t>
        </w:r>
        <w:r w:rsidRPr="00E002E1">
          <w:rPr>
            <w:rStyle w:val="Hyperlink"/>
            <w:noProof/>
            <w:rtl/>
            <w:lang w:bidi="fa-IR"/>
          </w:rPr>
          <w:t xml:space="preserve"> </w:t>
        </w:r>
        <w:r w:rsidRPr="00E002E1">
          <w:rPr>
            <w:rStyle w:val="Hyperlink"/>
            <w:rFonts w:hint="eastAsia"/>
            <w:noProof/>
            <w:rtl/>
            <w:lang w:bidi="fa-IR"/>
          </w:rPr>
          <w:t>جمع‌آور</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کتابت</w:t>
        </w:r>
        <w:r w:rsidRPr="00E002E1">
          <w:rPr>
            <w:rStyle w:val="Hyperlink"/>
            <w:noProof/>
            <w:rtl/>
            <w:lang w:bidi="fa-IR"/>
          </w:rPr>
          <w:t xml:space="preserve"> </w:t>
        </w:r>
        <w:r w:rsidRPr="00E002E1">
          <w:rPr>
            <w:rStyle w:val="Hyperlink"/>
            <w:rFonts w:hint="eastAsia"/>
            <w:noProof/>
            <w:rtl/>
            <w:lang w:bidi="fa-IR"/>
          </w:rPr>
          <w:t>قرآن</w:t>
        </w:r>
        <w:r w:rsidRPr="00E002E1">
          <w:rPr>
            <w:rStyle w:val="Hyperlink"/>
            <w:noProof/>
            <w:rtl/>
            <w:lang w:bidi="fa-IR"/>
          </w:rPr>
          <w:t xml:space="preserve"> </w:t>
        </w:r>
        <w:r w:rsidRPr="00E002E1">
          <w:rPr>
            <w:rStyle w:val="Hyperlink"/>
            <w:rFonts w:hint="eastAsia"/>
            <w:noProof/>
            <w:rtl/>
            <w:lang w:bidi="fa-IR"/>
          </w:rPr>
          <w:t>کر</w:t>
        </w:r>
        <w:r w:rsidRPr="00E002E1">
          <w:rPr>
            <w:rStyle w:val="Hyperlink"/>
            <w:rFonts w:hint="cs"/>
            <w:noProof/>
            <w:rtl/>
            <w:lang w:bidi="fa-IR"/>
          </w:rPr>
          <w:t>ی</w:t>
        </w:r>
        <w:r w:rsidRPr="00E002E1">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343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1"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آ</w:t>
        </w:r>
        <w:r w:rsidRPr="00E002E1">
          <w:rPr>
            <w:rStyle w:val="Hyperlink"/>
            <w:rFonts w:hint="cs"/>
            <w:noProof/>
            <w:rtl/>
            <w:lang w:bidi="fa-IR"/>
          </w:rPr>
          <w:t>ی</w:t>
        </w:r>
        <w:r w:rsidRPr="00E002E1">
          <w:rPr>
            <w:rStyle w:val="Hyperlink"/>
            <w:rFonts w:hint="eastAsia"/>
            <w:noProof/>
            <w:rtl/>
            <w:lang w:bidi="fa-IR"/>
          </w:rPr>
          <w:t>ا</w:t>
        </w:r>
        <w:r w:rsidRPr="00E002E1">
          <w:rPr>
            <w:rStyle w:val="Hyperlink"/>
            <w:noProof/>
            <w:rtl/>
            <w:lang w:bidi="fa-IR"/>
          </w:rPr>
          <w:t xml:space="preserve"> </w:t>
        </w:r>
        <w:r w:rsidRPr="00E002E1">
          <w:rPr>
            <w:rStyle w:val="Hyperlink"/>
            <w:rFonts w:hint="eastAsia"/>
            <w:noProof/>
            <w:rtl/>
            <w:lang w:bidi="fa-IR"/>
          </w:rPr>
          <w:t>مصحف</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تمام</w:t>
        </w:r>
        <w:r w:rsidRPr="00E002E1">
          <w:rPr>
            <w:rStyle w:val="Hyperlink"/>
            <w:noProof/>
            <w:rtl/>
            <w:lang w:bidi="fa-IR"/>
          </w:rPr>
          <w:t xml:space="preserve"> </w:t>
        </w:r>
        <w:r w:rsidRPr="00E002E1">
          <w:rPr>
            <w:rStyle w:val="Hyperlink"/>
            <w:rFonts w:hint="eastAsia"/>
            <w:noProof/>
            <w:rtl/>
            <w:lang w:bidi="fa-IR"/>
          </w:rPr>
          <w:t>گو</w:t>
        </w:r>
        <w:r w:rsidRPr="00E002E1">
          <w:rPr>
            <w:rStyle w:val="Hyperlink"/>
            <w:rFonts w:hint="cs"/>
            <w:noProof/>
            <w:rtl/>
            <w:lang w:bidi="fa-IR"/>
          </w:rPr>
          <w:t>ی</w:t>
        </w:r>
        <w:r w:rsidRPr="00E002E1">
          <w:rPr>
            <w:rStyle w:val="Hyperlink"/>
            <w:rFonts w:hint="eastAsia"/>
            <w:noProof/>
            <w:rtl/>
            <w:lang w:bidi="fa-IR"/>
          </w:rPr>
          <w:t>ش‌ها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حروف</w:t>
        </w:r>
        <w:r w:rsidRPr="00E002E1">
          <w:rPr>
            <w:rStyle w:val="Hyperlink"/>
            <w:noProof/>
            <w:rtl/>
            <w:lang w:bidi="fa-IR"/>
          </w:rPr>
          <w:t xml:space="preserve"> </w:t>
        </w:r>
        <w:r w:rsidRPr="00E002E1">
          <w:rPr>
            <w:rStyle w:val="Hyperlink"/>
            <w:rFonts w:hint="eastAsia"/>
            <w:noProof/>
            <w:rtl/>
            <w:lang w:bidi="fa-IR"/>
          </w:rPr>
          <w:t>هفت‌گانه</w:t>
        </w:r>
        <w:r w:rsidRPr="00E002E1">
          <w:rPr>
            <w:rStyle w:val="Hyperlink"/>
            <w:noProof/>
            <w:rtl/>
            <w:lang w:bidi="fa-IR"/>
          </w:rPr>
          <w:t xml:space="preserve"> </w:t>
        </w:r>
        <w:r w:rsidRPr="00E002E1">
          <w:rPr>
            <w:rStyle w:val="Hyperlink"/>
            <w:rFonts w:hint="eastAsia"/>
            <w:noProof/>
            <w:rtl/>
            <w:lang w:bidi="fa-IR"/>
          </w:rPr>
          <w:t>قرائت</w:t>
        </w:r>
        <w:r w:rsidRPr="00E002E1">
          <w:rPr>
            <w:rStyle w:val="Hyperlink"/>
            <w:noProof/>
            <w:rtl/>
            <w:lang w:bidi="fa-IR"/>
          </w:rPr>
          <w:t xml:space="preserve"> </w:t>
        </w:r>
        <w:r w:rsidRPr="00E002E1">
          <w:rPr>
            <w:rStyle w:val="Hyperlink"/>
            <w:rFonts w:hint="eastAsia"/>
            <w:noProof/>
            <w:rtl/>
            <w:lang w:bidi="fa-IR"/>
          </w:rPr>
          <w:t>قرآن</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شامل</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345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2"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تعداد</w:t>
        </w:r>
        <w:r w:rsidRPr="00E002E1">
          <w:rPr>
            <w:rStyle w:val="Hyperlink"/>
            <w:noProof/>
            <w:rtl/>
            <w:lang w:bidi="fa-IR"/>
          </w:rPr>
          <w:t xml:space="preserve"> </w:t>
        </w:r>
        <w:r w:rsidRPr="00E002E1">
          <w:rPr>
            <w:rStyle w:val="Hyperlink"/>
            <w:rFonts w:hint="eastAsia"/>
            <w:noProof/>
            <w:rtl/>
            <w:lang w:bidi="fa-IR"/>
          </w:rPr>
          <w:t>مصحف‌ها</w:t>
        </w:r>
        <w:r w:rsidRPr="00E002E1">
          <w:rPr>
            <w:rStyle w:val="Hyperlink"/>
            <w:rFonts w:hint="cs"/>
            <w:noProof/>
            <w:rtl/>
            <w:lang w:bidi="fa-IR"/>
          </w:rPr>
          <w:t>یی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تدو</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د</w:t>
        </w:r>
        <w:r w:rsidRPr="00E002E1">
          <w:rPr>
            <w:rStyle w:val="Hyperlink"/>
            <w:rFonts w:hint="cs"/>
            <w:noProof/>
            <w:rtl/>
            <w:lang w:bidi="fa-IR"/>
          </w:rPr>
          <w:t>ی</w:t>
        </w:r>
        <w:r w:rsidRPr="00E002E1">
          <w:rPr>
            <w:rStyle w:val="Hyperlink"/>
            <w:rFonts w:hint="eastAsia"/>
            <w:noProof/>
            <w:rtl/>
            <w:lang w:bidi="fa-IR"/>
          </w:rPr>
          <w:t>گر</w:t>
        </w:r>
        <w:r w:rsidRPr="00E002E1">
          <w:rPr>
            <w:rStyle w:val="Hyperlink"/>
            <w:noProof/>
            <w:rtl/>
            <w:lang w:bidi="fa-IR"/>
          </w:rPr>
          <w:t xml:space="preserve"> </w:t>
        </w:r>
        <w:r w:rsidRPr="00E002E1">
          <w:rPr>
            <w:rStyle w:val="Hyperlink"/>
            <w:rFonts w:hint="eastAsia"/>
            <w:noProof/>
            <w:rtl/>
            <w:lang w:bidi="fa-IR"/>
          </w:rPr>
          <w:t>نقاط</w:t>
        </w:r>
        <w:r w:rsidRPr="00E002E1">
          <w:rPr>
            <w:rStyle w:val="Hyperlink"/>
            <w:noProof/>
            <w:rtl/>
            <w:lang w:bidi="fa-IR"/>
          </w:rPr>
          <w:t xml:space="preserve"> </w:t>
        </w:r>
        <w:r w:rsidRPr="00E002E1">
          <w:rPr>
            <w:rStyle w:val="Hyperlink"/>
            <w:rFonts w:hint="eastAsia"/>
            <w:noProof/>
            <w:rtl/>
            <w:lang w:bidi="fa-IR"/>
          </w:rPr>
          <w:t>فرستاد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347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3"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موضع</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مسعود</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قبال</w:t>
        </w:r>
        <w:r w:rsidRPr="00E002E1">
          <w:rPr>
            <w:rStyle w:val="Hyperlink"/>
            <w:noProof/>
            <w:rtl/>
            <w:lang w:bidi="fa-IR"/>
          </w:rPr>
          <w:t xml:space="preserve"> </w:t>
        </w:r>
        <w:r w:rsidRPr="00E002E1">
          <w:rPr>
            <w:rStyle w:val="Hyperlink"/>
            <w:rFonts w:hint="eastAsia"/>
            <w:noProof/>
            <w:rtl/>
            <w:lang w:bidi="fa-IR"/>
          </w:rPr>
          <w:t>مصحف</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347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4"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فهم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درک</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rFonts w:cs="CTraditional Arabic" w:hint="eastAsia"/>
            <w:noProof/>
            <w:rtl/>
            <w:lang w:bidi="fa-IR"/>
          </w:rPr>
          <w:t>ش</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آ</w:t>
        </w:r>
        <w:r w:rsidRPr="00E002E1">
          <w:rPr>
            <w:rStyle w:val="Hyperlink"/>
            <w:rFonts w:hint="cs"/>
            <w:noProof/>
            <w:rtl/>
            <w:lang w:bidi="fa-IR"/>
          </w:rPr>
          <w:t>ی</w:t>
        </w:r>
        <w:r w:rsidRPr="00E002E1">
          <w:rPr>
            <w:rStyle w:val="Hyperlink"/>
            <w:rFonts w:hint="eastAsia"/>
            <w:noProof/>
            <w:rtl/>
            <w:lang w:bidi="fa-IR"/>
          </w:rPr>
          <w:t>ات</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امّت</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اختلاف</w:t>
        </w:r>
        <w:r w:rsidRPr="00E002E1">
          <w:rPr>
            <w:rStyle w:val="Hyperlink"/>
            <w:noProof/>
            <w:rtl/>
            <w:lang w:bidi="fa-IR"/>
          </w:rPr>
          <w:t xml:space="preserve"> </w:t>
        </w:r>
        <w:r w:rsidRPr="00E002E1">
          <w:rPr>
            <w:rStyle w:val="Hyperlink"/>
            <w:rFonts w:hint="eastAsia"/>
            <w:noProof/>
            <w:rtl/>
            <w:lang w:bidi="fa-IR"/>
          </w:rPr>
          <w:t>منع</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350</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B Jadid"/>
          <w:bCs w:val="0"/>
          <w:noProof/>
          <w:sz w:val="22"/>
          <w:szCs w:val="22"/>
          <w:rtl/>
        </w:rPr>
      </w:pPr>
      <w:hyperlink r:id="rId18" w:anchor="_Toc257204715"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پنجم</w:t>
        </w:r>
        <w:r w:rsidRPr="00A10A33">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نظام</w:t>
        </w:r>
        <w:r w:rsidRPr="00A10A33">
          <w:rPr>
            <w:rStyle w:val="Hyperlink"/>
            <w:rFonts w:cs="B Jadid"/>
            <w:noProof/>
            <w:rtl/>
            <w:lang w:bidi="fa-IR"/>
          </w:rPr>
          <w:t xml:space="preserve"> </w:t>
        </w:r>
        <w:r w:rsidRPr="00A10A33">
          <w:rPr>
            <w:rStyle w:val="Hyperlink"/>
            <w:rFonts w:cs="B Jadid" w:hint="eastAsia"/>
            <w:noProof/>
            <w:rtl/>
            <w:lang w:bidi="fa-IR"/>
          </w:rPr>
          <w:t>ادار</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noProof/>
            <w:rtl/>
            <w:lang w:bidi="fa-IR"/>
          </w:rPr>
          <w:t xml:space="preserve"> </w:t>
        </w:r>
        <w:r w:rsidRPr="00A10A33">
          <w:rPr>
            <w:rStyle w:val="Hyperlink"/>
            <w:rFonts w:cs="B Jadid" w:hint="eastAsia"/>
            <w:noProof/>
            <w:rtl/>
            <w:lang w:bidi="fa-IR"/>
          </w:rPr>
          <w:t>تقس</w:t>
        </w:r>
        <w:r w:rsidRPr="00A10A33">
          <w:rPr>
            <w:rStyle w:val="Hyperlink"/>
            <w:rFonts w:cs="B Jadid" w:hint="cs"/>
            <w:noProof/>
            <w:rtl/>
            <w:lang w:bidi="fa-IR"/>
          </w:rPr>
          <w:t>ی</w:t>
        </w:r>
        <w:r w:rsidRPr="00A10A33">
          <w:rPr>
            <w:rStyle w:val="Hyperlink"/>
            <w:rFonts w:cs="B Jadid" w:hint="eastAsia"/>
            <w:noProof/>
            <w:rtl/>
            <w:lang w:bidi="fa-IR"/>
          </w:rPr>
          <w:t>مات</w:t>
        </w:r>
        <w:r w:rsidRPr="00A10A33">
          <w:rPr>
            <w:rStyle w:val="Hyperlink"/>
            <w:rFonts w:cs="B Jadid"/>
            <w:noProof/>
            <w:rtl/>
            <w:lang w:bidi="fa-IR"/>
          </w:rPr>
          <w:t xml:space="preserve"> </w:t>
        </w:r>
        <w:r w:rsidRPr="00A10A33">
          <w:rPr>
            <w:rStyle w:val="Hyperlink"/>
            <w:rFonts w:cs="B Jadid" w:hint="eastAsia"/>
            <w:noProof/>
            <w:rtl/>
            <w:lang w:bidi="fa-IR"/>
          </w:rPr>
          <w:t>کشور</w:t>
        </w:r>
        <w:r w:rsidRPr="00A10A33">
          <w:rPr>
            <w:rStyle w:val="Hyperlink"/>
            <w:rFonts w:cs="B Jadid" w:hint="cs"/>
            <w:noProof/>
            <w:rtl/>
            <w:lang w:bidi="fa-IR"/>
          </w:rPr>
          <w:t>ی</w:t>
        </w:r>
        <w:r w:rsidRPr="00A10A33">
          <w:rPr>
            <w:rStyle w:val="Hyperlink"/>
            <w:rFonts w:cs="B Jadid"/>
            <w:noProof/>
            <w:rtl/>
            <w:lang w:bidi="fa-IR"/>
          </w:rPr>
          <w:t xml:space="preserve"> </w:t>
        </w:r>
        <w:r w:rsidRPr="00A10A33">
          <w:rPr>
            <w:rStyle w:val="Hyperlink"/>
            <w:rFonts w:cs="B Jadid" w:hint="eastAsia"/>
            <w:noProof/>
            <w:rtl/>
            <w:lang w:bidi="fa-IR"/>
          </w:rPr>
          <w:t>عهد</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B Jadid"/>
            <w:noProof/>
            <w:rtl/>
            <w:lang w:bidi="fa-IR"/>
          </w:rPr>
          <w:t xml:space="preserve"> </w:t>
        </w:r>
        <w:r w:rsidRPr="00A10A33">
          <w:rPr>
            <w:rStyle w:val="Hyperlink"/>
            <w:rFonts w:cs="CTraditional Arabic" w:hint="eastAsia"/>
            <w:b/>
            <w:bCs w:val="0"/>
            <w:noProof/>
            <w:rtl/>
            <w:lang w:bidi="fa-IR"/>
          </w:rPr>
          <w:t>س</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257204715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356</w:t>
        </w:r>
        <w:r w:rsidRPr="00A10A33">
          <w:rPr>
            <w:rFonts w:cs="B Jadid"/>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16"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نخست</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سرزم</w:t>
        </w:r>
        <w:r w:rsidRPr="00A10A33">
          <w:rPr>
            <w:rStyle w:val="Hyperlink"/>
            <w:rFonts w:hint="cs"/>
            <w:noProof/>
            <w:sz w:val="32"/>
            <w:szCs w:val="32"/>
            <w:rtl/>
            <w:lang w:bidi="fa-IR"/>
          </w:rPr>
          <w:t>ی</w:t>
        </w:r>
        <w:r w:rsidRPr="00A10A33">
          <w:rPr>
            <w:rStyle w:val="Hyperlink"/>
            <w:rFonts w:hint="eastAsia"/>
            <w:noProof/>
            <w:sz w:val="32"/>
            <w:szCs w:val="32"/>
            <w:rtl/>
            <w:lang w:bidi="fa-IR"/>
          </w:rPr>
          <w:t>ن‌ها</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تحت</w:t>
        </w:r>
        <w:r w:rsidRPr="00A10A33">
          <w:rPr>
            <w:rStyle w:val="Hyperlink"/>
            <w:noProof/>
            <w:sz w:val="32"/>
            <w:szCs w:val="32"/>
            <w:rtl/>
            <w:lang w:bidi="fa-IR"/>
          </w:rPr>
          <w:t xml:space="preserve"> </w:t>
        </w:r>
        <w:r w:rsidRPr="00A10A33">
          <w:rPr>
            <w:rStyle w:val="Hyperlink"/>
            <w:rFonts w:hint="eastAsia"/>
            <w:noProof/>
            <w:sz w:val="32"/>
            <w:szCs w:val="32"/>
            <w:rtl/>
            <w:lang w:bidi="fa-IR"/>
          </w:rPr>
          <w:t>سلطه</w:t>
        </w:r>
        <w:r w:rsidRPr="00A10A33">
          <w:rPr>
            <w:rStyle w:val="Hyperlink"/>
            <w:noProof/>
            <w:sz w:val="32"/>
            <w:szCs w:val="32"/>
            <w:rtl/>
            <w:lang w:bidi="fa-IR"/>
          </w:rPr>
          <w:t xml:space="preserve"> </w:t>
        </w:r>
        <w:r w:rsidRPr="00A10A33">
          <w:rPr>
            <w:rStyle w:val="Hyperlink"/>
            <w:rFonts w:hint="eastAsia"/>
            <w:noProof/>
            <w:sz w:val="32"/>
            <w:szCs w:val="32"/>
            <w:rtl/>
            <w:lang w:bidi="fa-IR"/>
          </w:rPr>
          <w:t>دولت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س</w:t>
        </w:r>
        <w:r w:rsidRPr="00A10A33">
          <w:rPr>
            <w:rStyle w:val="Hyperlink"/>
            <w:rFonts w:hint="cs"/>
            <w:noProof/>
            <w:sz w:val="32"/>
            <w:szCs w:val="32"/>
            <w:rtl/>
            <w:lang w:bidi="fa-IR"/>
          </w:rPr>
          <w:t>ی</w:t>
        </w:r>
        <w:r w:rsidRPr="00A10A33">
          <w:rPr>
            <w:rStyle w:val="Hyperlink"/>
            <w:rFonts w:hint="eastAsia"/>
            <w:noProof/>
            <w:sz w:val="32"/>
            <w:szCs w:val="32"/>
            <w:rtl/>
            <w:lang w:bidi="fa-IR"/>
          </w:rPr>
          <w:t>است</w:t>
        </w:r>
        <w:r w:rsidRPr="00A10A33">
          <w:rPr>
            <w:rStyle w:val="Hyperlink"/>
            <w:noProof/>
            <w:sz w:val="32"/>
            <w:szCs w:val="32"/>
            <w:rtl/>
            <w:lang w:bidi="fa-IR"/>
          </w:rPr>
          <w:t xml:space="preserve"> </w:t>
        </w:r>
        <w:r w:rsidRPr="00A10A33">
          <w:rPr>
            <w:rStyle w:val="Hyperlink"/>
            <w:rFonts w:hint="eastAsia"/>
            <w:noProof/>
            <w:sz w:val="32"/>
            <w:szCs w:val="32"/>
            <w:rtl/>
            <w:lang w:bidi="fa-IR"/>
          </w:rPr>
          <w:t>او</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رابطه</w:t>
        </w:r>
        <w:r w:rsidRPr="00A10A33">
          <w:rPr>
            <w:rStyle w:val="Hyperlink"/>
            <w:noProof/>
            <w:sz w:val="32"/>
            <w:szCs w:val="32"/>
            <w:rtl/>
            <w:lang w:bidi="fa-IR"/>
          </w:rPr>
          <w:t xml:space="preserve"> </w:t>
        </w:r>
        <w:r w:rsidRPr="00A10A33">
          <w:rPr>
            <w:rStyle w:val="Hyperlink"/>
            <w:rFonts w:hint="eastAsia"/>
            <w:noProof/>
            <w:sz w:val="32"/>
            <w:szCs w:val="32"/>
            <w:rtl/>
            <w:lang w:bidi="fa-IR"/>
          </w:rPr>
          <w:t>با</w:t>
        </w:r>
        <w:r w:rsidRPr="00A10A33">
          <w:rPr>
            <w:rStyle w:val="Hyperlink"/>
            <w:noProof/>
            <w:sz w:val="32"/>
            <w:szCs w:val="32"/>
            <w:rtl/>
            <w:lang w:bidi="fa-IR"/>
          </w:rPr>
          <w:t xml:space="preserve"> </w:t>
        </w:r>
        <w:r w:rsidRPr="00A10A33">
          <w:rPr>
            <w:rStyle w:val="Hyperlink"/>
            <w:rFonts w:hint="eastAsia"/>
            <w:noProof/>
            <w:sz w:val="32"/>
            <w:szCs w:val="32"/>
            <w:rtl/>
            <w:lang w:bidi="fa-IR"/>
          </w:rPr>
          <w:t>وال</w:t>
        </w:r>
        <w:r w:rsidRPr="00A10A33">
          <w:rPr>
            <w:rStyle w:val="Hyperlink"/>
            <w:rFonts w:hint="cs"/>
            <w:noProof/>
            <w:sz w:val="32"/>
            <w:szCs w:val="32"/>
            <w:rtl/>
            <w:lang w:bidi="fa-IR"/>
          </w:rPr>
          <w:t>ی</w:t>
        </w:r>
        <w:r w:rsidRPr="00A10A33">
          <w:rPr>
            <w:rStyle w:val="Hyperlink"/>
            <w:rFonts w:hint="eastAsia"/>
            <w:noProof/>
            <w:sz w:val="32"/>
            <w:szCs w:val="32"/>
            <w:rtl/>
            <w:lang w:bidi="fa-IR"/>
          </w:rPr>
          <w:t>ان</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257204716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358</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7"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مکه</w:t>
        </w:r>
        <w:r w:rsidRPr="00E002E1">
          <w:rPr>
            <w:rStyle w:val="Hyperlink"/>
            <w:noProof/>
            <w:rtl/>
            <w:lang w:bidi="fa-IR"/>
          </w:rPr>
          <w:t xml:space="preserve"> </w:t>
        </w:r>
        <w:r w:rsidRPr="00E002E1">
          <w:rPr>
            <w:rStyle w:val="Hyperlink"/>
            <w:rFonts w:hint="eastAsia"/>
            <w:noProof/>
            <w:rtl/>
            <w:lang w:bidi="fa-IR"/>
          </w:rPr>
          <w:t>مکرمه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358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8"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مد</w:t>
        </w:r>
        <w:r w:rsidRPr="00E002E1">
          <w:rPr>
            <w:rStyle w:val="Hyperlink"/>
            <w:rFonts w:hint="cs"/>
            <w:noProof/>
            <w:rtl/>
            <w:lang w:bidi="fa-IR"/>
          </w:rPr>
          <w:t>ی</w:t>
        </w:r>
        <w:r w:rsidRPr="00E002E1">
          <w:rPr>
            <w:rStyle w:val="Hyperlink"/>
            <w:rFonts w:hint="eastAsia"/>
            <w:noProof/>
            <w:rtl/>
            <w:lang w:bidi="fa-IR"/>
          </w:rPr>
          <w:t>نه</w:t>
        </w:r>
        <w:r w:rsidRPr="00E002E1">
          <w:rPr>
            <w:rStyle w:val="Hyperlink"/>
            <w:noProof/>
            <w:rtl/>
            <w:lang w:bidi="fa-IR"/>
          </w:rPr>
          <w:t xml:space="preserve"> </w:t>
        </w:r>
        <w:r w:rsidRPr="00E002E1">
          <w:rPr>
            <w:rStyle w:val="Hyperlink"/>
            <w:rFonts w:hint="eastAsia"/>
            <w:noProof/>
            <w:rtl/>
            <w:lang w:bidi="fa-IR"/>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358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19"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بحر</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257204719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359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0"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من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حضرموت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1"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ولا</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2"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ارمنستان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3" w:history="1">
        <w:r w:rsidRPr="00E002E1">
          <w:rPr>
            <w:rStyle w:val="Hyperlink"/>
            <w:rFonts w:hint="eastAsia"/>
            <w:noProof/>
            <w:rtl/>
            <w:lang w:bidi="ar-KW"/>
          </w:rPr>
          <w:t>هفتم</w:t>
        </w:r>
        <w:r w:rsidRPr="00E002E1">
          <w:rPr>
            <w:rStyle w:val="Hyperlink"/>
            <w:noProof/>
            <w:rtl/>
            <w:lang w:bidi="ar-KW"/>
          </w:rPr>
          <w:t xml:space="preserve">: </w:t>
        </w:r>
        <w:r w:rsidRPr="00E002E1">
          <w:rPr>
            <w:rStyle w:val="Hyperlink"/>
            <w:rFonts w:hint="eastAsia"/>
            <w:noProof/>
            <w:rtl/>
            <w:lang w:bidi="fa-IR"/>
          </w:rPr>
          <w:t>ولا</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4"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ولا</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5" w:history="1">
        <w:r w:rsidRPr="00E002E1">
          <w:rPr>
            <w:rStyle w:val="Hyperlink"/>
            <w:rFonts w:hint="eastAsia"/>
            <w:noProof/>
            <w:rtl/>
            <w:lang w:bidi="fa-IR"/>
          </w:rPr>
          <w:t>نهم</w:t>
        </w:r>
        <w:r w:rsidRPr="00E002E1">
          <w:rPr>
            <w:rStyle w:val="Hyperlink"/>
            <w:noProof/>
            <w:rtl/>
            <w:lang w:bidi="fa-IR"/>
          </w:rPr>
          <w:t xml:space="preserve">: </w:t>
        </w:r>
        <w:r w:rsidRPr="00E002E1">
          <w:rPr>
            <w:rStyle w:val="Hyperlink"/>
            <w:rFonts w:hint="eastAsia"/>
            <w:noProof/>
            <w:rtl/>
            <w:lang w:bidi="fa-IR"/>
          </w:rPr>
          <w:t>ولا</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کوفه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369</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26"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دوم</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س</w:t>
        </w:r>
        <w:r w:rsidRPr="00A10A33">
          <w:rPr>
            <w:rStyle w:val="Hyperlink"/>
            <w:rFonts w:hint="cs"/>
            <w:noProof/>
            <w:sz w:val="32"/>
            <w:szCs w:val="32"/>
            <w:rtl/>
            <w:lang w:bidi="fa-IR"/>
          </w:rPr>
          <w:t>ی</w:t>
        </w:r>
        <w:r w:rsidRPr="00A10A33">
          <w:rPr>
            <w:rStyle w:val="Hyperlink"/>
            <w:rFonts w:hint="eastAsia"/>
            <w:noProof/>
            <w:sz w:val="32"/>
            <w:szCs w:val="32"/>
            <w:rtl/>
            <w:lang w:bidi="fa-IR"/>
          </w:rPr>
          <w:t>است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قبال</w:t>
        </w:r>
        <w:r w:rsidRPr="00A10A33">
          <w:rPr>
            <w:rStyle w:val="Hyperlink"/>
            <w:noProof/>
            <w:sz w:val="32"/>
            <w:szCs w:val="32"/>
            <w:rtl/>
            <w:lang w:bidi="fa-IR"/>
          </w:rPr>
          <w:t xml:space="preserve"> </w:t>
        </w:r>
        <w:r w:rsidRPr="00A10A33">
          <w:rPr>
            <w:rStyle w:val="Hyperlink"/>
            <w:rFonts w:hint="eastAsia"/>
            <w:noProof/>
            <w:sz w:val="32"/>
            <w:szCs w:val="32"/>
            <w:rtl/>
            <w:lang w:bidi="fa-IR"/>
          </w:rPr>
          <w:t>وال</w:t>
        </w:r>
        <w:r w:rsidRPr="00A10A33">
          <w:rPr>
            <w:rStyle w:val="Hyperlink"/>
            <w:rFonts w:hint="cs"/>
            <w:noProof/>
            <w:sz w:val="32"/>
            <w:szCs w:val="32"/>
            <w:rtl/>
            <w:lang w:bidi="fa-IR"/>
          </w:rPr>
          <w:t>ی</w:t>
        </w:r>
        <w:r w:rsidRPr="00A10A33">
          <w:rPr>
            <w:rStyle w:val="Hyperlink"/>
            <w:rFonts w:hint="eastAsia"/>
            <w:noProof/>
            <w:sz w:val="32"/>
            <w:szCs w:val="32"/>
            <w:rtl/>
            <w:lang w:bidi="fa-IR"/>
          </w:rPr>
          <w:t>ان</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وظا</w:t>
        </w:r>
        <w:r w:rsidRPr="00A10A33">
          <w:rPr>
            <w:rStyle w:val="Hyperlink"/>
            <w:rFonts w:hint="cs"/>
            <w:noProof/>
            <w:sz w:val="32"/>
            <w:szCs w:val="32"/>
            <w:rtl/>
            <w:lang w:bidi="fa-IR"/>
          </w:rPr>
          <w:t>ی</w:t>
        </w:r>
        <w:r w:rsidRPr="00A10A33">
          <w:rPr>
            <w:rStyle w:val="Hyperlink"/>
            <w:rFonts w:hint="eastAsia"/>
            <w:noProof/>
            <w:sz w:val="32"/>
            <w:szCs w:val="32"/>
            <w:rtl/>
            <w:lang w:bidi="fa-IR"/>
          </w:rPr>
          <w:t>ف</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حقوق</w:t>
        </w:r>
        <w:r w:rsidRPr="00A10A33">
          <w:rPr>
            <w:rStyle w:val="Hyperlink"/>
            <w:noProof/>
            <w:sz w:val="32"/>
            <w:szCs w:val="32"/>
            <w:rtl/>
            <w:lang w:bidi="fa-IR"/>
          </w:rPr>
          <w:t xml:space="preserve"> </w:t>
        </w:r>
        <w:r w:rsidRPr="00A10A33">
          <w:rPr>
            <w:rStyle w:val="Hyperlink"/>
            <w:rFonts w:hint="eastAsia"/>
            <w:noProof/>
            <w:sz w:val="32"/>
            <w:szCs w:val="32"/>
            <w:rtl/>
            <w:lang w:bidi="fa-IR"/>
          </w:rPr>
          <w:t>آنان</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ا</w:t>
        </w:r>
        <w:r w:rsidRPr="00A10A33">
          <w:rPr>
            <w:rStyle w:val="Hyperlink"/>
            <w:rFonts w:hint="cs"/>
            <w:noProof/>
            <w:sz w:val="32"/>
            <w:szCs w:val="32"/>
            <w:rtl/>
            <w:lang w:bidi="fa-IR"/>
          </w:rPr>
          <w:t>ی</w:t>
        </w:r>
        <w:r w:rsidRPr="00A10A33">
          <w:rPr>
            <w:rStyle w:val="Hyperlink"/>
            <w:rFonts w:hint="eastAsia"/>
            <w:noProof/>
            <w:sz w:val="32"/>
            <w:szCs w:val="32"/>
            <w:rtl/>
            <w:lang w:bidi="fa-IR"/>
          </w:rPr>
          <w:t>ن</w:t>
        </w:r>
        <w:r w:rsidRPr="00A10A33">
          <w:rPr>
            <w:rStyle w:val="Hyperlink"/>
            <w:noProof/>
            <w:sz w:val="32"/>
            <w:szCs w:val="32"/>
            <w:rtl/>
            <w:lang w:bidi="fa-IR"/>
          </w:rPr>
          <w:t xml:space="preserve"> </w:t>
        </w:r>
        <w:r w:rsidRPr="00A10A33">
          <w:rPr>
            <w:rStyle w:val="Hyperlink"/>
            <w:rFonts w:hint="eastAsia"/>
            <w:noProof/>
            <w:sz w:val="32"/>
            <w:szCs w:val="32"/>
            <w:rtl/>
            <w:lang w:bidi="fa-IR"/>
          </w:rPr>
          <w:t>دوران</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257204726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376</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7"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س</w:t>
        </w:r>
        <w:r w:rsidRPr="00E002E1">
          <w:rPr>
            <w:rStyle w:val="Hyperlink"/>
            <w:rFonts w:hint="cs"/>
            <w:noProof/>
            <w:rtl/>
            <w:lang w:bidi="fa-IR"/>
          </w:rPr>
          <w:t>ی</w:t>
        </w:r>
        <w:r w:rsidRPr="00E002E1">
          <w:rPr>
            <w:rStyle w:val="Hyperlink"/>
            <w:rFonts w:hint="eastAsia"/>
            <w:noProof/>
            <w:rtl/>
            <w:lang w:bidi="fa-IR"/>
          </w:rPr>
          <w:t>است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قبال</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376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8"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روش‌ها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نظارت</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اعمال</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کارگزاران</w:t>
        </w:r>
        <w:r w:rsidRPr="00E002E1">
          <w:rPr>
            <w:rStyle w:val="Hyperlink"/>
            <w:noProof/>
            <w:rtl/>
            <w:lang w:bidi="fa-IR"/>
          </w:rPr>
          <w:t xml:space="preserve"> </w:t>
        </w:r>
        <w:r w:rsidRPr="00E002E1">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378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29"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حقوق</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257204729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381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0"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وظا</w:t>
        </w:r>
        <w:r w:rsidRPr="00E002E1">
          <w:rPr>
            <w:rStyle w:val="Hyperlink"/>
            <w:rFonts w:hint="cs"/>
            <w:noProof/>
            <w:rtl/>
            <w:lang w:bidi="fa-IR"/>
          </w:rPr>
          <w:t>ی</w:t>
        </w:r>
        <w:r w:rsidRPr="00E002E1">
          <w:rPr>
            <w:rStyle w:val="Hyperlink"/>
            <w:rFonts w:hint="eastAsia"/>
            <w:noProof/>
            <w:rtl/>
            <w:lang w:bidi="fa-IR"/>
          </w:rPr>
          <w:t>ف</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385</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31"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سوم</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واقع</w:t>
        </w:r>
        <w:r w:rsidRPr="00A10A33">
          <w:rPr>
            <w:rStyle w:val="Hyperlink"/>
            <w:rFonts w:hint="cs"/>
            <w:noProof/>
            <w:sz w:val="32"/>
            <w:szCs w:val="32"/>
            <w:rtl/>
            <w:lang w:bidi="fa-IR"/>
          </w:rPr>
          <w:t>یّ</w:t>
        </w:r>
        <w:r w:rsidRPr="00A10A33">
          <w:rPr>
            <w:rStyle w:val="Hyperlink"/>
            <w:rFonts w:hint="eastAsia"/>
            <w:noProof/>
            <w:sz w:val="32"/>
            <w:szCs w:val="32"/>
            <w:rtl/>
            <w:lang w:bidi="fa-IR"/>
          </w:rPr>
          <w:t>ات</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حقا</w:t>
        </w:r>
        <w:r w:rsidRPr="00A10A33">
          <w:rPr>
            <w:rStyle w:val="Hyperlink"/>
            <w:rFonts w:hint="cs"/>
            <w:noProof/>
            <w:sz w:val="32"/>
            <w:szCs w:val="32"/>
            <w:rtl/>
            <w:lang w:bidi="fa-IR"/>
          </w:rPr>
          <w:t>ی</w:t>
        </w:r>
        <w:r w:rsidRPr="00A10A33">
          <w:rPr>
            <w:rStyle w:val="Hyperlink"/>
            <w:rFonts w:hint="eastAsia"/>
            <w:noProof/>
            <w:sz w:val="32"/>
            <w:szCs w:val="32"/>
            <w:rtl/>
            <w:lang w:bidi="fa-IR"/>
          </w:rPr>
          <w:t>ق</w:t>
        </w:r>
        <w:r w:rsidRPr="00A10A33">
          <w:rPr>
            <w:rStyle w:val="Hyperlink"/>
            <w:noProof/>
            <w:sz w:val="32"/>
            <w:szCs w:val="32"/>
            <w:rtl/>
            <w:lang w:bidi="fa-IR"/>
          </w:rPr>
          <w:t xml:space="preserve"> </w:t>
        </w:r>
        <w:r w:rsidRPr="00A10A33">
          <w:rPr>
            <w:rStyle w:val="Hyperlink"/>
            <w:rFonts w:hint="eastAsia"/>
            <w:noProof/>
            <w:sz w:val="32"/>
            <w:szCs w:val="32"/>
            <w:rtl/>
            <w:lang w:bidi="fa-IR"/>
          </w:rPr>
          <w:t>مربوط</w:t>
        </w:r>
        <w:r w:rsidRPr="00A10A33">
          <w:rPr>
            <w:rStyle w:val="Hyperlink"/>
            <w:noProof/>
            <w:sz w:val="32"/>
            <w:szCs w:val="32"/>
            <w:rtl/>
            <w:lang w:bidi="fa-IR"/>
          </w:rPr>
          <w:t xml:space="preserve"> </w:t>
        </w:r>
        <w:r w:rsidRPr="00A10A33">
          <w:rPr>
            <w:rStyle w:val="Hyperlink"/>
            <w:rFonts w:hint="eastAsia"/>
            <w:noProof/>
            <w:sz w:val="32"/>
            <w:szCs w:val="32"/>
            <w:rtl/>
            <w:lang w:bidi="fa-IR"/>
          </w:rPr>
          <w:t>به</w:t>
        </w:r>
        <w:r w:rsidRPr="00A10A33">
          <w:rPr>
            <w:rStyle w:val="Hyperlink"/>
            <w:noProof/>
            <w:sz w:val="32"/>
            <w:szCs w:val="32"/>
            <w:rtl/>
            <w:lang w:bidi="fa-IR"/>
          </w:rPr>
          <w:t xml:space="preserve"> </w:t>
        </w:r>
        <w:r w:rsidRPr="00A10A33">
          <w:rPr>
            <w:rStyle w:val="Hyperlink"/>
            <w:rFonts w:hint="eastAsia"/>
            <w:noProof/>
            <w:sz w:val="32"/>
            <w:szCs w:val="32"/>
            <w:rtl/>
            <w:lang w:bidi="fa-IR"/>
          </w:rPr>
          <w:t>وال</w:t>
        </w:r>
        <w:r w:rsidRPr="00A10A33">
          <w:rPr>
            <w:rStyle w:val="Hyperlink"/>
            <w:rFonts w:hint="cs"/>
            <w:noProof/>
            <w:sz w:val="32"/>
            <w:szCs w:val="32"/>
            <w:rtl/>
            <w:lang w:bidi="fa-IR"/>
          </w:rPr>
          <w:t>ی</w:t>
        </w:r>
        <w:r w:rsidRPr="00A10A33">
          <w:rPr>
            <w:rStyle w:val="Hyperlink"/>
            <w:rFonts w:hint="eastAsia"/>
            <w:noProof/>
            <w:sz w:val="32"/>
            <w:szCs w:val="32"/>
            <w:rtl/>
            <w:lang w:bidi="fa-IR"/>
          </w:rPr>
          <w:t>ان</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257204731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396</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2"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معاو</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اب</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سف</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398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3"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عامر</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کر</w:t>
        </w:r>
        <w:r w:rsidRPr="00E002E1">
          <w:rPr>
            <w:rStyle w:val="Hyperlink"/>
            <w:rFonts w:hint="cs"/>
            <w:noProof/>
            <w:rtl/>
            <w:lang w:bidi="fa-IR"/>
          </w:rPr>
          <w:t>ی</w:t>
        </w:r>
        <w:r w:rsidRPr="00E002E1">
          <w:rPr>
            <w:rStyle w:val="Hyperlink"/>
            <w:rFonts w:hint="eastAsia"/>
            <w:noProof/>
            <w:rtl/>
            <w:lang w:bidi="fa-IR"/>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404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4"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ول</w:t>
        </w:r>
        <w:r w:rsidRPr="00E002E1">
          <w:rPr>
            <w:rStyle w:val="Hyperlink"/>
            <w:rFonts w:hint="cs"/>
            <w:noProof/>
            <w:rtl/>
            <w:lang w:bidi="fa-IR"/>
          </w:rPr>
          <w:t>ی</w:t>
        </w:r>
        <w:r w:rsidRPr="00E002E1">
          <w:rPr>
            <w:rStyle w:val="Hyperlink"/>
            <w:rFonts w:hint="eastAsia"/>
            <w:noProof/>
            <w:rtl/>
            <w:lang w:bidi="fa-IR"/>
          </w:rPr>
          <w:t>د</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409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5"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سع</w:t>
        </w:r>
        <w:r w:rsidRPr="00E002E1">
          <w:rPr>
            <w:rStyle w:val="Hyperlink"/>
            <w:rFonts w:hint="cs"/>
            <w:noProof/>
            <w:rtl/>
            <w:lang w:bidi="fa-IR"/>
          </w:rPr>
          <w:t>ی</w:t>
        </w:r>
        <w:r w:rsidRPr="00E002E1">
          <w:rPr>
            <w:rStyle w:val="Hyperlink"/>
            <w:rFonts w:hint="eastAsia"/>
            <w:noProof/>
            <w:rtl/>
            <w:lang w:bidi="fa-IR"/>
          </w:rPr>
          <w:t>د</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417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6"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سعد</w:t>
        </w:r>
        <w:r w:rsidRPr="00E002E1">
          <w:rPr>
            <w:rStyle w:val="Hyperlink"/>
            <w:noProof/>
            <w:rtl/>
            <w:lang w:bidi="fa-IR"/>
          </w:rPr>
          <w:t xml:space="preserve"> </w:t>
        </w:r>
        <w:r w:rsidRPr="00E002E1">
          <w:rPr>
            <w:rStyle w:val="Hyperlink"/>
            <w:rFonts w:hint="eastAsia"/>
            <w:noProof/>
            <w:rtl/>
            <w:lang w:bidi="fa-IR"/>
          </w:rPr>
          <w:t>اب</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سرح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424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7"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مروان</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حکم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پدر</w:t>
        </w:r>
        <w:r w:rsidRPr="00E002E1">
          <w:rPr>
            <w:rStyle w:val="Hyperlink"/>
            <w:noProof/>
            <w:rtl/>
            <w:lang w:bidi="fa-IR"/>
          </w:rPr>
          <w:t xml:space="preserve"> </w:t>
        </w:r>
        <w:r w:rsidRPr="00E002E1">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427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38"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آ</w:t>
        </w:r>
        <w:r w:rsidRPr="00E002E1">
          <w:rPr>
            <w:rStyle w:val="Hyperlink"/>
            <w:rFonts w:hint="cs"/>
            <w:noProof/>
            <w:rtl/>
            <w:lang w:bidi="fa-IR"/>
          </w:rPr>
          <w:t>ی</w:t>
        </w:r>
        <w:r w:rsidRPr="00E002E1">
          <w:rPr>
            <w:rStyle w:val="Hyperlink"/>
            <w:rFonts w:hint="eastAsia"/>
            <w:noProof/>
            <w:rtl/>
            <w:lang w:bidi="fa-IR"/>
          </w:rPr>
          <w:t>ا</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مورد</w:t>
        </w:r>
        <w:r w:rsidRPr="00E002E1">
          <w:rPr>
            <w:rStyle w:val="Hyperlink"/>
            <w:noProof/>
            <w:rtl/>
            <w:lang w:bidi="fa-IR"/>
          </w:rPr>
          <w:t xml:space="preserve">  </w:t>
        </w:r>
        <w:r w:rsidRPr="00E002E1">
          <w:rPr>
            <w:rStyle w:val="Hyperlink"/>
            <w:rFonts w:hint="eastAsia"/>
            <w:noProof/>
            <w:rtl/>
            <w:lang w:bidi="fa-IR"/>
          </w:rPr>
          <w:t>مسلمانها</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خو</w:t>
        </w:r>
        <w:r w:rsidRPr="00E002E1">
          <w:rPr>
            <w:rStyle w:val="Hyperlink"/>
            <w:rFonts w:hint="cs"/>
            <w:noProof/>
            <w:rtl/>
            <w:lang w:bidi="fa-IR"/>
          </w:rPr>
          <w:t>ی</w:t>
        </w:r>
        <w:r w:rsidRPr="00E002E1">
          <w:rPr>
            <w:rStyle w:val="Hyperlink"/>
            <w:rFonts w:hint="eastAsia"/>
            <w:noProof/>
            <w:rtl/>
            <w:lang w:bidi="fa-IR"/>
          </w:rPr>
          <w:t>شان</w:t>
        </w:r>
        <w:r w:rsidRPr="00E002E1">
          <w:rPr>
            <w:rStyle w:val="Hyperlink"/>
            <w:noProof/>
            <w:rtl/>
            <w:lang w:bidi="fa-IR"/>
          </w:rPr>
          <w:t xml:space="preserve"> </w:t>
        </w:r>
        <w:r w:rsidRPr="00E002E1">
          <w:rPr>
            <w:rStyle w:val="Hyperlink"/>
            <w:rFonts w:hint="eastAsia"/>
            <w:noProof/>
            <w:rtl/>
            <w:lang w:bidi="fa-IR"/>
          </w:rPr>
          <w:t>خود</w:t>
        </w:r>
        <w:r w:rsidRPr="00E002E1">
          <w:rPr>
            <w:rStyle w:val="Hyperlink"/>
            <w:noProof/>
            <w:rtl/>
            <w:lang w:bidi="fa-IR"/>
          </w:rPr>
          <w:t xml:space="preserve"> </w:t>
        </w:r>
        <w:r w:rsidRPr="00E002E1">
          <w:rPr>
            <w:rStyle w:val="Hyperlink"/>
            <w:rFonts w:hint="eastAsia"/>
            <w:noProof/>
            <w:rtl/>
            <w:lang w:bidi="fa-IR"/>
          </w:rPr>
          <w:t>مجامله</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257204738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431</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39"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چهارم</w:t>
        </w:r>
        <w:r w:rsidRPr="00A10A33">
          <w:rPr>
            <w:rStyle w:val="Hyperlink"/>
            <w:rFonts w:hint="cs"/>
            <w:noProof/>
            <w:sz w:val="32"/>
            <w:szCs w:val="32"/>
            <w:rtl/>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واقع</w:t>
        </w:r>
        <w:r w:rsidRPr="00A10A33">
          <w:rPr>
            <w:rStyle w:val="Hyperlink"/>
            <w:rFonts w:hint="cs"/>
            <w:noProof/>
            <w:sz w:val="32"/>
            <w:szCs w:val="32"/>
            <w:rtl/>
            <w:lang w:bidi="fa-IR"/>
          </w:rPr>
          <w:t>ی</w:t>
        </w:r>
        <w:r w:rsidRPr="00A10A33">
          <w:rPr>
            <w:rStyle w:val="Hyperlink"/>
            <w:rFonts w:hint="eastAsia"/>
            <w:noProof/>
            <w:sz w:val="32"/>
            <w:szCs w:val="32"/>
            <w:rtl/>
            <w:lang w:bidi="fa-IR"/>
          </w:rPr>
          <w:t>ت</w:t>
        </w:r>
        <w:r w:rsidRPr="00A10A33">
          <w:rPr>
            <w:rStyle w:val="Hyperlink"/>
            <w:noProof/>
            <w:sz w:val="32"/>
            <w:szCs w:val="32"/>
            <w:rtl/>
            <w:lang w:bidi="fa-IR"/>
          </w:rPr>
          <w:t xml:space="preserve"> </w:t>
        </w:r>
        <w:r w:rsidRPr="00A10A33">
          <w:rPr>
            <w:rStyle w:val="Hyperlink"/>
            <w:rFonts w:hint="eastAsia"/>
            <w:noProof/>
            <w:sz w:val="32"/>
            <w:szCs w:val="32"/>
            <w:rtl/>
            <w:lang w:bidi="fa-IR"/>
          </w:rPr>
          <w:t>رابطه</w:t>
        </w:r>
        <w:r w:rsidRPr="00A10A33">
          <w:rPr>
            <w:rStyle w:val="Hyperlink"/>
            <w:noProof/>
            <w:sz w:val="32"/>
            <w:szCs w:val="32"/>
            <w:rtl/>
            <w:lang w:bidi="fa-IR"/>
          </w:rPr>
          <w:t xml:space="preserve"> </w:t>
        </w:r>
        <w:r w:rsidRPr="00A10A33">
          <w:rPr>
            <w:rStyle w:val="Hyperlink"/>
            <w:rFonts w:hint="eastAsia"/>
            <w:noProof/>
            <w:sz w:val="32"/>
            <w:szCs w:val="32"/>
            <w:rtl/>
            <w:lang w:bidi="fa-IR"/>
          </w:rPr>
          <w:t>ابوذر</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ب</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257204739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437</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0"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خلاصه</w:t>
        </w:r>
        <w:r w:rsidRPr="00E002E1">
          <w:rPr>
            <w:rStyle w:val="Hyperlink"/>
            <w:noProof/>
            <w:rtl/>
            <w:lang w:bidi="fa-IR"/>
          </w:rPr>
          <w:t xml:space="preserve"> </w:t>
        </w:r>
        <w:r w:rsidRPr="00E002E1">
          <w:rPr>
            <w:rStyle w:val="Hyperlink"/>
            <w:rFonts w:hint="eastAsia"/>
            <w:noProof/>
            <w:rtl/>
            <w:lang w:bidi="fa-IR"/>
          </w:rPr>
          <w:t>ماجرا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437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1"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ابوذر</w:t>
        </w:r>
        <w:r w:rsidRPr="00E002E1">
          <w:rPr>
            <w:rStyle w:val="Hyperlink"/>
            <w:noProof/>
            <w:rtl/>
            <w:lang w:bidi="fa-IR"/>
          </w:rPr>
          <w:t xml:space="preserve"> </w:t>
        </w:r>
        <w:r w:rsidRPr="00E002E1">
          <w:rPr>
            <w:rStyle w:val="Hyperlink"/>
            <w:rFonts w:hint="eastAsia"/>
            <w:noProof/>
            <w:rtl/>
            <w:lang w:bidi="fa-IR"/>
          </w:rPr>
          <w:t>تحت</w:t>
        </w:r>
        <w:r w:rsidRPr="00E002E1">
          <w:rPr>
            <w:rStyle w:val="Hyperlink"/>
            <w:noProof/>
            <w:rtl/>
            <w:lang w:bidi="fa-IR"/>
          </w:rPr>
          <w:t xml:space="preserve"> </w:t>
        </w:r>
        <w:r w:rsidRPr="00E002E1">
          <w:rPr>
            <w:rStyle w:val="Hyperlink"/>
            <w:rFonts w:hint="eastAsia"/>
            <w:noProof/>
            <w:rtl/>
            <w:lang w:bidi="fa-IR"/>
          </w:rPr>
          <w:t>تأث</w:t>
        </w:r>
        <w:r w:rsidRPr="00E002E1">
          <w:rPr>
            <w:rStyle w:val="Hyperlink"/>
            <w:rFonts w:hint="cs"/>
            <w:noProof/>
            <w:rtl/>
            <w:lang w:bidi="fa-IR"/>
          </w:rPr>
          <w:t>ی</w:t>
        </w:r>
        <w:r w:rsidRPr="00E002E1">
          <w:rPr>
            <w:rStyle w:val="Hyperlink"/>
            <w:rFonts w:hint="eastAsia"/>
            <w:noProof/>
            <w:rtl/>
            <w:lang w:bidi="fa-IR"/>
          </w:rPr>
          <w:t>ر</w:t>
        </w:r>
        <w:r w:rsidRPr="00E002E1">
          <w:rPr>
            <w:rStyle w:val="Hyperlink"/>
            <w:noProof/>
            <w:rtl/>
            <w:lang w:bidi="fa-IR"/>
          </w:rPr>
          <w:t xml:space="preserve"> </w:t>
        </w:r>
        <w:r w:rsidRPr="00E002E1">
          <w:rPr>
            <w:rStyle w:val="Hyperlink"/>
            <w:rFonts w:hint="eastAsia"/>
            <w:noProof/>
            <w:rtl/>
            <w:lang w:bidi="fa-IR"/>
          </w:rPr>
          <w:t>تفکرات</w:t>
        </w:r>
        <w:r w:rsidRPr="00E002E1">
          <w:rPr>
            <w:rStyle w:val="Hyperlink"/>
            <w:noProof/>
            <w:rtl/>
            <w:lang w:bidi="fa-IR"/>
          </w:rPr>
          <w:t xml:space="preserve"> </w:t>
        </w:r>
        <w:r w:rsidRPr="00E002E1">
          <w:rPr>
            <w:rStyle w:val="Hyperlink"/>
            <w:rFonts w:hint="eastAsia"/>
            <w:noProof/>
            <w:rtl/>
            <w:lang w:bidi="fa-IR"/>
          </w:rPr>
          <w:t>ابن</w:t>
        </w:r>
        <w:r w:rsidRPr="00E002E1">
          <w:rPr>
            <w:rStyle w:val="Hyperlink"/>
            <w:noProof/>
            <w:rtl/>
            <w:lang w:bidi="fa-IR"/>
          </w:rPr>
          <w:t xml:space="preserve"> </w:t>
        </w:r>
        <w:r w:rsidRPr="00E002E1">
          <w:rPr>
            <w:rStyle w:val="Hyperlink"/>
            <w:rFonts w:hint="eastAsia"/>
            <w:noProof/>
            <w:rtl/>
            <w:lang w:bidi="fa-IR"/>
          </w:rPr>
          <w:t>سبأ</w:t>
        </w:r>
        <w:r w:rsidRPr="00E002E1">
          <w:rPr>
            <w:rStyle w:val="Hyperlink"/>
            <w:noProof/>
            <w:rtl/>
            <w:lang w:bidi="fa-IR"/>
          </w:rPr>
          <w:t xml:space="preserve"> </w:t>
        </w:r>
        <w:r w:rsidRPr="00E002E1">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448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2"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پس</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وفات</w:t>
        </w:r>
        <w:r w:rsidRPr="00E002E1">
          <w:rPr>
            <w:rStyle w:val="Hyperlink"/>
            <w:noProof/>
            <w:rtl/>
            <w:lang w:bidi="fa-IR"/>
          </w:rPr>
          <w:t xml:space="preserve"> </w:t>
        </w:r>
        <w:r w:rsidRPr="00E002E1">
          <w:rPr>
            <w:rStyle w:val="Hyperlink"/>
            <w:rFonts w:hint="eastAsia"/>
            <w:noProof/>
            <w:rtl/>
            <w:lang w:bidi="fa-IR"/>
          </w:rPr>
          <w:t>ابوذر،</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خانواده</w:t>
        </w:r>
        <w:r w:rsidRPr="00E002E1">
          <w:rPr>
            <w:rStyle w:val="Hyperlink"/>
            <w:noProof/>
            <w:rtl/>
            <w:lang w:bidi="fa-IR"/>
          </w:rPr>
          <w:t xml:space="preserve"> </w:t>
        </w:r>
        <w:r w:rsidRPr="00E002E1">
          <w:rPr>
            <w:rStyle w:val="Hyperlink"/>
            <w:rFonts w:hint="eastAsia"/>
            <w:noProof/>
            <w:rtl/>
            <w:lang w:bidi="fa-IR"/>
          </w:rPr>
          <w:t>او</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تحت</w:t>
        </w:r>
        <w:r w:rsidRPr="00E002E1">
          <w:rPr>
            <w:rStyle w:val="Hyperlink"/>
            <w:noProof/>
            <w:rtl/>
            <w:lang w:bidi="fa-IR"/>
          </w:rPr>
          <w:t xml:space="preserve"> </w:t>
        </w:r>
        <w:r w:rsidRPr="00E002E1">
          <w:rPr>
            <w:rStyle w:val="Hyperlink"/>
            <w:rFonts w:hint="eastAsia"/>
            <w:noProof/>
            <w:rtl/>
            <w:lang w:bidi="fa-IR"/>
          </w:rPr>
          <w:t>تکفل</w:t>
        </w:r>
        <w:r w:rsidRPr="00E002E1">
          <w:rPr>
            <w:rStyle w:val="Hyperlink"/>
            <w:noProof/>
            <w:rtl/>
            <w:lang w:bidi="fa-IR"/>
          </w:rPr>
          <w:t xml:space="preserve"> </w:t>
        </w:r>
        <w:r w:rsidRPr="00E002E1">
          <w:rPr>
            <w:rStyle w:val="Hyperlink"/>
            <w:rFonts w:hint="eastAsia"/>
            <w:noProof/>
            <w:rtl/>
            <w:lang w:bidi="fa-IR"/>
          </w:rPr>
          <w:t>خو</w:t>
        </w:r>
        <w:r w:rsidRPr="00E002E1">
          <w:rPr>
            <w:rStyle w:val="Hyperlink"/>
            <w:rFonts w:hint="cs"/>
            <w:noProof/>
            <w:rtl/>
            <w:lang w:bidi="fa-IR"/>
          </w:rPr>
          <w:t>ی</w:t>
        </w:r>
        <w:r w:rsidRPr="00E002E1">
          <w:rPr>
            <w:rStyle w:val="Hyperlink"/>
            <w:rFonts w:hint="eastAsia"/>
            <w:noProof/>
            <w:rtl/>
            <w:lang w:bidi="fa-IR"/>
          </w:rPr>
          <w:t>ش</w:t>
        </w:r>
        <w:r w:rsidRPr="00E002E1">
          <w:rPr>
            <w:rStyle w:val="Hyperlink"/>
            <w:noProof/>
            <w:rtl/>
            <w:lang w:bidi="fa-IR"/>
          </w:rPr>
          <w:t xml:space="preserve"> </w:t>
        </w:r>
        <w:r w:rsidRPr="00E002E1">
          <w:rPr>
            <w:rStyle w:val="Hyperlink"/>
            <w:rFonts w:hint="eastAsia"/>
            <w:noProof/>
            <w:rtl/>
            <w:lang w:bidi="fa-IR"/>
          </w:rPr>
          <w:t>قرار</w:t>
        </w:r>
        <w:r w:rsidRPr="00E002E1">
          <w:rPr>
            <w:rStyle w:val="Hyperlink"/>
            <w:noProof/>
            <w:rtl/>
            <w:lang w:bidi="fa-IR"/>
          </w:rPr>
          <w:t xml:space="preserve"> </w:t>
        </w:r>
        <w:r w:rsidRPr="00E002E1">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450</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B Jadid"/>
          <w:bCs w:val="0"/>
          <w:noProof/>
          <w:sz w:val="22"/>
          <w:szCs w:val="22"/>
          <w:rtl/>
        </w:rPr>
      </w:pPr>
      <w:hyperlink r:id="rId19" w:anchor="_Toc257204743" w:history="1">
        <w:r w:rsidRPr="00A10A33">
          <w:rPr>
            <w:rStyle w:val="Hyperlink"/>
            <w:rFonts w:cs="B Jadid" w:hint="eastAsia"/>
            <w:noProof/>
            <w:rtl/>
            <w:lang w:bidi="fa-IR"/>
          </w:rPr>
          <w:t>فصل</w:t>
        </w:r>
        <w:r w:rsidRPr="00A10A33">
          <w:rPr>
            <w:rStyle w:val="Hyperlink"/>
            <w:rFonts w:cs="B Jadid"/>
            <w:noProof/>
            <w:rtl/>
            <w:lang w:bidi="fa-IR"/>
          </w:rPr>
          <w:t xml:space="preserve"> </w:t>
        </w:r>
        <w:r w:rsidRPr="00A10A33">
          <w:rPr>
            <w:rStyle w:val="Hyperlink"/>
            <w:rFonts w:cs="B Jadid" w:hint="eastAsia"/>
            <w:noProof/>
            <w:rtl/>
            <w:lang w:bidi="fa-IR"/>
          </w:rPr>
          <w:t>ششم</w:t>
        </w:r>
        <w:r w:rsidRPr="00A10A33">
          <w:rPr>
            <w:rStyle w:val="Hyperlink"/>
            <w:rFonts w:cs="B Jadid" w:hint="cs"/>
            <w:noProof/>
            <w:rtl/>
            <w:lang w:bidi="fa-IR"/>
          </w:rPr>
          <w:t>:</w:t>
        </w:r>
        <w:r w:rsidRPr="00A10A33">
          <w:rPr>
            <w:rStyle w:val="Hyperlink"/>
            <w:rFonts w:cs="B Jadid"/>
            <w:noProof/>
            <w:rtl/>
            <w:lang w:bidi="fa-IR"/>
          </w:rPr>
          <w:t xml:space="preserve"> </w:t>
        </w:r>
        <w:r w:rsidRPr="00A10A33">
          <w:rPr>
            <w:rStyle w:val="Hyperlink"/>
            <w:rFonts w:cs="B Jadid" w:hint="eastAsia"/>
            <w:noProof/>
            <w:rtl/>
            <w:lang w:bidi="fa-IR"/>
          </w:rPr>
          <w:t>دلا</w:t>
        </w:r>
        <w:r w:rsidRPr="00A10A33">
          <w:rPr>
            <w:rStyle w:val="Hyperlink"/>
            <w:rFonts w:cs="B Jadid" w:hint="cs"/>
            <w:noProof/>
            <w:rtl/>
            <w:lang w:bidi="fa-IR"/>
          </w:rPr>
          <w:t>ی</w:t>
        </w:r>
        <w:r w:rsidRPr="00A10A33">
          <w:rPr>
            <w:rStyle w:val="Hyperlink"/>
            <w:rFonts w:cs="B Jadid" w:hint="eastAsia"/>
            <w:noProof/>
            <w:rtl/>
            <w:lang w:bidi="fa-IR"/>
          </w:rPr>
          <w:t>ل</w:t>
        </w:r>
        <w:r w:rsidRPr="00A10A33">
          <w:rPr>
            <w:rStyle w:val="Hyperlink"/>
            <w:rFonts w:cs="B Jadid"/>
            <w:noProof/>
            <w:rtl/>
            <w:lang w:bidi="fa-IR"/>
          </w:rPr>
          <w:t xml:space="preserve"> </w:t>
        </w:r>
        <w:r w:rsidRPr="00A10A33">
          <w:rPr>
            <w:rStyle w:val="Hyperlink"/>
            <w:rFonts w:cs="B Jadid" w:hint="eastAsia"/>
            <w:noProof/>
            <w:rtl/>
            <w:lang w:bidi="fa-IR"/>
          </w:rPr>
          <w:t>و</w:t>
        </w:r>
        <w:r w:rsidRPr="00A10A33">
          <w:rPr>
            <w:rStyle w:val="Hyperlink"/>
            <w:rFonts w:cs="B Jadid"/>
            <w:noProof/>
            <w:rtl/>
            <w:lang w:bidi="fa-IR"/>
          </w:rPr>
          <w:t xml:space="preserve"> </w:t>
        </w:r>
        <w:r w:rsidRPr="00A10A33">
          <w:rPr>
            <w:rStyle w:val="Hyperlink"/>
            <w:rFonts w:cs="B Jadid" w:hint="eastAsia"/>
            <w:noProof/>
            <w:rtl/>
            <w:lang w:bidi="fa-IR"/>
          </w:rPr>
          <w:t>مقدمات</w:t>
        </w:r>
        <w:r w:rsidRPr="00A10A33">
          <w:rPr>
            <w:rStyle w:val="Hyperlink"/>
            <w:rFonts w:cs="B Jadid"/>
            <w:noProof/>
            <w:rtl/>
            <w:lang w:bidi="fa-IR"/>
          </w:rPr>
          <w:t xml:space="preserve"> </w:t>
        </w:r>
        <w:r w:rsidRPr="00A10A33">
          <w:rPr>
            <w:rStyle w:val="Hyperlink"/>
            <w:rFonts w:cs="B Jadid" w:hint="eastAsia"/>
            <w:noProof/>
            <w:rtl/>
            <w:lang w:bidi="fa-IR"/>
          </w:rPr>
          <w:t>بروز</w:t>
        </w:r>
        <w:r w:rsidRPr="00A10A33">
          <w:rPr>
            <w:rStyle w:val="Hyperlink"/>
            <w:rFonts w:cs="B Jadid"/>
            <w:noProof/>
            <w:rtl/>
            <w:lang w:bidi="fa-IR"/>
          </w:rPr>
          <w:t xml:space="preserve"> </w:t>
        </w:r>
        <w:r w:rsidRPr="00A10A33">
          <w:rPr>
            <w:rStyle w:val="Hyperlink"/>
            <w:rFonts w:cs="B Jadid" w:hint="eastAsia"/>
            <w:noProof/>
            <w:rtl/>
            <w:lang w:bidi="fa-IR"/>
          </w:rPr>
          <w:t>فتنه</w:t>
        </w:r>
        <w:r w:rsidRPr="00A10A33">
          <w:rPr>
            <w:rStyle w:val="Hyperlink"/>
            <w:rFonts w:cs="B Jadid"/>
            <w:noProof/>
            <w:rtl/>
            <w:lang w:bidi="fa-IR"/>
          </w:rPr>
          <w:t xml:space="preserve"> </w:t>
        </w:r>
        <w:r w:rsidRPr="00A10A33">
          <w:rPr>
            <w:rStyle w:val="Hyperlink"/>
            <w:rFonts w:cs="B Jadid" w:hint="eastAsia"/>
            <w:noProof/>
            <w:rtl/>
            <w:lang w:bidi="fa-IR"/>
          </w:rPr>
          <w:t>شهادت</w:t>
        </w:r>
        <w:r w:rsidRPr="00A10A33">
          <w:rPr>
            <w:rStyle w:val="Hyperlink"/>
            <w:rFonts w:cs="B Jadid"/>
            <w:noProof/>
            <w:rtl/>
            <w:lang w:bidi="fa-IR"/>
          </w:rPr>
          <w:t xml:space="preserve"> </w:t>
        </w:r>
        <w:r w:rsidRPr="00A10A33">
          <w:rPr>
            <w:rStyle w:val="Hyperlink"/>
            <w:rFonts w:cs="B Jadid" w:hint="eastAsia"/>
            <w:noProof/>
            <w:rtl/>
            <w:lang w:bidi="fa-IR"/>
          </w:rPr>
          <w:t>عثمان</w:t>
        </w:r>
        <w:r w:rsidRPr="00A10A33">
          <w:rPr>
            <w:rStyle w:val="Hyperlink"/>
            <w:rFonts w:cs="CTraditional Arabic" w:hint="eastAsia"/>
            <w:b/>
            <w:bCs w:val="0"/>
            <w:noProof/>
            <w:rtl/>
            <w:lang w:bidi="fa-IR"/>
          </w:rPr>
          <w:t>س</w:t>
        </w:r>
        <w:r w:rsidRPr="00A10A33">
          <w:rPr>
            <w:rFonts w:cs="B Jadid"/>
            <w:noProof/>
            <w:webHidden/>
            <w:rtl/>
          </w:rPr>
          <w:tab/>
        </w:r>
        <w:r w:rsidRPr="00A10A33">
          <w:rPr>
            <w:rFonts w:cs="B Jadid"/>
            <w:noProof/>
            <w:webHidden/>
            <w:rtl/>
          </w:rPr>
          <w:fldChar w:fldCharType="begin"/>
        </w:r>
        <w:r w:rsidRPr="00A10A33">
          <w:rPr>
            <w:rFonts w:cs="B Jadid"/>
            <w:noProof/>
            <w:webHidden/>
            <w:rtl/>
          </w:rPr>
          <w:instrText xml:space="preserve"> </w:instrText>
        </w:r>
        <w:r w:rsidRPr="00A10A33">
          <w:rPr>
            <w:rFonts w:cs="B Jadid"/>
            <w:noProof/>
            <w:webHidden/>
          </w:rPr>
          <w:instrText>PAGEREF</w:instrText>
        </w:r>
        <w:r w:rsidRPr="00A10A33">
          <w:rPr>
            <w:rFonts w:cs="B Jadid"/>
            <w:noProof/>
            <w:webHidden/>
            <w:rtl/>
          </w:rPr>
          <w:instrText xml:space="preserve"> _</w:instrText>
        </w:r>
        <w:r w:rsidRPr="00A10A33">
          <w:rPr>
            <w:rFonts w:cs="B Jadid"/>
            <w:noProof/>
            <w:webHidden/>
          </w:rPr>
          <w:instrText>Toc</w:instrText>
        </w:r>
        <w:r w:rsidRPr="00A10A33">
          <w:rPr>
            <w:rFonts w:cs="B Jadid"/>
            <w:noProof/>
            <w:webHidden/>
            <w:rtl/>
          </w:rPr>
          <w:instrText xml:space="preserve">257204743 </w:instrText>
        </w:r>
        <w:r w:rsidRPr="00A10A33">
          <w:rPr>
            <w:rFonts w:cs="B Jadid"/>
            <w:noProof/>
            <w:webHidden/>
          </w:rPr>
          <w:instrText>\h</w:instrText>
        </w:r>
        <w:r w:rsidRPr="00A10A33">
          <w:rPr>
            <w:rFonts w:cs="B Jadid"/>
            <w:noProof/>
            <w:webHidden/>
            <w:rtl/>
          </w:rPr>
          <w:instrText xml:space="preserve"> </w:instrText>
        </w:r>
        <w:r w:rsidRPr="00A10A33">
          <w:rPr>
            <w:rFonts w:cs="B Jadid"/>
            <w:noProof/>
            <w:webHidden/>
            <w:rtl/>
          </w:rPr>
        </w:r>
        <w:r w:rsidRPr="00A10A33">
          <w:rPr>
            <w:rFonts w:cs="B Jadid"/>
            <w:noProof/>
            <w:webHidden/>
            <w:rtl/>
          </w:rPr>
          <w:fldChar w:fldCharType="separate"/>
        </w:r>
        <w:r w:rsidR="007848E1">
          <w:rPr>
            <w:rFonts w:cs="B Jadid"/>
            <w:noProof/>
            <w:webHidden/>
            <w:rtl/>
          </w:rPr>
          <w:t>453</w:t>
        </w:r>
        <w:r w:rsidRPr="00A10A33">
          <w:rPr>
            <w:rFonts w:cs="B Jadid"/>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44"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نخست</w:t>
        </w:r>
        <w:r w:rsidRPr="00A10A33">
          <w:rPr>
            <w:rStyle w:val="Hyperlink"/>
            <w:noProof/>
            <w:sz w:val="32"/>
            <w:szCs w:val="32"/>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اهم</w:t>
        </w:r>
        <w:r w:rsidRPr="00A10A33">
          <w:rPr>
            <w:rStyle w:val="Hyperlink"/>
            <w:rFonts w:hint="cs"/>
            <w:noProof/>
            <w:sz w:val="32"/>
            <w:szCs w:val="32"/>
            <w:rtl/>
            <w:lang w:bidi="fa-IR"/>
          </w:rPr>
          <w:t>ی</w:t>
        </w:r>
        <w:r w:rsidRPr="00A10A33">
          <w:rPr>
            <w:rStyle w:val="Hyperlink"/>
            <w:rFonts w:hint="eastAsia"/>
            <w:noProof/>
            <w:sz w:val="32"/>
            <w:szCs w:val="32"/>
            <w:rtl/>
            <w:lang w:bidi="fa-IR"/>
          </w:rPr>
          <w:t>ت</w:t>
        </w:r>
        <w:r w:rsidRPr="00A10A33">
          <w:rPr>
            <w:rStyle w:val="Hyperlink"/>
            <w:noProof/>
            <w:sz w:val="32"/>
            <w:szCs w:val="32"/>
            <w:rtl/>
            <w:lang w:bidi="fa-IR"/>
          </w:rPr>
          <w:t xml:space="preserve"> </w:t>
        </w:r>
        <w:r w:rsidRPr="00A10A33">
          <w:rPr>
            <w:rStyle w:val="Hyperlink"/>
            <w:rFonts w:hint="eastAsia"/>
            <w:noProof/>
            <w:sz w:val="32"/>
            <w:szCs w:val="32"/>
            <w:rtl/>
            <w:lang w:bidi="fa-IR"/>
          </w:rPr>
          <w:t>مطالعه</w:t>
        </w:r>
        <w:r w:rsidRPr="00A10A33">
          <w:rPr>
            <w:rStyle w:val="Hyperlink"/>
            <w:noProof/>
            <w:sz w:val="32"/>
            <w:szCs w:val="32"/>
            <w:rtl/>
            <w:lang w:bidi="fa-IR"/>
          </w:rPr>
          <w:t xml:space="preserve"> </w:t>
        </w:r>
        <w:r w:rsidRPr="00A10A33">
          <w:rPr>
            <w:rStyle w:val="Hyperlink"/>
            <w:rFonts w:hint="eastAsia"/>
            <w:noProof/>
            <w:sz w:val="32"/>
            <w:szCs w:val="32"/>
            <w:rtl/>
            <w:lang w:bidi="fa-IR"/>
          </w:rPr>
          <w:t>حوادث</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که</w:t>
        </w:r>
        <w:r w:rsidRPr="00A10A33">
          <w:rPr>
            <w:rStyle w:val="Hyperlink"/>
            <w:noProof/>
            <w:sz w:val="32"/>
            <w:szCs w:val="32"/>
            <w:rtl/>
            <w:lang w:bidi="fa-IR"/>
          </w:rPr>
          <w:t xml:space="preserve"> </w:t>
        </w:r>
        <w:r w:rsidRPr="00A10A33">
          <w:rPr>
            <w:rStyle w:val="Hyperlink"/>
            <w:rFonts w:hint="eastAsia"/>
            <w:noProof/>
            <w:sz w:val="32"/>
            <w:szCs w:val="32"/>
            <w:rtl/>
            <w:lang w:bidi="fa-IR"/>
          </w:rPr>
          <w:t>در</w:t>
        </w:r>
        <w:r w:rsidRPr="00A10A33">
          <w:rPr>
            <w:rStyle w:val="Hyperlink"/>
            <w:noProof/>
            <w:sz w:val="32"/>
            <w:szCs w:val="32"/>
            <w:rtl/>
            <w:lang w:bidi="fa-IR"/>
          </w:rPr>
          <w:t xml:space="preserve"> </w:t>
        </w:r>
        <w:r w:rsidRPr="00A10A33">
          <w:rPr>
            <w:rStyle w:val="Hyperlink"/>
            <w:rFonts w:hint="eastAsia"/>
            <w:noProof/>
            <w:sz w:val="32"/>
            <w:szCs w:val="32"/>
            <w:rtl/>
            <w:lang w:bidi="fa-IR"/>
          </w:rPr>
          <w:t>جر</w:t>
        </w:r>
        <w:r w:rsidRPr="00A10A33">
          <w:rPr>
            <w:rStyle w:val="Hyperlink"/>
            <w:rFonts w:hint="cs"/>
            <w:noProof/>
            <w:sz w:val="32"/>
            <w:szCs w:val="32"/>
            <w:rtl/>
            <w:lang w:bidi="fa-IR"/>
          </w:rPr>
          <w:t>ی</w:t>
        </w:r>
        <w:r w:rsidRPr="00A10A33">
          <w:rPr>
            <w:rStyle w:val="Hyperlink"/>
            <w:rFonts w:hint="eastAsia"/>
            <w:noProof/>
            <w:sz w:val="32"/>
            <w:szCs w:val="32"/>
            <w:rtl/>
            <w:lang w:bidi="fa-IR"/>
          </w:rPr>
          <w:t>ان</w:t>
        </w:r>
        <w:r w:rsidRPr="00A10A33">
          <w:rPr>
            <w:rStyle w:val="Hyperlink"/>
            <w:noProof/>
            <w:sz w:val="32"/>
            <w:szCs w:val="32"/>
            <w:rtl/>
            <w:lang w:bidi="fa-IR"/>
          </w:rPr>
          <w:t xml:space="preserve"> </w:t>
        </w:r>
        <w:r w:rsidRPr="00A10A33">
          <w:rPr>
            <w:rStyle w:val="Hyperlink"/>
            <w:rFonts w:hint="eastAsia"/>
            <w:noProof/>
            <w:sz w:val="32"/>
            <w:szCs w:val="32"/>
            <w:rtl/>
            <w:lang w:bidi="fa-IR"/>
          </w:rPr>
          <w:t>فتنه</w:t>
        </w:r>
        <w:r w:rsidRPr="00A10A33">
          <w:rPr>
            <w:rStyle w:val="Hyperlink"/>
            <w:noProof/>
            <w:sz w:val="32"/>
            <w:szCs w:val="32"/>
            <w:rtl/>
            <w:lang w:bidi="fa-IR"/>
          </w:rPr>
          <w:t xml:space="preserve"> </w:t>
        </w:r>
        <w:r w:rsidRPr="00A10A33">
          <w:rPr>
            <w:rStyle w:val="Hyperlink"/>
            <w:rFonts w:hint="eastAsia"/>
            <w:noProof/>
            <w:sz w:val="32"/>
            <w:szCs w:val="32"/>
            <w:rtl/>
            <w:lang w:bidi="fa-IR"/>
          </w:rPr>
          <w:t>شهادت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پس</w:t>
        </w:r>
        <w:r w:rsidRPr="00A10A33">
          <w:rPr>
            <w:rStyle w:val="Hyperlink"/>
            <w:noProof/>
            <w:sz w:val="32"/>
            <w:szCs w:val="32"/>
            <w:rtl/>
            <w:lang w:bidi="fa-IR"/>
          </w:rPr>
          <w:t xml:space="preserve"> </w:t>
        </w:r>
        <w:r w:rsidRPr="00A10A33">
          <w:rPr>
            <w:rStyle w:val="Hyperlink"/>
            <w:rFonts w:hint="eastAsia"/>
            <w:noProof/>
            <w:sz w:val="32"/>
            <w:szCs w:val="32"/>
            <w:rtl/>
            <w:lang w:bidi="fa-IR"/>
          </w:rPr>
          <w:t>از</w:t>
        </w:r>
        <w:r w:rsidRPr="00A10A33">
          <w:rPr>
            <w:rStyle w:val="Hyperlink"/>
            <w:noProof/>
            <w:sz w:val="32"/>
            <w:szCs w:val="32"/>
            <w:rtl/>
            <w:lang w:bidi="fa-IR"/>
          </w:rPr>
          <w:t xml:space="preserve"> </w:t>
        </w:r>
        <w:r w:rsidRPr="00A10A33">
          <w:rPr>
            <w:rStyle w:val="Hyperlink"/>
            <w:rFonts w:hint="eastAsia"/>
            <w:noProof/>
            <w:sz w:val="32"/>
            <w:szCs w:val="32"/>
            <w:rtl/>
            <w:lang w:bidi="fa-IR"/>
          </w:rPr>
          <w:t>آن</w:t>
        </w:r>
        <w:r w:rsidRPr="00A10A33">
          <w:rPr>
            <w:rStyle w:val="Hyperlink"/>
            <w:noProof/>
            <w:sz w:val="32"/>
            <w:szCs w:val="32"/>
            <w:rtl/>
            <w:lang w:bidi="fa-IR"/>
          </w:rPr>
          <w:t xml:space="preserve"> </w:t>
        </w:r>
        <w:r w:rsidRPr="00A10A33">
          <w:rPr>
            <w:rStyle w:val="Hyperlink"/>
            <w:rFonts w:hint="eastAsia"/>
            <w:noProof/>
            <w:sz w:val="32"/>
            <w:szCs w:val="32"/>
            <w:rtl/>
            <w:lang w:bidi="fa-IR"/>
          </w:rPr>
          <w:t>رو</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م</w:t>
        </w:r>
        <w:r w:rsidRPr="00A10A33">
          <w:rPr>
            <w:rStyle w:val="Hyperlink"/>
            <w:rFonts w:hint="cs"/>
            <w:noProof/>
            <w:sz w:val="32"/>
            <w:szCs w:val="32"/>
            <w:rtl/>
            <w:lang w:bidi="fa-IR"/>
          </w:rPr>
          <w:t>ی‌</w:t>
        </w:r>
        <w:r w:rsidRPr="00A10A33">
          <w:rPr>
            <w:rStyle w:val="Hyperlink"/>
            <w:rFonts w:hint="eastAsia"/>
            <w:noProof/>
            <w:sz w:val="32"/>
            <w:szCs w:val="32"/>
            <w:rtl/>
            <w:lang w:bidi="fa-IR"/>
          </w:rPr>
          <w:t>دادند</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بررس</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احاد</w:t>
        </w:r>
        <w:r w:rsidRPr="00A10A33">
          <w:rPr>
            <w:rStyle w:val="Hyperlink"/>
            <w:rFonts w:hint="cs"/>
            <w:noProof/>
            <w:sz w:val="32"/>
            <w:szCs w:val="32"/>
            <w:rtl/>
            <w:lang w:bidi="fa-IR"/>
          </w:rPr>
          <w:t>ی</w:t>
        </w:r>
        <w:r w:rsidRPr="00A10A33">
          <w:rPr>
            <w:rStyle w:val="Hyperlink"/>
            <w:rFonts w:hint="eastAsia"/>
            <w:noProof/>
            <w:sz w:val="32"/>
            <w:szCs w:val="32"/>
            <w:rtl/>
            <w:lang w:bidi="fa-IR"/>
          </w:rPr>
          <w:t>ث</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که</w:t>
        </w:r>
        <w:r w:rsidRPr="00A10A33">
          <w:rPr>
            <w:rStyle w:val="Hyperlink"/>
            <w:noProof/>
            <w:sz w:val="32"/>
            <w:szCs w:val="32"/>
            <w:rtl/>
            <w:lang w:bidi="fa-IR"/>
          </w:rPr>
          <w:t xml:space="preserve"> </w:t>
        </w:r>
        <w:r w:rsidRPr="00A10A33">
          <w:rPr>
            <w:rStyle w:val="Hyperlink"/>
            <w:rFonts w:hint="eastAsia"/>
            <w:noProof/>
            <w:sz w:val="32"/>
            <w:szCs w:val="32"/>
            <w:rtl/>
            <w:lang w:bidi="fa-IR"/>
          </w:rPr>
          <w:t>خبر</w:t>
        </w:r>
        <w:r w:rsidRPr="00A10A33">
          <w:rPr>
            <w:rStyle w:val="Hyperlink"/>
            <w:noProof/>
            <w:sz w:val="32"/>
            <w:szCs w:val="32"/>
            <w:rtl/>
            <w:lang w:bidi="fa-IR"/>
          </w:rPr>
          <w:t xml:space="preserve"> </w:t>
        </w:r>
        <w:r w:rsidRPr="00A10A33">
          <w:rPr>
            <w:rStyle w:val="Hyperlink"/>
            <w:rFonts w:hint="eastAsia"/>
            <w:noProof/>
            <w:sz w:val="32"/>
            <w:szCs w:val="32"/>
            <w:rtl/>
            <w:lang w:bidi="fa-IR"/>
          </w:rPr>
          <w:t>از</w:t>
        </w:r>
        <w:r w:rsidRPr="00A10A33">
          <w:rPr>
            <w:rStyle w:val="Hyperlink"/>
            <w:noProof/>
            <w:sz w:val="32"/>
            <w:szCs w:val="32"/>
            <w:rtl/>
            <w:lang w:bidi="fa-IR"/>
          </w:rPr>
          <w:t xml:space="preserve"> </w:t>
        </w:r>
        <w:r w:rsidRPr="00A10A33">
          <w:rPr>
            <w:rStyle w:val="Hyperlink"/>
            <w:rFonts w:hint="eastAsia"/>
            <w:noProof/>
            <w:sz w:val="32"/>
            <w:szCs w:val="32"/>
            <w:rtl/>
            <w:lang w:bidi="fa-IR"/>
          </w:rPr>
          <w:t>وقوع</w:t>
        </w:r>
        <w:r w:rsidRPr="00A10A33">
          <w:rPr>
            <w:rStyle w:val="Hyperlink"/>
            <w:noProof/>
            <w:sz w:val="32"/>
            <w:szCs w:val="32"/>
            <w:rtl/>
            <w:lang w:bidi="fa-IR"/>
          </w:rPr>
          <w:t xml:space="preserve"> </w:t>
        </w:r>
        <w:r w:rsidRPr="00A10A33">
          <w:rPr>
            <w:rStyle w:val="Hyperlink"/>
            <w:rFonts w:hint="eastAsia"/>
            <w:noProof/>
            <w:sz w:val="32"/>
            <w:szCs w:val="32"/>
            <w:rtl/>
            <w:lang w:bidi="fa-IR"/>
          </w:rPr>
          <w:t>ا</w:t>
        </w:r>
        <w:r w:rsidRPr="00A10A33">
          <w:rPr>
            <w:rStyle w:val="Hyperlink"/>
            <w:rFonts w:hint="cs"/>
            <w:noProof/>
            <w:sz w:val="32"/>
            <w:szCs w:val="32"/>
            <w:rtl/>
            <w:lang w:bidi="fa-IR"/>
          </w:rPr>
          <w:t>ی</w:t>
        </w:r>
        <w:r w:rsidRPr="00A10A33">
          <w:rPr>
            <w:rStyle w:val="Hyperlink"/>
            <w:rFonts w:hint="eastAsia"/>
            <w:noProof/>
            <w:sz w:val="32"/>
            <w:szCs w:val="32"/>
            <w:rtl/>
            <w:lang w:bidi="fa-IR"/>
          </w:rPr>
          <w:t>ن</w:t>
        </w:r>
        <w:r w:rsidRPr="00A10A33">
          <w:rPr>
            <w:rStyle w:val="Hyperlink"/>
            <w:noProof/>
            <w:sz w:val="32"/>
            <w:szCs w:val="32"/>
            <w:rtl/>
            <w:lang w:bidi="fa-IR"/>
          </w:rPr>
          <w:t xml:space="preserve"> </w:t>
        </w:r>
        <w:r w:rsidRPr="00A10A33">
          <w:rPr>
            <w:rStyle w:val="Hyperlink"/>
            <w:rFonts w:hint="eastAsia"/>
            <w:noProof/>
            <w:sz w:val="32"/>
            <w:szCs w:val="32"/>
            <w:rtl/>
            <w:lang w:bidi="fa-IR"/>
          </w:rPr>
          <w:t>فتنه</w:t>
        </w:r>
        <w:r w:rsidRPr="00A10A33">
          <w:rPr>
            <w:rStyle w:val="Hyperlink"/>
            <w:noProof/>
            <w:sz w:val="32"/>
            <w:szCs w:val="32"/>
            <w:rtl/>
            <w:lang w:bidi="fa-IR"/>
          </w:rPr>
          <w:t xml:space="preserve"> </w:t>
        </w:r>
        <w:r w:rsidRPr="00A10A33">
          <w:rPr>
            <w:rStyle w:val="Hyperlink"/>
            <w:rFonts w:hint="eastAsia"/>
            <w:noProof/>
            <w:sz w:val="32"/>
            <w:szCs w:val="32"/>
            <w:rtl/>
            <w:lang w:bidi="fa-IR"/>
          </w:rPr>
          <w:t>بزرگ</w:t>
        </w:r>
        <w:r w:rsidRPr="00A10A33">
          <w:rPr>
            <w:rStyle w:val="Hyperlink"/>
            <w:noProof/>
            <w:sz w:val="32"/>
            <w:szCs w:val="32"/>
            <w:rtl/>
            <w:lang w:bidi="fa-IR"/>
          </w:rPr>
          <w:t xml:space="preserve"> </w:t>
        </w:r>
        <w:r w:rsidRPr="00A10A33">
          <w:rPr>
            <w:rStyle w:val="Hyperlink"/>
            <w:rFonts w:hint="eastAsia"/>
            <w:noProof/>
            <w:sz w:val="32"/>
            <w:szCs w:val="32"/>
            <w:rtl/>
            <w:lang w:bidi="fa-IR"/>
          </w:rPr>
          <w:t>داده‌اند</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257204744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455</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5"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اهم</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مطالعه</w:t>
        </w:r>
        <w:r w:rsidRPr="00E002E1">
          <w:rPr>
            <w:rStyle w:val="Hyperlink"/>
            <w:noProof/>
            <w:rtl/>
            <w:lang w:bidi="fa-IR"/>
          </w:rPr>
          <w:t xml:space="preserve"> </w:t>
        </w:r>
        <w:r w:rsidRPr="00E002E1">
          <w:rPr>
            <w:rStyle w:val="Hyperlink"/>
            <w:rFonts w:hint="eastAsia"/>
            <w:noProof/>
            <w:rtl/>
            <w:lang w:bidi="fa-IR"/>
          </w:rPr>
          <w:t>حوادث</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جر</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فتنه</w:t>
        </w:r>
        <w:r w:rsidRPr="00E002E1">
          <w:rPr>
            <w:rStyle w:val="Hyperlink"/>
            <w:noProof/>
            <w:rtl/>
            <w:lang w:bidi="fa-IR"/>
          </w:rPr>
          <w:t xml:space="preserve"> </w:t>
        </w:r>
        <w:r w:rsidRPr="00E002E1">
          <w:rPr>
            <w:rStyle w:val="Hyperlink"/>
            <w:rFonts w:hint="eastAsia"/>
            <w:noProof/>
            <w:rtl/>
            <w:lang w:bidi="fa-IR"/>
          </w:rPr>
          <w:t>شهادت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پس</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آن</w:t>
        </w:r>
        <w:r w:rsidRPr="00E002E1">
          <w:rPr>
            <w:rStyle w:val="Hyperlink"/>
            <w:noProof/>
            <w:rtl/>
            <w:lang w:bidi="fa-IR"/>
          </w:rPr>
          <w:t xml:space="preserve"> </w:t>
        </w:r>
        <w:r w:rsidRPr="00E002E1">
          <w:rPr>
            <w:rStyle w:val="Hyperlink"/>
            <w:rFonts w:hint="eastAsia"/>
            <w:noProof/>
            <w:rtl/>
            <w:lang w:bidi="fa-IR"/>
          </w:rPr>
          <w:t>رو</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455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6"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احاد</w:t>
        </w:r>
        <w:r w:rsidRPr="00E002E1">
          <w:rPr>
            <w:rStyle w:val="Hyperlink"/>
            <w:rFonts w:hint="cs"/>
            <w:noProof/>
            <w:rtl/>
            <w:lang w:bidi="fa-IR"/>
          </w:rPr>
          <w:t>ی</w:t>
        </w:r>
        <w:r w:rsidRPr="00E002E1">
          <w:rPr>
            <w:rStyle w:val="Hyperlink"/>
            <w:rFonts w:hint="eastAsia"/>
            <w:noProof/>
            <w:rtl/>
            <w:lang w:bidi="fa-IR"/>
          </w:rPr>
          <w:t>ث</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خبر</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وقوع</w:t>
        </w:r>
        <w:r w:rsidRPr="00E002E1">
          <w:rPr>
            <w:rStyle w:val="Hyperlink"/>
            <w:noProof/>
            <w:rtl/>
            <w:lang w:bidi="fa-IR"/>
          </w:rPr>
          <w:t xml:space="preserve"> </w:t>
        </w:r>
        <w:r w:rsidRPr="00E002E1">
          <w:rPr>
            <w:rStyle w:val="Hyperlink"/>
            <w:rFonts w:hint="eastAsia"/>
            <w:noProof/>
            <w:rtl/>
            <w:lang w:bidi="fa-IR"/>
          </w:rPr>
          <w:t>چن</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فتنه‌ا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داده‌اند</w:t>
        </w:r>
        <w:r w:rsidRPr="00E002E1">
          <w:rPr>
            <w:rStyle w:val="Hyperlink"/>
            <w:noProof/>
            <w:rtl/>
            <w:lang w:bidi="fa-IR"/>
          </w:rPr>
          <w:t xml:space="preserve"> </w:t>
        </w:r>
        <w:r w:rsidRPr="00E002E1">
          <w:rPr>
            <w:rStyle w:val="Hyperlink"/>
            <w:rFonts w:hint="eastAsia"/>
            <w:noProof/>
            <w:rtl/>
            <w:lang w:bidi="fa-IR"/>
          </w:rPr>
          <w:t>خود</w:t>
        </w:r>
        <w:r w:rsidRPr="00E002E1">
          <w:rPr>
            <w:rStyle w:val="Hyperlink"/>
            <w:noProof/>
            <w:rtl/>
            <w:lang w:bidi="fa-IR"/>
          </w:rPr>
          <w:t xml:space="preserve"> </w:t>
        </w:r>
        <w:r w:rsidRPr="00E002E1">
          <w:rPr>
            <w:rStyle w:val="Hyperlink"/>
            <w:rFonts w:hint="eastAsia"/>
            <w:noProof/>
            <w:rtl/>
            <w:lang w:bidi="fa-IR"/>
          </w:rPr>
          <w:t>دل</w:t>
        </w:r>
        <w:r w:rsidRPr="00E002E1">
          <w:rPr>
            <w:rStyle w:val="Hyperlink"/>
            <w:rFonts w:hint="cs"/>
            <w:noProof/>
            <w:rtl/>
            <w:lang w:bidi="fa-IR"/>
          </w:rPr>
          <w:t>ی</w:t>
        </w:r>
        <w:r w:rsidRPr="00E002E1">
          <w:rPr>
            <w:rStyle w:val="Hyperlink"/>
            <w:rFonts w:hint="eastAsia"/>
            <w:noProof/>
            <w:rtl/>
            <w:lang w:bidi="fa-IR"/>
          </w:rPr>
          <w:t>ل</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است</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حکمت</w:t>
        </w:r>
        <w:r w:rsidRPr="00E002E1">
          <w:rPr>
            <w:rStyle w:val="Hyperlink"/>
            <w:noProof/>
            <w:rtl/>
            <w:lang w:bidi="fa-IR"/>
          </w:rPr>
          <w:t xml:space="preserve"> </w:t>
        </w:r>
        <w:r w:rsidRPr="00E002E1">
          <w:rPr>
            <w:rStyle w:val="Hyperlink"/>
            <w:rFonts w:hint="eastAsia"/>
            <w:noProof/>
            <w:rtl/>
            <w:lang w:bidi="fa-IR"/>
          </w:rPr>
          <w:t>رسول</w:t>
        </w:r>
        <w:r w:rsidRPr="00E002E1">
          <w:rPr>
            <w:rStyle w:val="Hyperlink"/>
            <w:noProof/>
            <w:rtl/>
            <w:lang w:bidi="fa-IR"/>
          </w:rPr>
          <w:t xml:space="preserve"> </w:t>
        </w:r>
        <w:r w:rsidRPr="00E002E1">
          <w:rPr>
            <w:rStyle w:val="Hyperlink"/>
            <w:rFonts w:hint="eastAsia"/>
            <w:noProof/>
            <w:rtl/>
            <w:lang w:bidi="fa-IR"/>
          </w:rPr>
          <w:t>خدا</w:t>
        </w:r>
        <w:r w:rsidRPr="00E002E1">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462</w:t>
        </w:r>
        <w:r>
          <w:rPr>
            <w:noProof/>
            <w:webHidden/>
            <w:rtl/>
          </w:rPr>
          <w:fldChar w:fldCharType="end"/>
        </w:r>
      </w:hyperlink>
    </w:p>
    <w:p w:rsidR="00A10A33" w:rsidRPr="00A10A33" w:rsidRDefault="00A10A33">
      <w:pPr>
        <w:pStyle w:val="TOC1"/>
        <w:tabs>
          <w:tab w:val="right" w:leader="dot" w:pos="7190"/>
        </w:tabs>
        <w:rPr>
          <w:rFonts w:ascii="Calibri" w:eastAsia="Times New Roman" w:hAnsi="Calibri" w:cs="Arial"/>
          <w:bCs w:val="0"/>
          <w:noProof/>
          <w:sz w:val="26"/>
          <w:szCs w:val="26"/>
          <w:rtl/>
        </w:rPr>
      </w:pPr>
      <w:hyperlink w:anchor="_Toc257204747" w:history="1">
        <w:r w:rsidRPr="00A10A33">
          <w:rPr>
            <w:rStyle w:val="Hyperlink"/>
            <w:rFonts w:hint="eastAsia"/>
            <w:noProof/>
            <w:sz w:val="32"/>
            <w:szCs w:val="32"/>
            <w:rtl/>
            <w:lang w:bidi="fa-IR"/>
          </w:rPr>
          <w:t>گفتار</w:t>
        </w:r>
        <w:r w:rsidRPr="00A10A33">
          <w:rPr>
            <w:rStyle w:val="Hyperlink"/>
            <w:noProof/>
            <w:sz w:val="32"/>
            <w:szCs w:val="32"/>
            <w:rtl/>
            <w:lang w:bidi="fa-IR"/>
          </w:rPr>
          <w:t xml:space="preserve"> </w:t>
        </w:r>
        <w:r w:rsidRPr="00A10A33">
          <w:rPr>
            <w:rStyle w:val="Hyperlink"/>
            <w:rFonts w:hint="eastAsia"/>
            <w:noProof/>
            <w:sz w:val="32"/>
            <w:szCs w:val="32"/>
            <w:rtl/>
            <w:lang w:bidi="fa-IR"/>
          </w:rPr>
          <w:t>دوم</w:t>
        </w:r>
        <w:r w:rsidRPr="00A10A33">
          <w:rPr>
            <w:rStyle w:val="Hyperlink"/>
            <w:noProof/>
            <w:sz w:val="32"/>
            <w:szCs w:val="32"/>
            <w:lang w:bidi="fa-IR"/>
          </w:rPr>
          <w:t>:</w:t>
        </w:r>
        <w:r w:rsidRPr="00A10A33">
          <w:rPr>
            <w:rStyle w:val="Hyperlink"/>
            <w:noProof/>
            <w:sz w:val="32"/>
            <w:szCs w:val="32"/>
            <w:rtl/>
            <w:lang w:bidi="fa-IR"/>
          </w:rPr>
          <w:t xml:space="preserve"> </w:t>
        </w:r>
        <w:r w:rsidRPr="00A10A33">
          <w:rPr>
            <w:rStyle w:val="Hyperlink"/>
            <w:rFonts w:hint="eastAsia"/>
            <w:noProof/>
            <w:sz w:val="32"/>
            <w:szCs w:val="32"/>
            <w:rtl/>
            <w:lang w:bidi="fa-IR"/>
          </w:rPr>
          <w:t>عوامل</w:t>
        </w:r>
        <w:r w:rsidRPr="00A10A33">
          <w:rPr>
            <w:rStyle w:val="Hyperlink"/>
            <w:noProof/>
            <w:sz w:val="32"/>
            <w:szCs w:val="32"/>
            <w:rtl/>
            <w:lang w:bidi="fa-IR"/>
          </w:rPr>
          <w:t xml:space="preserve"> </w:t>
        </w:r>
        <w:r w:rsidRPr="00A10A33">
          <w:rPr>
            <w:rStyle w:val="Hyperlink"/>
            <w:rFonts w:hint="eastAsia"/>
            <w:noProof/>
            <w:sz w:val="32"/>
            <w:szCs w:val="32"/>
            <w:rtl/>
            <w:lang w:bidi="fa-IR"/>
          </w:rPr>
          <w:t>و</w:t>
        </w:r>
        <w:r w:rsidRPr="00A10A33">
          <w:rPr>
            <w:rStyle w:val="Hyperlink"/>
            <w:noProof/>
            <w:sz w:val="32"/>
            <w:szCs w:val="32"/>
            <w:rtl/>
            <w:lang w:bidi="fa-IR"/>
          </w:rPr>
          <w:t xml:space="preserve"> </w:t>
        </w:r>
        <w:r w:rsidRPr="00A10A33">
          <w:rPr>
            <w:rStyle w:val="Hyperlink"/>
            <w:rFonts w:hint="eastAsia"/>
            <w:noProof/>
            <w:sz w:val="32"/>
            <w:szCs w:val="32"/>
            <w:rtl/>
            <w:lang w:bidi="fa-IR"/>
          </w:rPr>
          <w:t>زم</w:t>
        </w:r>
        <w:r w:rsidRPr="00A10A33">
          <w:rPr>
            <w:rStyle w:val="Hyperlink"/>
            <w:rFonts w:hint="cs"/>
            <w:noProof/>
            <w:sz w:val="32"/>
            <w:szCs w:val="32"/>
            <w:rtl/>
            <w:lang w:bidi="fa-IR"/>
          </w:rPr>
          <w:t>ی</w:t>
        </w:r>
        <w:r w:rsidRPr="00A10A33">
          <w:rPr>
            <w:rStyle w:val="Hyperlink"/>
            <w:rFonts w:hint="eastAsia"/>
            <w:noProof/>
            <w:sz w:val="32"/>
            <w:szCs w:val="32"/>
            <w:rtl/>
            <w:lang w:bidi="fa-IR"/>
          </w:rPr>
          <w:t>نه‌ها</w:t>
        </w:r>
        <w:r w:rsidRPr="00A10A33">
          <w:rPr>
            <w:rStyle w:val="Hyperlink"/>
            <w:rFonts w:hint="cs"/>
            <w:noProof/>
            <w:sz w:val="32"/>
            <w:szCs w:val="32"/>
            <w:rtl/>
            <w:lang w:bidi="fa-IR"/>
          </w:rPr>
          <w:t>ی</w:t>
        </w:r>
        <w:r w:rsidRPr="00A10A33">
          <w:rPr>
            <w:rStyle w:val="Hyperlink"/>
            <w:noProof/>
            <w:sz w:val="32"/>
            <w:szCs w:val="32"/>
            <w:rtl/>
            <w:lang w:bidi="fa-IR"/>
          </w:rPr>
          <w:t xml:space="preserve"> </w:t>
        </w:r>
        <w:r w:rsidRPr="00A10A33">
          <w:rPr>
            <w:rStyle w:val="Hyperlink"/>
            <w:rFonts w:hint="eastAsia"/>
            <w:noProof/>
            <w:sz w:val="32"/>
            <w:szCs w:val="32"/>
            <w:rtl/>
            <w:lang w:bidi="fa-IR"/>
          </w:rPr>
          <w:t>بروز</w:t>
        </w:r>
        <w:r w:rsidRPr="00A10A33">
          <w:rPr>
            <w:rStyle w:val="Hyperlink"/>
            <w:noProof/>
            <w:sz w:val="32"/>
            <w:szCs w:val="32"/>
            <w:rtl/>
            <w:lang w:bidi="fa-IR"/>
          </w:rPr>
          <w:t xml:space="preserve"> </w:t>
        </w:r>
        <w:r w:rsidRPr="00A10A33">
          <w:rPr>
            <w:rStyle w:val="Hyperlink"/>
            <w:rFonts w:hint="eastAsia"/>
            <w:noProof/>
            <w:sz w:val="32"/>
            <w:szCs w:val="32"/>
            <w:rtl/>
            <w:lang w:bidi="fa-IR"/>
          </w:rPr>
          <w:t>فتنه</w:t>
        </w:r>
        <w:r w:rsidRPr="00A10A33">
          <w:rPr>
            <w:rStyle w:val="Hyperlink"/>
            <w:noProof/>
            <w:sz w:val="32"/>
            <w:szCs w:val="32"/>
            <w:rtl/>
            <w:lang w:bidi="fa-IR"/>
          </w:rPr>
          <w:t xml:space="preserve"> </w:t>
        </w:r>
        <w:r w:rsidRPr="00A10A33">
          <w:rPr>
            <w:rStyle w:val="Hyperlink"/>
            <w:rFonts w:hint="eastAsia"/>
            <w:noProof/>
            <w:sz w:val="32"/>
            <w:szCs w:val="32"/>
            <w:rtl/>
            <w:lang w:bidi="fa-IR"/>
          </w:rPr>
          <w:t>شهادت</w:t>
        </w:r>
        <w:r w:rsidRPr="00A10A33">
          <w:rPr>
            <w:rStyle w:val="Hyperlink"/>
            <w:noProof/>
            <w:sz w:val="32"/>
            <w:szCs w:val="32"/>
            <w:rtl/>
            <w:lang w:bidi="fa-IR"/>
          </w:rPr>
          <w:t xml:space="preserve"> </w:t>
        </w:r>
        <w:r w:rsidRPr="00A10A33">
          <w:rPr>
            <w:rStyle w:val="Hyperlink"/>
            <w:rFonts w:hint="eastAsia"/>
            <w:noProof/>
            <w:sz w:val="32"/>
            <w:szCs w:val="32"/>
            <w:rtl/>
            <w:lang w:bidi="fa-IR"/>
          </w:rPr>
          <w:t>عثمان</w:t>
        </w:r>
        <w:r w:rsidRPr="00A10A33">
          <w:rPr>
            <w:rStyle w:val="Hyperlink"/>
            <w:rFonts w:cs="CTraditional Arabic" w:hint="eastAsia"/>
            <w:b/>
            <w:bCs w:val="0"/>
            <w:noProof/>
            <w:sz w:val="32"/>
            <w:szCs w:val="32"/>
            <w:rtl/>
            <w:lang w:bidi="fa-IR"/>
          </w:rPr>
          <w:t>س</w:t>
        </w:r>
        <w:r w:rsidRPr="00A10A33">
          <w:rPr>
            <w:noProof/>
            <w:webHidden/>
            <w:sz w:val="32"/>
            <w:szCs w:val="32"/>
            <w:rtl/>
          </w:rPr>
          <w:tab/>
        </w:r>
        <w:r w:rsidRPr="00A10A33">
          <w:rPr>
            <w:noProof/>
            <w:webHidden/>
            <w:sz w:val="32"/>
            <w:szCs w:val="32"/>
            <w:rtl/>
          </w:rPr>
          <w:fldChar w:fldCharType="begin"/>
        </w:r>
        <w:r w:rsidRPr="00A10A33">
          <w:rPr>
            <w:noProof/>
            <w:webHidden/>
            <w:sz w:val="32"/>
            <w:szCs w:val="32"/>
            <w:rtl/>
          </w:rPr>
          <w:instrText xml:space="preserve"> </w:instrText>
        </w:r>
        <w:r w:rsidRPr="00A10A33">
          <w:rPr>
            <w:noProof/>
            <w:webHidden/>
            <w:sz w:val="32"/>
            <w:szCs w:val="32"/>
          </w:rPr>
          <w:instrText>PAGEREF</w:instrText>
        </w:r>
        <w:r w:rsidRPr="00A10A33">
          <w:rPr>
            <w:noProof/>
            <w:webHidden/>
            <w:sz w:val="32"/>
            <w:szCs w:val="32"/>
            <w:rtl/>
          </w:rPr>
          <w:instrText xml:space="preserve"> _</w:instrText>
        </w:r>
        <w:r w:rsidRPr="00A10A33">
          <w:rPr>
            <w:noProof/>
            <w:webHidden/>
            <w:sz w:val="32"/>
            <w:szCs w:val="32"/>
          </w:rPr>
          <w:instrText>Toc</w:instrText>
        </w:r>
        <w:r w:rsidRPr="00A10A33">
          <w:rPr>
            <w:noProof/>
            <w:webHidden/>
            <w:sz w:val="32"/>
            <w:szCs w:val="32"/>
            <w:rtl/>
          </w:rPr>
          <w:instrText xml:space="preserve">257204747 </w:instrText>
        </w:r>
        <w:r w:rsidRPr="00A10A33">
          <w:rPr>
            <w:noProof/>
            <w:webHidden/>
            <w:sz w:val="32"/>
            <w:szCs w:val="32"/>
          </w:rPr>
          <w:instrText>\h</w:instrText>
        </w:r>
        <w:r w:rsidRPr="00A10A33">
          <w:rPr>
            <w:noProof/>
            <w:webHidden/>
            <w:sz w:val="32"/>
            <w:szCs w:val="32"/>
            <w:rtl/>
          </w:rPr>
          <w:instrText xml:space="preserve"> </w:instrText>
        </w:r>
        <w:r w:rsidRPr="00A10A33">
          <w:rPr>
            <w:noProof/>
            <w:webHidden/>
            <w:sz w:val="32"/>
            <w:szCs w:val="32"/>
            <w:rtl/>
          </w:rPr>
        </w:r>
        <w:r w:rsidRPr="00A10A33">
          <w:rPr>
            <w:noProof/>
            <w:webHidden/>
            <w:sz w:val="32"/>
            <w:szCs w:val="32"/>
            <w:rtl/>
          </w:rPr>
          <w:fldChar w:fldCharType="separate"/>
        </w:r>
        <w:r w:rsidR="007848E1">
          <w:rPr>
            <w:noProof/>
            <w:webHidden/>
            <w:sz w:val="32"/>
            <w:szCs w:val="32"/>
            <w:rtl/>
          </w:rPr>
          <w:t>469</w:t>
        </w:r>
        <w:r w:rsidRPr="00A10A33">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8"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رفاه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آسا</w:t>
        </w:r>
        <w:r w:rsidRPr="00E002E1">
          <w:rPr>
            <w:rStyle w:val="Hyperlink"/>
            <w:rFonts w:hint="cs"/>
            <w:noProof/>
            <w:rtl/>
            <w:lang w:bidi="fa-IR"/>
          </w:rPr>
          <w:t>ی</w:t>
        </w:r>
        <w:r w:rsidRPr="00E002E1">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474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49"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گروه‌ها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تأث</w:t>
        </w:r>
        <w:r w:rsidRPr="00E002E1">
          <w:rPr>
            <w:rStyle w:val="Hyperlink"/>
            <w:rFonts w:hint="cs"/>
            <w:noProof/>
            <w:rtl/>
            <w:lang w:bidi="fa-IR"/>
          </w:rPr>
          <w:t>ی</w:t>
        </w:r>
        <w:r w:rsidRPr="00E002E1">
          <w:rPr>
            <w:rStyle w:val="Hyperlink"/>
            <w:rFonts w:hint="eastAsia"/>
            <w:noProof/>
            <w:rtl/>
            <w:lang w:bidi="fa-IR"/>
          </w:rPr>
          <w:t>رگذار</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تغ</w:t>
        </w:r>
        <w:r w:rsidRPr="00E002E1">
          <w:rPr>
            <w:rStyle w:val="Hyperlink"/>
            <w:rFonts w:hint="cs"/>
            <w:noProof/>
            <w:rtl/>
            <w:lang w:bidi="fa-IR"/>
          </w:rPr>
          <w:t>یی</w:t>
        </w:r>
        <w:r w:rsidRPr="00E002E1">
          <w:rPr>
            <w:rStyle w:val="Hyperlink"/>
            <w:rFonts w:hint="eastAsia"/>
            <w:noProof/>
            <w:rtl/>
            <w:lang w:bidi="fa-IR"/>
          </w:rPr>
          <w:t>رات</w:t>
        </w:r>
        <w:r w:rsidRPr="00E002E1">
          <w:rPr>
            <w:rStyle w:val="Hyperlink"/>
            <w:noProof/>
            <w:rtl/>
            <w:lang w:bidi="fa-IR"/>
          </w:rPr>
          <w:t xml:space="preserve"> </w:t>
        </w:r>
        <w:r w:rsidRPr="00E002E1">
          <w:rPr>
            <w:rStyle w:val="Hyperlink"/>
            <w:rFonts w:hint="eastAsia"/>
            <w:noProof/>
            <w:rtl/>
            <w:lang w:bidi="fa-IR"/>
          </w:rPr>
          <w:t>اجتماع</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فرهنگ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عهد</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257204749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478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0"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بعد</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عمر</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خلافت</w:t>
        </w:r>
        <w:r w:rsidRPr="00E002E1">
          <w:rPr>
            <w:rStyle w:val="Hyperlink"/>
            <w:noProof/>
            <w:rtl/>
            <w:lang w:bidi="fa-IR"/>
          </w:rPr>
          <w:t xml:space="preserve"> </w:t>
        </w:r>
        <w:r w:rsidRPr="00E002E1">
          <w:rPr>
            <w:rStyle w:val="Hyperlink"/>
            <w:rFonts w:hint="eastAsia"/>
            <w:noProof/>
            <w:rtl/>
            <w:lang w:bidi="fa-IR"/>
          </w:rPr>
          <w:t>رس</w:t>
        </w:r>
        <w:r w:rsidRPr="00E002E1">
          <w:rPr>
            <w:rStyle w:val="Hyperlink"/>
            <w:rFonts w:hint="cs"/>
            <w:noProof/>
            <w:rtl/>
            <w:lang w:bidi="fa-IR"/>
          </w:rPr>
          <w:t>ی</w:t>
        </w:r>
        <w:r w:rsidRPr="00E002E1">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489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1"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خروج</w:t>
        </w:r>
        <w:r w:rsidRPr="00E002E1">
          <w:rPr>
            <w:rStyle w:val="Hyperlink"/>
            <w:noProof/>
            <w:rtl/>
            <w:lang w:bidi="fa-IR"/>
          </w:rPr>
          <w:t xml:space="preserve"> </w:t>
        </w:r>
        <w:r w:rsidRPr="00E002E1">
          <w:rPr>
            <w:rStyle w:val="Hyperlink"/>
            <w:rFonts w:hint="eastAsia"/>
            <w:noProof/>
            <w:rtl/>
            <w:lang w:bidi="fa-IR"/>
          </w:rPr>
          <w:t>بزرگان</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rFonts w:cs="CTraditional Arabic" w:hint="eastAsia"/>
            <w:noProof/>
            <w:rtl/>
            <w:lang w:bidi="fa-IR"/>
          </w:rPr>
          <w:t>ش</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مد</w:t>
        </w:r>
        <w:r w:rsidRPr="00E002E1">
          <w:rPr>
            <w:rStyle w:val="Hyperlink"/>
            <w:rFonts w:hint="cs"/>
            <w:noProof/>
            <w:rtl/>
            <w:lang w:bidi="fa-IR"/>
          </w:rPr>
          <w:t>ی</w:t>
        </w:r>
        <w:r w:rsidRPr="00E002E1">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2"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تعصبات</w:t>
        </w:r>
        <w:r w:rsidRPr="00E002E1">
          <w:rPr>
            <w:rStyle w:val="Hyperlink"/>
            <w:noProof/>
            <w:rtl/>
            <w:lang w:bidi="fa-IR"/>
          </w:rPr>
          <w:t xml:space="preserve"> </w:t>
        </w:r>
        <w:r w:rsidRPr="00E002E1">
          <w:rPr>
            <w:rStyle w:val="Hyperlink"/>
            <w:rFonts w:hint="eastAsia"/>
            <w:noProof/>
            <w:rtl/>
            <w:lang w:bidi="fa-IR"/>
          </w:rPr>
          <w:t>جاهل</w:t>
        </w:r>
        <w:r w:rsidRPr="00E002E1">
          <w:rPr>
            <w:rStyle w:val="Hyperlink"/>
            <w:rFonts w:hint="cs"/>
            <w:noProof/>
            <w:rtl/>
            <w:lang w:bidi="fa-IR"/>
          </w:rPr>
          <w:t>ی</w:t>
        </w:r>
        <w:r w:rsidRPr="00E002E1">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3"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توقف</w:t>
        </w:r>
        <w:r w:rsidRPr="00E002E1">
          <w:rPr>
            <w:rStyle w:val="Hyperlink"/>
            <w:noProof/>
            <w:rtl/>
            <w:lang w:bidi="fa-IR"/>
          </w:rPr>
          <w:t xml:space="preserve"> </w:t>
        </w:r>
        <w:r w:rsidRPr="00E002E1">
          <w:rPr>
            <w:rStyle w:val="Hyperlink"/>
            <w:rFonts w:hint="eastAsia"/>
            <w:noProof/>
            <w:rtl/>
            <w:lang w:bidi="fa-IR"/>
          </w:rPr>
          <w:t>روند</w:t>
        </w:r>
        <w:r w:rsidRPr="00E002E1">
          <w:rPr>
            <w:rStyle w:val="Hyperlink"/>
            <w:noProof/>
            <w:rtl/>
            <w:lang w:bidi="fa-IR"/>
          </w:rPr>
          <w:t xml:space="preserve"> </w:t>
        </w:r>
        <w:r w:rsidRPr="00E002E1">
          <w:rPr>
            <w:rStyle w:val="Hyperlink"/>
            <w:rFonts w:hint="eastAsia"/>
            <w:noProof/>
            <w:rtl/>
            <w:lang w:bidi="fa-IR"/>
          </w:rPr>
          <w:t>فتوحات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4"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برداشت</w:t>
        </w:r>
        <w:r w:rsidRPr="00E002E1">
          <w:rPr>
            <w:rStyle w:val="Hyperlink"/>
            <w:noProof/>
            <w:rtl/>
            <w:lang w:bidi="fa-IR"/>
          </w:rPr>
          <w:t xml:space="preserve"> </w:t>
        </w:r>
        <w:r w:rsidRPr="00E002E1">
          <w:rPr>
            <w:rStyle w:val="Hyperlink"/>
            <w:rFonts w:hint="eastAsia"/>
            <w:noProof/>
            <w:rtl/>
            <w:lang w:bidi="fa-IR"/>
          </w:rPr>
          <w:t>نادرست</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مفهوم</w:t>
        </w:r>
        <w:r w:rsidRPr="00E002E1">
          <w:rPr>
            <w:rStyle w:val="Hyperlink"/>
            <w:noProof/>
            <w:rtl/>
            <w:lang w:bidi="fa-IR"/>
          </w:rPr>
          <w:t xml:space="preserve"> </w:t>
        </w:r>
        <w:r w:rsidRPr="00E002E1">
          <w:rPr>
            <w:rStyle w:val="Hyperlink"/>
            <w:rFonts w:hint="eastAsia"/>
            <w:noProof/>
            <w:rtl/>
            <w:lang w:bidi="fa-IR"/>
          </w:rPr>
          <w:t>ورع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5"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جاه</w:t>
        </w:r>
        <w:r w:rsidRPr="00E002E1">
          <w:rPr>
            <w:rStyle w:val="Hyperlink"/>
            <w:noProof/>
            <w:rtl/>
            <w:lang w:bidi="fa-IR"/>
          </w:rPr>
          <w:t xml:space="preserve"> </w:t>
        </w:r>
        <w:r w:rsidRPr="00E002E1">
          <w:rPr>
            <w:rStyle w:val="Hyperlink"/>
            <w:rFonts w:hint="eastAsia"/>
            <w:noProof/>
            <w:rtl/>
            <w:lang w:bidi="fa-IR"/>
          </w:rPr>
          <w:t>طلب</w:t>
        </w:r>
        <w:r w:rsidRPr="00E002E1">
          <w:rPr>
            <w:rStyle w:val="Hyperlink"/>
            <w:rFonts w:hint="cs"/>
            <w:noProof/>
            <w:rtl/>
            <w:lang w:bidi="fa-IR"/>
          </w:rPr>
          <w:t>ی‌</w:t>
        </w:r>
        <w:r w:rsidRPr="00E002E1">
          <w:rPr>
            <w:rStyle w:val="Hyperlink"/>
            <w:rFonts w:hint="eastAsia"/>
            <w:noProof/>
            <w:rtl/>
            <w:lang w:bidi="fa-IR"/>
          </w:rPr>
          <w:t>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6" w:history="1">
        <w:r w:rsidRPr="00E002E1">
          <w:rPr>
            <w:rStyle w:val="Hyperlink"/>
            <w:rFonts w:hint="eastAsia"/>
            <w:noProof/>
            <w:rtl/>
            <w:lang w:bidi="fa-IR"/>
          </w:rPr>
          <w:t>نهم</w:t>
        </w:r>
        <w:r w:rsidRPr="00E002E1">
          <w:rPr>
            <w:rStyle w:val="Hyperlink"/>
            <w:noProof/>
            <w:rtl/>
            <w:lang w:bidi="fa-IR"/>
          </w:rPr>
          <w:t xml:space="preserve">: </w:t>
        </w:r>
        <w:r w:rsidRPr="00E002E1">
          <w:rPr>
            <w:rStyle w:val="Hyperlink"/>
            <w:rFonts w:hint="eastAsia"/>
            <w:noProof/>
            <w:rtl/>
            <w:lang w:bidi="fa-IR"/>
          </w:rPr>
          <w:t>توطئه</w:t>
        </w:r>
        <w:r w:rsidRPr="00E002E1">
          <w:rPr>
            <w:rStyle w:val="Hyperlink"/>
            <w:noProof/>
            <w:rtl/>
            <w:lang w:bidi="fa-IR"/>
          </w:rPr>
          <w:t xml:space="preserve"> </w:t>
        </w:r>
        <w:r w:rsidRPr="00E002E1">
          <w:rPr>
            <w:rStyle w:val="Hyperlink"/>
            <w:rFonts w:hint="eastAsia"/>
            <w:noProof/>
            <w:rtl/>
            <w:lang w:bidi="fa-IR"/>
          </w:rPr>
          <w:t>دشمنان</w:t>
        </w:r>
        <w:r w:rsidRPr="00E002E1">
          <w:rPr>
            <w:rStyle w:val="Hyperlink"/>
            <w:noProof/>
            <w:rtl/>
            <w:lang w:bidi="fa-IR"/>
          </w:rPr>
          <w:t xml:space="preserve"> </w:t>
        </w:r>
        <w:r w:rsidRPr="00E002E1">
          <w:rPr>
            <w:rStyle w:val="Hyperlink"/>
            <w:rFonts w:hint="eastAsia"/>
            <w:noProof/>
            <w:rtl/>
            <w:lang w:bidi="fa-IR"/>
          </w:rPr>
          <w:t>ک</w:t>
        </w:r>
        <w:r w:rsidRPr="00E002E1">
          <w:rPr>
            <w:rStyle w:val="Hyperlink"/>
            <w:rFonts w:hint="cs"/>
            <w:noProof/>
            <w:rtl/>
            <w:lang w:bidi="fa-IR"/>
          </w:rPr>
          <w:t>ی</w:t>
        </w:r>
        <w:r w:rsidRPr="00E002E1">
          <w:rPr>
            <w:rStyle w:val="Hyperlink"/>
            <w:rFonts w:hint="eastAsia"/>
            <w:noProof/>
            <w:rtl/>
            <w:lang w:bidi="fa-IR"/>
          </w:rPr>
          <w:t>نه‌توز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7" w:history="1">
        <w:r w:rsidRPr="00E002E1">
          <w:rPr>
            <w:rStyle w:val="Hyperlink"/>
            <w:rFonts w:hint="eastAsia"/>
            <w:noProof/>
            <w:rtl/>
            <w:lang w:bidi="fa-IR"/>
          </w:rPr>
          <w:t>دهم</w:t>
        </w:r>
        <w:r w:rsidRPr="00E002E1">
          <w:rPr>
            <w:rStyle w:val="Hyperlink"/>
            <w:noProof/>
            <w:rtl/>
            <w:lang w:bidi="fa-IR"/>
          </w:rPr>
          <w:t xml:space="preserve">: </w:t>
        </w:r>
        <w:r w:rsidRPr="00E002E1">
          <w:rPr>
            <w:rStyle w:val="Hyperlink"/>
            <w:rFonts w:hint="eastAsia"/>
            <w:noProof/>
            <w:rtl/>
            <w:lang w:bidi="fa-IR"/>
          </w:rPr>
          <w:t>نقشه‌ها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تداب</w:t>
        </w:r>
        <w:r w:rsidRPr="00E002E1">
          <w:rPr>
            <w:rStyle w:val="Hyperlink"/>
            <w:rFonts w:hint="cs"/>
            <w:noProof/>
            <w:rtl/>
            <w:lang w:bidi="fa-IR"/>
          </w:rPr>
          <w:t>ی</w:t>
        </w:r>
        <w:r w:rsidRPr="00E002E1">
          <w:rPr>
            <w:rStyle w:val="Hyperlink"/>
            <w:rFonts w:hint="eastAsia"/>
            <w:noProof/>
            <w:rtl/>
            <w:lang w:bidi="fa-IR"/>
          </w:rPr>
          <w:t>ر</w:t>
        </w:r>
        <w:r w:rsidRPr="00E002E1">
          <w:rPr>
            <w:rStyle w:val="Hyperlink"/>
            <w:noProof/>
            <w:rtl/>
            <w:lang w:bidi="fa-IR"/>
          </w:rPr>
          <w:t xml:space="preserve"> </w:t>
        </w:r>
        <w:r w:rsidRPr="00E002E1">
          <w:rPr>
            <w:rStyle w:val="Hyperlink"/>
            <w:rFonts w:hint="eastAsia"/>
            <w:noProof/>
            <w:rtl/>
            <w:lang w:bidi="fa-IR"/>
          </w:rPr>
          <w:t>ز</w:t>
        </w:r>
        <w:r w:rsidRPr="00E002E1">
          <w:rPr>
            <w:rStyle w:val="Hyperlink"/>
            <w:rFonts w:hint="cs"/>
            <w:noProof/>
            <w:rtl/>
            <w:lang w:bidi="fa-IR"/>
          </w:rPr>
          <w:t>ی</w:t>
        </w:r>
        <w:r w:rsidRPr="00E002E1">
          <w:rPr>
            <w:rStyle w:val="Hyperlink"/>
            <w:rFonts w:hint="eastAsia"/>
            <w:noProof/>
            <w:rtl/>
            <w:lang w:bidi="fa-IR"/>
          </w:rPr>
          <w:t>رکانه</w:t>
        </w:r>
        <w:r w:rsidRPr="00E002E1">
          <w:rPr>
            <w:rStyle w:val="Hyperlink"/>
            <w:noProof/>
            <w:rtl/>
            <w:lang w:bidi="fa-IR"/>
          </w:rPr>
          <w:t xml:space="preserve"> </w:t>
        </w:r>
        <w:r w:rsidRPr="00E002E1">
          <w:rPr>
            <w:rStyle w:val="Hyperlink"/>
            <w:rFonts w:hint="eastAsia"/>
            <w:noProof/>
            <w:rtl/>
            <w:lang w:bidi="fa-IR"/>
          </w:rPr>
          <w:t>فتنه‌انگ</w:t>
        </w:r>
        <w:r w:rsidRPr="00E002E1">
          <w:rPr>
            <w:rStyle w:val="Hyperlink"/>
            <w:rFonts w:hint="cs"/>
            <w:noProof/>
            <w:rtl/>
            <w:lang w:bidi="fa-IR"/>
          </w:rPr>
          <w:t>ی</w:t>
        </w:r>
        <w:r w:rsidRPr="00E002E1">
          <w:rPr>
            <w:rStyle w:val="Hyperlink"/>
            <w:rFonts w:hint="eastAsia"/>
            <w:noProof/>
            <w:rtl/>
            <w:lang w:bidi="fa-IR"/>
          </w:rPr>
          <w:t>زان</w:t>
        </w:r>
        <w:r w:rsidRPr="00E002E1">
          <w:rPr>
            <w:rStyle w:val="Hyperlink"/>
            <w:noProof/>
            <w:rtl/>
            <w:lang w:bidi="fa-IR"/>
          </w:rPr>
          <w:t xml:space="preserve"> </w:t>
        </w:r>
        <w:r w:rsidRPr="00E002E1">
          <w:rPr>
            <w:rStyle w:val="Hyperlink"/>
            <w:rFonts w:hint="eastAsia"/>
            <w:noProof/>
            <w:rtl/>
            <w:lang w:bidi="fa-IR"/>
          </w:rPr>
          <w:t>عل</w:t>
        </w:r>
        <w:r w:rsidRPr="00E002E1">
          <w:rPr>
            <w:rStyle w:val="Hyperlink"/>
            <w:rFonts w:hint="cs"/>
            <w:noProof/>
            <w:rtl/>
            <w:lang w:bidi="fa-IR"/>
          </w:rPr>
          <w:t>ی</w:t>
        </w:r>
        <w:r w:rsidRPr="00E002E1">
          <w:rPr>
            <w:rStyle w:val="Hyperlink"/>
            <w:rFonts w:hint="eastAsia"/>
            <w:noProof/>
            <w:rtl/>
            <w:lang w:bidi="fa-IR"/>
          </w:rPr>
          <w:t>ه</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8" w:history="1">
        <w:r w:rsidRPr="00E002E1">
          <w:rPr>
            <w:rStyle w:val="Hyperlink"/>
            <w:rFonts w:hint="cs"/>
            <w:noProof/>
            <w:rtl/>
            <w:lang w:bidi="fa-IR"/>
          </w:rPr>
          <w:t>ی</w:t>
        </w:r>
        <w:r w:rsidRPr="00E002E1">
          <w:rPr>
            <w:rStyle w:val="Hyperlink"/>
            <w:rFonts w:hint="eastAsia"/>
            <w:noProof/>
            <w:rtl/>
            <w:lang w:bidi="fa-IR"/>
          </w:rPr>
          <w:t>ازدهم</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کارگ</w:t>
        </w:r>
        <w:r w:rsidRPr="00E002E1">
          <w:rPr>
            <w:rStyle w:val="Hyperlink"/>
            <w:rFonts w:hint="cs"/>
            <w:noProof/>
            <w:rtl/>
            <w:lang w:bidi="fa-IR"/>
          </w:rPr>
          <w:t>ی</w:t>
        </w:r>
        <w:r w:rsidRPr="00E002E1">
          <w:rPr>
            <w:rStyle w:val="Hyperlink"/>
            <w:rFonts w:hint="eastAsia"/>
            <w:noProof/>
            <w:rtl/>
            <w:lang w:bidi="fa-IR"/>
          </w:rPr>
          <w:t>ر</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وسايل</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روش‌ها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مختلف</w:t>
        </w:r>
        <w:r w:rsidRPr="00E002E1">
          <w:rPr>
            <w:rStyle w:val="Hyperlink"/>
            <w:noProof/>
            <w:rtl/>
            <w:lang w:bidi="fa-IR"/>
          </w:rPr>
          <w:t xml:space="preserve"> </w:t>
        </w:r>
        <w:r w:rsidRPr="00E002E1">
          <w:rPr>
            <w:rStyle w:val="Hyperlink"/>
            <w:rFonts w:hint="eastAsia"/>
            <w:noProof/>
            <w:rtl/>
            <w:lang w:bidi="fa-IR"/>
          </w:rPr>
          <w:t>برا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تحر</w:t>
        </w:r>
        <w:r w:rsidRPr="00E002E1">
          <w:rPr>
            <w:rStyle w:val="Hyperlink"/>
            <w:rFonts w:hint="cs"/>
            <w:noProof/>
            <w:rtl/>
            <w:lang w:bidi="fa-IR"/>
          </w:rPr>
          <w:t>ی</w:t>
        </w:r>
        <w:r w:rsidRPr="00E002E1">
          <w:rPr>
            <w:rStyle w:val="Hyperlink"/>
            <w:rFonts w:hint="eastAsia"/>
            <w:noProof/>
            <w:rtl/>
            <w:lang w:bidi="fa-IR"/>
          </w:rPr>
          <w:t>ک</w:t>
        </w:r>
        <w:r w:rsidRPr="00E002E1">
          <w:rPr>
            <w:rStyle w:val="Hyperlink"/>
            <w:noProof/>
            <w:rtl/>
            <w:lang w:bidi="fa-IR"/>
          </w:rPr>
          <w:t xml:space="preserve"> </w:t>
        </w:r>
        <w:r w:rsidRPr="00E002E1">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59" w:history="1">
        <w:r w:rsidRPr="00E002E1">
          <w:rPr>
            <w:rStyle w:val="Hyperlink"/>
            <w:rFonts w:hint="eastAsia"/>
            <w:noProof/>
            <w:rtl/>
            <w:lang w:bidi="fa-IR"/>
          </w:rPr>
          <w:t>دوازدهم</w:t>
        </w:r>
        <w:r w:rsidRPr="00E002E1">
          <w:rPr>
            <w:rStyle w:val="Hyperlink"/>
            <w:noProof/>
            <w:rtl/>
            <w:lang w:bidi="fa-IR"/>
          </w:rPr>
          <w:t xml:space="preserve">: </w:t>
        </w:r>
        <w:r w:rsidRPr="00E002E1">
          <w:rPr>
            <w:rStyle w:val="Hyperlink"/>
            <w:rFonts w:hint="eastAsia"/>
            <w:noProof/>
            <w:rtl/>
            <w:lang w:bidi="fa-IR"/>
          </w:rPr>
          <w:t>تاث</w:t>
        </w:r>
        <w:r w:rsidRPr="00E002E1">
          <w:rPr>
            <w:rStyle w:val="Hyperlink"/>
            <w:rFonts w:hint="cs"/>
            <w:noProof/>
            <w:rtl/>
            <w:lang w:bidi="fa-IR"/>
          </w:rPr>
          <w:t>ی</w:t>
        </w:r>
        <w:r w:rsidRPr="00E002E1">
          <w:rPr>
            <w:rStyle w:val="Hyperlink"/>
            <w:rFonts w:hint="eastAsia"/>
            <w:noProof/>
            <w:rtl/>
            <w:lang w:bidi="fa-IR"/>
          </w:rPr>
          <w:t>ر</w:t>
        </w:r>
        <w:r w:rsidRPr="00E002E1">
          <w:rPr>
            <w:rStyle w:val="Hyperlink"/>
            <w:noProof/>
            <w:rtl/>
            <w:lang w:bidi="fa-IR"/>
          </w:rPr>
          <w:t xml:space="preserve"> </w:t>
        </w:r>
        <w:r w:rsidRPr="00E002E1">
          <w:rPr>
            <w:rStyle w:val="Hyperlink"/>
            <w:rFonts w:hint="eastAsia"/>
            <w:noProof/>
            <w:rtl/>
            <w:lang w:bidi="fa-IR"/>
          </w:rPr>
          <w:t>سبئ</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روند</w:t>
        </w:r>
        <w:r w:rsidRPr="00E002E1">
          <w:rPr>
            <w:rStyle w:val="Hyperlink"/>
            <w:noProof/>
            <w:rtl/>
            <w:lang w:bidi="fa-IR"/>
          </w:rPr>
          <w:t xml:space="preserve"> </w:t>
        </w:r>
        <w:r w:rsidRPr="00E002E1">
          <w:rPr>
            <w:rStyle w:val="Hyperlink"/>
            <w:rFonts w:hint="eastAsia"/>
            <w:noProof/>
            <w:rtl/>
            <w:lang w:bidi="fa-IR"/>
          </w:rPr>
          <w:t>ماجرا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فتنه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257204759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0" w:history="1">
        <w:r w:rsidRPr="00E002E1">
          <w:rPr>
            <w:rStyle w:val="Hyperlink"/>
            <w:noProof/>
            <w:rtl/>
            <w:lang w:bidi="fa-IR"/>
          </w:rPr>
          <w:t xml:space="preserve">1- </w:t>
        </w:r>
        <w:r w:rsidRPr="00E002E1">
          <w:rPr>
            <w:rStyle w:val="Hyperlink"/>
            <w:rFonts w:hint="eastAsia"/>
            <w:noProof/>
            <w:rtl/>
            <w:lang w:bidi="fa-IR"/>
          </w:rPr>
          <w:t>سبئ</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حق</w:t>
        </w:r>
        <w:r w:rsidRPr="00E002E1">
          <w:rPr>
            <w:rStyle w:val="Hyperlink"/>
            <w:rFonts w:hint="cs"/>
            <w:noProof/>
            <w:rtl/>
            <w:lang w:bidi="fa-IR"/>
          </w:rPr>
          <w:t>ی</w:t>
        </w:r>
        <w:r w:rsidRPr="00E002E1">
          <w:rPr>
            <w:rStyle w:val="Hyperlink"/>
            <w:rFonts w:hint="eastAsia"/>
            <w:noProof/>
            <w:rtl/>
            <w:lang w:bidi="fa-IR"/>
          </w:rPr>
          <w:t>قت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خ</w:t>
        </w:r>
        <w:r w:rsidRPr="00E002E1">
          <w:rPr>
            <w:rStyle w:val="Hyperlink"/>
            <w:rFonts w:hint="cs"/>
            <w:noProof/>
            <w:rtl/>
            <w:lang w:bidi="fa-IR"/>
          </w:rPr>
          <w:t>ی</w:t>
        </w:r>
        <w:r w:rsidRPr="00E002E1">
          <w:rPr>
            <w:rStyle w:val="Hyperlink"/>
            <w:rFonts w:hint="eastAsia"/>
            <w:noProof/>
            <w:rtl/>
            <w:lang w:bidi="fa-IR"/>
          </w:rPr>
          <w:t>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499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1" w:history="1">
        <w:r w:rsidRPr="00E002E1">
          <w:rPr>
            <w:rStyle w:val="Hyperlink"/>
            <w:noProof/>
            <w:rtl/>
            <w:lang w:bidi="fa-IR"/>
          </w:rPr>
          <w:t xml:space="preserve">2- </w:t>
        </w:r>
        <w:r w:rsidRPr="00E002E1">
          <w:rPr>
            <w:rStyle w:val="Hyperlink"/>
            <w:rFonts w:hint="eastAsia"/>
            <w:noProof/>
            <w:rtl/>
            <w:lang w:bidi="fa-IR"/>
          </w:rPr>
          <w:t>نقش</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سبأ</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ماجرا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فتنه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504</w:t>
        </w:r>
        <w:r>
          <w:rPr>
            <w:noProof/>
            <w:webHidden/>
            <w:rtl/>
          </w:rPr>
          <w:fldChar w:fldCharType="end"/>
        </w:r>
      </w:hyperlink>
    </w:p>
    <w:p w:rsidR="00A10A33" w:rsidRPr="007848E1" w:rsidRDefault="00A10A33">
      <w:pPr>
        <w:pStyle w:val="TOC1"/>
        <w:tabs>
          <w:tab w:val="right" w:leader="dot" w:pos="7190"/>
        </w:tabs>
        <w:rPr>
          <w:rFonts w:ascii="Calibri" w:eastAsia="Times New Roman" w:hAnsi="Calibri" w:cs="B Jadid"/>
          <w:bCs w:val="0"/>
          <w:noProof/>
          <w:sz w:val="22"/>
          <w:szCs w:val="22"/>
          <w:rtl/>
        </w:rPr>
      </w:pPr>
      <w:hyperlink r:id="rId20" w:anchor="_Toc257204762" w:history="1">
        <w:r w:rsidRPr="007848E1">
          <w:rPr>
            <w:rStyle w:val="Hyperlink"/>
            <w:rFonts w:cs="B Jadid" w:hint="eastAsia"/>
            <w:noProof/>
            <w:rtl/>
            <w:lang w:bidi="fa-IR"/>
          </w:rPr>
          <w:t>فصل</w:t>
        </w:r>
        <w:r w:rsidRPr="007848E1">
          <w:rPr>
            <w:rStyle w:val="Hyperlink"/>
            <w:rFonts w:cs="B Jadid"/>
            <w:noProof/>
            <w:rtl/>
            <w:lang w:bidi="fa-IR"/>
          </w:rPr>
          <w:t xml:space="preserve"> </w:t>
        </w:r>
        <w:r w:rsidRPr="007848E1">
          <w:rPr>
            <w:rStyle w:val="Hyperlink"/>
            <w:rFonts w:cs="B Jadid" w:hint="eastAsia"/>
            <w:noProof/>
            <w:rtl/>
            <w:lang w:bidi="fa-IR"/>
          </w:rPr>
          <w:t>هفتم</w:t>
        </w:r>
        <w:r w:rsidR="007848E1" w:rsidRPr="007848E1">
          <w:rPr>
            <w:rStyle w:val="Hyperlink"/>
            <w:rFonts w:cs="B Jadid"/>
            <w:noProof/>
            <w:lang w:bidi="fa-IR"/>
          </w:rPr>
          <w:t>:</w:t>
        </w:r>
        <w:r w:rsidRPr="007848E1">
          <w:rPr>
            <w:rStyle w:val="Hyperlink"/>
            <w:rFonts w:cs="B Jadid"/>
            <w:noProof/>
            <w:rtl/>
            <w:lang w:bidi="fa-IR"/>
          </w:rPr>
          <w:t xml:space="preserve"> </w:t>
        </w:r>
        <w:r w:rsidRPr="007848E1">
          <w:rPr>
            <w:rStyle w:val="Hyperlink"/>
            <w:rFonts w:cs="B Jadid" w:hint="eastAsia"/>
            <w:noProof/>
            <w:rtl/>
            <w:lang w:bidi="fa-IR"/>
          </w:rPr>
          <w:t>قتل</w:t>
        </w:r>
        <w:r w:rsidRPr="007848E1">
          <w:rPr>
            <w:rStyle w:val="Hyperlink"/>
            <w:rFonts w:cs="B Jadid"/>
            <w:noProof/>
            <w:rtl/>
            <w:lang w:bidi="fa-IR"/>
          </w:rPr>
          <w:t xml:space="preserve"> </w:t>
        </w:r>
        <w:r w:rsidRPr="007848E1">
          <w:rPr>
            <w:rStyle w:val="Hyperlink"/>
            <w:rFonts w:cs="B Jadid" w:hint="eastAsia"/>
            <w:noProof/>
            <w:rtl/>
            <w:lang w:bidi="fa-IR"/>
          </w:rPr>
          <w:t>عثمان</w:t>
        </w:r>
        <w:r w:rsidRPr="007848E1">
          <w:rPr>
            <w:rStyle w:val="Hyperlink"/>
            <w:rFonts w:cs="B Jadid"/>
            <w:noProof/>
            <w:rtl/>
            <w:lang w:bidi="fa-IR"/>
          </w:rPr>
          <w:t xml:space="preserve"> </w:t>
        </w:r>
        <w:r w:rsidRPr="007848E1">
          <w:rPr>
            <w:rStyle w:val="Hyperlink"/>
            <w:rFonts w:cs="B Jadid" w:hint="eastAsia"/>
            <w:noProof/>
            <w:rtl/>
            <w:lang w:bidi="fa-IR"/>
          </w:rPr>
          <w:t>بن</w:t>
        </w:r>
        <w:r w:rsidRPr="007848E1">
          <w:rPr>
            <w:rStyle w:val="Hyperlink"/>
            <w:rFonts w:cs="B Jadid"/>
            <w:noProof/>
            <w:rtl/>
            <w:lang w:bidi="fa-IR"/>
          </w:rPr>
          <w:t xml:space="preserve"> </w:t>
        </w:r>
        <w:r w:rsidRPr="007848E1">
          <w:rPr>
            <w:rStyle w:val="Hyperlink"/>
            <w:rFonts w:cs="B Jadid" w:hint="eastAsia"/>
            <w:noProof/>
            <w:rtl/>
            <w:lang w:bidi="fa-IR"/>
          </w:rPr>
          <w:t>عفان</w:t>
        </w:r>
        <w:r w:rsidRPr="007848E1">
          <w:rPr>
            <w:rStyle w:val="Hyperlink"/>
            <w:rFonts w:cs="B Jadid"/>
            <w:noProof/>
            <w:rtl/>
            <w:lang w:bidi="fa-IR"/>
          </w:rPr>
          <w:t xml:space="preserve"> </w:t>
        </w:r>
        <w:r w:rsidRPr="007848E1">
          <w:rPr>
            <w:rStyle w:val="Hyperlink"/>
            <w:rFonts w:cs="B Jadid"/>
            <w:bCs w:val="0"/>
            <w:noProof/>
            <w:lang w:bidi="fa-IR"/>
          </w:rPr>
          <w:sym w:font="AGA Arabesque" w:char="0074"/>
        </w:r>
        <w:r w:rsidRPr="007848E1">
          <w:rPr>
            <w:rFonts w:cs="B Jadid"/>
            <w:noProof/>
            <w:webHidden/>
            <w:rtl/>
          </w:rPr>
          <w:tab/>
        </w:r>
        <w:r w:rsidRPr="007848E1">
          <w:rPr>
            <w:rFonts w:cs="B Jadid"/>
            <w:noProof/>
            <w:webHidden/>
            <w:rtl/>
          </w:rPr>
          <w:fldChar w:fldCharType="begin"/>
        </w:r>
        <w:r w:rsidRPr="007848E1">
          <w:rPr>
            <w:rFonts w:cs="B Jadid"/>
            <w:noProof/>
            <w:webHidden/>
            <w:rtl/>
          </w:rPr>
          <w:instrText xml:space="preserve"> </w:instrText>
        </w:r>
        <w:r w:rsidRPr="007848E1">
          <w:rPr>
            <w:rFonts w:cs="B Jadid"/>
            <w:noProof/>
            <w:webHidden/>
          </w:rPr>
          <w:instrText>PAGEREF</w:instrText>
        </w:r>
        <w:r w:rsidRPr="007848E1">
          <w:rPr>
            <w:rFonts w:cs="B Jadid"/>
            <w:noProof/>
            <w:webHidden/>
            <w:rtl/>
          </w:rPr>
          <w:instrText xml:space="preserve"> _</w:instrText>
        </w:r>
        <w:r w:rsidRPr="007848E1">
          <w:rPr>
            <w:rFonts w:cs="B Jadid"/>
            <w:noProof/>
            <w:webHidden/>
          </w:rPr>
          <w:instrText>Toc</w:instrText>
        </w:r>
        <w:r w:rsidRPr="007848E1">
          <w:rPr>
            <w:rFonts w:cs="B Jadid"/>
            <w:noProof/>
            <w:webHidden/>
            <w:rtl/>
          </w:rPr>
          <w:instrText xml:space="preserve">257204762 </w:instrText>
        </w:r>
        <w:r w:rsidRPr="007848E1">
          <w:rPr>
            <w:rFonts w:cs="B Jadid"/>
            <w:noProof/>
            <w:webHidden/>
          </w:rPr>
          <w:instrText>\h</w:instrText>
        </w:r>
        <w:r w:rsidRPr="007848E1">
          <w:rPr>
            <w:rFonts w:cs="B Jadid"/>
            <w:noProof/>
            <w:webHidden/>
            <w:rtl/>
          </w:rPr>
          <w:instrText xml:space="preserve"> </w:instrText>
        </w:r>
        <w:r w:rsidRPr="007848E1">
          <w:rPr>
            <w:rFonts w:cs="B Jadid"/>
            <w:noProof/>
            <w:webHidden/>
            <w:rtl/>
          </w:rPr>
        </w:r>
        <w:r w:rsidRPr="007848E1">
          <w:rPr>
            <w:rFonts w:cs="B Jadid"/>
            <w:noProof/>
            <w:webHidden/>
            <w:rtl/>
          </w:rPr>
          <w:fldChar w:fldCharType="separate"/>
        </w:r>
        <w:r w:rsidR="007848E1">
          <w:rPr>
            <w:rFonts w:cs="B Jadid"/>
            <w:noProof/>
            <w:webHidden/>
            <w:rtl/>
          </w:rPr>
          <w:t>510</w:t>
        </w:r>
        <w:r w:rsidRPr="007848E1">
          <w:rPr>
            <w:rFonts w:cs="B Jadid"/>
            <w:noProof/>
            <w:webHidden/>
            <w:rtl/>
          </w:rPr>
          <w:fldChar w:fldCharType="end"/>
        </w:r>
      </w:hyperlink>
    </w:p>
    <w:p w:rsidR="00A10A33" w:rsidRPr="007848E1" w:rsidRDefault="00A10A33">
      <w:pPr>
        <w:pStyle w:val="TOC1"/>
        <w:tabs>
          <w:tab w:val="right" w:leader="dot" w:pos="7190"/>
        </w:tabs>
        <w:rPr>
          <w:rFonts w:ascii="Calibri" w:eastAsia="Times New Roman" w:hAnsi="Calibri" w:cs="Arial"/>
          <w:bCs w:val="0"/>
          <w:noProof/>
          <w:sz w:val="26"/>
          <w:szCs w:val="26"/>
          <w:rtl/>
        </w:rPr>
      </w:pPr>
      <w:hyperlink w:anchor="_Toc257204763" w:history="1">
        <w:r w:rsidRPr="007848E1">
          <w:rPr>
            <w:rStyle w:val="Hyperlink"/>
            <w:rFonts w:hint="eastAsia"/>
            <w:noProof/>
            <w:sz w:val="32"/>
            <w:szCs w:val="32"/>
            <w:rtl/>
            <w:lang w:bidi="fa-IR"/>
          </w:rPr>
          <w:t>گفتار</w:t>
        </w:r>
        <w:r w:rsidRPr="007848E1">
          <w:rPr>
            <w:rStyle w:val="Hyperlink"/>
            <w:noProof/>
            <w:sz w:val="32"/>
            <w:szCs w:val="32"/>
            <w:rtl/>
            <w:lang w:bidi="fa-IR"/>
          </w:rPr>
          <w:t xml:space="preserve"> </w:t>
        </w:r>
        <w:r w:rsidRPr="007848E1">
          <w:rPr>
            <w:rStyle w:val="Hyperlink"/>
            <w:rFonts w:hint="eastAsia"/>
            <w:noProof/>
            <w:sz w:val="32"/>
            <w:szCs w:val="32"/>
            <w:rtl/>
            <w:lang w:bidi="fa-IR"/>
          </w:rPr>
          <w:t>نخست</w:t>
        </w:r>
        <w:r w:rsidR="007848E1" w:rsidRPr="007848E1">
          <w:rPr>
            <w:rStyle w:val="Hyperlink"/>
            <w:noProof/>
            <w:sz w:val="32"/>
            <w:szCs w:val="32"/>
            <w:lang w:bidi="fa-IR"/>
          </w:rPr>
          <w:t>:</w:t>
        </w:r>
        <w:r w:rsidRPr="007848E1">
          <w:rPr>
            <w:rStyle w:val="Hyperlink"/>
            <w:noProof/>
            <w:sz w:val="32"/>
            <w:szCs w:val="32"/>
            <w:rtl/>
            <w:lang w:bidi="fa-IR"/>
          </w:rPr>
          <w:t xml:space="preserve"> </w:t>
        </w:r>
        <w:r w:rsidRPr="007848E1">
          <w:rPr>
            <w:rStyle w:val="Hyperlink"/>
            <w:rFonts w:hint="eastAsia"/>
            <w:noProof/>
            <w:sz w:val="32"/>
            <w:szCs w:val="32"/>
            <w:rtl/>
            <w:lang w:bidi="fa-IR"/>
          </w:rPr>
          <w:t>آغاز</w:t>
        </w:r>
        <w:r w:rsidRPr="007848E1">
          <w:rPr>
            <w:rStyle w:val="Hyperlink"/>
            <w:noProof/>
            <w:sz w:val="32"/>
            <w:szCs w:val="32"/>
            <w:rtl/>
            <w:lang w:bidi="fa-IR"/>
          </w:rPr>
          <w:t xml:space="preserve"> </w:t>
        </w:r>
        <w:r w:rsidRPr="007848E1">
          <w:rPr>
            <w:rStyle w:val="Hyperlink"/>
            <w:rFonts w:hint="eastAsia"/>
            <w:noProof/>
            <w:sz w:val="32"/>
            <w:szCs w:val="32"/>
            <w:rtl/>
            <w:lang w:bidi="fa-IR"/>
          </w:rPr>
          <w:t>فتنه</w:t>
        </w:r>
        <w:r w:rsidRPr="007848E1">
          <w:rPr>
            <w:noProof/>
            <w:webHidden/>
            <w:sz w:val="32"/>
            <w:szCs w:val="32"/>
            <w:rtl/>
          </w:rPr>
          <w:tab/>
        </w:r>
        <w:r w:rsidRPr="007848E1">
          <w:rPr>
            <w:noProof/>
            <w:webHidden/>
            <w:sz w:val="32"/>
            <w:szCs w:val="32"/>
            <w:rtl/>
          </w:rPr>
          <w:fldChar w:fldCharType="begin"/>
        </w:r>
        <w:r w:rsidRPr="007848E1">
          <w:rPr>
            <w:noProof/>
            <w:webHidden/>
            <w:sz w:val="32"/>
            <w:szCs w:val="32"/>
            <w:rtl/>
          </w:rPr>
          <w:instrText xml:space="preserve"> </w:instrText>
        </w:r>
        <w:r w:rsidRPr="007848E1">
          <w:rPr>
            <w:noProof/>
            <w:webHidden/>
            <w:sz w:val="32"/>
            <w:szCs w:val="32"/>
          </w:rPr>
          <w:instrText>PAGEREF</w:instrText>
        </w:r>
        <w:r w:rsidRPr="007848E1">
          <w:rPr>
            <w:noProof/>
            <w:webHidden/>
            <w:sz w:val="32"/>
            <w:szCs w:val="32"/>
            <w:rtl/>
          </w:rPr>
          <w:instrText xml:space="preserve"> _</w:instrText>
        </w:r>
        <w:r w:rsidRPr="007848E1">
          <w:rPr>
            <w:noProof/>
            <w:webHidden/>
            <w:sz w:val="32"/>
            <w:szCs w:val="32"/>
          </w:rPr>
          <w:instrText>Toc</w:instrText>
        </w:r>
        <w:r w:rsidRPr="007848E1">
          <w:rPr>
            <w:noProof/>
            <w:webHidden/>
            <w:sz w:val="32"/>
            <w:szCs w:val="32"/>
            <w:rtl/>
          </w:rPr>
          <w:instrText xml:space="preserve">257204763 </w:instrText>
        </w:r>
        <w:r w:rsidRPr="007848E1">
          <w:rPr>
            <w:noProof/>
            <w:webHidden/>
            <w:sz w:val="32"/>
            <w:szCs w:val="32"/>
          </w:rPr>
          <w:instrText>\h</w:instrText>
        </w:r>
        <w:r w:rsidRPr="007848E1">
          <w:rPr>
            <w:noProof/>
            <w:webHidden/>
            <w:sz w:val="32"/>
            <w:szCs w:val="32"/>
            <w:rtl/>
          </w:rPr>
          <w:instrText xml:space="preserve"> </w:instrText>
        </w:r>
        <w:r w:rsidRPr="007848E1">
          <w:rPr>
            <w:noProof/>
            <w:webHidden/>
            <w:sz w:val="32"/>
            <w:szCs w:val="32"/>
            <w:rtl/>
          </w:rPr>
        </w:r>
        <w:r w:rsidRPr="007848E1">
          <w:rPr>
            <w:noProof/>
            <w:webHidden/>
            <w:sz w:val="32"/>
            <w:szCs w:val="32"/>
            <w:rtl/>
          </w:rPr>
          <w:fldChar w:fldCharType="separate"/>
        </w:r>
        <w:r w:rsidR="007848E1">
          <w:rPr>
            <w:noProof/>
            <w:webHidden/>
            <w:sz w:val="32"/>
            <w:szCs w:val="32"/>
            <w:rtl/>
          </w:rPr>
          <w:t>512</w:t>
        </w:r>
        <w:r w:rsidRPr="007848E1">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4" w:history="1">
        <w:r w:rsidRPr="00E002E1">
          <w:rPr>
            <w:rStyle w:val="Hyperlink"/>
            <w:rFonts w:hint="eastAsia"/>
            <w:noProof/>
            <w:rtl/>
            <w:lang w:bidi="ar-KW"/>
          </w:rPr>
          <w:t>نخست</w:t>
        </w:r>
        <w:r w:rsidRPr="00E002E1">
          <w:rPr>
            <w:rStyle w:val="Hyperlink"/>
            <w:noProof/>
            <w:rtl/>
            <w:lang w:bidi="fa-IR"/>
          </w:rPr>
          <w:t xml:space="preserve">: </w:t>
        </w:r>
        <w:r w:rsidRPr="00E002E1">
          <w:rPr>
            <w:rStyle w:val="Hyperlink"/>
            <w:rFonts w:hint="eastAsia"/>
            <w:noProof/>
            <w:rtl/>
            <w:lang w:bidi="fa-IR"/>
          </w:rPr>
          <w:t>دن</w:t>
        </w:r>
        <w:r w:rsidRPr="00E002E1">
          <w:rPr>
            <w:rStyle w:val="Hyperlink"/>
            <w:rFonts w:hint="cs"/>
            <w:noProof/>
            <w:rtl/>
            <w:lang w:bidi="fa-IR"/>
          </w:rPr>
          <w:t>ی</w:t>
        </w:r>
        <w:r w:rsidRPr="00E002E1">
          <w:rPr>
            <w:rStyle w:val="Hyperlink"/>
            <w:rFonts w:hint="eastAsia"/>
            <w:noProof/>
            <w:rtl/>
            <w:lang w:bidi="fa-IR"/>
          </w:rPr>
          <w:t>اخواهان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هواپرستان</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اصلاحات</w:t>
        </w:r>
        <w:r w:rsidRPr="00E002E1">
          <w:rPr>
            <w:rStyle w:val="Hyperlink"/>
            <w:noProof/>
            <w:rtl/>
            <w:lang w:bidi="fa-IR"/>
          </w:rPr>
          <w:t xml:space="preserve"> </w:t>
        </w:r>
        <w:r w:rsidRPr="00E002E1">
          <w:rPr>
            <w:rStyle w:val="Hyperlink"/>
            <w:rFonts w:hint="eastAsia"/>
            <w:noProof/>
            <w:rtl/>
            <w:lang w:bidi="fa-IR"/>
          </w:rPr>
          <w:t>سع</w:t>
        </w:r>
        <w:r w:rsidRPr="00E002E1">
          <w:rPr>
            <w:rStyle w:val="Hyperlink"/>
            <w:rFonts w:hint="cs"/>
            <w:noProof/>
            <w:rtl/>
            <w:lang w:bidi="fa-IR"/>
          </w:rPr>
          <w:t>ی</w:t>
        </w:r>
        <w:r w:rsidRPr="00E002E1">
          <w:rPr>
            <w:rStyle w:val="Hyperlink"/>
            <w:rFonts w:hint="eastAsia"/>
            <w:noProof/>
            <w:rtl/>
            <w:lang w:bidi="fa-IR"/>
          </w:rPr>
          <w:t>د،</w:t>
        </w:r>
        <w:r w:rsidRPr="00E002E1">
          <w:rPr>
            <w:rStyle w:val="Hyperlink"/>
            <w:noProof/>
            <w:rtl/>
            <w:lang w:bidi="fa-IR"/>
          </w:rPr>
          <w:t xml:space="preserve"> </w:t>
        </w:r>
        <w:r w:rsidRPr="00E002E1">
          <w:rPr>
            <w:rStyle w:val="Hyperlink"/>
            <w:rFonts w:hint="eastAsia"/>
            <w:noProof/>
            <w:rtl/>
            <w:lang w:bidi="fa-IR"/>
          </w:rPr>
          <w:t>احساس</w:t>
        </w:r>
        <w:r w:rsidRPr="00E002E1">
          <w:rPr>
            <w:rStyle w:val="Hyperlink"/>
            <w:noProof/>
            <w:rtl/>
            <w:lang w:bidi="fa-IR"/>
          </w:rPr>
          <w:t xml:space="preserve"> </w:t>
        </w:r>
        <w:r w:rsidRPr="00E002E1">
          <w:rPr>
            <w:rStyle w:val="Hyperlink"/>
            <w:rFonts w:hint="eastAsia"/>
            <w:noProof/>
            <w:rtl/>
            <w:lang w:bidi="fa-IR"/>
          </w:rPr>
          <w:t>خطر</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513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5"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عبدالله</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سبأ</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هود</w:t>
        </w:r>
        <w:r w:rsidRPr="00E002E1">
          <w:rPr>
            <w:rStyle w:val="Hyperlink"/>
            <w:rFonts w:hint="cs"/>
            <w:noProof/>
            <w:rtl/>
            <w:lang w:bidi="fa-IR"/>
          </w:rPr>
          <w:t>ی</w:t>
        </w:r>
        <w:r w:rsidRPr="00E002E1">
          <w:rPr>
            <w:rStyle w:val="Hyperlink"/>
            <w:rFonts w:hint="eastAsia"/>
            <w:noProof/>
            <w:rtl/>
            <w:lang w:bidi="fa-IR"/>
          </w:rPr>
          <w:t>،</w:t>
        </w:r>
        <w:r w:rsidRPr="00E002E1">
          <w:rPr>
            <w:rStyle w:val="Hyperlink"/>
            <w:noProof/>
            <w:rtl/>
            <w:lang w:bidi="fa-IR"/>
          </w:rPr>
          <w:t xml:space="preserve"> </w:t>
        </w:r>
        <w:r w:rsidRPr="00E002E1">
          <w:rPr>
            <w:rStyle w:val="Hyperlink"/>
            <w:rFonts w:hint="eastAsia"/>
            <w:noProof/>
            <w:rtl/>
            <w:lang w:bidi="fa-IR"/>
          </w:rPr>
          <w:t>رئ</w:t>
        </w:r>
        <w:r w:rsidRPr="00E002E1">
          <w:rPr>
            <w:rStyle w:val="Hyperlink"/>
            <w:rFonts w:hint="cs"/>
            <w:noProof/>
            <w:rtl/>
            <w:lang w:bidi="fa-IR"/>
          </w:rPr>
          <w:t>ی</w:t>
        </w:r>
        <w:r w:rsidRPr="00E002E1">
          <w:rPr>
            <w:rStyle w:val="Hyperlink"/>
            <w:rFonts w:hint="eastAsia"/>
            <w:noProof/>
            <w:rtl/>
            <w:lang w:bidi="fa-IR"/>
          </w:rPr>
          <w:t>س</w:t>
        </w:r>
        <w:r w:rsidRPr="00E002E1">
          <w:rPr>
            <w:rStyle w:val="Hyperlink"/>
            <w:noProof/>
            <w:rtl/>
            <w:lang w:bidi="fa-IR"/>
          </w:rPr>
          <w:t xml:space="preserve"> </w:t>
        </w:r>
        <w:r w:rsidRPr="00E002E1">
          <w:rPr>
            <w:rStyle w:val="Hyperlink"/>
            <w:rFonts w:hint="eastAsia"/>
            <w:noProof/>
            <w:rtl/>
            <w:lang w:bidi="fa-IR"/>
          </w:rPr>
          <w:t>گروه</w:t>
        </w:r>
        <w:r w:rsidRPr="00E002E1">
          <w:rPr>
            <w:rStyle w:val="Hyperlink"/>
            <w:noProof/>
            <w:rtl/>
            <w:lang w:bidi="fa-IR"/>
          </w:rPr>
          <w:t xml:space="preserve"> </w:t>
        </w:r>
        <w:r w:rsidRPr="00E002E1">
          <w:rPr>
            <w:rStyle w:val="Hyperlink"/>
            <w:rFonts w:hint="eastAsia"/>
            <w:noProof/>
            <w:rtl/>
            <w:lang w:bidi="fa-IR"/>
          </w:rPr>
          <w:t>فتنه‌انگ</w:t>
        </w:r>
        <w:r w:rsidRPr="00E002E1">
          <w:rPr>
            <w:rStyle w:val="Hyperlink"/>
            <w:rFonts w:hint="cs"/>
            <w:noProof/>
            <w:rtl/>
            <w:lang w:bidi="fa-IR"/>
          </w:rPr>
          <w:t>ی</w:t>
        </w:r>
        <w:r w:rsidRPr="00E002E1">
          <w:rPr>
            <w:rStyle w:val="Hyperlink"/>
            <w:rFonts w:hint="eastAsia"/>
            <w:noProof/>
            <w:rtl/>
            <w:lang w:bidi="fa-IR"/>
          </w:rPr>
          <w:t>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514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6"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فتنه‌انگ</w:t>
        </w:r>
        <w:r w:rsidRPr="00E002E1">
          <w:rPr>
            <w:rStyle w:val="Hyperlink"/>
            <w:rFonts w:hint="cs"/>
            <w:noProof/>
            <w:rtl/>
            <w:lang w:bidi="fa-IR"/>
          </w:rPr>
          <w:t>ی</w:t>
        </w:r>
        <w:r w:rsidRPr="00E002E1">
          <w:rPr>
            <w:rStyle w:val="Hyperlink"/>
            <w:rFonts w:hint="eastAsia"/>
            <w:noProof/>
            <w:rtl/>
            <w:lang w:bidi="fa-IR"/>
          </w:rPr>
          <w:t>زان،</w:t>
        </w:r>
        <w:r w:rsidRPr="00E002E1">
          <w:rPr>
            <w:rStyle w:val="Hyperlink"/>
            <w:noProof/>
            <w:rtl/>
            <w:lang w:bidi="fa-IR"/>
          </w:rPr>
          <w:t xml:space="preserve"> </w:t>
        </w:r>
        <w:r w:rsidRPr="00E002E1">
          <w:rPr>
            <w:rStyle w:val="Hyperlink"/>
            <w:rFonts w:hint="eastAsia"/>
            <w:noProof/>
            <w:rtl/>
            <w:lang w:bidi="fa-IR"/>
          </w:rPr>
          <w:t>مجلس</w:t>
        </w:r>
        <w:r w:rsidRPr="00E002E1">
          <w:rPr>
            <w:rStyle w:val="Hyperlink"/>
            <w:noProof/>
            <w:rtl/>
            <w:lang w:bidi="fa-IR"/>
          </w:rPr>
          <w:t xml:space="preserve"> </w:t>
        </w:r>
        <w:r w:rsidRPr="00E002E1">
          <w:rPr>
            <w:rStyle w:val="Hyperlink"/>
            <w:rFonts w:hint="eastAsia"/>
            <w:noProof/>
            <w:rtl/>
            <w:lang w:bidi="fa-IR"/>
          </w:rPr>
          <w:t>سع</w:t>
        </w:r>
        <w:r w:rsidRPr="00E002E1">
          <w:rPr>
            <w:rStyle w:val="Hyperlink"/>
            <w:rFonts w:hint="cs"/>
            <w:noProof/>
            <w:rtl/>
            <w:lang w:bidi="fa-IR"/>
          </w:rPr>
          <w:t>ی</w:t>
        </w:r>
        <w:r w:rsidRPr="00E002E1">
          <w:rPr>
            <w:rStyle w:val="Hyperlink"/>
            <w:rFonts w:hint="eastAsia"/>
            <w:noProof/>
            <w:rtl/>
            <w:lang w:bidi="fa-IR"/>
          </w:rPr>
          <w:t>د</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عاص</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آشوب</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516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7" w:history="1">
        <w:r w:rsidRPr="00E002E1">
          <w:rPr>
            <w:rStyle w:val="Hyperlink"/>
            <w:rFonts w:hint="eastAsia"/>
            <w:noProof/>
            <w:rtl/>
          </w:rPr>
          <w:t>چهارم</w:t>
        </w:r>
        <w:r w:rsidRPr="00E002E1">
          <w:rPr>
            <w:rStyle w:val="Hyperlink"/>
            <w:noProof/>
            <w:rtl/>
          </w:rPr>
          <w:t xml:space="preserve">: </w:t>
        </w:r>
        <w:r w:rsidRPr="00E002E1">
          <w:rPr>
            <w:rStyle w:val="Hyperlink"/>
            <w:rFonts w:hint="eastAsia"/>
            <w:noProof/>
            <w:rtl/>
          </w:rPr>
          <w:t>فتنه‌انگ</w:t>
        </w:r>
        <w:r w:rsidRPr="00E002E1">
          <w:rPr>
            <w:rStyle w:val="Hyperlink"/>
            <w:rFonts w:hint="cs"/>
            <w:noProof/>
            <w:rtl/>
          </w:rPr>
          <w:t>ی</w:t>
        </w:r>
        <w:r w:rsidRPr="00E002E1">
          <w:rPr>
            <w:rStyle w:val="Hyperlink"/>
            <w:rFonts w:hint="eastAsia"/>
            <w:noProof/>
            <w:rtl/>
          </w:rPr>
          <w:t>زان</w:t>
        </w:r>
        <w:r w:rsidRPr="00E002E1">
          <w:rPr>
            <w:rStyle w:val="Hyperlink"/>
            <w:noProof/>
            <w:rtl/>
          </w:rPr>
          <w:t xml:space="preserve"> </w:t>
        </w:r>
        <w:r w:rsidRPr="00E002E1">
          <w:rPr>
            <w:rStyle w:val="Hyperlink"/>
            <w:rFonts w:hint="eastAsia"/>
            <w:noProof/>
            <w:rtl/>
          </w:rPr>
          <w:t>به</w:t>
        </w:r>
        <w:r w:rsidRPr="00E002E1">
          <w:rPr>
            <w:rStyle w:val="Hyperlink"/>
            <w:noProof/>
            <w:rtl/>
          </w:rPr>
          <w:t xml:space="preserve"> </w:t>
        </w:r>
        <w:r w:rsidRPr="00E002E1">
          <w:rPr>
            <w:rStyle w:val="Hyperlink"/>
            <w:rFonts w:hint="eastAsia"/>
            <w:noProof/>
            <w:rtl/>
          </w:rPr>
          <w:t>شام</w:t>
        </w:r>
        <w:r w:rsidRPr="00E002E1">
          <w:rPr>
            <w:rStyle w:val="Hyperlink"/>
            <w:noProof/>
            <w:rtl/>
          </w:rPr>
          <w:t xml:space="preserve"> </w:t>
        </w:r>
        <w:r w:rsidRPr="00E002E1">
          <w:rPr>
            <w:rStyle w:val="Hyperlink"/>
            <w:rFonts w:hint="eastAsia"/>
            <w:noProof/>
            <w:rtl/>
          </w:rPr>
          <w:t>تبع</w:t>
        </w:r>
        <w:r w:rsidRPr="00E002E1">
          <w:rPr>
            <w:rStyle w:val="Hyperlink"/>
            <w:rFonts w:hint="cs"/>
            <w:noProof/>
            <w:rtl/>
          </w:rPr>
          <w:t>ی</w:t>
        </w:r>
        <w:r w:rsidRPr="00E002E1">
          <w:rPr>
            <w:rStyle w:val="Hyperlink"/>
            <w:rFonts w:hint="eastAsia"/>
            <w:noProof/>
            <w:rtl/>
          </w:rPr>
          <w:t>د</w:t>
        </w:r>
        <w:r w:rsidRPr="00E002E1">
          <w:rPr>
            <w:rStyle w:val="Hyperlink"/>
            <w:noProof/>
            <w:rtl/>
          </w:rPr>
          <w:t xml:space="preserve"> </w:t>
        </w:r>
        <w:r w:rsidRPr="00E002E1">
          <w:rPr>
            <w:rStyle w:val="Hyperlink"/>
            <w:rFonts w:hint="eastAsia"/>
            <w:noProof/>
            <w:rtl/>
          </w:rPr>
          <w:t>م</w:t>
        </w:r>
        <w:r w:rsidRPr="00E002E1">
          <w:rPr>
            <w:rStyle w:val="Hyperlink"/>
            <w:rFonts w:hint="cs"/>
            <w:noProof/>
            <w:rtl/>
          </w:rPr>
          <w:t>ی‌</w:t>
        </w:r>
        <w:r w:rsidRPr="00E002E1">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518</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68"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بازگشت</w:t>
        </w:r>
        <w:r w:rsidRPr="00E002E1">
          <w:rPr>
            <w:rStyle w:val="Hyperlink"/>
            <w:noProof/>
            <w:rtl/>
            <w:lang w:bidi="fa-IR"/>
          </w:rPr>
          <w:t xml:space="preserve"> </w:t>
        </w:r>
        <w:r w:rsidRPr="00E002E1">
          <w:rPr>
            <w:rStyle w:val="Hyperlink"/>
            <w:rFonts w:hint="eastAsia"/>
            <w:noProof/>
            <w:rtl/>
            <w:lang w:bidi="fa-IR"/>
          </w:rPr>
          <w:t>آشوب</w:t>
        </w:r>
        <w:r w:rsidRPr="00E002E1">
          <w:rPr>
            <w:rStyle w:val="Hyperlink"/>
            <w:noProof/>
            <w:rtl/>
            <w:lang w:bidi="fa-IR"/>
          </w:rPr>
          <w:t xml:space="preserve"> </w:t>
        </w:r>
        <w:r w:rsidRPr="00E002E1">
          <w:rPr>
            <w:rStyle w:val="Hyperlink"/>
            <w:rFonts w:hint="eastAsia"/>
            <w:noProof/>
            <w:rtl/>
            <w:lang w:bidi="fa-IR"/>
          </w:rPr>
          <w:t>طلبان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کوفه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تبع</w:t>
        </w:r>
        <w:r w:rsidRPr="00E002E1">
          <w:rPr>
            <w:rStyle w:val="Hyperlink"/>
            <w:rFonts w:hint="cs"/>
            <w:noProof/>
            <w:rtl/>
            <w:lang w:bidi="fa-IR"/>
          </w:rPr>
          <w:t>ی</w:t>
        </w:r>
        <w:r w:rsidRPr="00E002E1">
          <w:rPr>
            <w:rStyle w:val="Hyperlink"/>
            <w:rFonts w:hint="eastAsia"/>
            <w:noProof/>
            <w:rtl/>
            <w:lang w:bidi="fa-IR"/>
          </w:rPr>
          <w:t>دشان</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جز</w:t>
        </w:r>
        <w:r w:rsidRPr="00E002E1">
          <w:rPr>
            <w:rStyle w:val="Hyperlink"/>
            <w:rFonts w:hint="cs"/>
            <w:noProof/>
            <w:rtl/>
            <w:lang w:bidi="fa-IR"/>
          </w:rPr>
          <w:t>ی</w:t>
        </w:r>
        <w:r w:rsidRPr="00E002E1">
          <w:rPr>
            <w:rStyle w:val="Hyperlink"/>
            <w:rFonts w:hint="eastAsia"/>
            <w:noProof/>
            <w:rtl/>
            <w:lang w:bidi="fa-IR"/>
          </w:rPr>
          <w:t>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257204768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525</w:t>
        </w:r>
        <w:r>
          <w:rPr>
            <w:noProof/>
            <w:webHidden/>
            <w:rtl/>
          </w:rPr>
          <w:fldChar w:fldCharType="end"/>
        </w:r>
      </w:hyperlink>
    </w:p>
    <w:p w:rsidR="00A10A33" w:rsidRPr="007848E1" w:rsidRDefault="00A10A33">
      <w:pPr>
        <w:pStyle w:val="TOC1"/>
        <w:tabs>
          <w:tab w:val="right" w:leader="dot" w:pos="7190"/>
        </w:tabs>
        <w:rPr>
          <w:rFonts w:ascii="Calibri" w:eastAsia="Times New Roman" w:hAnsi="Calibri" w:cs="Arial"/>
          <w:bCs w:val="0"/>
          <w:noProof/>
          <w:sz w:val="26"/>
          <w:szCs w:val="26"/>
          <w:rtl/>
        </w:rPr>
      </w:pPr>
      <w:hyperlink w:anchor="_Toc257204769" w:history="1">
        <w:r w:rsidRPr="007848E1">
          <w:rPr>
            <w:rStyle w:val="Hyperlink"/>
            <w:rFonts w:hint="eastAsia"/>
            <w:noProof/>
            <w:sz w:val="32"/>
            <w:szCs w:val="32"/>
            <w:rtl/>
            <w:lang w:bidi="fa-IR"/>
          </w:rPr>
          <w:t>گفتار</w:t>
        </w:r>
        <w:r w:rsidRPr="007848E1">
          <w:rPr>
            <w:rStyle w:val="Hyperlink"/>
            <w:noProof/>
            <w:sz w:val="32"/>
            <w:szCs w:val="32"/>
            <w:rtl/>
            <w:lang w:bidi="fa-IR"/>
          </w:rPr>
          <w:t xml:space="preserve"> </w:t>
        </w:r>
        <w:r w:rsidRPr="007848E1">
          <w:rPr>
            <w:rStyle w:val="Hyperlink"/>
            <w:rFonts w:hint="eastAsia"/>
            <w:noProof/>
            <w:sz w:val="32"/>
            <w:szCs w:val="32"/>
            <w:rtl/>
            <w:lang w:bidi="fa-IR"/>
          </w:rPr>
          <w:t>دوم</w:t>
        </w:r>
        <w:r w:rsidR="007848E1" w:rsidRPr="007848E1">
          <w:rPr>
            <w:rStyle w:val="Hyperlink"/>
            <w:noProof/>
            <w:sz w:val="32"/>
            <w:szCs w:val="32"/>
            <w:lang w:bidi="fa-IR"/>
          </w:rPr>
          <w:t>:</w:t>
        </w:r>
        <w:r w:rsidRPr="007848E1">
          <w:rPr>
            <w:rStyle w:val="Hyperlink"/>
            <w:noProof/>
            <w:sz w:val="32"/>
            <w:szCs w:val="32"/>
            <w:rtl/>
            <w:lang w:bidi="fa-IR"/>
          </w:rPr>
          <w:t xml:space="preserve"> </w:t>
        </w:r>
        <w:r w:rsidRPr="007848E1">
          <w:rPr>
            <w:rStyle w:val="Hyperlink"/>
            <w:rFonts w:hint="eastAsia"/>
            <w:noProof/>
            <w:sz w:val="32"/>
            <w:szCs w:val="32"/>
            <w:rtl/>
            <w:lang w:bidi="fa-IR"/>
          </w:rPr>
          <w:t>روش</w:t>
        </w:r>
        <w:r w:rsidRPr="007848E1">
          <w:rPr>
            <w:rStyle w:val="Hyperlink"/>
            <w:noProof/>
            <w:sz w:val="32"/>
            <w:szCs w:val="32"/>
            <w:rtl/>
            <w:lang w:bidi="fa-IR"/>
          </w:rPr>
          <w:t xml:space="preserve"> </w:t>
        </w:r>
        <w:r w:rsidRPr="007848E1">
          <w:rPr>
            <w:rStyle w:val="Hyperlink"/>
            <w:rFonts w:hint="eastAsia"/>
            <w:noProof/>
            <w:sz w:val="32"/>
            <w:szCs w:val="32"/>
            <w:rtl/>
            <w:lang w:bidi="fa-IR"/>
          </w:rPr>
          <w:t>عثمان</w:t>
        </w:r>
        <w:r w:rsidRPr="007848E1">
          <w:rPr>
            <w:rStyle w:val="Hyperlink"/>
            <w:rFonts w:cs="CTraditional Arabic" w:hint="eastAsia"/>
            <w:b/>
            <w:bCs w:val="0"/>
            <w:noProof/>
            <w:sz w:val="32"/>
            <w:szCs w:val="32"/>
            <w:rtl/>
            <w:lang w:bidi="fa-IR"/>
          </w:rPr>
          <w:t>س</w:t>
        </w:r>
        <w:r w:rsidRPr="007848E1">
          <w:rPr>
            <w:rStyle w:val="Hyperlink"/>
            <w:noProof/>
            <w:sz w:val="32"/>
            <w:szCs w:val="32"/>
            <w:rtl/>
            <w:lang w:bidi="fa-IR"/>
          </w:rPr>
          <w:t xml:space="preserve"> </w:t>
        </w:r>
        <w:r w:rsidRPr="007848E1">
          <w:rPr>
            <w:rStyle w:val="Hyperlink"/>
            <w:rFonts w:hint="eastAsia"/>
            <w:noProof/>
            <w:sz w:val="32"/>
            <w:szCs w:val="32"/>
            <w:rtl/>
            <w:lang w:bidi="fa-IR"/>
          </w:rPr>
          <w:t>در</w:t>
        </w:r>
        <w:r w:rsidRPr="007848E1">
          <w:rPr>
            <w:rStyle w:val="Hyperlink"/>
            <w:noProof/>
            <w:sz w:val="32"/>
            <w:szCs w:val="32"/>
            <w:rtl/>
            <w:lang w:bidi="fa-IR"/>
          </w:rPr>
          <w:t xml:space="preserve"> </w:t>
        </w:r>
        <w:r w:rsidRPr="007848E1">
          <w:rPr>
            <w:rStyle w:val="Hyperlink"/>
            <w:rFonts w:hint="eastAsia"/>
            <w:noProof/>
            <w:sz w:val="32"/>
            <w:szCs w:val="32"/>
            <w:rtl/>
            <w:lang w:bidi="fa-IR"/>
          </w:rPr>
          <w:t>مواجهه</w:t>
        </w:r>
        <w:r w:rsidRPr="007848E1">
          <w:rPr>
            <w:rStyle w:val="Hyperlink"/>
            <w:noProof/>
            <w:sz w:val="32"/>
            <w:szCs w:val="32"/>
            <w:rtl/>
            <w:lang w:bidi="fa-IR"/>
          </w:rPr>
          <w:t xml:space="preserve"> </w:t>
        </w:r>
        <w:r w:rsidRPr="007848E1">
          <w:rPr>
            <w:rStyle w:val="Hyperlink"/>
            <w:rFonts w:hint="eastAsia"/>
            <w:noProof/>
            <w:sz w:val="32"/>
            <w:szCs w:val="32"/>
            <w:rtl/>
            <w:lang w:bidi="fa-IR"/>
          </w:rPr>
          <w:t>با</w:t>
        </w:r>
        <w:r w:rsidRPr="007848E1">
          <w:rPr>
            <w:rStyle w:val="Hyperlink"/>
            <w:noProof/>
            <w:sz w:val="32"/>
            <w:szCs w:val="32"/>
            <w:rtl/>
            <w:lang w:bidi="fa-IR"/>
          </w:rPr>
          <w:t xml:space="preserve"> </w:t>
        </w:r>
        <w:r w:rsidRPr="007848E1">
          <w:rPr>
            <w:rStyle w:val="Hyperlink"/>
            <w:rFonts w:hint="eastAsia"/>
            <w:noProof/>
            <w:sz w:val="32"/>
            <w:szCs w:val="32"/>
            <w:rtl/>
            <w:lang w:bidi="fa-IR"/>
          </w:rPr>
          <w:t>فتنه</w:t>
        </w:r>
        <w:r w:rsidRPr="007848E1">
          <w:rPr>
            <w:rStyle w:val="Hyperlink"/>
            <w:noProof/>
            <w:sz w:val="32"/>
            <w:szCs w:val="32"/>
            <w:rtl/>
            <w:lang w:bidi="fa-IR"/>
          </w:rPr>
          <w:t xml:space="preserve"> </w:t>
        </w:r>
        <w:r w:rsidRPr="007848E1">
          <w:rPr>
            <w:rStyle w:val="Hyperlink"/>
            <w:rFonts w:hint="eastAsia"/>
            <w:noProof/>
            <w:sz w:val="32"/>
            <w:szCs w:val="32"/>
            <w:rtl/>
            <w:lang w:bidi="fa-IR"/>
          </w:rPr>
          <w:t>و</w:t>
        </w:r>
        <w:r w:rsidRPr="007848E1">
          <w:rPr>
            <w:rStyle w:val="Hyperlink"/>
            <w:noProof/>
            <w:sz w:val="32"/>
            <w:szCs w:val="32"/>
            <w:rtl/>
            <w:lang w:bidi="fa-IR"/>
          </w:rPr>
          <w:t xml:space="preserve"> </w:t>
        </w:r>
        <w:r w:rsidRPr="007848E1">
          <w:rPr>
            <w:rStyle w:val="Hyperlink"/>
            <w:rFonts w:hint="eastAsia"/>
            <w:noProof/>
            <w:sz w:val="32"/>
            <w:szCs w:val="32"/>
            <w:rtl/>
            <w:lang w:bidi="fa-IR"/>
          </w:rPr>
          <w:t>آشوب</w:t>
        </w:r>
        <w:r w:rsidRPr="007848E1">
          <w:rPr>
            <w:noProof/>
            <w:webHidden/>
            <w:sz w:val="32"/>
            <w:szCs w:val="32"/>
            <w:rtl/>
          </w:rPr>
          <w:tab/>
        </w:r>
        <w:r w:rsidRPr="007848E1">
          <w:rPr>
            <w:noProof/>
            <w:webHidden/>
            <w:sz w:val="32"/>
            <w:szCs w:val="32"/>
            <w:rtl/>
          </w:rPr>
          <w:fldChar w:fldCharType="begin"/>
        </w:r>
        <w:r w:rsidRPr="007848E1">
          <w:rPr>
            <w:noProof/>
            <w:webHidden/>
            <w:sz w:val="32"/>
            <w:szCs w:val="32"/>
            <w:rtl/>
          </w:rPr>
          <w:instrText xml:space="preserve"> </w:instrText>
        </w:r>
        <w:r w:rsidRPr="007848E1">
          <w:rPr>
            <w:noProof/>
            <w:webHidden/>
            <w:sz w:val="32"/>
            <w:szCs w:val="32"/>
          </w:rPr>
          <w:instrText>PAGEREF</w:instrText>
        </w:r>
        <w:r w:rsidRPr="007848E1">
          <w:rPr>
            <w:noProof/>
            <w:webHidden/>
            <w:sz w:val="32"/>
            <w:szCs w:val="32"/>
            <w:rtl/>
          </w:rPr>
          <w:instrText xml:space="preserve"> _</w:instrText>
        </w:r>
        <w:r w:rsidRPr="007848E1">
          <w:rPr>
            <w:noProof/>
            <w:webHidden/>
            <w:sz w:val="32"/>
            <w:szCs w:val="32"/>
          </w:rPr>
          <w:instrText>Toc</w:instrText>
        </w:r>
        <w:r w:rsidRPr="007848E1">
          <w:rPr>
            <w:noProof/>
            <w:webHidden/>
            <w:sz w:val="32"/>
            <w:szCs w:val="32"/>
            <w:rtl/>
          </w:rPr>
          <w:instrText xml:space="preserve">257204769 </w:instrText>
        </w:r>
        <w:r w:rsidRPr="007848E1">
          <w:rPr>
            <w:noProof/>
            <w:webHidden/>
            <w:sz w:val="32"/>
            <w:szCs w:val="32"/>
          </w:rPr>
          <w:instrText>\h</w:instrText>
        </w:r>
        <w:r w:rsidRPr="007848E1">
          <w:rPr>
            <w:noProof/>
            <w:webHidden/>
            <w:sz w:val="32"/>
            <w:szCs w:val="32"/>
            <w:rtl/>
          </w:rPr>
          <w:instrText xml:space="preserve"> </w:instrText>
        </w:r>
        <w:r w:rsidRPr="007848E1">
          <w:rPr>
            <w:noProof/>
            <w:webHidden/>
            <w:sz w:val="32"/>
            <w:szCs w:val="32"/>
            <w:rtl/>
          </w:rPr>
        </w:r>
        <w:r w:rsidRPr="007848E1">
          <w:rPr>
            <w:noProof/>
            <w:webHidden/>
            <w:sz w:val="32"/>
            <w:szCs w:val="32"/>
            <w:rtl/>
          </w:rPr>
          <w:fldChar w:fldCharType="separate"/>
        </w:r>
        <w:r w:rsidR="007848E1">
          <w:rPr>
            <w:noProof/>
            <w:webHidden/>
            <w:sz w:val="32"/>
            <w:szCs w:val="32"/>
            <w:rtl/>
          </w:rPr>
          <w:t>534</w:t>
        </w:r>
        <w:r w:rsidRPr="007848E1">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0"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پ</w:t>
        </w:r>
        <w:r w:rsidRPr="00E002E1">
          <w:rPr>
            <w:rStyle w:val="Hyperlink"/>
            <w:rFonts w:hint="cs"/>
            <w:noProof/>
            <w:rtl/>
            <w:lang w:bidi="fa-IR"/>
          </w:rPr>
          <w:t>ی</w:t>
        </w:r>
        <w:r w:rsidRPr="00E002E1">
          <w:rPr>
            <w:rStyle w:val="Hyperlink"/>
            <w:rFonts w:hint="eastAsia"/>
            <w:noProof/>
            <w:rtl/>
            <w:lang w:bidi="fa-IR"/>
          </w:rPr>
          <w:t>شنهاد</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rFonts w:cs="CTraditional Arabic" w:hint="eastAsia"/>
            <w:noProof/>
            <w:rtl/>
            <w:lang w:bidi="fa-IR"/>
          </w:rPr>
          <w:t>ش</w:t>
        </w:r>
        <w:r w:rsidRPr="00E002E1">
          <w:rPr>
            <w:rStyle w:val="Hyperlink"/>
            <w:noProof/>
            <w:rtl/>
            <w:lang w:bidi="fa-IR"/>
          </w:rPr>
          <w:t xml:space="preserve"> </w:t>
        </w:r>
        <w:r w:rsidRPr="00E002E1">
          <w:rPr>
            <w:rStyle w:val="Hyperlink"/>
            <w:rFonts w:hint="eastAsia"/>
            <w:noProof/>
            <w:rtl/>
            <w:lang w:bidi="fa-IR"/>
          </w:rPr>
          <w:t>ه</w:t>
        </w:r>
        <w:r w:rsidRPr="00E002E1">
          <w:rPr>
            <w:rStyle w:val="Hyperlink"/>
            <w:rFonts w:hint="cs"/>
            <w:noProof/>
            <w:rtl/>
            <w:lang w:bidi="fa-IR"/>
          </w:rPr>
          <w:t>ی</w:t>
        </w:r>
        <w:r w:rsidRPr="00E002E1">
          <w:rPr>
            <w:rStyle w:val="Hyperlink"/>
            <w:rFonts w:hint="eastAsia"/>
            <w:noProof/>
            <w:rtl/>
            <w:lang w:bidi="fa-IR"/>
          </w:rPr>
          <w:t>أت‌ها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تحق</w:t>
        </w:r>
        <w:r w:rsidRPr="00E002E1">
          <w:rPr>
            <w:rStyle w:val="Hyperlink"/>
            <w:rFonts w:hint="cs"/>
            <w:noProof/>
            <w:rtl/>
            <w:lang w:bidi="fa-IR"/>
          </w:rPr>
          <w:t>ی</w:t>
        </w:r>
        <w:r w:rsidRPr="00E002E1">
          <w:rPr>
            <w:rStyle w:val="Hyperlink"/>
            <w:rFonts w:hint="eastAsia"/>
            <w:noProof/>
            <w:rtl/>
            <w:lang w:bidi="fa-IR"/>
          </w:rPr>
          <w:t>ق</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تفحص</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مناطق</w:t>
        </w:r>
        <w:r w:rsidRPr="00E002E1">
          <w:rPr>
            <w:rStyle w:val="Hyperlink"/>
            <w:noProof/>
            <w:rtl/>
            <w:lang w:bidi="fa-IR"/>
          </w:rPr>
          <w:t xml:space="preserve"> </w:t>
        </w:r>
        <w:r w:rsidRPr="00E002E1">
          <w:rPr>
            <w:rStyle w:val="Hyperlink"/>
            <w:rFonts w:hint="eastAsia"/>
            <w:noProof/>
            <w:rtl/>
            <w:lang w:bidi="fa-IR"/>
          </w:rPr>
          <w:t>مختلف</w:t>
        </w:r>
        <w:r w:rsidRPr="00E002E1">
          <w:rPr>
            <w:rStyle w:val="Hyperlink"/>
            <w:noProof/>
            <w:rtl/>
            <w:lang w:bidi="fa-IR"/>
          </w:rPr>
          <w:t xml:space="preserve"> </w:t>
        </w:r>
        <w:r w:rsidRPr="00E002E1">
          <w:rPr>
            <w:rStyle w:val="Hyperlink"/>
            <w:rFonts w:hint="eastAsia"/>
            <w:noProof/>
            <w:rtl/>
            <w:lang w:bidi="fa-IR"/>
          </w:rPr>
          <w:t>اعزام</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534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1"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ارسال</w:t>
        </w:r>
        <w:r w:rsidRPr="00E002E1">
          <w:rPr>
            <w:rStyle w:val="Hyperlink"/>
            <w:noProof/>
            <w:rtl/>
            <w:lang w:bidi="fa-IR"/>
          </w:rPr>
          <w:t xml:space="preserve"> </w:t>
        </w:r>
        <w:r w:rsidRPr="00E002E1">
          <w:rPr>
            <w:rStyle w:val="Hyperlink"/>
            <w:rFonts w:hint="eastAsia"/>
            <w:noProof/>
            <w:rtl/>
            <w:lang w:bidi="fa-IR"/>
          </w:rPr>
          <w:t>نامه</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سرزم</w:t>
        </w:r>
        <w:r w:rsidRPr="00E002E1">
          <w:rPr>
            <w:rStyle w:val="Hyperlink"/>
            <w:rFonts w:hint="cs"/>
            <w:noProof/>
            <w:rtl/>
            <w:lang w:bidi="fa-IR"/>
          </w:rPr>
          <w:t>ی</w:t>
        </w:r>
        <w:r w:rsidRPr="00E002E1">
          <w:rPr>
            <w:rStyle w:val="Hyperlink"/>
            <w:rFonts w:hint="eastAsia"/>
            <w:noProof/>
            <w:rtl/>
            <w:lang w:bidi="fa-IR"/>
          </w:rPr>
          <w:t>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535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2"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مشورت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امرا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شهرها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536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3"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اقامه</w:t>
        </w:r>
        <w:r w:rsidRPr="00E002E1">
          <w:rPr>
            <w:rStyle w:val="Hyperlink"/>
            <w:noProof/>
            <w:rtl/>
            <w:lang w:bidi="fa-IR"/>
          </w:rPr>
          <w:t xml:space="preserve"> </w:t>
        </w:r>
        <w:r w:rsidRPr="00E002E1">
          <w:rPr>
            <w:rStyle w:val="Hyperlink"/>
            <w:rFonts w:hint="eastAsia"/>
            <w:noProof/>
            <w:rtl/>
            <w:lang w:bidi="fa-IR"/>
          </w:rPr>
          <w:t>حجت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برهان</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ضد</w:t>
        </w:r>
        <w:r w:rsidRPr="00E002E1">
          <w:rPr>
            <w:rStyle w:val="Hyperlink"/>
            <w:noProof/>
            <w:rtl/>
            <w:lang w:bidi="fa-IR"/>
          </w:rPr>
          <w:t xml:space="preserve"> </w:t>
        </w:r>
        <w:r w:rsidRPr="00E002E1">
          <w:rPr>
            <w:rStyle w:val="Hyperlink"/>
            <w:rFonts w:hint="eastAsia"/>
            <w:noProof/>
            <w:rtl/>
            <w:lang w:bidi="fa-IR"/>
          </w:rPr>
          <w:t>توطئه‌گران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541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4"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اجابت</w:t>
        </w:r>
        <w:r w:rsidRPr="00E002E1">
          <w:rPr>
            <w:rStyle w:val="Hyperlink"/>
            <w:noProof/>
            <w:rtl/>
            <w:lang w:bidi="fa-IR"/>
          </w:rPr>
          <w:t xml:space="preserve"> </w:t>
        </w:r>
        <w:r w:rsidRPr="00E002E1">
          <w:rPr>
            <w:rStyle w:val="Hyperlink"/>
            <w:rFonts w:hint="eastAsia"/>
            <w:noProof/>
            <w:rtl/>
            <w:lang w:bidi="fa-IR"/>
          </w:rPr>
          <w:t>تعداد</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درخواست‌ها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معترضان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545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5"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اصول</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بر</w:t>
        </w:r>
        <w:r w:rsidRPr="00E002E1">
          <w:rPr>
            <w:rStyle w:val="Hyperlink"/>
            <w:noProof/>
            <w:rtl/>
            <w:lang w:bidi="fa-IR"/>
          </w:rPr>
          <w:t xml:space="preserve"> </w:t>
        </w:r>
        <w:r w:rsidRPr="00E002E1">
          <w:rPr>
            <w:rStyle w:val="Hyperlink"/>
            <w:rFonts w:hint="eastAsia"/>
            <w:noProof/>
            <w:rtl/>
            <w:lang w:bidi="fa-IR"/>
          </w:rPr>
          <w:t>اساس</w:t>
        </w:r>
        <w:r w:rsidRPr="00E002E1">
          <w:rPr>
            <w:rStyle w:val="Hyperlink"/>
            <w:noProof/>
            <w:rtl/>
            <w:lang w:bidi="fa-IR"/>
          </w:rPr>
          <w:t xml:space="preserve"> </w:t>
        </w:r>
        <w:r w:rsidRPr="00E002E1">
          <w:rPr>
            <w:rStyle w:val="Hyperlink"/>
            <w:rFonts w:hint="eastAsia"/>
            <w:noProof/>
            <w:rtl/>
            <w:lang w:bidi="fa-IR"/>
          </w:rPr>
          <w:t>آن‌ها</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فتنه</w:t>
        </w:r>
        <w:r w:rsidRPr="00E002E1">
          <w:rPr>
            <w:rStyle w:val="Hyperlink"/>
            <w:noProof/>
            <w:rtl/>
            <w:lang w:bidi="fa-IR"/>
          </w:rPr>
          <w:t xml:space="preserve"> </w:t>
        </w:r>
        <w:r w:rsidRPr="00E002E1">
          <w:rPr>
            <w:rStyle w:val="Hyperlink"/>
            <w:rFonts w:hint="eastAsia"/>
            <w:noProof/>
            <w:rtl/>
            <w:lang w:bidi="fa-IR"/>
          </w:rPr>
          <w:t>برخورد</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545</w:t>
        </w:r>
        <w:r>
          <w:rPr>
            <w:noProof/>
            <w:webHidden/>
            <w:rtl/>
          </w:rPr>
          <w:fldChar w:fldCharType="end"/>
        </w:r>
      </w:hyperlink>
    </w:p>
    <w:p w:rsidR="00A10A33" w:rsidRPr="007848E1" w:rsidRDefault="00A10A33">
      <w:pPr>
        <w:pStyle w:val="TOC1"/>
        <w:tabs>
          <w:tab w:val="right" w:leader="dot" w:pos="7190"/>
        </w:tabs>
        <w:rPr>
          <w:rFonts w:ascii="Calibri" w:eastAsia="Times New Roman" w:hAnsi="Calibri" w:cs="Arial"/>
          <w:bCs w:val="0"/>
          <w:noProof/>
          <w:sz w:val="26"/>
          <w:szCs w:val="26"/>
          <w:rtl/>
        </w:rPr>
      </w:pPr>
      <w:hyperlink w:anchor="_Toc257204776" w:history="1">
        <w:r w:rsidRPr="007848E1">
          <w:rPr>
            <w:rStyle w:val="Hyperlink"/>
            <w:rFonts w:hint="eastAsia"/>
            <w:noProof/>
            <w:sz w:val="32"/>
            <w:szCs w:val="32"/>
            <w:rtl/>
            <w:lang w:bidi="fa-IR"/>
          </w:rPr>
          <w:t>گفتار</w:t>
        </w:r>
        <w:r w:rsidRPr="007848E1">
          <w:rPr>
            <w:rStyle w:val="Hyperlink"/>
            <w:noProof/>
            <w:sz w:val="32"/>
            <w:szCs w:val="32"/>
            <w:rtl/>
            <w:lang w:bidi="fa-IR"/>
          </w:rPr>
          <w:t xml:space="preserve"> </w:t>
        </w:r>
        <w:r w:rsidRPr="007848E1">
          <w:rPr>
            <w:rStyle w:val="Hyperlink"/>
            <w:rFonts w:hint="eastAsia"/>
            <w:noProof/>
            <w:sz w:val="32"/>
            <w:szCs w:val="32"/>
            <w:rtl/>
            <w:lang w:bidi="fa-IR"/>
          </w:rPr>
          <w:t>سوم</w:t>
        </w:r>
        <w:r w:rsidR="007848E1" w:rsidRPr="007848E1">
          <w:rPr>
            <w:rStyle w:val="Hyperlink"/>
            <w:noProof/>
            <w:sz w:val="32"/>
            <w:szCs w:val="32"/>
            <w:lang w:bidi="fa-IR"/>
          </w:rPr>
          <w:t>:</w:t>
        </w:r>
        <w:r w:rsidRPr="007848E1">
          <w:rPr>
            <w:rStyle w:val="Hyperlink"/>
            <w:noProof/>
            <w:sz w:val="32"/>
            <w:szCs w:val="32"/>
            <w:rtl/>
            <w:lang w:bidi="fa-IR"/>
          </w:rPr>
          <w:t xml:space="preserve"> </w:t>
        </w:r>
        <w:r w:rsidRPr="007848E1">
          <w:rPr>
            <w:rStyle w:val="Hyperlink"/>
            <w:rFonts w:hint="eastAsia"/>
            <w:noProof/>
            <w:sz w:val="32"/>
            <w:szCs w:val="32"/>
            <w:rtl/>
            <w:lang w:bidi="fa-IR"/>
          </w:rPr>
          <w:t>شورش</w:t>
        </w:r>
        <w:r w:rsidRPr="007848E1">
          <w:rPr>
            <w:rStyle w:val="Hyperlink"/>
            <w:rFonts w:hint="cs"/>
            <w:noProof/>
            <w:sz w:val="32"/>
            <w:szCs w:val="32"/>
            <w:rtl/>
            <w:lang w:bidi="fa-IR"/>
          </w:rPr>
          <w:t>ی</w:t>
        </w:r>
        <w:r w:rsidRPr="007848E1">
          <w:rPr>
            <w:rStyle w:val="Hyperlink"/>
            <w:rFonts w:hint="eastAsia"/>
            <w:noProof/>
            <w:sz w:val="32"/>
            <w:szCs w:val="32"/>
            <w:rtl/>
            <w:lang w:bidi="fa-IR"/>
          </w:rPr>
          <w:t>ان،</w:t>
        </w:r>
        <w:r w:rsidRPr="007848E1">
          <w:rPr>
            <w:rStyle w:val="Hyperlink"/>
            <w:noProof/>
            <w:sz w:val="32"/>
            <w:szCs w:val="32"/>
            <w:rtl/>
            <w:lang w:bidi="fa-IR"/>
          </w:rPr>
          <w:t xml:space="preserve"> </w:t>
        </w:r>
        <w:r w:rsidRPr="007848E1">
          <w:rPr>
            <w:rStyle w:val="Hyperlink"/>
            <w:rFonts w:hint="eastAsia"/>
            <w:noProof/>
            <w:sz w:val="32"/>
            <w:szCs w:val="32"/>
            <w:rtl/>
            <w:lang w:bidi="fa-IR"/>
          </w:rPr>
          <w:t>مد</w:t>
        </w:r>
        <w:r w:rsidRPr="007848E1">
          <w:rPr>
            <w:rStyle w:val="Hyperlink"/>
            <w:rFonts w:hint="cs"/>
            <w:noProof/>
            <w:sz w:val="32"/>
            <w:szCs w:val="32"/>
            <w:rtl/>
            <w:lang w:bidi="fa-IR"/>
          </w:rPr>
          <w:t>ی</w:t>
        </w:r>
        <w:r w:rsidRPr="007848E1">
          <w:rPr>
            <w:rStyle w:val="Hyperlink"/>
            <w:rFonts w:hint="eastAsia"/>
            <w:noProof/>
            <w:sz w:val="32"/>
            <w:szCs w:val="32"/>
            <w:rtl/>
            <w:lang w:bidi="fa-IR"/>
          </w:rPr>
          <w:t>نه</w:t>
        </w:r>
        <w:r w:rsidRPr="007848E1">
          <w:rPr>
            <w:rStyle w:val="Hyperlink"/>
            <w:noProof/>
            <w:sz w:val="32"/>
            <w:szCs w:val="32"/>
            <w:rtl/>
            <w:lang w:bidi="fa-IR"/>
          </w:rPr>
          <w:t xml:space="preserve"> </w:t>
        </w:r>
        <w:r w:rsidRPr="007848E1">
          <w:rPr>
            <w:rStyle w:val="Hyperlink"/>
            <w:rFonts w:hint="eastAsia"/>
            <w:noProof/>
            <w:sz w:val="32"/>
            <w:szCs w:val="32"/>
            <w:rtl/>
            <w:lang w:bidi="fa-IR"/>
          </w:rPr>
          <w:t>را</w:t>
        </w:r>
        <w:r w:rsidRPr="007848E1">
          <w:rPr>
            <w:rStyle w:val="Hyperlink"/>
            <w:noProof/>
            <w:sz w:val="32"/>
            <w:szCs w:val="32"/>
            <w:rtl/>
            <w:lang w:bidi="fa-IR"/>
          </w:rPr>
          <w:t xml:space="preserve"> </w:t>
        </w:r>
        <w:r w:rsidRPr="007848E1">
          <w:rPr>
            <w:rStyle w:val="Hyperlink"/>
            <w:rFonts w:hint="eastAsia"/>
            <w:noProof/>
            <w:sz w:val="32"/>
            <w:szCs w:val="32"/>
            <w:rtl/>
            <w:lang w:bidi="fa-IR"/>
          </w:rPr>
          <w:t>اشغال</w:t>
        </w:r>
        <w:r w:rsidRPr="007848E1">
          <w:rPr>
            <w:rStyle w:val="Hyperlink"/>
            <w:noProof/>
            <w:sz w:val="32"/>
            <w:szCs w:val="32"/>
            <w:rtl/>
            <w:lang w:bidi="fa-IR"/>
          </w:rPr>
          <w:t xml:space="preserve"> </w:t>
        </w:r>
        <w:r w:rsidRPr="007848E1">
          <w:rPr>
            <w:rStyle w:val="Hyperlink"/>
            <w:rFonts w:hint="eastAsia"/>
            <w:noProof/>
            <w:sz w:val="32"/>
            <w:szCs w:val="32"/>
            <w:rtl/>
            <w:lang w:bidi="fa-IR"/>
          </w:rPr>
          <w:t>م</w:t>
        </w:r>
        <w:r w:rsidRPr="007848E1">
          <w:rPr>
            <w:rStyle w:val="Hyperlink"/>
            <w:rFonts w:hint="cs"/>
            <w:noProof/>
            <w:sz w:val="32"/>
            <w:szCs w:val="32"/>
            <w:rtl/>
            <w:lang w:bidi="fa-IR"/>
          </w:rPr>
          <w:t>ی‌</w:t>
        </w:r>
        <w:r w:rsidRPr="007848E1">
          <w:rPr>
            <w:rStyle w:val="Hyperlink"/>
            <w:rFonts w:hint="eastAsia"/>
            <w:noProof/>
            <w:sz w:val="32"/>
            <w:szCs w:val="32"/>
            <w:rtl/>
            <w:lang w:bidi="fa-IR"/>
          </w:rPr>
          <w:t>کنند</w:t>
        </w:r>
        <w:r w:rsidRPr="007848E1">
          <w:rPr>
            <w:noProof/>
            <w:webHidden/>
            <w:sz w:val="32"/>
            <w:szCs w:val="32"/>
            <w:rtl/>
          </w:rPr>
          <w:tab/>
        </w:r>
        <w:r w:rsidRPr="007848E1">
          <w:rPr>
            <w:noProof/>
            <w:webHidden/>
            <w:sz w:val="32"/>
            <w:szCs w:val="32"/>
            <w:rtl/>
          </w:rPr>
          <w:fldChar w:fldCharType="begin"/>
        </w:r>
        <w:r w:rsidRPr="007848E1">
          <w:rPr>
            <w:noProof/>
            <w:webHidden/>
            <w:sz w:val="32"/>
            <w:szCs w:val="32"/>
            <w:rtl/>
          </w:rPr>
          <w:instrText xml:space="preserve"> </w:instrText>
        </w:r>
        <w:r w:rsidRPr="007848E1">
          <w:rPr>
            <w:noProof/>
            <w:webHidden/>
            <w:sz w:val="32"/>
            <w:szCs w:val="32"/>
          </w:rPr>
          <w:instrText>PAGEREF</w:instrText>
        </w:r>
        <w:r w:rsidRPr="007848E1">
          <w:rPr>
            <w:noProof/>
            <w:webHidden/>
            <w:sz w:val="32"/>
            <w:szCs w:val="32"/>
            <w:rtl/>
          </w:rPr>
          <w:instrText xml:space="preserve"> _</w:instrText>
        </w:r>
        <w:r w:rsidRPr="007848E1">
          <w:rPr>
            <w:noProof/>
            <w:webHidden/>
            <w:sz w:val="32"/>
            <w:szCs w:val="32"/>
          </w:rPr>
          <w:instrText>Toc</w:instrText>
        </w:r>
        <w:r w:rsidRPr="007848E1">
          <w:rPr>
            <w:noProof/>
            <w:webHidden/>
            <w:sz w:val="32"/>
            <w:szCs w:val="32"/>
            <w:rtl/>
          </w:rPr>
          <w:instrText xml:space="preserve">257204776 </w:instrText>
        </w:r>
        <w:r w:rsidRPr="007848E1">
          <w:rPr>
            <w:noProof/>
            <w:webHidden/>
            <w:sz w:val="32"/>
            <w:szCs w:val="32"/>
          </w:rPr>
          <w:instrText>\h</w:instrText>
        </w:r>
        <w:r w:rsidRPr="007848E1">
          <w:rPr>
            <w:noProof/>
            <w:webHidden/>
            <w:sz w:val="32"/>
            <w:szCs w:val="32"/>
            <w:rtl/>
          </w:rPr>
          <w:instrText xml:space="preserve"> </w:instrText>
        </w:r>
        <w:r w:rsidRPr="007848E1">
          <w:rPr>
            <w:noProof/>
            <w:webHidden/>
            <w:sz w:val="32"/>
            <w:szCs w:val="32"/>
            <w:rtl/>
          </w:rPr>
        </w:r>
        <w:r w:rsidRPr="007848E1">
          <w:rPr>
            <w:noProof/>
            <w:webHidden/>
            <w:sz w:val="32"/>
            <w:szCs w:val="32"/>
            <w:rtl/>
          </w:rPr>
          <w:fldChar w:fldCharType="separate"/>
        </w:r>
        <w:r w:rsidR="007848E1">
          <w:rPr>
            <w:noProof/>
            <w:webHidden/>
            <w:sz w:val="32"/>
            <w:szCs w:val="32"/>
            <w:rtl/>
          </w:rPr>
          <w:t>550</w:t>
        </w:r>
        <w:r w:rsidRPr="007848E1">
          <w:rPr>
            <w:noProof/>
            <w:webHidden/>
            <w:sz w:val="32"/>
            <w:szCs w:val="32"/>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7"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حرکت</w:t>
        </w:r>
        <w:r w:rsidRPr="00E002E1">
          <w:rPr>
            <w:rStyle w:val="Hyperlink"/>
            <w:noProof/>
            <w:rtl/>
            <w:lang w:bidi="fa-IR"/>
          </w:rPr>
          <w:t xml:space="preserve"> </w:t>
        </w:r>
        <w:r w:rsidRPr="00E002E1">
          <w:rPr>
            <w:rStyle w:val="Hyperlink"/>
            <w:rFonts w:hint="eastAsia"/>
            <w:noProof/>
            <w:rtl/>
            <w:lang w:bidi="fa-IR"/>
          </w:rPr>
          <w:t>فتنه‌انگ</w:t>
        </w:r>
        <w:r w:rsidRPr="00E002E1">
          <w:rPr>
            <w:rStyle w:val="Hyperlink"/>
            <w:rFonts w:hint="cs"/>
            <w:noProof/>
            <w:rtl/>
            <w:lang w:bidi="fa-IR"/>
          </w:rPr>
          <w:t>ی</w:t>
        </w:r>
        <w:r w:rsidRPr="00E002E1">
          <w:rPr>
            <w:rStyle w:val="Hyperlink"/>
            <w:rFonts w:hint="eastAsia"/>
            <w:noProof/>
            <w:rtl/>
            <w:lang w:bidi="fa-IR"/>
          </w:rPr>
          <w:t>زان</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سرزم</w:t>
        </w:r>
        <w:r w:rsidRPr="00E002E1">
          <w:rPr>
            <w:rStyle w:val="Hyperlink"/>
            <w:rFonts w:hint="cs"/>
            <w:noProof/>
            <w:rtl/>
            <w:lang w:bidi="fa-IR"/>
          </w:rPr>
          <w:t>ی</w:t>
        </w:r>
        <w:r w:rsidRPr="00E002E1">
          <w:rPr>
            <w:rStyle w:val="Hyperlink"/>
            <w:rFonts w:hint="eastAsia"/>
            <w:noProof/>
            <w:rtl/>
            <w:lang w:bidi="fa-IR"/>
          </w:rPr>
          <w:t>ن‌ها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550</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8"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آغاز</w:t>
        </w:r>
        <w:r w:rsidRPr="00E002E1">
          <w:rPr>
            <w:rStyle w:val="Hyperlink"/>
            <w:noProof/>
            <w:rtl/>
            <w:lang w:bidi="fa-IR"/>
          </w:rPr>
          <w:t xml:space="preserve"> </w:t>
        </w:r>
        <w:r w:rsidRPr="00E002E1">
          <w:rPr>
            <w:rStyle w:val="Hyperlink"/>
            <w:rFonts w:hint="eastAsia"/>
            <w:noProof/>
            <w:rtl/>
            <w:lang w:bidi="fa-IR"/>
          </w:rPr>
          <w:t>محاصره</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موضع</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مورد</w:t>
        </w:r>
        <w:r w:rsidRPr="00E002E1">
          <w:rPr>
            <w:rStyle w:val="Hyperlink"/>
            <w:noProof/>
            <w:rtl/>
            <w:lang w:bidi="fa-IR"/>
          </w:rPr>
          <w:t xml:space="preserve"> </w:t>
        </w:r>
        <w:r w:rsidRPr="00E002E1">
          <w:rPr>
            <w:rStyle w:val="Hyperlink"/>
            <w:rFonts w:hint="eastAsia"/>
            <w:noProof/>
            <w:rtl/>
            <w:lang w:bidi="fa-IR"/>
          </w:rPr>
          <w:t>اقامه</w:t>
        </w:r>
        <w:r w:rsidRPr="00E002E1">
          <w:rPr>
            <w:rStyle w:val="Hyperlink"/>
            <w:noProof/>
            <w:rtl/>
            <w:lang w:bidi="fa-IR"/>
          </w:rPr>
          <w:t xml:space="preserve"> </w:t>
        </w:r>
        <w:r w:rsidRPr="00E002E1">
          <w:rPr>
            <w:rStyle w:val="Hyperlink"/>
            <w:rFonts w:hint="eastAsia"/>
            <w:noProof/>
            <w:rtl/>
            <w:lang w:bidi="fa-IR"/>
          </w:rPr>
          <w:t>نماز</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امامت</w:t>
        </w:r>
        <w:r w:rsidRPr="00E002E1">
          <w:rPr>
            <w:rStyle w:val="Hyperlink"/>
            <w:noProof/>
            <w:rtl/>
            <w:lang w:bidi="fa-IR"/>
          </w:rPr>
          <w:t xml:space="preserve"> </w:t>
        </w:r>
        <w:r w:rsidRPr="00E002E1">
          <w:rPr>
            <w:rStyle w:val="Hyperlink"/>
            <w:rFonts w:hint="eastAsia"/>
            <w:noProof/>
            <w:rtl/>
            <w:lang w:bidi="fa-IR"/>
          </w:rPr>
          <w:t>رؤسا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فتنه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556</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79"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مذاکرات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محاصره‌کنندگان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257204779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557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0"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noProof/>
            <w:rtl/>
            <w:lang w:bidi="fa-IR"/>
          </w:rPr>
          <w:t xml:space="preserve"> </w:t>
        </w:r>
        <w:r w:rsidRPr="00E002E1">
          <w:rPr>
            <w:rStyle w:val="Hyperlink"/>
            <w:rFonts w:hint="eastAsia"/>
            <w:noProof/>
            <w:rtl/>
            <w:lang w:bidi="fa-IR"/>
          </w:rPr>
          <w:t>را</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وجود</w:t>
        </w:r>
        <w:r w:rsidRPr="00E002E1">
          <w:rPr>
            <w:rStyle w:val="Hyperlink"/>
            <w:noProof/>
            <w:rtl/>
            <w:lang w:bidi="fa-IR"/>
          </w:rPr>
          <w:t xml:space="preserve"> </w:t>
        </w:r>
        <w:r w:rsidRPr="00E002E1">
          <w:rPr>
            <w:rStyle w:val="Hyperlink"/>
            <w:rFonts w:hint="eastAsia"/>
            <w:noProof/>
            <w:rtl/>
            <w:lang w:bidi="fa-IR"/>
          </w:rPr>
          <w:t>درخواست</w:t>
        </w:r>
        <w:r w:rsidRPr="00E002E1">
          <w:rPr>
            <w:rStyle w:val="Hyperlink"/>
            <w:noProof/>
            <w:rtl/>
            <w:lang w:bidi="fa-IR"/>
          </w:rPr>
          <w:t xml:space="preserve"> </w:t>
        </w:r>
        <w:r w:rsidRPr="00E002E1">
          <w:rPr>
            <w:rStyle w:val="Hyperlink"/>
            <w:rFonts w:hint="eastAsia"/>
            <w:noProof/>
            <w:rtl/>
            <w:lang w:bidi="fa-IR"/>
          </w:rPr>
          <w:t>آنان</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نبرد</w:t>
        </w:r>
        <w:r w:rsidRPr="00E002E1">
          <w:rPr>
            <w:rStyle w:val="Hyperlink"/>
            <w:noProof/>
            <w:rtl/>
            <w:lang w:bidi="fa-IR"/>
          </w:rPr>
          <w:t xml:space="preserve"> </w:t>
        </w:r>
        <w:r w:rsidRPr="00E002E1">
          <w:rPr>
            <w:rStyle w:val="Hyperlink"/>
            <w:rFonts w:hint="eastAsia"/>
            <w:noProof/>
            <w:rtl/>
            <w:lang w:bidi="fa-IR"/>
          </w:rPr>
          <w:t>با</w:t>
        </w:r>
        <w:r w:rsidRPr="00E002E1">
          <w:rPr>
            <w:rStyle w:val="Hyperlink"/>
            <w:noProof/>
            <w:rtl/>
            <w:lang w:bidi="fa-IR"/>
          </w:rPr>
          <w:t xml:space="preserve"> </w:t>
        </w:r>
        <w:r w:rsidRPr="00E002E1">
          <w:rPr>
            <w:rStyle w:val="Hyperlink"/>
            <w:rFonts w:hint="eastAsia"/>
            <w:noProof/>
            <w:rtl/>
            <w:lang w:bidi="fa-IR"/>
          </w:rPr>
          <w:t>معترضان</w:t>
        </w:r>
        <w:r w:rsidRPr="00E002E1">
          <w:rPr>
            <w:rStyle w:val="Hyperlink"/>
            <w:noProof/>
            <w:rtl/>
            <w:lang w:bidi="fa-IR"/>
          </w:rPr>
          <w:t xml:space="preserve"> </w:t>
        </w:r>
        <w:r w:rsidRPr="00E002E1">
          <w:rPr>
            <w:rStyle w:val="Hyperlink"/>
            <w:rFonts w:hint="eastAsia"/>
            <w:noProof/>
            <w:rtl/>
            <w:lang w:bidi="fa-IR"/>
          </w:rPr>
          <w:t>منع</w:t>
        </w:r>
        <w:r w:rsidRPr="00E002E1">
          <w:rPr>
            <w:rStyle w:val="Hyperlink"/>
            <w:noProof/>
            <w:rtl/>
            <w:lang w:bidi="fa-IR"/>
          </w:rPr>
          <w:t xml:space="preserve"> </w:t>
        </w:r>
        <w:r w:rsidRPr="00E002E1">
          <w:rPr>
            <w:rStyle w:val="Hyperlink"/>
            <w:rFonts w:hint="eastAsia"/>
            <w:noProof/>
            <w:rtl/>
            <w:lang w:bidi="fa-IR"/>
          </w:rPr>
          <w:t>م</w:t>
        </w:r>
        <w:r w:rsidRPr="00E002E1">
          <w:rPr>
            <w:rStyle w:val="Hyperlink"/>
            <w:rFonts w:hint="cs"/>
            <w:noProof/>
            <w:rtl/>
            <w:lang w:bidi="fa-IR"/>
          </w:rPr>
          <w:t>ی‌</w:t>
        </w:r>
        <w:r w:rsidRPr="00E002E1">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564</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1"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موضع</w:t>
        </w:r>
        <w:r w:rsidRPr="00E002E1">
          <w:rPr>
            <w:rStyle w:val="Hyperlink"/>
            <w:noProof/>
            <w:rtl/>
            <w:lang w:bidi="fa-IR"/>
          </w:rPr>
          <w:t xml:space="preserve"> </w:t>
        </w:r>
        <w:r w:rsidRPr="00E002E1">
          <w:rPr>
            <w:rStyle w:val="Hyperlink"/>
            <w:rFonts w:hint="eastAsia"/>
            <w:noProof/>
            <w:rtl/>
            <w:lang w:bidi="fa-IR"/>
          </w:rPr>
          <w:t>امهات</w:t>
        </w:r>
        <w:r w:rsidRPr="00E002E1">
          <w:rPr>
            <w:rStyle w:val="Hyperlink"/>
            <w:noProof/>
            <w:rtl/>
            <w:lang w:bidi="fa-IR"/>
          </w:rPr>
          <w:t xml:space="preserve"> </w:t>
        </w:r>
        <w:r w:rsidRPr="00E002E1">
          <w:rPr>
            <w:rStyle w:val="Hyperlink"/>
            <w:rFonts w:hint="eastAsia"/>
            <w:noProof/>
            <w:rtl/>
            <w:lang w:bidi="fa-IR"/>
          </w:rPr>
          <w:t>المؤمن</w:t>
        </w:r>
        <w:r w:rsidRPr="00E002E1">
          <w:rPr>
            <w:rStyle w:val="Hyperlink"/>
            <w:rFonts w:hint="cs"/>
            <w:noProof/>
            <w:rtl/>
            <w:lang w:bidi="fa-IR"/>
          </w:rPr>
          <w:t>ی</w:t>
        </w:r>
        <w:r w:rsidRPr="00E002E1">
          <w:rPr>
            <w:rStyle w:val="Hyperlink"/>
            <w:rFonts w:hint="eastAsia"/>
            <w:noProof/>
            <w:rtl/>
            <w:lang w:bidi="fa-IR"/>
          </w:rPr>
          <w:t>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زنان</w:t>
        </w:r>
        <w:r w:rsidRPr="00E002E1">
          <w:rPr>
            <w:rStyle w:val="Hyperlink"/>
            <w:noProof/>
            <w:rtl/>
            <w:lang w:bidi="fa-IR"/>
          </w:rPr>
          <w:t xml:space="preserve"> </w:t>
        </w:r>
        <w:r w:rsidRPr="00E002E1">
          <w:rPr>
            <w:rStyle w:val="Hyperlink"/>
            <w:rFonts w:hint="eastAsia"/>
            <w:noProof/>
            <w:rtl/>
            <w:lang w:bidi="fa-IR"/>
          </w:rPr>
          <w:t>صحابه</w:t>
        </w:r>
        <w:r w:rsidRPr="007848E1">
          <w:rPr>
            <w:rStyle w:val="Hyperlink"/>
            <w:rFonts w:hint="cs"/>
            <w:noProof/>
            <w:lang w:bidi="fa-IR"/>
          </w:rPr>
          <w:sym w:font="AGA Arabesque" w:char="F079"/>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571</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2"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آن</w:t>
        </w:r>
        <w:r w:rsidRPr="00E002E1">
          <w:rPr>
            <w:rStyle w:val="Hyperlink"/>
            <w:noProof/>
            <w:rtl/>
            <w:lang w:bidi="fa-IR"/>
          </w:rPr>
          <w:t xml:space="preserve"> </w:t>
        </w:r>
        <w:r w:rsidRPr="00E002E1">
          <w:rPr>
            <w:rStyle w:val="Hyperlink"/>
            <w:rFonts w:hint="eastAsia"/>
            <w:noProof/>
            <w:rtl/>
            <w:lang w:bidi="fa-IR"/>
          </w:rPr>
          <w:t>سال،</w:t>
        </w:r>
        <w:r w:rsidRPr="00E002E1">
          <w:rPr>
            <w:rStyle w:val="Hyperlink"/>
            <w:noProof/>
            <w:rtl/>
            <w:lang w:bidi="fa-IR"/>
          </w:rPr>
          <w:t xml:space="preserve"> </w:t>
        </w:r>
        <w:r w:rsidRPr="00E002E1">
          <w:rPr>
            <w:rStyle w:val="Hyperlink"/>
            <w:rFonts w:hint="eastAsia"/>
            <w:noProof/>
            <w:rtl/>
            <w:lang w:bidi="fa-IR"/>
          </w:rPr>
          <w:t>ام</w:t>
        </w:r>
        <w:r w:rsidRPr="00E002E1">
          <w:rPr>
            <w:rStyle w:val="Hyperlink"/>
            <w:rFonts w:hint="cs"/>
            <w:noProof/>
            <w:rtl/>
            <w:lang w:bidi="fa-IR"/>
          </w:rPr>
          <w:t>ی</w:t>
        </w:r>
        <w:r w:rsidRPr="00E002E1">
          <w:rPr>
            <w:rStyle w:val="Hyperlink"/>
            <w:rFonts w:hint="eastAsia"/>
            <w:noProof/>
            <w:rtl/>
            <w:lang w:bidi="fa-IR"/>
          </w:rPr>
          <w:t>ر</w:t>
        </w:r>
        <w:r w:rsidRPr="00E002E1">
          <w:rPr>
            <w:rStyle w:val="Hyperlink"/>
            <w:noProof/>
            <w:rtl/>
            <w:lang w:bidi="fa-IR"/>
          </w:rPr>
          <w:t xml:space="preserve"> </w:t>
        </w:r>
        <w:r w:rsidRPr="00E002E1">
          <w:rPr>
            <w:rStyle w:val="Hyperlink"/>
            <w:rFonts w:hint="eastAsia"/>
            <w:noProof/>
            <w:rtl/>
            <w:lang w:bidi="fa-IR"/>
          </w:rPr>
          <w:t>حج</w:t>
        </w:r>
        <w:r w:rsidRPr="00E002E1">
          <w:rPr>
            <w:rStyle w:val="Hyperlink"/>
            <w:noProof/>
            <w:rtl/>
            <w:lang w:bidi="fa-IR"/>
          </w:rPr>
          <w:t xml:space="preserve"> </w:t>
        </w:r>
        <w:r w:rsidRPr="00E002E1">
          <w:rPr>
            <w:rStyle w:val="Hyperlink"/>
            <w:rFonts w:hint="eastAsia"/>
            <w:noProof/>
            <w:rtl/>
            <w:lang w:bidi="fa-IR"/>
          </w:rPr>
          <w:t>که</w:t>
        </w:r>
        <w:r w:rsidRPr="00E002E1">
          <w:rPr>
            <w:rStyle w:val="Hyperlink"/>
            <w:noProof/>
            <w:rtl/>
            <w:lang w:bidi="fa-IR"/>
          </w:rPr>
          <w:t xml:space="preserve"> </w:t>
        </w:r>
        <w:r w:rsidRPr="00E002E1">
          <w:rPr>
            <w:rStyle w:val="Hyperlink"/>
            <w:rFonts w:hint="eastAsia"/>
            <w:noProof/>
            <w:rtl/>
            <w:lang w:bidi="fa-IR"/>
          </w:rPr>
          <w:t>بود؟</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آ</w:t>
        </w:r>
        <w:r w:rsidRPr="00E002E1">
          <w:rPr>
            <w:rStyle w:val="Hyperlink"/>
            <w:rFonts w:hint="cs"/>
            <w:noProof/>
            <w:rtl/>
            <w:lang w:bidi="fa-IR"/>
          </w:rPr>
          <w:t>ی</w:t>
        </w:r>
        <w:r w:rsidRPr="00E002E1">
          <w:rPr>
            <w:rStyle w:val="Hyperlink"/>
            <w:rFonts w:hint="eastAsia"/>
            <w:noProof/>
            <w:rtl/>
            <w:lang w:bidi="fa-IR"/>
          </w:rPr>
          <w:t>ا</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fa-IR"/>
          </w:rPr>
          <w:t>وال</w:t>
        </w:r>
        <w:r w:rsidRPr="00E002E1">
          <w:rPr>
            <w:rStyle w:val="Hyperlink"/>
            <w:rFonts w:hint="cs"/>
            <w:noProof/>
            <w:rtl/>
            <w:lang w:bidi="fa-IR"/>
          </w:rPr>
          <w:t>ی</w:t>
        </w:r>
        <w:r w:rsidRPr="00E002E1">
          <w:rPr>
            <w:rStyle w:val="Hyperlink"/>
            <w:rFonts w:hint="eastAsia"/>
            <w:noProof/>
            <w:rtl/>
            <w:lang w:bidi="fa-IR"/>
          </w:rPr>
          <w:t>ان</w:t>
        </w:r>
        <w:r w:rsidRPr="00E002E1">
          <w:rPr>
            <w:rStyle w:val="Hyperlink"/>
            <w:noProof/>
            <w:rtl/>
            <w:lang w:bidi="fa-IR"/>
          </w:rPr>
          <w:t xml:space="preserve"> </w:t>
        </w:r>
        <w:r w:rsidRPr="00E002E1">
          <w:rPr>
            <w:rStyle w:val="Hyperlink"/>
            <w:rFonts w:hint="eastAsia"/>
            <w:noProof/>
            <w:rtl/>
            <w:lang w:bidi="fa-IR"/>
          </w:rPr>
          <w:t>خود</w:t>
        </w:r>
        <w:r w:rsidRPr="00E002E1">
          <w:rPr>
            <w:rStyle w:val="Hyperlink"/>
            <w:noProof/>
            <w:rtl/>
            <w:lang w:bidi="fa-IR"/>
          </w:rPr>
          <w:t xml:space="preserve"> </w:t>
        </w:r>
        <w:r w:rsidRPr="00E002E1">
          <w:rPr>
            <w:rStyle w:val="Hyperlink"/>
            <w:rFonts w:hint="eastAsia"/>
            <w:noProof/>
            <w:rtl/>
            <w:lang w:bidi="fa-IR"/>
          </w:rPr>
          <w:t>طلب</w:t>
        </w:r>
        <w:r w:rsidRPr="00E002E1">
          <w:rPr>
            <w:rStyle w:val="Hyperlink"/>
            <w:noProof/>
            <w:rtl/>
            <w:lang w:bidi="fa-IR"/>
          </w:rPr>
          <w:t xml:space="preserve"> </w:t>
        </w:r>
        <w:r w:rsidRPr="00E002E1">
          <w:rPr>
            <w:rStyle w:val="Hyperlink"/>
            <w:rFonts w:hint="eastAsia"/>
            <w:noProof/>
            <w:rtl/>
            <w:lang w:bidi="fa-IR"/>
          </w:rPr>
          <w:t>کمک</w:t>
        </w:r>
        <w:r w:rsidRPr="00E002E1">
          <w:rPr>
            <w:rStyle w:val="Hyperlink"/>
            <w:noProof/>
            <w:rtl/>
            <w:lang w:bidi="fa-IR"/>
          </w:rPr>
          <w:t xml:space="preserve"> </w:t>
        </w:r>
        <w:r w:rsidRPr="00E002E1">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575</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3"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fa-IR"/>
          </w:rPr>
          <w:t>شهادت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587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4" w:history="1">
        <w:r w:rsidRPr="00E002E1">
          <w:rPr>
            <w:rStyle w:val="Hyperlink"/>
            <w:rFonts w:hint="eastAsia"/>
            <w:noProof/>
            <w:rtl/>
            <w:lang w:bidi="fa-IR"/>
          </w:rPr>
          <w:t>هشتم</w:t>
        </w:r>
        <w:r w:rsidRPr="00E002E1">
          <w:rPr>
            <w:rStyle w:val="Hyperlink"/>
            <w:noProof/>
            <w:rtl/>
            <w:lang w:bidi="fa-IR"/>
          </w:rPr>
          <w:t xml:space="preserve">: </w:t>
        </w:r>
        <w:r w:rsidRPr="00E002E1">
          <w:rPr>
            <w:rStyle w:val="Hyperlink"/>
            <w:rFonts w:hint="eastAsia"/>
            <w:noProof/>
            <w:rtl/>
            <w:lang w:bidi="fa-IR"/>
          </w:rPr>
          <w:t>تار</w:t>
        </w:r>
        <w:r w:rsidRPr="00E002E1">
          <w:rPr>
            <w:rStyle w:val="Hyperlink"/>
            <w:rFonts w:hint="cs"/>
            <w:noProof/>
            <w:rtl/>
            <w:lang w:bidi="fa-IR"/>
          </w:rPr>
          <w:t>ی</w:t>
        </w:r>
        <w:r w:rsidRPr="00E002E1">
          <w:rPr>
            <w:rStyle w:val="Hyperlink"/>
            <w:rFonts w:hint="eastAsia"/>
            <w:noProof/>
            <w:rtl/>
            <w:lang w:bidi="fa-IR"/>
          </w:rPr>
          <w:t>خ</w:t>
        </w:r>
        <w:r w:rsidRPr="00E002E1">
          <w:rPr>
            <w:rStyle w:val="Hyperlink"/>
            <w:noProof/>
            <w:rtl/>
            <w:lang w:bidi="fa-IR"/>
          </w:rPr>
          <w:t xml:space="preserve"> </w:t>
        </w:r>
        <w:r w:rsidRPr="00E002E1">
          <w:rPr>
            <w:rStyle w:val="Hyperlink"/>
            <w:rFonts w:hint="eastAsia"/>
            <w:noProof/>
            <w:rtl/>
            <w:lang w:bidi="fa-IR"/>
          </w:rPr>
          <w:t>شهادت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sidRPr="00E002E1">
          <w:rPr>
            <w:rStyle w:val="Hyperlink"/>
            <w:rFonts w:hint="eastAsia"/>
            <w:noProof/>
            <w:rtl/>
            <w:lang w:bidi="fa-IR"/>
          </w:rPr>
          <w:t>،</w:t>
        </w:r>
        <w:r w:rsidRPr="00E002E1">
          <w:rPr>
            <w:rStyle w:val="Hyperlink"/>
            <w:noProof/>
            <w:rtl/>
            <w:lang w:bidi="fa-IR"/>
          </w:rPr>
          <w:t xml:space="preserve"> </w:t>
        </w:r>
        <w:r w:rsidRPr="00E002E1">
          <w:rPr>
            <w:rStyle w:val="Hyperlink"/>
            <w:rFonts w:hint="eastAsia"/>
            <w:noProof/>
            <w:rtl/>
            <w:lang w:bidi="fa-IR"/>
          </w:rPr>
          <w:t>سن</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شان</w:t>
        </w:r>
        <w:r w:rsidRPr="00E002E1">
          <w:rPr>
            <w:rStyle w:val="Hyperlink"/>
            <w:noProof/>
            <w:rtl/>
            <w:lang w:bidi="fa-IR"/>
          </w:rPr>
          <w:t xml:space="preserve"> </w:t>
        </w:r>
        <w:r w:rsidRPr="00E002E1">
          <w:rPr>
            <w:rStyle w:val="Hyperlink"/>
            <w:rFonts w:hint="eastAsia"/>
            <w:noProof/>
            <w:rtl/>
            <w:lang w:bidi="fa-IR"/>
          </w:rPr>
          <w:t>هنگام</w:t>
        </w:r>
        <w:r w:rsidRPr="00E002E1">
          <w:rPr>
            <w:rStyle w:val="Hyperlink"/>
            <w:noProof/>
            <w:rtl/>
            <w:lang w:bidi="fa-IR"/>
          </w:rPr>
          <w:t xml:space="preserve"> </w:t>
        </w:r>
        <w:r w:rsidRPr="00E002E1">
          <w:rPr>
            <w:rStyle w:val="Hyperlink"/>
            <w:rFonts w:hint="eastAsia"/>
            <w:noProof/>
            <w:rtl/>
            <w:lang w:bidi="fa-IR"/>
          </w:rPr>
          <w:t>شهادت</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مراسم</w:t>
        </w:r>
        <w:r w:rsidRPr="00E002E1">
          <w:rPr>
            <w:rStyle w:val="Hyperlink"/>
            <w:noProof/>
            <w:rtl/>
            <w:lang w:bidi="fa-IR"/>
          </w:rPr>
          <w:t xml:space="preserve"> </w:t>
        </w:r>
        <w:r w:rsidRPr="00E002E1">
          <w:rPr>
            <w:rStyle w:val="Hyperlink"/>
            <w:rFonts w:hint="eastAsia"/>
            <w:noProof/>
            <w:rtl/>
            <w:lang w:bidi="fa-IR"/>
          </w:rPr>
          <w:t>کفن</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دفن</w:t>
        </w:r>
        <w:r w:rsidRPr="00E002E1">
          <w:rPr>
            <w:rStyle w:val="Hyperlink"/>
            <w:noProof/>
            <w:rtl/>
            <w:lang w:bidi="fa-IR"/>
          </w:rPr>
          <w:t xml:space="preserve"> </w:t>
        </w:r>
        <w:r w:rsidRPr="00E002E1">
          <w:rPr>
            <w:rStyle w:val="Hyperlink"/>
            <w:rFonts w:hint="eastAsia"/>
            <w:noProof/>
            <w:rtl/>
            <w:lang w:bidi="fa-IR"/>
          </w:rPr>
          <w:t>آن</w:t>
        </w:r>
        <w:r w:rsidRPr="00E002E1">
          <w:rPr>
            <w:rStyle w:val="Hyperlink"/>
            <w:noProof/>
            <w:rtl/>
            <w:lang w:bidi="fa-IR"/>
          </w:rPr>
          <w:t xml:space="preserve"> </w:t>
        </w:r>
        <w:r w:rsidRPr="00E002E1">
          <w:rPr>
            <w:rStyle w:val="Hyperlink"/>
            <w:rFonts w:hint="eastAsia"/>
            <w:noProof/>
            <w:rtl/>
            <w:lang w:bidi="fa-IR"/>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595</w:t>
        </w:r>
        <w:r>
          <w:rPr>
            <w:noProof/>
            <w:webHidden/>
            <w:rtl/>
          </w:rPr>
          <w:fldChar w:fldCharType="end"/>
        </w:r>
      </w:hyperlink>
    </w:p>
    <w:p w:rsidR="00A10A33" w:rsidRPr="007848E1" w:rsidRDefault="00A10A33">
      <w:pPr>
        <w:pStyle w:val="TOC1"/>
        <w:tabs>
          <w:tab w:val="right" w:leader="dot" w:pos="7190"/>
        </w:tabs>
        <w:rPr>
          <w:rFonts w:ascii="Calibri" w:eastAsia="Times New Roman" w:hAnsi="Calibri" w:cs="Arial"/>
          <w:bCs w:val="0"/>
          <w:noProof/>
          <w:sz w:val="32"/>
          <w:szCs w:val="32"/>
          <w:rtl/>
        </w:rPr>
      </w:pPr>
      <w:hyperlink w:anchor="_Toc257204785" w:history="1">
        <w:r w:rsidRPr="007848E1">
          <w:rPr>
            <w:rStyle w:val="Hyperlink"/>
            <w:rFonts w:hint="eastAsia"/>
            <w:noProof/>
            <w:sz w:val="32"/>
            <w:szCs w:val="32"/>
            <w:rtl/>
            <w:lang w:bidi="fa-IR"/>
          </w:rPr>
          <w:t>گفتار</w:t>
        </w:r>
        <w:r w:rsidRPr="007848E1">
          <w:rPr>
            <w:rStyle w:val="Hyperlink"/>
            <w:noProof/>
            <w:sz w:val="32"/>
            <w:szCs w:val="32"/>
            <w:rtl/>
            <w:lang w:bidi="fa-IR"/>
          </w:rPr>
          <w:t xml:space="preserve"> </w:t>
        </w:r>
        <w:r w:rsidRPr="007848E1">
          <w:rPr>
            <w:rStyle w:val="Hyperlink"/>
            <w:rFonts w:hint="eastAsia"/>
            <w:noProof/>
            <w:sz w:val="32"/>
            <w:szCs w:val="32"/>
            <w:rtl/>
            <w:lang w:bidi="fa-IR"/>
          </w:rPr>
          <w:t>چهارم</w:t>
        </w:r>
        <w:r w:rsidR="007848E1" w:rsidRPr="007848E1">
          <w:rPr>
            <w:rStyle w:val="Hyperlink"/>
            <w:noProof/>
            <w:sz w:val="32"/>
            <w:szCs w:val="32"/>
            <w:lang w:bidi="fa-IR"/>
          </w:rPr>
          <w:t>:</w:t>
        </w:r>
        <w:r w:rsidRPr="007848E1">
          <w:rPr>
            <w:rStyle w:val="Hyperlink"/>
            <w:noProof/>
            <w:sz w:val="32"/>
            <w:szCs w:val="32"/>
            <w:rtl/>
            <w:lang w:bidi="fa-IR"/>
          </w:rPr>
          <w:t xml:space="preserve"> </w:t>
        </w:r>
        <w:r w:rsidRPr="007848E1">
          <w:rPr>
            <w:rStyle w:val="Hyperlink"/>
            <w:rFonts w:hint="eastAsia"/>
            <w:noProof/>
            <w:sz w:val="32"/>
            <w:szCs w:val="32"/>
            <w:rtl/>
            <w:lang w:bidi="fa-IR"/>
          </w:rPr>
          <w:t>مواضع</w:t>
        </w:r>
        <w:r w:rsidRPr="007848E1">
          <w:rPr>
            <w:rStyle w:val="Hyperlink"/>
            <w:noProof/>
            <w:sz w:val="32"/>
            <w:szCs w:val="32"/>
            <w:rtl/>
            <w:lang w:bidi="fa-IR"/>
          </w:rPr>
          <w:t xml:space="preserve"> </w:t>
        </w:r>
        <w:r w:rsidRPr="007848E1">
          <w:rPr>
            <w:rStyle w:val="Hyperlink"/>
            <w:rFonts w:hint="eastAsia"/>
            <w:noProof/>
            <w:sz w:val="32"/>
            <w:szCs w:val="32"/>
            <w:rtl/>
            <w:lang w:bidi="fa-IR"/>
          </w:rPr>
          <w:t>صحابه</w:t>
        </w:r>
        <w:r w:rsidRPr="007848E1">
          <w:rPr>
            <w:rStyle w:val="Hyperlink"/>
            <w:rFonts w:ascii="Times New Roman" w:hAnsi="Times New Roman" w:cs="CTraditional Arabic" w:hint="eastAsia"/>
            <w:b/>
            <w:bCs w:val="0"/>
            <w:noProof/>
            <w:sz w:val="32"/>
            <w:szCs w:val="32"/>
            <w:rtl/>
            <w:lang w:bidi="fa-IR"/>
          </w:rPr>
          <w:t>ش</w:t>
        </w:r>
        <w:r w:rsidRPr="007848E1">
          <w:rPr>
            <w:rStyle w:val="Hyperlink"/>
            <w:noProof/>
            <w:sz w:val="32"/>
            <w:szCs w:val="32"/>
            <w:rtl/>
            <w:lang w:bidi="fa-IR"/>
          </w:rPr>
          <w:t xml:space="preserve"> </w:t>
        </w:r>
        <w:r w:rsidRPr="007848E1">
          <w:rPr>
            <w:rStyle w:val="Hyperlink"/>
            <w:rFonts w:hint="eastAsia"/>
            <w:noProof/>
            <w:sz w:val="32"/>
            <w:szCs w:val="32"/>
            <w:rtl/>
            <w:lang w:bidi="fa-IR"/>
          </w:rPr>
          <w:t>در</w:t>
        </w:r>
        <w:r w:rsidRPr="007848E1">
          <w:rPr>
            <w:rStyle w:val="Hyperlink"/>
            <w:noProof/>
            <w:sz w:val="32"/>
            <w:szCs w:val="32"/>
            <w:rtl/>
            <w:lang w:bidi="fa-IR"/>
          </w:rPr>
          <w:t xml:space="preserve"> </w:t>
        </w:r>
        <w:r w:rsidRPr="007848E1">
          <w:rPr>
            <w:rStyle w:val="Hyperlink"/>
            <w:rFonts w:hint="eastAsia"/>
            <w:noProof/>
            <w:sz w:val="32"/>
            <w:szCs w:val="32"/>
            <w:rtl/>
            <w:lang w:bidi="fa-IR"/>
          </w:rPr>
          <w:t>قبال</w:t>
        </w:r>
        <w:r w:rsidRPr="007848E1">
          <w:rPr>
            <w:rStyle w:val="Hyperlink"/>
            <w:noProof/>
            <w:sz w:val="32"/>
            <w:szCs w:val="32"/>
            <w:rtl/>
            <w:lang w:bidi="fa-IR"/>
          </w:rPr>
          <w:t xml:space="preserve"> </w:t>
        </w:r>
        <w:r w:rsidRPr="007848E1">
          <w:rPr>
            <w:rStyle w:val="Hyperlink"/>
            <w:rFonts w:hint="eastAsia"/>
            <w:noProof/>
            <w:sz w:val="32"/>
            <w:szCs w:val="32"/>
            <w:rtl/>
            <w:lang w:bidi="fa-IR"/>
          </w:rPr>
          <w:t>شهادت</w:t>
        </w:r>
        <w:r w:rsidRPr="007848E1">
          <w:rPr>
            <w:rStyle w:val="Hyperlink"/>
            <w:noProof/>
            <w:sz w:val="32"/>
            <w:szCs w:val="32"/>
            <w:rtl/>
            <w:lang w:bidi="fa-IR"/>
          </w:rPr>
          <w:t xml:space="preserve"> </w:t>
        </w:r>
        <w:r w:rsidRPr="007848E1">
          <w:rPr>
            <w:rStyle w:val="Hyperlink"/>
            <w:rFonts w:hint="eastAsia"/>
            <w:noProof/>
            <w:sz w:val="32"/>
            <w:szCs w:val="32"/>
            <w:rtl/>
            <w:lang w:bidi="fa-IR"/>
          </w:rPr>
          <w:t>عثمان</w:t>
        </w:r>
        <w:r w:rsidRPr="007848E1">
          <w:rPr>
            <w:rStyle w:val="Hyperlink"/>
            <w:rFonts w:cs="CTraditional Arabic" w:hint="eastAsia"/>
            <w:b/>
            <w:bCs w:val="0"/>
            <w:noProof/>
            <w:sz w:val="32"/>
            <w:szCs w:val="32"/>
            <w:rtl/>
            <w:lang w:bidi="fa-IR"/>
          </w:rPr>
          <w:t>س</w:t>
        </w:r>
        <w:r w:rsidRPr="007848E1">
          <w:rPr>
            <w:noProof/>
            <w:webHidden/>
            <w:sz w:val="32"/>
            <w:szCs w:val="32"/>
            <w:rtl/>
          </w:rPr>
          <w:tab/>
        </w:r>
        <w:r w:rsidRPr="007848E1">
          <w:rPr>
            <w:noProof/>
            <w:webHidden/>
            <w:sz w:val="32"/>
            <w:szCs w:val="32"/>
            <w:rtl/>
          </w:rPr>
          <w:fldChar w:fldCharType="begin"/>
        </w:r>
        <w:r w:rsidRPr="007848E1">
          <w:rPr>
            <w:noProof/>
            <w:webHidden/>
            <w:sz w:val="32"/>
            <w:szCs w:val="32"/>
            <w:rtl/>
          </w:rPr>
          <w:instrText xml:space="preserve"> </w:instrText>
        </w:r>
        <w:r w:rsidRPr="007848E1">
          <w:rPr>
            <w:noProof/>
            <w:webHidden/>
            <w:sz w:val="32"/>
            <w:szCs w:val="32"/>
          </w:rPr>
          <w:instrText>PAGEREF</w:instrText>
        </w:r>
        <w:r w:rsidRPr="007848E1">
          <w:rPr>
            <w:noProof/>
            <w:webHidden/>
            <w:sz w:val="32"/>
            <w:szCs w:val="32"/>
            <w:rtl/>
          </w:rPr>
          <w:instrText xml:space="preserve"> _</w:instrText>
        </w:r>
        <w:r w:rsidRPr="007848E1">
          <w:rPr>
            <w:noProof/>
            <w:webHidden/>
            <w:sz w:val="32"/>
            <w:szCs w:val="32"/>
          </w:rPr>
          <w:instrText>Toc</w:instrText>
        </w:r>
        <w:r w:rsidRPr="007848E1">
          <w:rPr>
            <w:noProof/>
            <w:webHidden/>
            <w:sz w:val="32"/>
            <w:szCs w:val="32"/>
            <w:rtl/>
          </w:rPr>
          <w:instrText xml:space="preserve">257204785 </w:instrText>
        </w:r>
        <w:r w:rsidRPr="007848E1">
          <w:rPr>
            <w:noProof/>
            <w:webHidden/>
            <w:sz w:val="32"/>
            <w:szCs w:val="32"/>
          </w:rPr>
          <w:instrText>\h</w:instrText>
        </w:r>
        <w:r w:rsidRPr="007848E1">
          <w:rPr>
            <w:noProof/>
            <w:webHidden/>
            <w:sz w:val="32"/>
            <w:szCs w:val="32"/>
            <w:rtl/>
          </w:rPr>
          <w:instrText xml:space="preserve"> </w:instrText>
        </w:r>
        <w:r w:rsidRPr="007848E1">
          <w:rPr>
            <w:noProof/>
            <w:webHidden/>
            <w:sz w:val="32"/>
            <w:szCs w:val="32"/>
            <w:rtl/>
          </w:rPr>
        </w:r>
        <w:r w:rsidRPr="007848E1">
          <w:rPr>
            <w:noProof/>
            <w:webHidden/>
            <w:sz w:val="32"/>
            <w:szCs w:val="32"/>
            <w:rtl/>
          </w:rPr>
          <w:fldChar w:fldCharType="separate"/>
        </w:r>
        <w:r w:rsidR="007848E1">
          <w:rPr>
            <w:noProof/>
            <w:webHidden/>
            <w:sz w:val="32"/>
            <w:szCs w:val="32"/>
            <w:rtl/>
          </w:rPr>
          <w:t>601</w:t>
        </w:r>
        <w:r w:rsidRPr="007848E1">
          <w:rPr>
            <w:noProof/>
            <w:webHidden/>
            <w:sz w:val="32"/>
            <w:szCs w:val="32"/>
            <w:rtl/>
          </w:rPr>
          <w:fldChar w:fldCharType="end"/>
        </w:r>
      </w:hyperlink>
    </w:p>
    <w:p w:rsidR="00A10A33" w:rsidRPr="007848E1" w:rsidRDefault="00A10A33">
      <w:pPr>
        <w:pStyle w:val="TOC1"/>
        <w:tabs>
          <w:tab w:val="right" w:leader="dot" w:pos="7190"/>
        </w:tabs>
        <w:rPr>
          <w:rFonts w:ascii="Calibri" w:eastAsia="Times New Roman" w:hAnsi="Calibri" w:cs="Arial"/>
          <w:b/>
          <w:bCs w:val="0"/>
          <w:noProof/>
          <w:sz w:val="22"/>
          <w:szCs w:val="22"/>
          <w:rtl/>
        </w:rPr>
      </w:pPr>
      <w:hyperlink w:anchor="_Toc257204786" w:history="1">
        <w:r w:rsidRPr="007848E1">
          <w:rPr>
            <w:rStyle w:val="Hyperlink"/>
            <w:rFonts w:hint="eastAsia"/>
            <w:b/>
            <w:bCs w:val="0"/>
            <w:noProof/>
            <w:rtl/>
            <w:lang w:bidi="fa-IR"/>
          </w:rPr>
          <w:t>موضع</w:t>
        </w:r>
        <w:r w:rsidRPr="007848E1">
          <w:rPr>
            <w:rStyle w:val="Hyperlink"/>
            <w:b/>
            <w:bCs w:val="0"/>
            <w:noProof/>
            <w:rtl/>
            <w:lang w:bidi="fa-IR"/>
          </w:rPr>
          <w:t xml:space="preserve"> </w:t>
        </w:r>
        <w:r w:rsidRPr="007848E1">
          <w:rPr>
            <w:rStyle w:val="Hyperlink"/>
            <w:rFonts w:hint="eastAsia"/>
            <w:b/>
            <w:bCs w:val="0"/>
            <w:noProof/>
            <w:rtl/>
            <w:lang w:bidi="fa-IR"/>
          </w:rPr>
          <w:t>صحابه</w:t>
        </w:r>
        <w:r w:rsidRPr="007848E1">
          <w:rPr>
            <w:rStyle w:val="Hyperlink"/>
            <w:rFonts w:cs="CTraditional Arabic" w:hint="eastAsia"/>
            <w:b/>
            <w:bCs w:val="0"/>
            <w:noProof/>
            <w:rtl/>
            <w:lang w:bidi="fa-IR"/>
          </w:rPr>
          <w:t>ش</w:t>
        </w:r>
        <w:r w:rsidRPr="007848E1">
          <w:rPr>
            <w:rStyle w:val="Hyperlink"/>
            <w:b/>
            <w:bCs w:val="0"/>
            <w:noProof/>
            <w:rtl/>
            <w:lang w:bidi="fa-IR"/>
          </w:rPr>
          <w:t xml:space="preserve"> </w:t>
        </w:r>
        <w:r w:rsidRPr="007848E1">
          <w:rPr>
            <w:rStyle w:val="Hyperlink"/>
            <w:rFonts w:hint="eastAsia"/>
            <w:b/>
            <w:bCs w:val="0"/>
            <w:noProof/>
            <w:rtl/>
            <w:lang w:bidi="fa-IR"/>
          </w:rPr>
          <w:t>دل</w:t>
        </w:r>
        <w:r w:rsidRPr="007848E1">
          <w:rPr>
            <w:rStyle w:val="Hyperlink"/>
            <w:rFonts w:hint="cs"/>
            <w:b/>
            <w:bCs w:val="0"/>
            <w:noProof/>
            <w:rtl/>
            <w:lang w:bidi="fa-IR"/>
          </w:rPr>
          <w:t>ی</w:t>
        </w:r>
        <w:r w:rsidRPr="007848E1">
          <w:rPr>
            <w:rStyle w:val="Hyperlink"/>
            <w:rFonts w:hint="eastAsia"/>
            <w:b/>
            <w:bCs w:val="0"/>
            <w:noProof/>
            <w:rtl/>
            <w:lang w:bidi="fa-IR"/>
          </w:rPr>
          <w:t>ل</w:t>
        </w:r>
        <w:r w:rsidRPr="007848E1">
          <w:rPr>
            <w:rStyle w:val="Hyperlink"/>
            <w:rFonts w:hint="cs"/>
            <w:b/>
            <w:bCs w:val="0"/>
            <w:noProof/>
            <w:rtl/>
            <w:lang w:bidi="fa-IR"/>
          </w:rPr>
          <w:t>ی</w:t>
        </w:r>
        <w:r w:rsidRPr="007848E1">
          <w:rPr>
            <w:rStyle w:val="Hyperlink"/>
            <w:b/>
            <w:bCs w:val="0"/>
            <w:noProof/>
            <w:rtl/>
            <w:lang w:bidi="fa-IR"/>
          </w:rPr>
          <w:t xml:space="preserve"> </w:t>
        </w:r>
        <w:r w:rsidRPr="007848E1">
          <w:rPr>
            <w:rStyle w:val="Hyperlink"/>
            <w:rFonts w:hint="eastAsia"/>
            <w:b/>
            <w:bCs w:val="0"/>
            <w:noProof/>
            <w:rtl/>
            <w:lang w:bidi="fa-IR"/>
          </w:rPr>
          <w:t>بر</w:t>
        </w:r>
        <w:r w:rsidRPr="007848E1">
          <w:rPr>
            <w:rStyle w:val="Hyperlink"/>
            <w:b/>
            <w:bCs w:val="0"/>
            <w:noProof/>
            <w:rtl/>
            <w:lang w:bidi="fa-IR"/>
          </w:rPr>
          <w:t xml:space="preserve"> </w:t>
        </w:r>
        <w:r w:rsidRPr="007848E1">
          <w:rPr>
            <w:rStyle w:val="Hyperlink"/>
            <w:rFonts w:hint="eastAsia"/>
            <w:b/>
            <w:bCs w:val="0"/>
            <w:noProof/>
            <w:rtl/>
            <w:lang w:bidi="fa-IR"/>
          </w:rPr>
          <w:t>برائت</w:t>
        </w:r>
        <w:r w:rsidRPr="007848E1">
          <w:rPr>
            <w:rStyle w:val="Hyperlink"/>
            <w:b/>
            <w:bCs w:val="0"/>
            <w:noProof/>
            <w:rtl/>
            <w:lang w:bidi="fa-IR"/>
          </w:rPr>
          <w:t xml:space="preserve"> </w:t>
        </w:r>
        <w:r w:rsidRPr="007848E1">
          <w:rPr>
            <w:rStyle w:val="Hyperlink"/>
            <w:rFonts w:hint="eastAsia"/>
            <w:b/>
            <w:bCs w:val="0"/>
            <w:noProof/>
            <w:rtl/>
            <w:lang w:bidi="fa-IR"/>
          </w:rPr>
          <w:t>آنان</w:t>
        </w:r>
        <w:r w:rsidRPr="007848E1">
          <w:rPr>
            <w:rStyle w:val="Hyperlink"/>
            <w:b/>
            <w:bCs w:val="0"/>
            <w:noProof/>
            <w:rtl/>
            <w:lang w:bidi="fa-IR"/>
          </w:rPr>
          <w:t xml:space="preserve"> </w:t>
        </w:r>
        <w:r w:rsidRPr="007848E1">
          <w:rPr>
            <w:rStyle w:val="Hyperlink"/>
            <w:rFonts w:hint="eastAsia"/>
            <w:b/>
            <w:bCs w:val="0"/>
            <w:noProof/>
            <w:rtl/>
            <w:lang w:bidi="fa-IR"/>
          </w:rPr>
          <w:t>از</w:t>
        </w:r>
        <w:r w:rsidRPr="007848E1">
          <w:rPr>
            <w:rStyle w:val="Hyperlink"/>
            <w:b/>
            <w:bCs w:val="0"/>
            <w:noProof/>
            <w:rtl/>
            <w:lang w:bidi="fa-IR"/>
          </w:rPr>
          <w:t xml:space="preserve"> </w:t>
        </w:r>
        <w:r w:rsidRPr="007848E1">
          <w:rPr>
            <w:rStyle w:val="Hyperlink"/>
            <w:rFonts w:hint="eastAsia"/>
            <w:b/>
            <w:bCs w:val="0"/>
            <w:noProof/>
            <w:rtl/>
            <w:lang w:bidi="fa-IR"/>
          </w:rPr>
          <w:t>قتل</w:t>
        </w:r>
        <w:r w:rsidRPr="007848E1">
          <w:rPr>
            <w:rStyle w:val="Hyperlink"/>
            <w:b/>
            <w:bCs w:val="0"/>
            <w:noProof/>
            <w:rtl/>
            <w:lang w:bidi="fa-IR"/>
          </w:rPr>
          <w:t xml:space="preserve"> </w:t>
        </w:r>
        <w:r w:rsidRPr="007848E1">
          <w:rPr>
            <w:rStyle w:val="Hyperlink"/>
            <w:rFonts w:hint="eastAsia"/>
            <w:b/>
            <w:bCs w:val="0"/>
            <w:noProof/>
            <w:rtl/>
            <w:lang w:bidi="fa-IR"/>
          </w:rPr>
          <w:t>عثمان</w:t>
        </w:r>
        <w:r w:rsidRPr="007848E1">
          <w:rPr>
            <w:rStyle w:val="Hyperlink"/>
            <w:rFonts w:cs="CTraditional Arabic" w:hint="eastAsia"/>
            <w:b/>
            <w:bCs w:val="0"/>
            <w:noProof/>
            <w:rtl/>
            <w:lang w:bidi="fa-IR"/>
          </w:rPr>
          <w:t>س</w:t>
        </w:r>
        <w:r w:rsidRPr="007848E1">
          <w:rPr>
            <w:rStyle w:val="Hyperlink"/>
            <w:b/>
            <w:bCs w:val="0"/>
            <w:noProof/>
            <w:rtl/>
            <w:lang w:bidi="fa-IR"/>
          </w:rPr>
          <w:t xml:space="preserve"> </w:t>
        </w:r>
        <w:r w:rsidRPr="007848E1">
          <w:rPr>
            <w:rStyle w:val="Hyperlink"/>
            <w:rFonts w:hint="eastAsia"/>
            <w:b/>
            <w:bCs w:val="0"/>
            <w:noProof/>
            <w:rtl/>
            <w:lang w:bidi="fa-IR"/>
          </w:rPr>
          <w:t>است</w:t>
        </w:r>
        <w:r w:rsidRPr="007848E1">
          <w:rPr>
            <w:b/>
            <w:bCs w:val="0"/>
            <w:noProof/>
            <w:webHidden/>
            <w:rtl/>
          </w:rPr>
          <w:tab/>
        </w:r>
        <w:r w:rsidRPr="007848E1">
          <w:rPr>
            <w:b/>
            <w:bCs w:val="0"/>
            <w:noProof/>
            <w:webHidden/>
            <w:rtl/>
          </w:rPr>
          <w:fldChar w:fldCharType="begin"/>
        </w:r>
        <w:r w:rsidRPr="007848E1">
          <w:rPr>
            <w:b/>
            <w:bCs w:val="0"/>
            <w:noProof/>
            <w:webHidden/>
            <w:rtl/>
          </w:rPr>
          <w:instrText xml:space="preserve"> </w:instrText>
        </w:r>
        <w:r w:rsidRPr="007848E1">
          <w:rPr>
            <w:b/>
            <w:bCs w:val="0"/>
            <w:noProof/>
            <w:webHidden/>
          </w:rPr>
          <w:instrText>PAGEREF</w:instrText>
        </w:r>
        <w:r w:rsidRPr="007848E1">
          <w:rPr>
            <w:b/>
            <w:bCs w:val="0"/>
            <w:noProof/>
            <w:webHidden/>
            <w:rtl/>
          </w:rPr>
          <w:instrText xml:space="preserve"> _</w:instrText>
        </w:r>
        <w:r w:rsidRPr="007848E1">
          <w:rPr>
            <w:b/>
            <w:bCs w:val="0"/>
            <w:noProof/>
            <w:webHidden/>
          </w:rPr>
          <w:instrText>Toc</w:instrText>
        </w:r>
        <w:r w:rsidRPr="007848E1">
          <w:rPr>
            <w:b/>
            <w:bCs w:val="0"/>
            <w:noProof/>
            <w:webHidden/>
            <w:rtl/>
          </w:rPr>
          <w:instrText xml:space="preserve">257204786 </w:instrText>
        </w:r>
        <w:r w:rsidRPr="007848E1">
          <w:rPr>
            <w:b/>
            <w:bCs w:val="0"/>
            <w:noProof/>
            <w:webHidden/>
          </w:rPr>
          <w:instrText>\h</w:instrText>
        </w:r>
        <w:r w:rsidRPr="007848E1">
          <w:rPr>
            <w:b/>
            <w:bCs w:val="0"/>
            <w:noProof/>
            <w:webHidden/>
            <w:rtl/>
          </w:rPr>
          <w:instrText xml:space="preserve"> </w:instrText>
        </w:r>
        <w:r w:rsidRPr="007848E1">
          <w:rPr>
            <w:b/>
            <w:bCs w:val="0"/>
            <w:noProof/>
            <w:webHidden/>
            <w:rtl/>
          </w:rPr>
        </w:r>
        <w:r w:rsidRPr="007848E1">
          <w:rPr>
            <w:b/>
            <w:bCs w:val="0"/>
            <w:noProof/>
            <w:webHidden/>
            <w:rtl/>
          </w:rPr>
          <w:fldChar w:fldCharType="separate"/>
        </w:r>
        <w:r w:rsidR="007848E1">
          <w:rPr>
            <w:b/>
            <w:bCs w:val="0"/>
            <w:noProof/>
            <w:webHidden/>
            <w:rtl/>
          </w:rPr>
          <w:t>603</w:t>
        </w:r>
        <w:r w:rsidRPr="007848E1">
          <w:rPr>
            <w:b/>
            <w:bCs w:val="0"/>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7" w:history="1">
        <w:r w:rsidRPr="00E002E1">
          <w:rPr>
            <w:rStyle w:val="Hyperlink"/>
            <w:rFonts w:hint="eastAsia"/>
            <w:noProof/>
            <w:rtl/>
            <w:lang w:bidi="fa-IR"/>
          </w:rPr>
          <w:t>نخست</w:t>
        </w:r>
        <w:r w:rsidRPr="00E002E1">
          <w:rPr>
            <w:rStyle w:val="Hyperlink"/>
            <w:noProof/>
            <w:rtl/>
            <w:lang w:bidi="fa-IR"/>
          </w:rPr>
          <w:t xml:space="preserve">: </w:t>
        </w:r>
        <w:r w:rsidRPr="00E002E1">
          <w:rPr>
            <w:rStyle w:val="Hyperlink"/>
            <w:rFonts w:hint="eastAsia"/>
            <w:noProof/>
            <w:rtl/>
            <w:lang w:bidi="fa-IR"/>
          </w:rPr>
          <w:t>برائت</w:t>
        </w:r>
        <w:r w:rsidRPr="00E002E1">
          <w:rPr>
            <w:rStyle w:val="Hyperlink"/>
            <w:noProof/>
            <w:rtl/>
            <w:lang w:bidi="fa-IR"/>
          </w:rPr>
          <w:t xml:space="preserve"> </w:t>
        </w:r>
        <w:r w:rsidRPr="00E002E1">
          <w:rPr>
            <w:rStyle w:val="Hyperlink"/>
            <w:rFonts w:hint="eastAsia"/>
            <w:noProof/>
            <w:rtl/>
            <w:lang w:bidi="fa-IR"/>
          </w:rPr>
          <w:t>اهل</w:t>
        </w:r>
        <w:r w:rsidRPr="00E002E1">
          <w:rPr>
            <w:rStyle w:val="Hyperlink"/>
            <w:noProof/>
            <w:rtl/>
            <w:lang w:bidi="fa-IR"/>
          </w:rPr>
          <w:t xml:space="preserve"> </w:t>
        </w:r>
        <w:r w:rsidRPr="00E002E1">
          <w:rPr>
            <w:rStyle w:val="Hyperlink"/>
            <w:rFonts w:hint="eastAsia"/>
            <w:noProof/>
            <w:rtl/>
            <w:lang w:bidi="fa-IR"/>
          </w:rPr>
          <w:t>ب</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رسول</w:t>
        </w:r>
        <w:r w:rsidRPr="00E002E1">
          <w:rPr>
            <w:rStyle w:val="Hyperlink"/>
            <w:noProof/>
            <w:rtl/>
            <w:lang w:bidi="fa-IR"/>
          </w:rPr>
          <w:t xml:space="preserve"> </w:t>
        </w:r>
        <w:r w:rsidRPr="00E002E1">
          <w:rPr>
            <w:rStyle w:val="Hyperlink"/>
            <w:rFonts w:hint="eastAsia"/>
            <w:noProof/>
            <w:rtl/>
            <w:lang w:bidi="fa-IR"/>
          </w:rPr>
          <w:t>الله</w:t>
        </w:r>
        <w:r w:rsidRPr="00E002E1">
          <w:rPr>
            <w:rStyle w:val="Hyperlink"/>
            <w:rFonts w:cs="CTraditional Arabic" w:hint="eastAsia"/>
            <w:noProof/>
            <w:rtl/>
            <w:lang w:bidi="fa-IR"/>
          </w:rPr>
          <w:t>س</w:t>
        </w:r>
        <w:r w:rsidRPr="00E002E1">
          <w:rPr>
            <w:rStyle w:val="Hyperlink"/>
            <w:noProof/>
            <w:rtl/>
            <w:lang w:bidi="fa-IR"/>
          </w:rPr>
          <w:t xml:space="preserve"> </w:t>
        </w:r>
        <w:r w:rsidRPr="00E002E1">
          <w:rPr>
            <w:rStyle w:val="Hyperlink"/>
            <w:rFonts w:hint="eastAsia"/>
            <w:noProof/>
            <w:rtl/>
            <w:lang w:bidi="fa-IR"/>
          </w:rPr>
          <w:t>از</w:t>
        </w:r>
        <w:r w:rsidRPr="00E002E1">
          <w:rPr>
            <w:rStyle w:val="Hyperlink"/>
            <w:noProof/>
            <w:rtl/>
            <w:lang w:bidi="fa-IR"/>
          </w:rPr>
          <w:t xml:space="preserve"> </w:t>
        </w:r>
        <w:r w:rsidRPr="00E002E1">
          <w:rPr>
            <w:rStyle w:val="Hyperlink"/>
            <w:rFonts w:hint="eastAsia"/>
            <w:noProof/>
            <w:rtl/>
            <w:lang w:bidi="ar-KW"/>
          </w:rPr>
          <w:t>شهادت</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257204787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603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8" w:history="1">
        <w:r w:rsidRPr="00E002E1">
          <w:rPr>
            <w:rStyle w:val="Hyperlink"/>
            <w:rFonts w:hint="eastAsia"/>
            <w:noProof/>
            <w:rtl/>
            <w:lang w:bidi="fa-IR"/>
          </w:rPr>
          <w:t>دوم</w:t>
        </w:r>
        <w:r w:rsidRPr="00E002E1">
          <w:rPr>
            <w:rStyle w:val="Hyperlink"/>
            <w:noProof/>
            <w:rtl/>
            <w:lang w:bidi="fa-IR"/>
          </w:rPr>
          <w:t xml:space="preserve">: </w:t>
        </w:r>
        <w:r w:rsidRPr="00E002E1">
          <w:rPr>
            <w:rStyle w:val="Hyperlink"/>
            <w:rFonts w:hint="eastAsia"/>
            <w:noProof/>
            <w:rtl/>
            <w:lang w:bidi="fa-IR"/>
          </w:rPr>
          <w:t>موضع</w:t>
        </w:r>
        <w:r w:rsidRPr="00E002E1">
          <w:rPr>
            <w:rStyle w:val="Hyperlink"/>
            <w:noProof/>
            <w:rtl/>
            <w:lang w:bidi="fa-IR"/>
          </w:rPr>
          <w:t xml:space="preserve"> </w:t>
        </w:r>
        <w:r w:rsidRPr="00E002E1">
          <w:rPr>
            <w:rStyle w:val="Hyperlink"/>
            <w:rFonts w:hint="eastAsia"/>
            <w:noProof/>
            <w:rtl/>
            <w:lang w:bidi="fa-IR"/>
          </w:rPr>
          <w:t>عمار</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cs"/>
            <w:noProof/>
            <w:rtl/>
            <w:lang w:bidi="fa-IR"/>
          </w:rPr>
          <w:t>ی</w:t>
        </w:r>
        <w:r w:rsidRPr="00E002E1">
          <w:rPr>
            <w:rStyle w:val="Hyperlink"/>
            <w:rFonts w:hint="eastAsia"/>
            <w:noProof/>
            <w:rtl/>
            <w:lang w:bidi="fa-IR"/>
          </w:rPr>
          <w:t>اسر</w:t>
        </w:r>
        <w:r w:rsidRPr="00E002E1">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257204788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612</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89" w:history="1">
        <w:r w:rsidRPr="00E002E1">
          <w:rPr>
            <w:rStyle w:val="Hyperlink"/>
            <w:rFonts w:hint="eastAsia"/>
            <w:noProof/>
            <w:rtl/>
            <w:lang w:bidi="fa-IR"/>
          </w:rPr>
          <w:t>سوم</w:t>
        </w:r>
        <w:r w:rsidRPr="00E002E1">
          <w:rPr>
            <w:rStyle w:val="Hyperlink"/>
            <w:noProof/>
            <w:rtl/>
            <w:lang w:bidi="fa-IR"/>
          </w:rPr>
          <w:t xml:space="preserve">: </w:t>
        </w:r>
        <w:r w:rsidRPr="00E002E1">
          <w:rPr>
            <w:rStyle w:val="Hyperlink"/>
            <w:rFonts w:hint="eastAsia"/>
            <w:noProof/>
            <w:rtl/>
            <w:lang w:bidi="fa-IR"/>
          </w:rPr>
          <w:t>عمرو</w:t>
        </w:r>
        <w:r w:rsidRPr="00E002E1">
          <w:rPr>
            <w:rStyle w:val="Hyperlink"/>
            <w:noProof/>
            <w:rtl/>
            <w:lang w:bidi="fa-IR"/>
          </w:rPr>
          <w:t xml:space="preserve"> </w:t>
        </w:r>
        <w:r w:rsidRPr="00E002E1">
          <w:rPr>
            <w:rStyle w:val="Hyperlink"/>
            <w:rFonts w:hint="eastAsia"/>
            <w:noProof/>
            <w:rtl/>
            <w:lang w:bidi="fa-IR"/>
          </w:rPr>
          <w:t>بن</w:t>
        </w:r>
        <w:r w:rsidRPr="00E002E1">
          <w:rPr>
            <w:rStyle w:val="Hyperlink"/>
            <w:noProof/>
            <w:rtl/>
            <w:lang w:bidi="fa-IR"/>
          </w:rPr>
          <w:t xml:space="preserve"> </w:t>
        </w:r>
        <w:r w:rsidRPr="00E002E1">
          <w:rPr>
            <w:rStyle w:val="Hyperlink"/>
            <w:rFonts w:hint="eastAsia"/>
            <w:noProof/>
            <w:rtl/>
            <w:lang w:bidi="fa-IR"/>
          </w:rPr>
          <w:t>عاص</w:t>
        </w:r>
        <w:r w:rsidRPr="00E002E1">
          <w:rPr>
            <w:rStyle w:val="Hyperlink"/>
            <w:noProof/>
            <w:rtl/>
            <w:lang w:bidi="fa-IR"/>
          </w:rPr>
          <w:t xml:space="preserve"> </w:t>
        </w:r>
        <w:r w:rsidRPr="00E002E1">
          <w:rPr>
            <w:rStyle w:val="Hyperlink"/>
            <w:rFonts w:hint="eastAsia"/>
            <w:noProof/>
            <w:rtl/>
            <w:lang w:bidi="fa-IR"/>
          </w:rPr>
          <w:t>ن</w:t>
        </w:r>
        <w:r w:rsidRPr="00E002E1">
          <w:rPr>
            <w:rStyle w:val="Hyperlink"/>
            <w:rFonts w:hint="cs"/>
            <w:noProof/>
            <w:rtl/>
            <w:lang w:bidi="fa-IR"/>
          </w:rPr>
          <w:t>ی</w:t>
        </w:r>
        <w:r w:rsidRPr="00E002E1">
          <w:rPr>
            <w:rStyle w:val="Hyperlink"/>
            <w:rFonts w:hint="eastAsia"/>
            <w:noProof/>
            <w:rtl/>
            <w:lang w:bidi="fa-IR"/>
          </w:rPr>
          <w:t>ز</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قتل</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دخالت</w:t>
        </w:r>
        <w:r w:rsidRPr="00E002E1">
          <w:rPr>
            <w:rStyle w:val="Hyperlink"/>
            <w:noProof/>
            <w:rtl/>
            <w:lang w:bidi="fa-IR"/>
          </w:rPr>
          <w:t xml:space="preserve"> </w:t>
        </w:r>
        <w:r w:rsidRPr="00E002E1">
          <w:rPr>
            <w:rStyle w:val="Hyperlink"/>
            <w:rFonts w:hint="eastAsia"/>
            <w:noProof/>
            <w:rtl/>
            <w:lang w:bidi="fa-IR"/>
          </w:rPr>
          <w:t>نداشت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257204789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617</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90" w:history="1">
        <w:r w:rsidRPr="00E002E1">
          <w:rPr>
            <w:rStyle w:val="Hyperlink"/>
            <w:rFonts w:hint="eastAsia"/>
            <w:noProof/>
            <w:rtl/>
            <w:lang w:bidi="fa-IR"/>
          </w:rPr>
          <w:t>چهارم</w:t>
        </w:r>
        <w:r w:rsidRPr="00E002E1">
          <w:rPr>
            <w:rStyle w:val="Hyperlink"/>
            <w:noProof/>
            <w:rtl/>
            <w:lang w:bidi="fa-IR"/>
          </w:rPr>
          <w:t xml:space="preserve">: </w:t>
        </w:r>
        <w:r w:rsidRPr="00E002E1">
          <w:rPr>
            <w:rStyle w:val="Hyperlink"/>
            <w:rFonts w:hint="eastAsia"/>
            <w:noProof/>
            <w:rtl/>
            <w:lang w:bidi="fa-IR"/>
          </w:rPr>
          <w:t>گفتار</w:t>
        </w:r>
        <w:r w:rsidRPr="00E002E1">
          <w:rPr>
            <w:rStyle w:val="Hyperlink"/>
            <w:noProof/>
            <w:rtl/>
            <w:lang w:bidi="fa-IR"/>
          </w:rPr>
          <w:t xml:space="preserve"> </w:t>
        </w:r>
        <w:r w:rsidRPr="00E002E1">
          <w:rPr>
            <w:rStyle w:val="Hyperlink"/>
            <w:rFonts w:hint="eastAsia"/>
            <w:noProof/>
            <w:rtl/>
            <w:lang w:bidi="fa-IR"/>
          </w:rPr>
          <w:t>صحابه</w:t>
        </w:r>
        <w:r w:rsidRPr="00E002E1">
          <w:rPr>
            <w:rStyle w:val="Hyperlink"/>
            <w:rFonts w:cs="CTraditional Arabic" w:hint="eastAsia"/>
            <w:noProof/>
            <w:rtl/>
            <w:lang w:bidi="fa-IR"/>
          </w:rPr>
          <w:t>ش</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محکوم</w:t>
        </w:r>
        <w:r w:rsidRPr="00E002E1">
          <w:rPr>
            <w:rStyle w:val="Hyperlink"/>
            <w:rFonts w:hint="cs"/>
            <w:noProof/>
            <w:rtl/>
            <w:lang w:bidi="fa-IR"/>
          </w:rPr>
          <w:t>ی</w:t>
        </w:r>
        <w:r w:rsidRPr="00E002E1">
          <w:rPr>
            <w:rStyle w:val="Hyperlink"/>
            <w:rFonts w:hint="eastAsia"/>
            <w:noProof/>
            <w:rtl/>
            <w:lang w:bidi="fa-IR"/>
          </w:rPr>
          <w:t>ت</w:t>
        </w:r>
        <w:r w:rsidRPr="00E002E1">
          <w:rPr>
            <w:rStyle w:val="Hyperlink"/>
            <w:noProof/>
            <w:rtl/>
            <w:lang w:bidi="fa-IR"/>
          </w:rPr>
          <w:t xml:space="preserve"> </w:t>
        </w:r>
        <w:r w:rsidRPr="00E002E1">
          <w:rPr>
            <w:rStyle w:val="Hyperlink"/>
            <w:rFonts w:hint="eastAsia"/>
            <w:noProof/>
            <w:rtl/>
            <w:lang w:bidi="fa-IR"/>
          </w:rPr>
          <w:t>فتنه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257204790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619</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91" w:history="1">
        <w:r w:rsidRPr="00E002E1">
          <w:rPr>
            <w:rStyle w:val="Hyperlink"/>
            <w:rFonts w:hint="eastAsia"/>
            <w:noProof/>
            <w:rtl/>
            <w:lang w:bidi="fa-IR"/>
          </w:rPr>
          <w:t>پنجم</w:t>
        </w:r>
        <w:r w:rsidRPr="00E002E1">
          <w:rPr>
            <w:rStyle w:val="Hyperlink"/>
            <w:noProof/>
            <w:rtl/>
            <w:lang w:bidi="fa-IR"/>
          </w:rPr>
          <w:t xml:space="preserve">: </w:t>
        </w:r>
        <w:r w:rsidRPr="00E002E1">
          <w:rPr>
            <w:rStyle w:val="Hyperlink"/>
            <w:rFonts w:hint="eastAsia"/>
            <w:noProof/>
            <w:rtl/>
            <w:lang w:bidi="fa-IR"/>
          </w:rPr>
          <w:t>تأث</w:t>
        </w:r>
        <w:r w:rsidRPr="00E002E1">
          <w:rPr>
            <w:rStyle w:val="Hyperlink"/>
            <w:rFonts w:hint="cs"/>
            <w:noProof/>
            <w:rtl/>
            <w:lang w:bidi="fa-IR"/>
          </w:rPr>
          <w:t>ی</w:t>
        </w:r>
        <w:r w:rsidRPr="00E002E1">
          <w:rPr>
            <w:rStyle w:val="Hyperlink"/>
            <w:rFonts w:hint="eastAsia"/>
            <w:noProof/>
            <w:rtl/>
            <w:lang w:bidi="fa-IR"/>
          </w:rPr>
          <w:t>ر</w:t>
        </w:r>
        <w:r w:rsidRPr="00E002E1">
          <w:rPr>
            <w:rStyle w:val="Hyperlink"/>
            <w:noProof/>
            <w:rtl/>
            <w:lang w:bidi="fa-IR"/>
          </w:rPr>
          <w:t xml:space="preserve"> </w:t>
        </w:r>
        <w:r w:rsidRPr="00E002E1">
          <w:rPr>
            <w:rStyle w:val="Hyperlink"/>
            <w:rFonts w:hint="eastAsia"/>
            <w:noProof/>
            <w:rtl/>
            <w:lang w:bidi="fa-IR"/>
          </w:rPr>
          <w:t>قتل</w:t>
        </w:r>
        <w:r w:rsidRPr="00E002E1">
          <w:rPr>
            <w:rStyle w:val="Hyperlink"/>
            <w:noProof/>
            <w:rtl/>
            <w:lang w:bidi="fa-IR"/>
          </w:rPr>
          <w:t xml:space="preserve"> </w:t>
        </w:r>
        <w:r w:rsidRPr="00E002E1">
          <w:rPr>
            <w:rStyle w:val="Hyperlink"/>
            <w:rFonts w:hint="eastAsia"/>
            <w:noProof/>
            <w:rtl/>
            <w:lang w:bidi="fa-IR"/>
          </w:rPr>
          <w:t>عثمان</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ا</w:t>
        </w:r>
        <w:r w:rsidRPr="00E002E1">
          <w:rPr>
            <w:rStyle w:val="Hyperlink"/>
            <w:rFonts w:hint="cs"/>
            <w:noProof/>
            <w:rtl/>
            <w:lang w:bidi="fa-IR"/>
          </w:rPr>
          <w:t>ی</w:t>
        </w:r>
        <w:r w:rsidRPr="00E002E1">
          <w:rPr>
            <w:rStyle w:val="Hyperlink"/>
            <w:rFonts w:hint="eastAsia"/>
            <w:noProof/>
            <w:rtl/>
            <w:lang w:bidi="fa-IR"/>
          </w:rPr>
          <w:t>جاد</w:t>
        </w:r>
        <w:r w:rsidRPr="00E002E1">
          <w:rPr>
            <w:rStyle w:val="Hyperlink"/>
            <w:noProof/>
            <w:rtl/>
            <w:lang w:bidi="fa-IR"/>
          </w:rPr>
          <w:t xml:space="preserve"> </w:t>
        </w:r>
        <w:r w:rsidRPr="00E002E1">
          <w:rPr>
            <w:rStyle w:val="Hyperlink"/>
            <w:rFonts w:hint="eastAsia"/>
            <w:noProof/>
            <w:rtl/>
            <w:lang w:bidi="fa-IR"/>
          </w:rPr>
          <w:t>فتنه‌ها</w:t>
        </w:r>
        <w:r w:rsidRPr="00E002E1">
          <w:rPr>
            <w:rStyle w:val="Hyperlink"/>
            <w:rFonts w:hint="cs"/>
            <w:noProof/>
            <w:rtl/>
            <w:lang w:bidi="fa-IR"/>
          </w:rPr>
          <w:t>ی</w:t>
        </w:r>
        <w:r w:rsidRPr="00E002E1">
          <w:rPr>
            <w:rStyle w:val="Hyperlink"/>
            <w:noProof/>
            <w:rtl/>
            <w:lang w:bidi="fa-IR"/>
          </w:rPr>
          <w:t xml:space="preserve"> </w:t>
        </w:r>
        <w:r w:rsidRPr="00E002E1">
          <w:rPr>
            <w:rStyle w:val="Hyperlink"/>
            <w:rFonts w:hint="eastAsia"/>
            <w:noProof/>
            <w:rtl/>
            <w:lang w:bidi="fa-IR"/>
          </w:rPr>
          <w:t>د</w:t>
        </w:r>
        <w:r w:rsidRPr="00E002E1">
          <w:rPr>
            <w:rStyle w:val="Hyperlink"/>
            <w:rFonts w:hint="cs"/>
            <w:noProof/>
            <w:rtl/>
            <w:lang w:bidi="fa-IR"/>
          </w:rPr>
          <w:t>ی</w:t>
        </w:r>
        <w:r w:rsidRPr="00E002E1">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257204791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623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92" w:history="1">
        <w:r w:rsidRPr="00E002E1">
          <w:rPr>
            <w:rStyle w:val="Hyperlink"/>
            <w:rFonts w:hint="eastAsia"/>
            <w:noProof/>
            <w:rtl/>
            <w:lang w:bidi="fa-IR"/>
          </w:rPr>
          <w:t>ششم</w:t>
        </w:r>
        <w:r w:rsidRPr="00E002E1">
          <w:rPr>
            <w:rStyle w:val="Hyperlink"/>
            <w:noProof/>
            <w:rtl/>
            <w:lang w:bidi="fa-IR"/>
          </w:rPr>
          <w:t xml:space="preserve">: </w:t>
        </w:r>
        <w:r w:rsidRPr="00E002E1">
          <w:rPr>
            <w:rStyle w:val="Hyperlink"/>
            <w:rFonts w:hint="eastAsia"/>
            <w:noProof/>
            <w:rtl/>
            <w:lang w:bidi="fa-IR"/>
          </w:rPr>
          <w:t>ظلم</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تجاوز</w:t>
        </w:r>
        <w:r w:rsidRPr="00E002E1">
          <w:rPr>
            <w:rStyle w:val="Hyperlink"/>
            <w:noProof/>
            <w:rtl/>
            <w:lang w:bidi="fa-IR"/>
          </w:rPr>
          <w:t xml:space="preserve"> </w:t>
        </w:r>
        <w:r w:rsidRPr="00E002E1">
          <w:rPr>
            <w:rStyle w:val="Hyperlink"/>
            <w:rFonts w:hint="eastAsia"/>
            <w:noProof/>
            <w:rtl/>
            <w:lang w:bidi="fa-IR"/>
          </w:rPr>
          <w:t>به</w:t>
        </w:r>
        <w:r w:rsidRPr="00E002E1">
          <w:rPr>
            <w:rStyle w:val="Hyperlink"/>
            <w:noProof/>
            <w:rtl/>
            <w:lang w:bidi="fa-IR"/>
          </w:rPr>
          <w:t xml:space="preserve"> </w:t>
        </w:r>
        <w:r w:rsidRPr="00E002E1">
          <w:rPr>
            <w:rStyle w:val="Hyperlink"/>
            <w:rFonts w:hint="eastAsia"/>
            <w:noProof/>
            <w:rtl/>
            <w:lang w:bidi="fa-IR"/>
          </w:rPr>
          <w:t>حقوق</w:t>
        </w:r>
        <w:r w:rsidRPr="00E002E1">
          <w:rPr>
            <w:rStyle w:val="Hyperlink"/>
            <w:noProof/>
            <w:rtl/>
            <w:lang w:bidi="fa-IR"/>
          </w:rPr>
          <w:t xml:space="preserve"> </w:t>
        </w:r>
        <w:r w:rsidRPr="00E002E1">
          <w:rPr>
            <w:rStyle w:val="Hyperlink"/>
            <w:rFonts w:hint="eastAsia"/>
            <w:noProof/>
            <w:rtl/>
            <w:lang w:bidi="fa-IR"/>
          </w:rPr>
          <w:t>د</w:t>
        </w:r>
        <w:r w:rsidRPr="00E002E1">
          <w:rPr>
            <w:rStyle w:val="Hyperlink"/>
            <w:rFonts w:hint="cs"/>
            <w:noProof/>
            <w:rtl/>
            <w:lang w:bidi="fa-IR"/>
          </w:rPr>
          <w:t>ی</w:t>
        </w:r>
        <w:r w:rsidRPr="00E002E1">
          <w:rPr>
            <w:rStyle w:val="Hyperlink"/>
            <w:rFonts w:hint="eastAsia"/>
            <w:noProof/>
            <w:rtl/>
            <w:lang w:bidi="fa-IR"/>
          </w:rPr>
          <w:t>گران</w:t>
        </w:r>
        <w:r w:rsidRPr="00E002E1">
          <w:rPr>
            <w:rStyle w:val="Hyperlink"/>
            <w:noProof/>
            <w:rtl/>
            <w:lang w:bidi="fa-IR"/>
          </w:rPr>
          <w:t xml:space="preserve"> </w:t>
        </w:r>
        <w:r w:rsidRPr="00E002E1">
          <w:rPr>
            <w:rStyle w:val="Hyperlink"/>
            <w:rFonts w:hint="eastAsia"/>
            <w:noProof/>
            <w:rtl/>
            <w:lang w:bidi="fa-IR"/>
          </w:rPr>
          <w:t>باعث</w:t>
        </w:r>
        <w:r w:rsidRPr="00E002E1">
          <w:rPr>
            <w:rStyle w:val="Hyperlink"/>
            <w:noProof/>
            <w:rtl/>
            <w:lang w:bidi="fa-IR"/>
          </w:rPr>
          <w:t xml:space="preserve"> </w:t>
        </w:r>
        <w:r w:rsidRPr="00E002E1">
          <w:rPr>
            <w:rStyle w:val="Hyperlink"/>
            <w:rFonts w:hint="eastAsia"/>
            <w:noProof/>
            <w:rtl/>
            <w:lang w:bidi="fa-IR"/>
          </w:rPr>
          <w:t>هلاک</w:t>
        </w:r>
        <w:r w:rsidRPr="00E002E1">
          <w:rPr>
            <w:rStyle w:val="Hyperlink"/>
            <w:noProof/>
            <w:rtl/>
            <w:lang w:bidi="fa-IR"/>
          </w:rPr>
          <w:t xml:space="preserve"> </w:t>
        </w:r>
        <w:r w:rsidRPr="00E002E1">
          <w:rPr>
            <w:rStyle w:val="Hyperlink"/>
            <w:rFonts w:hint="eastAsia"/>
            <w:noProof/>
            <w:rtl/>
            <w:lang w:bidi="fa-IR"/>
          </w:rPr>
          <w:t>در</w:t>
        </w:r>
        <w:r w:rsidRPr="00E002E1">
          <w:rPr>
            <w:rStyle w:val="Hyperlink"/>
            <w:noProof/>
            <w:rtl/>
            <w:lang w:bidi="fa-IR"/>
          </w:rPr>
          <w:t xml:space="preserve"> </w:t>
        </w:r>
        <w:r w:rsidRPr="00E002E1">
          <w:rPr>
            <w:rStyle w:val="Hyperlink"/>
            <w:rFonts w:hint="eastAsia"/>
            <w:noProof/>
            <w:rtl/>
            <w:lang w:bidi="fa-IR"/>
          </w:rPr>
          <w:t>دن</w:t>
        </w:r>
        <w:r w:rsidRPr="00E002E1">
          <w:rPr>
            <w:rStyle w:val="Hyperlink"/>
            <w:rFonts w:hint="cs"/>
            <w:noProof/>
            <w:rtl/>
            <w:lang w:bidi="fa-IR"/>
          </w:rPr>
          <w:t>ی</w:t>
        </w:r>
        <w:r w:rsidRPr="00E002E1">
          <w:rPr>
            <w:rStyle w:val="Hyperlink"/>
            <w:rFonts w:hint="eastAsia"/>
            <w:noProof/>
            <w:rtl/>
            <w:lang w:bidi="fa-IR"/>
          </w:rPr>
          <w:t>ا</w:t>
        </w:r>
        <w:r w:rsidRPr="00E002E1">
          <w:rPr>
            <w:rStyle w:val="Hyperlink"/>
            <w:noProof/>
            <w:rtl/>
            <w:lang w:bidi="fa-IR"/>
          </w:rPr>
          <w:t xml:space="preserve"> </w:t>
        </w:r>
        <w:r w:rsidRPr="00E002E1">
          <w:rPr>
            <w:rStyle w:val="Hyperlink"/>
            <w:rFonts w:hint="eastAsia"/>
            <w:noProof/>
            <w:rtl/>
            <w:lang w:bidi="fa-IR"/>
          </w:rPr>
          <w:t>و</w:t>
        </w:r>
        <w:r w:rsidRPr="00E002E1">
          <w:rPr>
            <w:rStyle w:val="Hyperlink"/>
            <w:noProof/>
            <w:rtl/>
            <w:lang w:bidi="fa-IR"/>
          </w:rPr>
          <w:t xml:space="preserve"> </w:t>
        </w:r>
        <w:r w:rsidRPr="00E002E1">
          <w:rPr>
            <w:rStyle w:val="Hyperlink"/>
            <w:rFonts w:hint="eastAsia"/>
            <w:noProof/>
            <w:rtl/>
            <w:lang w:bidi="fa-IR"/>
          </w:rPr>
          <w:t>آخرت</w:t>
        </w:r>
        <w:r w:rsidRPr="00E002E1">
          <w:rPr>
            <w:rStyle w:val="Hyperlink"/>
            <w:noProof/>
            <w:rtl/>
            <w:lang w:bidi="fa-IR"/>
          </w:rPr>
          <w:t xml:space="preserve"> </w:t>
        </w:r>
        <w:r w:rsidRPr="00E002E1">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257204792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623</w:t>
        </w:r>
        <w:r>
          <w:rPr>
            <w:noProof/>
            <w:webHidden/>
            <w:rtl/>
          </w:rPr>
          <w:fldChar w:fldCharType="end"/>
        </w:r>
      </w:hyperlink>
    </w:p>
    <w:p w:rsidR="00A10A33" w:rsidRDefault="00A10A33">
      <w:pPr>
        <w:pStyle w:val="TOC2"/>
        <w:tabs>
          <w:tab w:val="right" w:leader="dot" w:pos="7190"/>
        </w:tabs>
        <w:rPr>
          <w:rFonts w:ascii="Calibri" w:eastAsia="Times New Roman" w:hAnsi="Calibri" w:cs="Arial"/>
          <w:noProof/>
          <w:sz w:val="22"/>
          <w:szCs w:val="22"/>
          <w:rtl/>
        </w:rPr>
      </w:pPr>
      <w:hyperlink w:anchor="_Toc257204793" w:history="1">
        <w:r w:rsidRPr="00E002E1">
          <w:rPr>
            <w:rStyle w:val="Hyperlink"/>
            <w:rFonts w:hint="eastAsia"/>
            <w:noProof/>
            <w:rtl/>
            <w:lang w:bidi="fa-IR"/>
          </w:rPr>
          <w:t>هفتم</w:t>
        </w:r>
        <w:r w:rsidRPr="00E002E1">
          <w:rPr>
            <w:rStyle w:val="Hyperlink"/>
            <w:noProof/>
            <w:rtl/>
            <w:lang w:bidi="fa-IR"/>
          </w:rPr>
          <w:t xml:space="preserve">: </w:t>
        </w:r>
        <w:r w:rsidRPr="00E002E1">
          <w:rPr>
            <w:rStyle w:val="Hyperlink"/>
            <w:rFonts w:hint="eastAsia"/>
            <w:noProof/>
            <w:rtl/>
            <w:lang w:bidi="ar-KW"/>
          </w:rPr>
          <w:t>مرث</w:t>
        </w:r>
        <w:r w:rsidRPr="00E002E1">
          <w:rPr>
            <w:rStyle w:val="Hyperlink"/>
            <w:rFonts w:hint="cs"/>
            <w:noProof/>
            <w:rtl/>
            <w:lang w:bidi="ar-KW"/>
          </w:rPr>
          <w:t>ی</w:t>
        </w:r>
        <w:r w:rsidRPr="00E002E1">
          <w:rPr>
            <w:rStyle w:val="Hyperlink"/>
            <w:rFonts w:hint="eastAsia"/>
            <w:noProof/>
            <w:rtl/>
            <w:lang w:bidi="ar-KW"/>
          </w:rPr>
          <w:t>ه‌</w:t>
        </w:r>
        <w:r w:rsidRPr="00E002E1">
          <w:rPr>
            <w:rStyle w:val="Hyperlink"/>
            <w:rFonts w:hint="cs"/>
            <w:noProof/>
            <w:rtl/>
            <w:lang w:bidi="ar-KW"/>
          </w:rPr>
          <w:t>ی</w:t>
        </w:r>
        <w:r w:rsidRPr="00E002E1">
          <w:rPr>
            <w:rStyle w:val="Hyperlink"/>
            <w:noProof/>
            <w:rtl/>
            <w:lang w:bidi="ar-KW"/>
          </w:rPr>
          <w:t xml:space="preserve"> </w:t>
        </w:r>
        <w:r w:rsidRPr="00E002E1">
          <w:rPr>
            <w:rStyle w:val="Hyperlink"/>
            <w:rFonts w:hint="eastAsia"/>
            <w:noProof/>
            <w:rtl/>
            <w:lang w:bidi="ar-KW"/>
          </w:rPr>
          <w:t>اصحاب</w:t>
        </w:r>
        <w:r w:rsidRPr="00E002E1">
          <w:rPr>
            <w:rStyle w:val="Hyperlink"/>
            <w:noProof/>
            <w:rtl/>
            <w:lang w:bidi="ar-KW"/>
          </w:rPr>
          <w:t xml:space="preserve"> </w:t>
        </w:r>
        <w:r w:rsidRPr="00E002E1">
          <w:rPr>
            <w:rStyle w:val="Hyperlink"/>
            <w:rFonts w:hint="eastAsia"/>
            <w:noProof/>
            <w:rtl/>
            <w:lang w:bidi="ar-KW"/>
          </w:rPr>
          <w:t>برا</w:t>
        </w:r>
        <w:r w:rsidRPr="00E002E1">
          <w:rPr>
            <w:rStyle w:val="Hyperlink"/>
            <w:rFonts w:hint="cs"/>
            <w:noProof/>
            <w:rtl/>
            <w:lang w:bidi="ar-KW"/>
          </w:rPr>
          <w:t>ی</w:t>
        </w:r>
        <w:r w:rsidRPr="00E002E1">
          <w:rPr>
            <w:rStyle w:val="Hyperlink"/>
            <w:noProof/>
            <w:rtl/>
            <w:lang w:bidi="ar-KW"/>
          </w:rPr>
          <w:t xml:space="preserve"> </w:t>
        </w:r>
        <w:r w:rsidRPr="00E002E1">
          <w:rPr>
            <w:rStyle w:val="Hyperlink"/>
            <w:rFonts w:hint="eastAsia"/>
            <w:noProof/>
            <w:rtl/>
            <w:lang w:bidi="ar-KW"/>
          </w:rPr>
          <w:t>شهادت</w:t>
        </w:r>
        <w:r w:rsidRPr="00E002E1">
          <w:rPr>
            <w:rStyle w:val="Hyperlink"/>
            <w:noProof/>
            <w:rtl/>
            <w:lang w:bidi="ar-KW"/>
          </w:rPr>
          <w:t xml:space="preserve"> </w:t>
        </w:r>
        <w:r w:rsidRPr="00E002E1">
          <w:rPr>
            <w:rStyle w:val="Hyperlink"/>
            <w:rFonts w:hint="eastAsia"/>
            <w:noProof/>
            <w:rtl/>
            <w:lang w:bidi="ar-KW"/>
          </w:rPr>
          <w:t>ام</w:t>
        </w:r>
        <w:r w:rsidRPr="00E002E1">
          <w:rPr>
            <w:rStyle w:val="Hyperlink"/>
            <w:rFonts w:hint="cs"/>
            <w:noProof/>
            <w:rtl/>
            <w:lang w:bidi="ar-KW"/>
          </w:rPr>
          <w:t>ی</w:t>
        </w:r>
        <w:r w:rsidRPr="00E002E1">
          <w:rPr>
            <w:rStyle w:val="Hyperlink"/>
            <w:rFonts w:hint="eastAsia"/>
            <w:noProof/>
            <w:rtl/>
            <w:lang w:bidi="ar-KW"/>
          </w:rPr>
          <w:t>رالم</w:t>
        </w:r>
        <w:r w:rsidRPr="00E002E1">
          <w:rPr>
            <w:rStyle w:val="Hyperlink"/>
            <w:rFonts w:hint="eastAsia"/>
            <w:noProof/>
            <w:rtl/>
            <w:lang w:bidi="fa-IR"/>
          </w:rPr>
          <w:t>ؤ</w:t>
        </w:r>
        <w:r w:rsidRPr="00E002E1">
          <w:rPr>
            <w:rStyle w:val="Hyperlink"/>
            <w:rFonts w:hint="eastAsia"/>
            <w:noProof/>
            <w:rtl/>
            <w:lang w:bidi="ar-KW"/>
          </w:rPr>
          <w:t>من</w:t>
        </w:r>
        <w:r w:rsidRPr="00E002E1">
          <w:rPr>
            <w:rStyle w:val="Hyperlink"/>
            <w:rFonts w:hint="cs"/>
            <w:noProof/>
            <w:rtl/>
            <w:lang w:bidi="ar-KW"/>
          </w:rPr>
          <w:t>ی</w:t>
        </w:r>
        <w:r w:rsidRPr="00E002E1">
          <w:rPr>
            <w:rStyle w:val="Hyperlink"/>
            <w:rFonts w:hint="eastAsia"/>
            <w:noProof/>
            <w:rtl/>
            <w:lang w:bidi="ar-KW"/>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257204793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625</w:t>
        </w:r>
        <w:r>
          <w:rPr>
            <w:noProof/>
            <w:webHidden/>
            <w:rtl/>
          </w:rPr>
          <w:fldChar w:fldCharType="end"/>
        </w:r>
      </w:hyperlink>
    </w:p>
    <w:p w:rsidR="00A10A33" w:rsidRDefault="00A10A33">
      <w:pPr>
        <w:pStyle w:val="TOC1"/>
        <w:tabs>
          <w:tab w:val="right" w:leader="dot" w:pos="7190"/>
        </w:tabs>
        <w:rPr>
          <w:rFonts w:ascii="Calibri" w:eastAsia="Times New Roman" w:hAnsi="Calibri" w:cs="Arial"/>
          <w:bCs w:val="0"/>
          <w:noProof/>
          <w:sz w:val="22"/>
          <w:szCs w:val="22"/>
          <w:rtl/>
        </w:rPr>
      </w:pPr>
      <w:hyperlink w:anchor="_Toc257204794" w:history="1">
        <w:r w:rsidRPr="00E002E1">
          <w:rPr>
            <w:rStyle w:val="Hyperlink"/>
            <w:rFonts w:hint="eastAsia"/>
            <w:noProof/>
            <w:rtl/>
            <w:lang w:bidi="fa-IR"/>
          </w:rPr>
          <w:t>چک</w:t>
        </w:r>
        <w:r w:rsidRPr="00E002E1">
          <w:rPr>
            <w:rStyle w:val="Hyperlink"/>
            <w:rFonts w:hint="cs"/>
            <w:noProof/>
            <w:rtl/>
            <w:lang w:bidi="fa-IR"/>
          </w:rPr>
          <w:t>ی</w:t>
        </w:r>
        <w:r w:rsidRPr="00E002E1">
          <w:rPr>
            <w:rStyle w:val="Hyperlink"/>
            <w:rFonts w:hint="eastAsia"/>
            <w:noProof/>
            <w:rtl/>
            <w:lang w:bidi="fa-IR"/>
          </w:rPr>
          <w:t>ده</w:t>
        </w:r>
        <w:r w:rsidRPr="00E002E1">
          <w:rPr>
            <w:rStyle w:val="Hyperlink"/>
            <w:noProof/>
            <w:rtl/>
            <w:lang w:bidi="fa-IR"/>
          </w:rPr>
          <w:t xml:space="preserve"> </w:t>
        </w:r>
        <w:r w:rsidRPr="00E002E1">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257204794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631</w:t>
        </w:r>
        <w:r>
          <w:rPr>
            <w:noProof/>
            <w:webHidden/>
            <w:rtl/>
          </w:rPr>
          <w:fldChar w:fldCharType="end"/>
        </w:r>
      </w:hyperlink>
    </w:p>
    <w:p w:rsidR="00A10A33" w:rsidRDefault="00A10A33">
      <w:pPr>
        <w:pStyle w:val="TOC1"/>
        <w:tabs>
          <w:tab w:val="right" w:leader="dot" w:pos="7190"/>
        </w:tabs>
        <w:rPr>
          <w:rFonts w:ascii="Calibri" w:eastAsia="Times New Roman" w:hAnsi="Calibri" w:cs="Arial"/>
          <w:bCs w:val="0"/>
          <w:noProof/>
          <w:sz w:val="22"/>
          <w:szCs w:val="22"/>
          <w:rtl/>
        </w:rPr>
      </w:pPr>
      <w:hyperlink w:anchor="_Toc257204795" w:history="1">
        <w:r w:rsidRPr="00E002E1">
          <w:rPr>
            <w:rStyle w:val="Hyperlink"/>
            <w:rFonts w:hint="eastAsia"/>
            <w:noProof/>
            <w:rtl/>
          </w:rPr>
          <w:t>توض</w:t>
        </w:r>
        <w:r w:rsidRPr="00E002E1">
          <w:rPr>
            <w:rStyle w:val="Hyperlink"/>
            <w:rFonts w:hint="cs"/>
            <w:noProof/>
            <w:rtl/>
          </w:rPr>
          <w:t>ی</w:t>
        </w:r>
        <w:r w:rsidRPr="00E002E1">
          <w:rPr>
            <w:rStyle w:val="Hyperlink"/>
            <w:rFonts w:hint="eastAsia"/>
            <w:noProof/>
            <w:rtl/>
          </w:rPr>
          <w:t>ح</w:t>
        </w:r>
        <w:r w:rsidRPr="00E002E1">
          <w:rPr>
            <w:rStyle w:val="Hyperlink"/>
            <w:noProof/>
            <w:rtl/>
          </w:rPr>
          <w:t xml:space="preserve"> </w:t>
        </w:r>
        <w:r w:rsidRPr="00E002E1">
          <w:rPr>
            <w:rStyle w:val="Hyperlink"/>
            <w:rFonts w:hint="eastAsia"/>
            <w:noProof/>
            <w:rtl/>
          </w:rPr>
          <w:t>مناطق</w:t>
        </w:r>
        <w:r w:rsidRPr="00E002E1">
          <w:rPr>
            <w:rStyle w:val="Hyperlink"/>
            <w:noProof/>
            <w:rtl/>
          </w:rPr>
          <w:t xml:space="preserve"> </w:t>
        </w:r>
        <w:r w:rsidRPr="00E002E1">
          <w:rPr>
            <w:rStyle w:val="Hyperlink"/>
            <w:rFonts w:hint="eastAsia"/>
            <w:noProof/>
            <w:rtl/>
          </w:rPr>
          <w:t>نامبرده</w:t>
        </w:r>
        <w:r w:rsidRPr="00E002E1">
          <w:rPr>
            <w:rStyle w:val="Hyperlink"/>
            <w:noProof/>
            <w:rtl/>
          </w:rPr>
          <w:t xml:space="preserve"> </w:t>
        </w:r>
        <w:r w:rsidRPr="00E002E1">
          <w:rPr>
            <w:rStyle w:val="Hyperlink"/>
            <w:rFonts w:hint="eastAsia"/>
            <w:noProof/>
            <w:rtl/>
          </w:rPr>
          <w:t>در</w:t>
        </w:r>
        <w:r w:rsidRPr="00E002E1">
          <w:rPr>
            <w:rStyle w:val="Hyperlink"/>
            <w:noProof/>
            <w:rtl/>
          </w:rPr>
          <w:t xml:space="preserve"> </w:t>
        </w:r>
        <w:r w:rsidRPr="00E002E1">
          <w:rPr>
            <w:rStyle w:val="Hyperlink"/>
            <w:rFonts w:hint="eastAsia"/>
            <w:noProof/>
            <w:rtl/>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257204795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645</w:t>
        </w:r>
        <w:r>
          <w:rPr>
            <w:noProof/>
            <w:webHidden/>
            <w:rtl/>
          </w:rPr>
          <w:fldChar w:fldCharType="end"/>
        </w:r>
      </w:hyperlink>
    </w:p>
    <w:p w:rsidR="00A10A33" w:rsidRDefault="00A10A33">
      <w:pPr>
        <w:pStyle w:val="TOC1"/>
        <w:tabs>
          <w:tab w:val="right" w:leader="dot" w:pos="7190"/>
        </w:tabs>
        <w:rPr>
          <w:rFonts w:ascii="Calibri" w:eastAsia="Times New Roman" w:hAnsi="Calibri" w:cs="Arial"/>
          <w:bCs w:val="0"/>
          <w:noProof/>
          <w:sz w:val="22"/>
          <w:szCs w:val="22"/>
          <w:rtl/>
        </w:rPr>
      </w:pPr>
      <w:hyperlink w:anchor="_Toc257204796" w:history="1">
        <w:r w:rsidRPr="00E002E1">
          <w:rPr>
            <w:rStyle w:val="Hyperlink"/>
            <w:rFonts w:hint="eastAsia"/>
            <w:noProof/>
            <w:rtl/>
            <w:lang w:bidi="fa-IR"/>
          </w:rPr>
          <w:t>فهرست</w:t>
        </w:r>
        <w:r w:rsidRPr="00E002E1">
          <w:rPr>
            <w:rStyle w:val="Hyperlink"/>
            <w:noProof/>
            <w:rtl/>
            <w:lang w:bidi="fa-IR"/>
          </w:rPr>
          <w:t xml:space="preserve"> </w:t>
        </w:r>
        <w:r w:rsidRPr="00E002E1">
          <w:rPr>
            <w:rStyle w:val="Hyperlink"/>
            <w:rFonts w:hint="eastAsia"/>
            <w:noProof/>
            <w:rtl/>
            <w:lang w:bidi="fa-IR"/>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257204796 </w:instrText>
        </w:r>
        <w:r>
          <w:rPr>
            <w:noProof/>
            <w:webHidden/>
          </w:rPr>
          <w:instrText>\h</w:instrText>
        </w:r>
        <w:r>
          <w:rPr>
            <w:noProof/>
            <w:webHidden/>
            <w:rtl/>
          </w:rPr>
          <w:instrText xml:space="preserve"> </w:instrText>
        </w:r>
        <w:r>
          <w:rPr>
            <w:noProof/>
            <w:webHidden/>
            <w:rtl/>
          </w:rPr>
        </w:r>
        <w:r>
          <w:rPr>
            <w:noProof/>
            <w:webHidden/>
            <w:rtl/>
          </w:rPr>
          <w:fldChar w:fldCharType="separate"/>
        </w:r>
        <w:r w:rsidR="007848E1">
          <w:rPr>
            <w:noProof/>
            <w:webHidden/>
            <w:rtl/>
          </w:rPr>
          <w:t>650</w:t>
        </w:r>
        <w:r>
          <w:rPr>
            <w:noProof/>
            <w:webHidden/>
            <w:rtl/>
          </w:rPr>
          <w:fldChar w:fldCharType="end"/>
        </w:r>
      </w:hyperlink>
    </w:p>
    <w:p w:rsidR="00F61A7C" w:rsidRDefault="00A10A33" w:rsidP="00F61A7C">
      <w:pPr>
        <w:ind w:firstLine="126"/>
        <w:rPr>
          <w:b/>
          <w:bCs/>
          <w:rtl/>
          <w:lang w:bidi="fa-IR"/>
        </w:rPr>
        <w:sectPr w:rsidR="00F61A7C" w:rsidSect="00F61A7C">
          <w:headerReference w:type="even" r:id="rId21"/>
          <w:headerReference w:type="first" r:id="rId22"/>
          <w:footnotePr>
            <w:numRestart w:val="eachPage"/>
          </w:footnotePr>
          <w:pgSz w:w="11906" w:h="16838" w:code="9"/>
          <w:pgMar w:top="2268" w:right="2495" w:bottom="2268" w:left="2211" w:header="2268" w:footer="0" w:gutter="0"/>
          <w:pgNumType w:start="1"/>
          <w:cols w:space="708"/>
          <w:titlePg/>
          <w:bidi/>
          <w:rtlGutter/>
          <w:docGrid w:linePitch="360"/>
        </w:sectPr>
      </w:pPr>
      <w:r>
        <w:rPr>
          <w:b/>
          <w:bCs/>
          <w:rtl/>
          <w:lang w:bidi="fa-IR"/>
        </w:rPr>
        <w:fldChar w:fldCharType="end"/>
      </w:r>
    </w:p>
    <w:p w:rsidR="00F61A7C" w:rsidRPr="00094D1A" w:rsidRDefault="00F61A7C" w:rsidP="00F61A7C">
      <w:pPr>
        <w:ind w:firstLine="126"/>
        <w:rPr>
          <w:rFonts w:hint="cs"/>
          <w:b/>
          <w:bCs/>
          <w:rtl/>
          <w:lang w:bidi="fa-IR"/>
        </w:rPr>
        <w:sectPr w:rsidR="00F61A7C" w:rsidRPr="00094D1A" w:rsidSect="00F61A7C">
          <w:footnotePr>
            <w:numRestart w:val="eachPage"/>
          </w:footnotePr>
          <w:pgSz w:w="11906" w:h="16838" w:code="9"/>
          <w:pgMar w:top="2268" w:right="2495" w:bottom="2268" w:left="2211" w:header="2268" w:footer="0" w:gutter="0"/>
          <w:cols w:space="708"/>
          <w:titlePg/>
          <w:bidi/>
          <w:rtlGutter/>
          <w:docGrid w:linePitch="360"/>
        </w:sectPr>
      </w:pPr>
    </w:p>
    <w:p w:rsidR="00F61A7C" w:rsidRPr="00094D1A" w:rsidRDefault="00CE1EE0" w:rsidP="00F61A7C">
      <w:pPr>
        <w:pStyle w:val="a0"/>
        <w:rPr>
          <w:rFonts w:hint="cs"/>
          <w:color w:val="auto"/>
          <w:rtl/>
        </w:rPr>
      </w:pPr>
      <w:bookmarkStart w:id="8" w:name="_Toc257204595"/>
      <w:r>
        <w:rPr>
          <w:rFonts w:hint="cs"/>
          <w:color w:val="auto"/>
          <w:rtl/>
        </w:rPr>
        <w:lastRenderedPageBreak/>
        <w:t>مقدمه</w:t>
      </w:r>
      <w:bookmarkEnd w:id="8"/>
    </w:p>
    <w:p w:rsidR="00F61A7C" w:rsidRPr="00F63A00" w:rsidRDefault="00F63A00" w:rsidP="00F61A7C">
      <w:pPr>
        <w:spacing w:line="228" w:lineRule="auto"/>
        <w:rPr>
          <w:rFonts w:ascii="Lotus Linotype" w:hAnsi="Lotus Linotype" w:cs="Lotus Linotype"/>
          <w:b/>
          <w:bCs/>
          <w:rtl/>
          <w:lang w:bidi="fa-IR"/>
        </w:rPr>
      </w:pPr>
      <w:r>
        <w:rPr>
          <w:rFonts w:ascii="Lotus Linotype" w:hAnsi="Lotus Linotype" w:cs="Lotus Linotype"/>
          <w:b/>
          <w:bCs/>
          <w:rtl/>
          <w:lang w:bidi="fa-IR"/>
        </w:rPr>
        <w:t>إِنَّ الحَمْدَلِل</w:t>
      </w:r>
      <w:r>
        <w:rPr>
          <w:rFonts w:ascii="Lotus Linotype" w:hAnsi="Lotus Linotype" w:cs="Lotus Linotype" w:hint="cs"/>
          <w:b/>
          <w:bCs/>
          <w:rtl/>
          <w:lang w:bidi="fa-IR"/>
        </w:rPr>
        <w:t>ه</w:t>
      </w:r>
      <w:r w:rsidR="00F61A7C" w:rsidRPr="00F63A00">
        <w:rPr>
          <w:rFonts w:ascii="Lotus Linotype" w:hAnsi="Lotus Linotype" w:cs="Lotus Linotype"/>
          <w:b/>
          <w:bCs/>
          <w:rtl/>
          <w:lang w:bidi="fa-IR"/>
        </w:rPr>
        <w:t xml:space="preserve"> نَحْمَدُه، و نَسْتَعِینُه، و نَسْتَغْفِرهُ، و نَعُوذُ بِاللهِ مِنْ شُرُورٍ أَنْفُسِنا، وَ مِنْ سَیِّئَاتِ أَعْمالِنا، مَنْ یَهْدِهِ اللهُ فَلامُضِلَّ لَه، وَ مَن یُضْلِلْ فَلاهادِیَ لَه. وأَشْهَدُ أَنْ لا إِلهَ إلاَّ اللهُ وَحْدَه لاشَرِی</w:t>
      </w:r>
      <w:r>
        <w:rPr>
          <w:rFonts w:ascii="Lotus Linotype" w:hAnsi="Lotus Linotype" w:cs="Lotus Linotype"/>
          <w:b/>
          <w:bCs/>
          <w:rtl/>
          <w:lang w:bidi="fa-IR"/>
        </w:rPr>
        <w:t>کَ له، وأَشْهَدُ أَنْ مُحَمَّد</w:t>
      </w:r>
      <w:r>
        <w:rPr>
          <w:rFonts w:ascii="Lotus Linotype" w:hAnsi="Lotus Linotype" w:cs="Lotus Linotype" w:hint="cs"/>
          <w:b/>
          <w:bCs/>
          <w:rtl/>
          <w:lang w:bidi="fa-IR"/>
        </w:rPr>
        <w:t>ً</w:t>
      </w:r>
      <w:r>
        <w:rPr>
          <w:rFonts w:ascii="Lotus Linotype" w:hAnsi="Lotus Linotype" w:cs="Lotus Linotype"/>
          <w:b/>
          <w:bCs/>
          <w:rtl/>
          <w:lang w:bidi="fa-IR"/>
        </w:rPr>
        <w:t>ا</w:t>
      </w:r>
      <w:r w:rsidR="002E3DD3">
        <w:rPr>
          <w:rFonts w:ascii="Lotus Linotype" w:hAnsi="Lotus Linotype" w:cs="Lotus Linotype"/>
          <w:b/>
          <w:bCs/>
          <w:rtl/>
          <w:lang w:bidi="fa-IR"/>
        </w:rPr>
        <w:t xml:space="preserve"> عَبْدُه و رَسُولُه.</w:t>
      </w:r>
    </w:p>
    <w:p w:rsidR="002E3DD3" w:rsidRPr="006A5CB6" w:rsidRDefault="002E3DD3" w:rsidP="006A5CB6">
      <w:pPr>
        <w:spacing w:line="228" w:lineRule="auto"/>
        <w:ind w:firstLine="454"/>
        <w:rPr>
          <w:rFonts w:ascii="KFGQPC Uthmanic Script HAFS" w:hAnsi="KFGQPC Uthmanic Script HAFS" w:cs="KFGQPC Uthmanic Script HAFS" w:hint="cs"/>
          <w:sz w:val="30"/>
          <w:szCs w:val="30"/>
          <w:rtl/>
        </w:rPr>
      </w:pPr>
      <w:r w:rsidRPr="006A5CB6">
        <w:rPr>
          <w:rFonts w:ascii="Traditional Arabic" w:hAnsi="Traditional Arabic" w:cs="Traditional Arabic"/>
          <w:rtl/>
          <w:lang w:bidi="fa-IR"/>
        </w:rPr>
        <w:t>﴿</w:t>
      </w:r>
      <w:r w:rsidR="006A5CB6" w:rsidRPr="006A5CB6">
        <w:rPr>
          <w:rFonts w:ascii="KFGQPC Uthmanic Script HAFS" w:hAnsi="KFGQPC Uthmanic Script HAFS" w:cs="KFGQPC Uthmanic Script HAFS" w:hint="cs"/>
          <w:rtl/>
        </w:rPr>
        <w:t>يَٰٓأَيُّهَا</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ٱلَّذِينَ</w:t>
      </w:r>
      <w:r w:rsidR="006A5CB6" w:rsidRPr="006A5CB6">
        <w:rPr>
          <w:rFonts w:ascii="KFGQPC Uthmanic Script HAFS" w:hAnsi="KFGQPC Uthmanic Script HAFS" w:cs="KFGQPC Uthmanic Script HAFS"/>
          <w:rtl/>
        </w:rPr>
        <w:t xml:space="preserve"> ءَامَنُواْ </w:t>
      </w:r>
      <w:r w:rsidR="006A5CB6" w:rsidRPr="006A5CB6">
        <w:rPr>
          <w:rFonts w:ascii="KFGQPC Uthmanic Script HAFS" w:hAnsi="KFGQPC Uthmanic Script HAFS" w:cs="KFGQPC Uthmanic Script HAFS" w:hint="cs"/>
          <w:rtl/>
        </w:rPr>
        <w:t>ٱتَّقُواْ</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حَقَّ تُقَاتِهِ</w:t>
      </w:r>
      <w:r w:rsidR="006A5CB6" w:rsidRPr="006A5CB6">
        <w:rPr>
          <w:rFonts w:ascii="KFGQPC Uthmanic Script HAFS" w:hAnsi="KFGQPC Uthmanic Script HAFS" w:cs="KFGQPC Uthmanic Script HAFS" w:hint="cs"/>
          <w:rtl/>
        </w:rPr>
        <w:t>ۦ</w:t>
      </w:r>
      <w:r w:rsidR="006A5CB6" w:rsidRPr="006A5CB6">
        <w:rPr>
          <w:rFonts w:ascii="KFGQPC Uthmanic Script HAFS" w:hAnsi="KFGQPC Uthmanic Script HAFS" w:cs="KFGQPC Uthmanic Script HAFS"/>
          <w:rtl/>
        </w:rPr>
        <w:t xml:space="preserve"> وَلَا تَمُوتُنَّ إِلَّا وَأَنتُم مُّسۡلِمُونَ ١٠٢</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آل عمران: 102</w:t>
      </w:r>
      <w:r w:rsidRPr="006351B7">
        <w:rPr>
          <w:rStyle w:val="Char"/>
          <w:rFonts w:hint="cs"/>
          <w:rtl/>
        </w:rPr>
        <w:t>]</w:t>
      </w:r>
      <w:r>
        <w:rPr>
          <w:rFonts w:hint="cs"/>
          <w:sz w:val="32"/>
          <w:szCs w:val="32"/>
          <w:rtl/>
          <w:lang w:bidi="fa-IR"/>
        </w:rPr>
        <w:t>.</w:t>
      </w:r>
    </w:p>
    <w:p w:rsidR="00F61A7C" w:rsidRPr="00094D1A" w:rsidRDefault="002E3DD3" w:rsidP="006A5CB6">
      <w:pPr>
        <w:spacing w:line="228" w:lineRule="auto"/>
        <w:ind w:firstLine="454"/>
        <w:rPr>
          <w:rFonts w:ascii="Traditional Arabic" w:hAnsi="Traditional Arabic" w:cs="Traditional Arabic"/>
          <w:sz w:val="27"/>
          <w:szCs w:val="27"/>
        </w:rPr>
      </w:pPr>
      <w:r w:rsidRPr="006A5CB6">
        <w:rPr>
          <w:rFonts w:ascii="Traditional Arabic" w:hAnsi="Traditional Arabic" w:cs="Traditional Arabic"/>
          <w:rtl/>
          <w:lang w:bidi="fa-IR"/>
        </w:rPr>
        <w:t>﴿</w:t>
      </w:r>
      <w:r w:rsidR="006A5CB6" w:rsidRPr="006A5CB6">
        <w:rPr>
          <w:rFonts w:ascii="KFGQPC Uthmanic Script HAFS" w:hAnsi="KFGQPC Uthmanic Script HAFS" w:cs="KFGQPC Uthmanic Script HAFS" w:hint="cs"/>
          <w:rtl/>
        </w:rPr>
        <w:t>يَٰٓأَيُّهَا</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ٱلنَّاسُ</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ٱتَّقُواْ</w:t>
      </w:r>
      <w:r w:rsidR="006A5CB6" w:rsidRPr="006A5CB6">
        <w:rPr>
          <w:rFonts w:ascii="KFGQPC Uthmanic Script HAFS" w:hAnsi="KFGQPC Uthmanic Script HAFS" w:cs="KFGQPC Uthmanic Script HAFS"/>
          <w:rtl/>
        </w:rPr>
        <w:t xml:space="preserve"> رَبَّكُمُ </w:t>
      </w:r>
      <w:r w:rsidR="006A5CB6" w:rsidRPr="006A5CB6">
        <w:rPr>
          <w:rFonts w:ascii="KFGQPC Uthmanic Script HAFS" w:hAnsi="KFGQPC Uthmanic Script HAFS" w:cs="KFGQPC Uthmanic Script HAFS" w:hint="cs"/>
          <w:rtl/>
        </w:rPr>
        <w:t>ٱلَّذِي</w:t>
      </w:r>
      <w:r w:rsidR="006A5CB6" w:rsidRPr="006A5CB6">
        <w:rPr>
          <w:rFonts w:ascii="KFGQPC Uthmanic Script HAFS" w:hAnsi="KFGQPC Uthmanic Script HAFS" w:cs="KFGQPC Uthmanic Script HAFS"/>
          <w:rtl/>
        </w:rPr>
        <w:t xml:space="preserve"> خَلَقَكُم مِّن نَّفۡسٖ وَٰحِدَةٖ وَخَلَقَ مِنۡهَا زَوۡجَهَا وَبَثَّ مِنۡهُمَا رِجَالٗا كَثِيرٗا وَنِسَآءٗۚ وَ</w:t>
      </w:r>
      <w:r w:rsidR="006A5CB6" w:rsidRPr="006A5CB6">
        <w:rPr>
          <w:rFonts w:ascii="KFGQPC Uthmanic Script HAFS" w:hAnsi="KFGQPC Uthmanic Script HAFS" w:cs="KFGQPC Uthmanic Script HAFS" w:hint="cs"/>
          <w:rtl/>
        </w:rPr>
        <w:t>ٱتَّقُواْ</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ٱلَّذِي</w:t>
      </w:r>
      <w:r w:rsidR="006A5CB6" w:rsidRPr="006A5CB6">
        <w:rPr>
          <w:rFonts w:ascii="KFGQPC Uthmanic Script HAFS" w:hAnsi="KFGQPC Uthmanic Script HAFS" w:cs="KFGQPC Uthmanic Script HAFS"/>
          <w:rtl/>
        </w:rPr>
        <w:t xml:space="preserve"> تَسَآءَلُونَ بِهِ</w:t>
      </w:r>
      <w:r w:rsidR="006A5CB6" w:rsidRPr="006A5CB6">
        <w:rPr>
          <w:rFonts w:ascii="KFGQPC Uthmanic Script HAFS" w:hAnsi="KFGQPC Uthmanic Script HAFS" w:cs="KFGQPC Uthmanic Script HAFS" w:hint="cs"/>
          <w:rtl/>
        </w:rPr>
        <w:t>ۦ</w:t>
      </w:r>
      <w:r w:rsidR="006A5CB6" w:rsidRPr="006A5CB6">
        <w:rPr>
          <w:rFonts w:ascii="KFGQPC Uthmanic Script HAFS" w:hAnsi="KFGQPC Uthmanic Script HAFS" w:cs="KFGQPC Uthmanic Script HAFS"/>
          <w:rtl/>
        </w:rPr>
        <w:t xml:space="preserve"> وَ</w:t>
      </w:r>
      <w:r w:rsidR="006A5CB6" w:rsidRPr="006A5CB6">
        <w:rPr>
          <w:rFonts w:ascii="KFGQPC Uthmanic Script HAFS" w:hAnsi="KFGQPC Uthmanic Script HAFS" w:cs="KFGQPC Uthmanic Script HAFS" w:hint="cs"/>
          <w:rtl/>
        </w:rPr>
        <w:t>ٱلۡأَرۡحَامَۚ</w:t>
      </w:r>
      <w:r w:rsidR="006A5CB6" w:rsidRPr="006A5CB6">
        <w:rPr>
          <w:rFonts w:ascii="KFGQPC Uthmanic Script HAFS" w:hAnsi="KFGQPC Uthmanic Script HAFS" w:cs="KFGQPC Uthmanic Script HAFS"/>
          <w:rtl/>
        </w:rPr>
        <w:t xml:space="preserve"> إِنَّ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كَانَ عَلَيۡكُمۡ رَ</w:t>
      </w:r>
      <w:r w:rsidR="006A5CB6" w:rsidRPr="006A5CB6">
        <w:rPr>
          <w:rFonts w:ascii="KFGQPC Uthmanic Script HAFS" w:hAnsi="KFGQPC Uthmanic Script HAFS" w:cs="KFGQPC Uthmanic Script HAFS" w:hint="cs"/>
          <w:rtl/>
        </w:rPr>
        <w:t>قِيبٗا</w:t>
      </w:r>
      <w:r w:rsidR="006A5CB6" w:rsidRPr="006A5CB6">
        <w:rPr>
          <w:rFonts w:ascii="KFGQPC Uthmanic Script HAFS" w:hAnsi="KFGQPC Uthmanic Script HAFS" w:cs="KFGQPC Uthmanic Script HAFS"/>
          <w:rtl/>
        </w:rPr>
        <w:t xml:space="preserve"> ١</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النساء: 1</w:t>
      </w:r>
      <w:r w:rsidRPr="006351B7">
        <w:rPr>
          <w:rStyle w:val="Char"/>
          <w:rFonts w:hint="cs"/>
          <w:rtl/>
        </w:rPr>
        <w:t>]</w:t>
      </w:r>
      <w:r>
        <w:rPr>
          <w:rFonts w:hint="cs"/>
          <w:sz w:val="32"/>
          <w:szCs w:val="32"/>
          <w:rtl/>
          <w:lang w:bidi="fa-IR"/>
        </w:rPr>
        <w:t>.</w:t>
      </w:r>
    </w:p>
    <w:p w:rsidR="00F61A7C" w:rsidRPr="00094D1A" w:rsidRDefault="002E3DD3" w:rsidP="006A5CB6">
      <w:pPr>
        <w:spacing w:line="228" w:lineRule="auto"/>
        <w:ind w:firstLine="454"/>
        <w:rPr>
          <w:rFonts w:ascii="Traditional Arabic" w:hAnsi="Traditional Arabic" w:cs="Traditional Arabic"/>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يَٰٓأَيُّهَا</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ٱلَّذِينَ</w:t>
      </w:r>
      <w:r w:rsidR="006A5CB6">
        <w:rPr>
          <w:rFonts w:ascii="KFGQPC Uthmanic Script HAFS" w:hAnsi="KFGQPC Uthmanic Script HAFS" w:cs="KFGQPC Uthmanic Script HAFS"/>
          <w:rtl/>
        </w:rPr>
        <w:t xml:space="preserve"> ءَامَنُواْ </w:t>
      </w:r>
      <w:r w:rsidR="006A5CB6">
        <w:rPr>
          <w:rFonts w:ascii="KFGQPC Uthmanic Script HAFS" w:hAnsi="KFGQPC Uthmanic Script HAFS" w:cs="KFGQPC Uthmanic Script HAFS" w:hint="cs"/>
          <w:rtl/>
        </w:rPr>
        <w:t>ٱتَّقُواْ</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ٱللَّهَ</w:t>
      </w:r>
      <w:r w:rsidR="006A5CB6">
        <w:rPr>
          <w:rFonts w:ascii="KFGQPC Uthmanic Script HAFS" w:hAnsi="KFGQPC Uthmanic Script HAFS" w:cs="KFGQPC Uthmanic Script HAFS"/>
          <w:rtl/>
        </w:rPr>
        <w:t xml:space="preserve"> وَقُولُواْ قَوۡلٗا سَدِيدٗا ٧٠</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يُصۡلِحۡ</w:t>
      </w:r>
      <w:r w:rsidR="006A5CB6">
        <w:rPr>
          <w:rFonts w:ascii="KFGQPC Uthmanic Script HAFS" w:hAnsi="KFGQPC Uthmanic Script HAFS" w:cs="KFGQPC Uthmanic Script HAFS"/>
          <w:rtl/>
        </w:rPr>
        <w:t xml:space="preserve"> لَكُمۡ أَعۡمَٰلَكُمۡ وَيَغۡفِرۡ لَكُمۡ ذُنُوبَكُمۡۗ وَمَن يُطِعِ </w:t>
      </w:r>
      <w:r w:rsidR="006A5CB6">
        <w:rPr>
          <w:rFonts w:ascii="KFGQPC Uthmanic Script HAFS" w:hAnsi="KFGQPC Uthmanic Script HAFS" w:cs="KFGQPC Uthmanic Script HAFS" w:hint="cs"/>
          <w:rtl/>
        </w:rPr>
        <w:t>ٱللَّهَ</w:t>
      </w:r>
      <w:r w:rsidR="006A5CB6">
        <w:rPr>
          <w:rFonts w:ascii="KFGQPC Uthmanic Script HAFS" w:hAnsi="KFGQPC Uthmanic Script HAFS" w:cs="KFGQPC Uthmanic Script HAFS"/>
          <w:rtl/>
        </w:rPr>
        <w:t xml:space="preserve"> وَرَسُولَهُ</w:t>
      </w:r>
      <w:r w:rsidR="006A5CB6">
        <w:rPr>
          <w:rFonts w:ascii="KFGQPC Uthmanic Script HAFS" w:hAnsi="KFGQPC Uthmanic Script HAFS" w:cs="KFGQPC Uthmanic Script HAFS" w:hint="cs"/>
          <w:rtl/>
        </w:rPr>
        <w:t>ۥ</w:t>
      </w:r>
      <w:r w:rsidR="006A5CB6">
        <w:rPr>
          <w:rFonts w:ascii="KFGQPC Uthmanic Script HAFS" w:hAnsi="KFGQPC Uthmanic Script HAFS" w:cs="KFGQPC Uthmanic Script HAFS"/>
          <w:rtl/>
        </w:rPr>
        <w:t xml:space="preserve"> فَقَدۡ فَازَ فَوۡزًا عَظِيمًا ٧١</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الأحزاب: 70- 71</w:t>
      </w:r>
      <w:r w:rsidRPr="006351B7">
        <w:rPr>
          <w:rStyle w:val="Char"/>
          <w:rFonts w:hint="cs"/>
          <w:rtl/>
        </w:rPr>
        <w:t>]</w:t>
      </w:r>
      <w:r>
        <w:rPr>
          <w:rFonts w:hint="cs"/>
          <w:sz w:val="32"/>
          <w:szCs w:val="32"/>
          <w:rtl/>
          <w:lang w:bidi="fa-IR"/>
        </w:rPr>
        <w:t>.</w:t>
      </w:r>
    </w:p>
    <w:p w:rsidR="00F61A7C" w:rsidRPr="009B6EC5" w:rsidRDefault="00F61A7C" w:rsidP="00B2551B">
      <w:pPr>
        <w:spacing w:line="228" w:lineRule="auto"/>
        <w:ind w:firstLine="454"/>
        <w:rPr>
          <w:rFonts w:cs="B Zar" w:hint="cs"/>
          <w:rtl/>
          <w:lang w:bidi="fa-IR"/>
        </w:rPr>
      </w:pPr>
      <w:r w:rsidRPr="009B6EC5">
        <w:rPr>
          <w:rFonts w:cs="B Zar" w:hint="cs"/>
          <w:rtl/>
          <w:lang w:bidi="fa-IR"/>
        </w:rPr>
        <w:t>این کتاب در ادامه مطالع</w:t>
      </w:r>
      <w:r w:rsidR="00B2551B">
        <w:rPr>
          <w:rFonts w:cs="B Zar" w:hint="cs"/>
          <w:rtl/>
          <w:lang w:bidi="fa-IR"/>
        </w:rPr>
        <w:t>ة</w:t>
      </w:r>
      <w:r w:rsidRPr="009B6EC5">
        <w:rPr>
          <w:rFonts w:cs="B Zar" w:hint="cs"/>
          <w:rtl/>
          <w:lang w:bidi="fa-IR"/>
        </w:rPr>
        <w:t xml:space="preserve"> تاریخ خلفای راشدین و بعد از کتابهای ابوبکر صدّیق</w:t>
      </w:r>
      <w:r w:rsidRPr="00094D1A">
        <w:rPr>
          <w:rFonts w:cs="CTraditional Arabic"/>
          <w:rtl/>
          <w:lang w:bidi="fa-IR"/>
        </w:rPr>
        <w:t>س</w:t>
      </w:r>
      <w:r w:rsidRPr="009B6EC5">
        <w:rPr>
          <w:rFonts w:cs="B Zar" w:hint="cs"/>
          <w:rtl/>
          <w:lang w:bidi="fa-IR"/>
        </w:rPr>
        <w:t xml:space="preserve"> و عمر فاروق</w:t>
      </w:r>
      <w:r w:rsidRPr="00094D1A">
        <w:rPr>
          <w:rFonts w:cs="CTraditional Arabic" w:hint="cs"/>
          <w:rtl/>
          <w:lang w:bidi="fa-IR"/>
        </w:rPr>
        <w:t>س</w:t>
      </w:r>
      <w:r w:rsidRPr="009B6EC5">
        <w:rPr>
          <w:rFonts w:cs="B Zar" w:hint="cs"/>
          <w:rtl/>
          <w:lang w:bidi="fa-IR"/>
        </w:rPr>
        <w:t xml:space="preserve"> در مورد شخصیت و دوران خلافت عثمان بن عفّان</w:t>
      </w:r>
      <w:r w:rsidRPr="00094D1A">
        <w:rPr>
          <w:rFonts w:cs="CTraditional Arabic" w:hint="cs"/>
          <w:rtl/>
          <w:lang w:bidi="fa-IR"/>
        </w:rPr>
        <w:t>س</w:t>
      </w:r>
      <w:r w:rsidRPr="009B6EC5">
        <w:rPr>
          <w:rFonts w:cs="B Zar" w:hint="cs"/>
          <w:rtl/>
          <w:lang w:bidi="fa-IR"/>
        </w:rPr>
        <w:t xml:space="preserve"> نگاشته شده است. هدف از تألیف این سلسله کتاب‌ها، آن است که با مطالعه عصر آن بزرگواران درس‌ها گیریم و پندها پذیریم و با شناخت سنت‌ها و قوانین ثابت الهی در جهت احیای جوامع، تشکیل حکومتها و پرورش رهبران و افرادی که در راستای گسترش دین خداوند در میان مردم مثمر ثمر باشد، حرکت کنیم.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باید دانست که بازگشت امت اسلام به جایگاه رهبریت کاروان بشریت که در سالهای اولیه تاریخ خود بدان دست یافته بود تنها در گرو تبعیت از راه و روش نبی‌اکرم</w:t>
      </w:r>
      <w:r w:rsidRPr="00094D1A">
        <w:rPr>
          <w:rFonts w:cs="CTraditional Arabic" w:hint="cs"/>
          <w:szCs w:val="24"/>
          <w:rtl/>
          <w:lang w:bidi="fa-IR"/>
        </w:rPr>
        <w:t>ص</w:t>
      </w:r>
      <w:r w:rsidRPr="009B6EC5">
        <w:rPr>
          <w:rFonts w:cs="B Zar" w:hint="cs"/>
          <w:rtl/>
          <w:lang w:bidi="fa-IR"/>
        </w:rPr>
        <w:t xml:space="preserve"> و خلفای راشدین آن حضرت</w:t>
      </w:r>
      <w:r w:rsidRPr="00094D1A">
        <w:rPr>
          <w:rFonts w:cs="CTraditional Arabic" w:hint="cs"/>
          <w:szCs w:val="24"/>
          <w:rtl/>
          <w:lang w:bidi="fa-IR"/>
        </w:rPr>
        <w:t>ص</w:t>
      </w:r>
      <w:r w:rsidRPr="009B6EC5">
        <w:rPr>
          <w:rFonts w:cs="B Zar" w:hint="cs"/>
          <w:rtl/>
          <w:lang w:bidi="fa-IR"/>
        </w:rPr>
        <w:t xml:space="preserve"> است. پیامبر خدا</w:t>
      </w:r>
      <w:r w:rsidRPr="00094D1A">
        <w:rPr>
          <w:rFonts w:cs="CTraditional Arabic" w:hint="cs"/>
          <w:szCs w:val="24"/>
          <w:rtl/>
          <w:lang w:bidi="fa-IR"/>
        </w:rPr>
        <w:t>ص</w:t>
      </w:r>
      <w:r w:rsidRPr="009B6EC5">
        <w:rPr>
          <w:rFonts w:cs="B Zar" w:hint="cs"/>
          <w:rtl/>
          <w:lang w:bidi="fa-IR"/>
        </w:rPr>
        <w:t xml:space="preserve"> خود در حدیثی خبر از مراحلی داده‌اند که در طول تاریخ، امّت او آن‌ها را پشت سر خواهند گذاشت، ایشان در آن حدیث چنین فرموده‌اند: </w:t>
      </w:r>
    </w:p>
    <w:p w:rsidR="00F61A7C" w:rsidRPr="009B6EC5" w:rsidRDefault="00F61A7C" w:rsidP="00B2551B">
      <w:pPr>
        <w:spacing w:line="228" w:lineRule="auto"/>
        <w:ind w:firstLine="454"/>
        <w:rPr>
          <w:rFonts w:cs="B Zar" w:hint="cs"/>
          <w:rtl/>
          <w:lang w:bidi="fa-IR"/>
        </w:rPr>
      </w:pPr>
      <w:r w:rsidRPr="00094D1A">
        <w:rPr>
          <w:rFonts w:ascii="Traditional Arabic" w:hAnsi="Traditional Arabic" w:cs="Traditional Arabic"/>
          <w:b/>
          <w:bCs/>
          <w:rtl/>
          <w:lang w:bidi="fa-IR"/>
        </w:rPr>
        <w:lastRenderedPageBreak/>
        <w:t>«تکون النبّوةُ مِنکم ما شاءَاللهُ أن تکون، ثمَّ یَرْفَعُها اللهُ إذا شاءَ أَنْ یَرْفَعَها، ثمّ تکون خلافةً علی مِنْهاجِ النبوّةِ، فتکون ما شاءَاللهُ أَنْ تکونَ، ثمَّ یَرْفَعُها إذا شاءَ اللهُ أنْ یَرْفَعَها، ثمّ تکون مُلکاً عَاضّاً فیکون ماشاءَ اللهُ أَنْ تکونَ، ثمّ یَرْفَعُها إذا شاءَ اللهُ أن یَرْفَعَها. ثمّ تکو</w:t>
      </w:r>
      <w:r w:rsidR="00B2551B">
        <w:rPr>
          <w:rFonts w:ascii="Traditional Arabic" w:hAnsi="Traditional Arabic" w:cs="Traditional Arabic"/>
          <w:b/>
          <w:bCs/>
          <w:rtl/>
          <w:lang w:bidi="fa-IR"/>
        </w:rPr>
        <w:t>ن خلافةً علی مِنْهاجِ النبوّةِ.</w:t>
      </w:r>
      <w:r w:rsidRPr="00094D1A">
        <w:rPr>
          <w:rFonts w:ascii="Traditional Arabic" w:hAnsi="Traditional Arabic" w:cs="Traditional Arabic"/>
          <w:b/>
          <w:bCs/>
          <w:rtl/>
          <w:lang w:bidi="fa-IR"/>
        </w:rPr>
        <w:t>»</w:t>
      </w:r>
      <w:r w:rsidRPr="009B6EC5">
        <w:rPr>
          <w:rStyle w:val="FootnoteReference"/>
          <w:rFonts w:cs="B Zar"/>
          <w:sz w:val="28"/>
          <w:szCs w:val="28"/>
          <w:rtl/>
          <w:lang w:bidi="fa-IR"/>
        </w:rPr>
        <w:footnoteReference w:id="1"/>
      </w:r>
    </w:p>
    <w:p w:rsidR="00F61A7C" w:rsidRPr="009B6EC5" w:rsidRDefault="00F61A7C" w:rsidP="00F61A7C">
      <w:pPr>
        <w:spacing w:line="228" w:lineRule="auto"/>
        <w:ind w:firstLine="454"/>
        <w:rPr>
          <w:rFonts w:cs="B Zar" w:hint="cs"/>
          <w:rtl/>
          <w:lang w:bidi="fa-IR"/>
        </w:rPr>
      </w:pPr>
      <w:r w:rsidRPr="009B6EC5">
        <w:rPr>
          <w:rFonts w:cs="B Zar" w:hint="cs"/>
          <w:rtl/>
          <w:lang w:bidi="fa-IR"/>
        </w:rPr>
        <w:t>(تا آن زمان که خداوند</w:t>
      </w:r>
      <w:r w:rsidRPr="009B6EC5">
        <w:rPr>
          <w:rFonts w:cs="B Zar" w:hint="cs"/>
          <w:rtl/>
          <w:lang w:bidi="fa-IR"/>
        </w:rPr>
        <w:sym w:font="AGA Arabesque" w:char="F055"/>
      </w:r>
      <w:r w:rsidRPr="009B6EC5">
        <w:rPr>
          <w:rFonts w:cs="B Zar" w:hint="cs"/>
          <w:rtl/>
          <w:lang w:bidi="fa-IR"/>
        </w:rPr>
        <w:t xml:space="preserve"> بخواهد نبوت در میان شما خواهد ماند سپس خداوند</w:t>
      </w:r>
      <w:r w:rsidRPr="009B6EC5">
        <w:rPr>
          <w:rFonts w:cs="B Zar" w:hint="cs"/>
          <w:rtl/>
          <w:lang w:bidi="fa-IR"/>
        </w:rPr>
        <w:sym w:font="AGA Arabesque" w:char="F055"/>
      </w:r>
      <w:r w:rsidRPr="009B6EC5">
        <w:rPr>
          <w:rFonts w:cs="B Zar" w:hint="cs"/>
          <w:rtl/>
          <w:lang w:bidi="fa-IR"/>
        </w:rPr>
        <w:t xml:space="preserve"> خلافتی را که به سنت نبوت وفادار است جایگزین آن می‌نماید، پس از آن امت اسلام در دورانی بسیار سخت و در سرزمینی نابسامان به سرخواهند برد. تا آن زمان که خداوند بخواهد آن دوران سخت بطول خواهد انجامید. سپس بار دیگر خلافتی برقرار خواهد شد که پایه‌های آن بر راه و روش نبوت بنیان گذاشته شده است).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در واقع شناخت عمیق و درست دوران خلفای راشدین و راه و روش نبوت، گامی است که برای تحقق اهداف امت اسلام، ناگزیر به رعایت و تبعیت آن می‌باشیم، همانطور که رسول‌ اکرم</w:t>
      </w:r>
      <w:r w:rsidRPr="00094D1A">
        <w:rPr>
          <w:rFonts w:cs="CTraditional Arabic" w:hint="cs"/>
          <w:szCs w:val="24"/>
          <w:rtl/>
          <w:lang w:bidi="fa-IR"/>
        </w:rPr>
        <w:t>ص</w:t>
      </w:r>
      <w:r w:rsidRPr="009B6EC5">
        <w:rPr>
          <w:rFonts w:cs="B Zar" w:hint="cs"/>
          <w:rtl/>
          <w:lang w:bidi="fa-IR"/>
        </w:rPr>
        <w:t xml:space="preserve"> چنین فرموده‌اند: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w:t>
      </w:r>
      <w:r w:rsidR="00DB3F4F">
        <w:rPr>
          <w:rFonts w:ascii="Lotus Linotype" w:hAnsi="Lotus Linotype" w:cs="Lotus Linotype"/>
          <w:b/>
          <w:bCs/>
          <w:rtl/>
          <w:lang w:bidi="fa-IR"/>
        </w:rPr>
        <w:t>علیکم بسنتی و</w:t>
      </w:r>
      <w:r w:rsidRPr="00B2551B">
        <w:rPr>
          <w:rFonts w:ascii="Lotus Linotype" w:hAnsi="Lotus Linotype" w:cs="Lotus Linotype"/>
          <w:b/>
          <w:bCs/>
          <w:rtl/>
          <w:lang w:bidi="fa-IR"/>
        </w:rPr>
        <w:t>سنّة الخلفاء الراشدین المهدیین من بعدی</w:t>
      </w:r>
      <w:r w:rsidRPr="00094D1A">
        <w:rPr>
          <w:rFonts w:ascii="Traditional Arabic" w:hAnsi="Traditional Arabic" w:cs="Traditional Arabic"/>
          <w:b/>
          <w:bCs/>
          <w:rtl/>
          <w:lang w:bidi="fa-IR"/>
        </w:rPr>
        <w:t>»</w:t>
      </w:r>
      <w:r w:rsidRPr="009B6EC5">
        <w:rPr>
          <w:rStyle w:val="FootnoteReference"/>
          <w:rFonts w:cs="B Zar"/>
          <w:sz w:val="28"/>
          <w:szCs w:val="28"/>
          <w:rtl/>
        </w:rPr>
        <w:footnoteReference w:id="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(از سنت من و راه و روش خلفای راشدین و هدایت یافته‌ای که پس از من می‌آیند تبعیت کنید). </w:t>
      </w:r>
    </w:p>
    <w:p w:rsidR="00F61A7C" w:rsidRDefault="00F61A7C" w:rsidP="00D63918">
      <w:pPr>
        <w:spacing w:line="228" w:lineRule="auto"/>
        <w:ind w:firstLine="454"/>
        <w:rPr>
          <w:rFonts w:cs="B Zar" w:hint="cs"/>
          <w:rtl/>
          <w:lang w:bidi="fa-IR"/>
        </w:rPr>
      </w:pPr>
      <w:r w:rsidRPr="009B6EC5">
        <w:rPr>
          <w:rFonts w:cs="B Zar" w:hint="cs"/>
          <w:rtl/>
          <w:lang w:bidi="fa-IR"/>
        </w:rPr>
        <w:t>تاریخ خلفای راشدین مملو از درس‌ها و عبرت‌هایی است که در لابه‌‌لای کتاب‌ها و منابع تاریخی، حدیثی، فقهی، ادبی و تفسیری به طور پراکنده ثبت شده و ما نیازمند آنیم که آن‌ها را جمع‌آوری کنیم، مرتب سازیم، صحت و سقم آن‌ها را معین نماییم و به تجزیه و تحلیل آن‌ها بپردازیم</w:t>
      </w:r>
      <w:r w:rsidR="00B2551B">
        <w:rPr>
          <w:rFonts w:cs="B Zar" w:hint="cs"/>
          <w:rtl/>
          <w:lang w:bidi="fa-IR"/>
        </w:rPr>
        <w:t>؛</w:t>
      </w:r>
      <w:r w:rsidRPr="009B6EC5">
        <w:rPr>
          <w:rFonts w:cs="B Zar" w:hint="cs"/>
          <w:rtl/>
          <w:lang w:bidi="fa-IR"/>
        </w:rPr>
        <w:t xml:space="preserve"> زیراکه این تاریخ، اگر خوب و به نحو أحسن عرضه گردد، می‌تواند روح را تغذیه کند، جان‌ها را تهذیب نماید، قلب‌ها را روشن سازد، عقل‌ها را پرورش دهد، همّت‌ها را بلند گرداند، افکار را نضج دهد، پندها ودرس‌ها عرضه دارد و ویژگی‌های آن عصر، خصوصیات رهبرانش، نظام حکومتش، اخلاق مردمانش، عوامل شکوفایی و پیشرفتش و دلایل زوال و سقوطش را بیان ‌دارد و ما تنها با شناخت این مسايل است که می‌توانیم نسلی مسلمان را بر اساس شیوه و سنت پیامبر</w:t>
      </w:r>
      <w:r w:rsidRPr="00094D1A">
        <w:rPr>
          <w:rFonts w:cs="CTraditional Arabic" w:hint="cs"/>
          <w:szCs w:val="24"/>
          <w:rtl/>
          <w:lang w:bidi="fa-IR"/>
        </w:rPr>
        <w:t>ص</w:t>
      </w:r>
      <w:r w:rsidRPr="009B6EC5">
        <w:rPr>
          <w:rFonts w:cs="B Zar" w:hint="cs"/>
          <w:rtl/>
          <w:lang w:bidi="fa-IR"/>
        </w:rPr>
        <w:t xml:space="preserve"> و </w:t>
      </w:r>
      <w:r w:rsidRPr="009B6EC5">
        <w:rPr>
          <w:rFonts w:cs="B Zar" w:hint="cs"/>
          <w:rtl/>
          <w:lang w:bidi="fa-IR"/>
        </w:rPr>
        <w:lastRenderedPageBreak/>
        <w:t>خلفای راشدین تربیت کنیم و تنها با مطالع</w:t>
      </w:r>
      <w:r w:rsidR="00D63918" w:rsidRPr="00D63918">
        <w:rPr>
          <w:rFonts w:cs="B Zar" w:hint="eastAsia"/>
          <w:rtl/>
          <w:lang w:bidi="fa-IR"/>
        </w:rPr>
        <w:t>ه‌ي</w:t>
      </w:r>
      <w:r w:rsidRPr="009B6EC5">
        <w:rPr>
          <w:rFonts w:cs="B Zar" w:hint="cs"/>
          <w:rtl/>
          <w:lang w:bidi="fa-IR"/>
        </w:rPr>
        <w:t xml:space="preserve"> آن دوران است که می‌توان مردمان آن عصر را شناخت. آنانی‌که خداوند</w:t>
      </w:r>
      <w:r w:rsidR="002E3DD3">
        <w:rPr>
          <w:rFonts w:cs="B Zar" w:hint="cs"/>
          <w:rtl/>
          <w:lang w:bidi="fa-IR"/>
        </w:rPr>
        <w:t xml:space="preserve"> متعال در ستایش‌شان فرموده است:</w:t>
      </w:r>
    </w:p>
    <w:p w:rsidR="00F61A7C" w:rsidRPr="00094D1A" w:rsidRDefault="002E3DD3"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وَٱلسَّٰبِقُونَ</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ٱلۡأَوَّلُونَ</w:t>
      </w:r>
      <w:r w:rsidR="006A5CB6">
        <w:rPr>
          <w:rFonts w:ascii="KFGQPC Uthmanic Script HAFS" w:hAnsi="KFGQPC Uthmanic Script HAFS" w:cs="KFGQPC Uthmanic Script HAFS"/>
          <w:rtl/>
        </w:rPr>
        <w:t xml:space="preserve"> مِنَ </w:t>
      </w:r>
      <w:r w:rsidR="006A5CB6">
        <w:rPr>
          <w:rFonts w:ascii="KFGQPC Uthmanic Script HAFS" w:hAnsi="KFGQPC Uthmanic Script HAFS" w:cs="KFGQPC Uthmanic Script HAFS" w:hint="cs"/>
          <w:rtl/>
        </w:rPr>
        <w:t>ٱلۡمُهَٰجِرِينَ</w:t>
      </w:r>
      <w:r w:rsidR="006A5CB6">
        <w:rPr>
          <w:rFonts w:ascii="KFGQPC Uthmanic Script HAFS" w:hAnsi="KFGQPC Uthmanic Script HAFS" w:cs="KFGQPC Uthmanic Script HAFS"/>
          <w:rtl/>
        </w:rPr>
        <w:t xml:space="preserve"> وَ</w:t>
      </w:r>
      <w:r w:rsidR="006A5CB6">
        <w:rPr>
          <w:rFonts w:ascii="KFGQPC Uthmanic Script HAFS" w:hAnsi="KFGQPC Uthmanic Script HAFS" w:cs="KFGQPC Uthmanic Script HAFS" w:hint="cs"/>
          <w:rtl/>
        </w:rPr>
        <w:t>ٱلۡأَنصَارِ</w:t>
      </w:r>
      <w:r w:rsidR="006A5CB6">
        <w:rPr>
          <w:rFonts w:ascii="KFGQPC Uthmanic Script HAFS" w:hAnsi="KFGQPC Uthmanic Script HAFS" w:cs="KFGQPC Uthmanic Script HAFS"/>
          <w:rtl/>
        </w:rPr>
        <w:t xml:space="preserve"> وَ</w:t>
      </w:r>
      <w:r w:rsidR="006A5CB6">
        <w:rPr>
          <w:rFonts w:ascii="KFGQPC Uthmanic Script HAFS" w:hAnsi="KFGQPC Uthmanic Script HAFS" w:cs="KFGQPC Uthmanic Script HAFS" w:hint="cs"/>
          <w:rtl/>
        </w:rPr>
        <w:t>ٱلَّذِينَ</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ٱتَّبَعُوهُم</w:t>
      </w:r>
      <w:r w:rsidR="006A5CB6">
        <w:rPr>
          <w:rFonts w:ascii="KFGQPC Uthmanic Script HAFS" w:hAnsi="KFGQPC Uthmanic Script HAFS" w:cs="KFGQPC Uthmanic Script HAFS"/>
          <w:rtl/>
        </w:rPr>
        <w:t xml:space="preserve"> بِإِحۡسَٰنٖ رَّضِيَ </w:t>
      </w:r>
      <w:r w:rsidR="006A5CB6">
        <w:rPr>
          <w:rFonts w:ascii="KFGQPC Uthmanic Script HAFS" w:hAnsi="KFGQPC Uthmanic Script HAFS" w:cs="KFGQPC Uthmanic Script HAFS" w:hint="cs"/>
          <w:rtl/>
        </w:rPr>
        <w:t>ٱللَّهُ</w:t>
      </w:r>
      <w:r w:rsidR="006A5CB6">
        <w:rPr>
          <w:rFonts w:ascii="KFGQPC Uthmanic Script HAFS" w:hAnsi="KFGQPC Uthmanic Script HAFS" w:cs="KFGQPC Uthmanic Script HAFS"/>
          <w:rtl/>
        </w:rPr>
        <w:t xml:space="preserve"> عَنۡهُمۡ وَرَضُواْ عَنۡهُ وَأَعَدَّ لَهُمۡ جَنَّٰتٖ تَجۡرِي تَحۡتَهَا </w:t>
      </w:r>
      <w:r w:rsidR="006A5CB6">
        <w:rPr>
          <w:rFonts w:ascii="KFGQPC Uthmanic Script HAFS" w:hAnsi="KFGQPC Uthmanic Script HAFS" w:cs="KFGQPC Uthmanic Script HAFS" w:hint="cs"/>
          <w:rtl/>
        </w:rPr>
        <w:t>ٱلۡأَنۡهَٰرُ</w:t>
      </w:r>
      <w:r w:rsidR="006A5CB6">
        <w:rPr>
          <w:rFonts w:ascii="KFGQPC Uthmanic Script HAFS" w:hAnsi="KFGQPC Uthmanic Script HAFS" w:cs="KFGQPC Uthmanic Script HAFS"/>
          <w:rtl/>
        </w:rPr>
        <w:t xml:space="preserve"> خَٰلِدِينَ فِيهَآ أَبَدٗاۚ ذَٰلِكَ </w:t>
      </w:r>
      <w:r w:rsidR="006A5CB6">
        <w:rPr>
          <w:rFonts w:ascii="KFGQPC Uthmanic Script HAFS" w:hAnsi="KFGQPC Uthmanic Script HAFS" w:cs="KFGQPC Uthmanic Script HAFS" w:hint="cs"/>
          <w:rtl/>
        </w:rPr>
        <w:t>ٱلۡفَوۡزُ</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ٱلۡعَظِي</w:t>
      </w:r>
      <w:r w:rsidR="006A5CB6">
        <w:rPr>
          <w:rFonts w:ascii="KFGQPC Uthmanic Script HAFS" w:hAnsi="KFGQPC Uthmanic Script HAFS" w:cs="KFGQPC Uthmanic Script HAFS"/>
          <w:rtl/>
        </w:rPr>
        <w:t>مُ ١٠٠</w:t>
      </w:r>
      <w:r w:rsidRPr="006A5CB6">
        <w:rPr>
          <w:rFonts w:ascii="Traditional Arabic" w:hAnsi="Traditional Arabic" w:cs="Traditional Arabic"/>
          <w:rtl/>
          <w:lang w:bidi="fa-IR"/>
        </w:rPr>
        <w:t>﴾</w:t>
      </w:r>
      <w:r w:rsidR="006A5CB6">
        <w:rPr>
          <w:rFonts w:ascii="Traditional Arabic" w:hAnsi="Traditional Arabic" w:cs="Traditional Arabic" w:hint="cs"/>
          <w:rtl/>
          <w:lang w:bidi="fa-IR"/>
        </w:rPr>
        <w:t xml:space="preserve"> </w:t>
      </w:r>
      <w:r w:rsidRPr="006351B7">
        <w:rPr>
          <w:rStyle w:val="Char"/>
          <w:rFonts w:hint="cs"/>
          <w:rtl/>
        </w:rPr>
        <w:t>[</w:t>
      </w:r>
      <w:r>
        <w:rPr>
          <w:rStyle w:val="Char"/>
          <w:rFonts w:hint="cs"/>
          <w:rtl/>
        </w:rPr>
        <w:t>التوب</w:t>
      </w:r>
      <w:r>
        <w:rPr>
          <w:rStyle w:val="Char"/>
          <w:rFonts w:hint="cs"/>
          <w:rtl/>
          <w:lang w:bidi="ar-SA"/>
        </w:rPr>
        <w:t>ة</w:t>
      </w:r>
      <w:r>
        <w:rPr>
          <w:rStyle w:val="Char"/>
          <w:rFonts w:hint="cs"/>
          <w:rtl/>
        </w:rPr>
        <w:t>: 100</w:t>
      </w:r>
      <w:r w:rsidRPr="006351B7">
        <w:rPr>
          <w:rStyle w:val="Char"/>
          <w:rFonts w:hint="cs"/>
          <w:rtl/>
        </w:rPr>
        <w:t>]</w:t>
      </w:r>
      <w:r>
        <w:rPr>
          <w:rFonts w:hint="cs"/>
          <w:sz w:val="32"/>
          <w:szCs w:val="32"/>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پيشگامان نخستين مهاجران و انصار، و كساني كه به نيكي روش آنان را در پيش گرفتند و راه ايشان را به خوبي پيمودند، خداوند از آنان خوشنود است و ايشان هم از خدا خوشنودند، و خداوند براي آنان بهشت را آماده ساخته است كه در زير (درختان و كاخهاي) آن رودخانه‌ها جاري است و جاودانه در آن‌جا مي‌مانند. اين است پيروزي بزرگ و رستگاري سترگ</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و در جایی دیگر می‌فرماید:</w:t>
      </w:r>
    </w:p>
    <w:p w:rsidR="002E3DD3" w:rsidRPr="006A5CB6" w:rsidRDefault="002E3DD3" w:rsidP="006A5CB6">
      <w:pPr>
        <w:spacing w:line="228" w:lineRule="auto"/>
        <w:ind w:firstLine="454"/>
        <w:rPr>
          <w:rFonts w:ascii="KFGQPC Uthmanic Script HAFS" w:hAnsi="KFGQPC Uthmanic Script HAFS" w:cs="KFGQPC Uthmanic Script HAFS"/>
          <w:sz w:val="30"/>
          <w:szCs w:val="30"/>
          <w:rtl/>
        </w:rPr>
      </w:pPr>
      <w:r w:rsidRPr="006A5CB6">
        <w:rPr>
          <w:rFonts w:ascii="Traditional Arabic" w:hAnsi="Traditional Arabic" w:cs="Traditional Arabic"/>
          <w:rtl/>
          <w:lang w:bidi="fa-IR"/>
        </w:rPr>
        <w:t>﴿</w:t>
      </w:r>
      <w:r w:rsidR="006A5CB6" w:rsidRPr="006A5CB6">
        <w:rPr>
          <w:rFonts w:ascii="KFGQPC Uthmanic Script HAFS" w:hAnsi="KFGQPC Uthmanic Script HAFS" w:cs="KFGQPC Uthmanic Script HAFS" w:hint="cs"/>
          <w:rtl/>
        </w:rPr>
        <w:t>مُّحَمَّدٞ</w:t>
      </w:r>
      <w:r w:rsidR="006A5CB6" w:rsidRPr="006A5CB6">
        <w:rPr>
          <w:rFonts w:ascii="KFGQPC Uthmanic Script HAFS" w:hAnsi="KFGQPC Uthmanic Script HAFS" w:cs="KFGQPC Uthmanic Script HAFS"/>
          <w:rtl/>
        </w:rPr>
        <w:t xml:space="preserve"> رَّسُولُ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وَ</w:t>
      </w:r>
      <w:r w:rsidR="006A5CB6" w:rsidRPr="006A5CB6">
        <w:rPr>
          <w:rFonts w:ascii="KFGQPC Uthmanic Script HAFS" w:hAnsi="KFGQPC Uthmanic Script HAFS" w:cs="KFGQPC Uthmanic Script HAFS" w:hint="cs"/>
          <w:rtl/>
        </w:rPr>
        <w:t>ٱلَّذِينَ</w:t>
      </w:r>
      <w:r w:rsidR="006A5CB6" w:rsidRPr="006A5CB6">
        <w:rPr>
          <w:rFonts w:ascii="KFGQPC Uthmanic Script HAFS" w:hAnsi="KFGQPC Uthmanic Script HAFS" w:cs="KFGQPC Uthmanic Script HAFS"/>
          <w:rtl/>
        </w:rPr>
        <w:t xml:space="preserve"> مَعَهُ</w:t>
      </w:r>
      <w:r w:rsidR="006A5CB6" w:rsidRPr="006A5CB6">
        <w:rPr>
          <w:rFonts w:ascii="KFGQPC Uthmanic Script HAFS" w:hAnsi="KFGQPC Uthmanic Script HAFS" w:cs="KFGQPC Uthmanic Script HAFS" w:hint="cs"/>
          <w:rtl/>
        </w:rPr>
        <w:t>ۥٓ</w:t>
      </w:r>
      <w:r w:rsidR="006A5CB6" w:rsidRPr="006A5CB6">
        <w:rPr>
          <w:rFonts w:ascii="KFGQPC Uthmanic Script HAFS" w:hAnsi="KFGQPC Uthmanic Script HAFS" w:cs="KFGQPC Uthmanic Script HAFS"/>
          <w:rtl/>
        </w:rPr>
        <w:t xml:space="preserve"> أَشِدَّآءُ عَلَى </w:t>
      </w:r>
      <w:r w:rsidR="006A5CB6" w:rsidRPr="006A5CB6">
        <w:rPr>
          <w:rFonts w:ascii="KFGQPC Uthmanic Script HAFS" w:hAnsi="KFGQPC Uthmanic Script HAFS" w:cs="KFGQPC Uthmanic Script HAFS" w:hint="cs"/>
          <w:rtl/>
        </w:rPr>
        <w:t>ٱلۡكُفَّارِ</w:t>
      </w:r>
      <w:r w:rsidR="006A5CB6" w:rsidRPr="006A5CB6">
        <w:rPr>
          <w:rFonts w:ascii="KFGQPC Uthmanic Script HAFS" w:hAnsi="KFGQPC Uthmanic Script HAFS" w:cs="KFGQPC Uthmanic Script HAFS"/>
          <w:rtl/>
        </w:rPr>
        <w:t xml:space="preserve"> رُحَمَآءُ بَيۡنَهُمۡۖ تَرَىٰهُمۡ رُكَّعٗا سُجَّدٗا يَبۡتَغُونَ فَضۡلٗا مِّنَ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وَرِضۡوَٰنٗاۖ سِيمَاهُمۡ فِي وُجُوهِهِم مِّنۡ أَثَرِ </w:t>
      </w:r>
      <w:r w:rsidR="006A5CB6" w:rsidRPr="006A5CB6">
        <w:rPr>
          <w:rFonts w:ascii="KFGQPC Uthmanic Script HAFS" w:hAnsi="KFGQPC Uthmanic Script HAFS" w:cs="KFGQPC Uthmanic Script HAFS" w:hint="cs"/>
          <w:rtl/>
        </w:rPr>
        <w:t>ٱلسُّجُودِۚ</w:t>
      </w:r>
      <w:r w:rsidR="006A5CB6" w:rsidRPr="006A5CB6">
        <w:rPr>
          <w:rFonts w:ascii="KFGQPC Uthmanic Script HAFS" w:hAnsi="KFGQPC Uthmanic Script HAFS" w:cs="KFGQPC Uthmanic Script HAFS"/>
          <w:rtl/>
        </w:rPr>
        <w:t xml:space="preserve"> ذَٰلِكَ مَثَلُهُمۡ فِي </w:t>
      </w:r>
      <w:r w:rsidR="006A5CB6" w:rsidRPr="006A5CB6">
        <w:rPr>
          <w:rFonts w:ascii="KFGQPC Uthmanic Script HAFS" w:hAnsi="KFGQPC Uthmanic Script HAFS" w:cs="KFGQPC Uthmanic Script HAFS" w:hint="cs"/>
          <w:rtl/>
        </w:rPr>
        <w:t>ٱ</w:t>
      </w:r>
      <w:r w:rsidR="006A5CB6" w:rsidRPr="006A5CB6">
        <w:rPr>
          <w:rFonts w:ascii="KFGQPC Uthmanic Script HAFS" w:hAnsi="KFGQPC Uthmanic Script HAFS" w:cs="KFGQPC Uthmanic Script HAFS"/>
          <w:rtl/>
        </w:rPr>
        <w:t xml:space="preserve">لتَّوۡرَىٰةِۚ وَمَثَلُهُمۡ فِي </w:t>
      </w:r>
      <w:r w:rsidR="006A5CB6" w:rsidRPr="006A5CB6">
        <w:rPr>
          <w:rFonts w:ascii="KFGQPC Uthmanic Script HAFS" w:hAnsi="KFGQPC Uthmanic Script HAFS" w:cs="KFGQPC Uthmanic Script HAFS" w:hint="cs"/>
          <w:rtl/>
        </w:rPr>
        <w:t>ٱلۡإِنجِيلِ</w:t>
      </w:r>
      <w:r w:rsidR="006A5CB6" w:rsidRPr="006A5CB6">
        <w:rPr>
          <w:rFonts w:ascii="KFGQPC Uthmanic Script HAFS" w:hAnsi="KFGQPC Uthmanic Script HAFS" w:cs="KFGQPC Uthmanic Script HAFS"/>
          <w:rtl/>
        </w:rPr>
        <w:t xml:space="preserve"> كَزَرۡعٍ أَخۡرَجَ شَطۡ‍َٔهُ</w:t>
      </w:r>
      <w:r w:rsidR="006A5CB6" w:rsidRPr="006A5CB6">
        <w:rPr>
          <w:rFonts w:ascii="KFGQPC Uthmanic Script HAFS" w:hAnsi="KFGQPC Uthmanic Script HAFS" w:cs="KFGQPC Uthmanic Script HAFS" w:hint="cs"/>
          <w:rtl/>
        </w:rPr>
        <w:t>ۥ</w:t>
      </w:r>
      <w:r w:rsidR="006A5CB6" w:rsidRPr="006A5CB6">
        <w:rPr>
          <w:rFonts w:ascii="KFGQPC Uthmanic Script HAFS" w:hAnsi="KFGQPC Uthmanic Script HAFS" w:cs="KFGQPC Uthmanic Script HAFS"/>
          <w:rtl/>
        </w:rPr>
        <w:t xml:space="preserve"> فَ‍َٔازَرَهُ</w:t>
      </w:r>
      <w:r w:rsidR="006A5CB6" w:rsidRPr="006A5CB6">
        <w:rPr>
          <w:rFonts w:ascii="KFGQPC Uthmanic Script HAFS" w:hAnsi="KFGQPC Uthmanic Script HAFS" w:cs="KFGQPC Uthmanic Script HAFS" w:hint="cs"/>
          <w:rtl/>
        </w:rPr>
        <w:t>ۥ</w:t>
      </w:r>
      <w:r w:rsidR="006A5CB6" w:rsidRPr="006A5CB6">
        <w:rPr>
          <w:rFonts w:ascii="KFGQPC Uthmanic Script HAFS" w:hAnsi="KFGQPC Uthmanic Script HAFS" w:cs="KFGQPC Uthmanic Script HAFS"/>
          <w:rtl/>
        </w:rPr>
        <w:t xml:space="preserve"> فَ</w:t>
      </w:r>
      <w:r w:rsidR="006A5CB6" w:rsidRPr="006A5CB6">
        <w:rPr>
          <w:rFonts w:ascii="KFGQPC Uthmanic Script HAFS" w:hAnsi="KFGQPC Uthmanic Script HAFS" w:cs="KFGQPC Uthmanic Script HAFS" w:hint="cs"/>
          <w:rtl/>
        </w:rPr>
        <w:t>ٱسۡتَغۡلَظَ</w:t>
      </w:r>
      <w:r w:rsidR="006A5CB6" w:rsidRPr="006A5CB6">
        <w:rPr>
          <w:rFonts w:ascii="KFGQPC Uthmanic Script HAFS" w:hAnsi="KFGQPC Uthmanic Script HAFS" w:cs="KFGQPC Uthmanic Script HAFS"/>
          <w:rtl/>
        </w:rPr>
        <w:t xml:space="preserve"> فَ</w:t>
      </w:r>
      <w:r w:rsidR="006A5CB6" w:rsidRPr="006A5CB6">
        <w:rPr>
          <w:rFonts w:ascii="KFGQPC Uthmanic Script HAFS" w:hAnsi="KFGQPC Uthmanic Script HAFS" w:cs="KFGQPC Uthmanic Script HAFS" w:hint="cs"/>
          <w:rtl/>
        </w:rPr>
        <w:t>ٱسۡتَوَىٰ</w:t>
      </w:r>
      <w:r w:rsidR="006A5CB6" w:rsidRPr="006A5CB6">
        <w:rPr>
          <w:rFonts w:ascii="KFGQPC Uthmanic Script HAFS" w:hAnsi="KFGQPC Uthmanic Script HAFS" w:cs="KFGQPC Uthmanic Script HAFS"/>
          <w:rtl/>
        </w:rPr>
        <w:t xml:space="preserve"> عَلَىٰ سُوقِهِ</w:t>
      </w:r>
      <w:r w:rsidR="006A5CB6" w:rsidRPr="006A5CB6">
        <w:rPr>
          <w:rFonts w:ascii="KFGQPC Uthmanic Script HAFS" w:hAnsi="KFGQPC Uthmanic Script HAFS" w:cs="KFGQPC Uthmanic Script HAFS" w:hint="cs"/>
          <w:rtl/>
        </w:rPr>
        <w:t>ۦ</w:t>
      </w:r>
      <w:r w:rsidR="006A5CB6" w:rsidRPr="006A5CB6">
        <w:rPr>
          <w:rFonts w:ascii="KFGQPC Uthmanic Script HAFS" w:hAnsi="KFGQPC Uthmanic Script HAFS" w:cs="KFGQPC Uthmanic Script HAFS"/>
          <w:rtl/>
        </w:rPr>
        <w:t xml:space="preserve"> يُعۡجِبُ </w:t>
      </w:r>
      <w:r w:rsidR="006A5CB6" w:rsidRPr="006A5CB6">
        <w:rPr>
          <w:rFonts w:ascii="KFGQPC Uthmanic Script HAFS" w:hAnsi="KFGQPC Uthmanic Script HAFS" w:cs="KFGQPC Uthmanic Script HAFS" w:hint="cs"/>
          <w:rtl/>
        </w:rPr>
        <w:t>ٱلزُّرَّاعَ</w:t>
      </w:r>
      <w:r w:rsidR="006A5CB6" w:rsidRPr="006A5CB6">
        <w:rPr>
          <w:rFonts w:ascii="KFGQPC Uthmanic Script HAFS" w:hAnsi="KFGQPC Uthmanic Script HAFS" w:cs="KFGQPC Uthmanic Script HAFS"/>
          <w:rtl/>
        </w:rPr>
        <w:t xml:space="preserve"> لِيَغِيظَ بِهِمُ </w:t>
      </w:r>
      <w:r w:rsidR="006A5CB6" w:rsidRPr="006A5CB6">
        <w:rPr>
          <w:rFonts w:ascii="KFGQPC Uthmanic Script HAFS" w:hAnsi="KFGQPC Uthmanic Script HAFS" w:cs="KFGQPC Uthmanic Script HAFS" w:hint="cs"/>
          <w:rtl/>
        </w:rPr>
        <w:t>ٱلۡكُفَّارَۗ</w:t>
      </w:r>
      <w:r w:rsidR="006A5CB6" w:rsidRPr="006A5CB6">
        <w:rPr>
          <w:rFonts w:ascii="KFGQPC Uthmanic Script HAFS" w:hAnsi="KFGQPC Uthmanic Script HAFS" w:cs="KFGQPC Uthmanic Script HAFS"/>
          <w:rtl/>
        </w:rPr>
        <w:t xml:space="preserve"> وَعَدَ </w:t>
      </w:r>
      <w:r w:rsidR="006A5CB6" w:rsidRPr="006A5CB6">
        <w:rPr>
          <w:rFonts w:ascii="KFGQPC Uthmanic Script HAFS" w:hAnsi="KFGQPC Uthmanic Script HAFS" w:cs="KFGQPC Uthmanic Script HAFS" w:hint="cs"/>
          <w:rtl/>
        </w:rPr>
        <w:t>ٱللَّهُ</w:t>
      </w:r>
      <w:r w:rsidR="006A5CB6" w:rsidRPr="006A5CB6">
        <w:rPr>
          <w:rFonts w:ascii="KFGQPC Uthmanic Script HAFS" w:hAnsi="KFGQPC Uthmanic Script HAFS" w:cs="KFGQPC Uthmanic Script HAFS"/>
          <w:rtl/>
        </w:rPr>
        <w:t xml:space="preserve"> </w:t>
      </w:r>
      <w:r w:rsidR="006A5CB6" w:rsidRPr="006A5CB6">
        <w:rPr>
          <w:rFonts w:ascii="KFGQPC Uthmanic Script HAFS" w:hAnsi="KFGQPC Uthmanic Script HAFS" w:cs="KFGQPC Uthmanic Script HAFS" w:hint="cs"/>
          <w:rtl/>
        </w:rPr>
        <w:t>ٱلَّذِينَ</w:t>
      </w:r>
      <w:r w:rsidR="006A5CB6" w:rsidRPr="006A5CB6">
        <w:rPr>
          <w:rFonts w:ascii="KFGQPC Uthmanic Script HAFS" w:hAnsi="KFGQPC Uthmanic Script HAFS" w:cs="KFGQPC Uthmanic Script HAFS"/>
          <w:rtl/>
        </w:rPr>
        <w:t xml:space="preserve"> ءَامَنُواْ وَعَمِلُواْ </w:t>
      </w:r>
      <w:r w:rsidR="006A5CB6" w:rsidRPr="006A5CB6">
        <w:rPr>
          <w:rFonts w:ascii="KFGQPC Uthmanic Script HAFS" w:hAnsi="KFGQPC Uthmanic Script HAFS" w:cs="KFGQPC Uthmanic Script HAFS" w:hint="cs"/>
          <w:rtl/>
        </w:rPr>
        <w:t>ٱلصَّٰلِحَٰتِ</w:t>
      </w:r>
      <w:r w:rsidR="006A5CB6" w:rsidRPr="006A5CB6">
        <w:rPr>
          <w:rFonts w:ascii="KFGQPC Uthmanic Script HAFS" w:hAnsi="KFGQPC Uthmanic Script HAFS" w:cs="KFGQPC Uthmanic Script HAFS"/>
          <w:rtl/>
        </w:rPr>
        <w:t xml:space="preserve"> مِنۡهُم مَّغۡف</w:t>
      </w:r>
      <w:r w:rsidR="006A5CB6" w:rsidRPr="006A5CB6">
        <w:rPr>
          <w:rFonts w:ascii="KFGQPC Uthmanic Script HAFS" w:hAnsi="KFGQPC Uthmanic Script HAFS" w:cs="KFGQPC Uthmanic Script HAFS" w:hint="cs"/>
          <w:rtl/>
        </w:rPr>
        <w:t>ِرَةٗ</w:t>
      </w:r>
      <w:r w:rsidR="006A5CB6" w:rsidRPr="006A5CB6">
        <w:rPr>
          <w:rFonts w:ascii="KFGQPC Uthmanic Script HAFS" w:hAnsi="KFGQPC Uthmanic Script HAFS" w:cs="KFGQPC Uthmanic Script HAFS"/>
          <w:rtl/>
        </w:rPr>
        <w:t xml:space="preserve"> وَأَجۡرًا عَظِيمَۢا ٢٩</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الفتح: 29</w:t>
      </w:r>
      <w:r w:rsidRPr="006351B7">
        <w:rPr>
          <w:rStyle w:val="Char"/>
          <w:rFonts w:hint="cs"/>
          <w:rtl/>
        </w:rPr>
        <w:t>]</w:t>
      </w:r>
      <w:r>
        <w:rPr>
          <w:rFonts w:hint="cs"/>
          <w:sz w:val="32"/>
          <w:szCs w:val="32"/>
          <w:rtl/>
          <w:lang w:bidi="fa-IR"/>
        </w:rPr>
        <w:t>.</w:t>
      </w:r>
    </w:p>
    <w:p w:rsidR="00F61A7C" w:rsidRPr="009B6EC5" w:rsidRDefault="00F61A7C" w:rsidP="00D63918">
      <w:pPr>
        <w:spacing w:line="228" w:lineRule="auto"/>
        <w:ind w:firstLine="454"/>
        <w:rPr>
          <w:rFonts w:cs="B Zar" w:hint="cs"/>
          <w:rtl/>
          <w:lang w:bidi="fa-IR"/>
        </w:rPr>
      </w:pPr>
      <w:r w:rsidRPr="009B6EC5">
        <w:rPr>
          <w:rFonts w:cs="B Zar" w:hint="cs"/>
          <w:rtl/>
          <w:lang w:bidi="fa-IR"/>
        </w:rPr>
        <w:t>(</w:t>
      </w:r>
      <w:r w:rsidRPr="009B6EC5">
        <w:rPr>
          <w:rFonts w:cs="B Zar"/>
          <w:rtl/>
          <w:lang w:bidi="fa-IR"/>
        </w:rPr>
        <w:t>محمد فرستاد</w:t>
      </w:r>
      <w:r w:rsidR="00D63918" w:rsidRPr="00D63918">
        <w:rPr>
          <w:rFonts w:cs="B Zar" w:hint="eastAsia"/>
          <w:rtl/>
          <w:lang w:bidi="fa-IR"/>
        </w:rPr>
        <w:t>ه‌ي</w:t>
      </w:r>
      <w:r w:rsidRPr="009B6EC5">
        <w:rPr>
          <w:rFonts w:cs="B Zar"/>
          <w:rtl/>
          <w:lang w:bidi="fa-IR"/>
        </w:rPr>
        <w:t xml:space="preserve"> خدا است، و كساني كه با او هستند در برابر كافران تند و سرسخت، و نسبت به يكديگر مهربان و دلسوزند. ايشان را در حال ركوع و سجود مي‌بيني. آنان همواره فضل خداي را مي‌جويند و رضاي او را مي‌طلبند. نشانه ايشان بر اثر سجده در پيشانيهايشان نمايان است. اين، توصيف آنان در تورات است، و اما توصيف ايشان در انجيل چنين است كه همانند كشتزاري هستند كه جوانه‌هاي (خوشه‌هاي) خود را بيرون زده، و آن‌ها را نيرو داده و سخت نموده و بر ساقه‌هاي خويش راست ايستاده باشد، بگونه‌اي كه برزگران را به شگفت مي‌آورد. (مؤمنان نيز همين گونه‌اند. آني از حركت بازنمي‌ايستند، و همواره جوانه مي‌زنند، و جوانه‌ها پرورش مي‌يابند و بارور مي‌شوند، و باغبانانِ بشريت را بشگفت مي‌آورند. اين پيشرفت و قوّت و قدرت را ا</w:t>
      </w:r>
      <w:r w:rsidR="00D63918">
        <w:rPr>
          <w:rFonts w:cs="B Zar" w:hint="cs"/>
          <w:rtl/>
          <w:lang w:bidi="fa-IR"/>
        </w:rPr>
        <w:t>لله</w:t>
      </w:r>
      <w:r w:rsidRPr="009B6EC5">
        <w:rPr>
          <w:rFonts w:cs="B Zar"/>
          <w:rtl/>
          <w:lang w:bidi="fa-IR"/>
        </w:rPr>
        <w:t xml:space="preserve"> </w:t>
      </w:r>
      <w:r w:rsidRPr="009B6EC5">
        <w:rPr>
          <w:rFonts w:cs="B Zar"/>
          <w:rtl/>
          <w:lang w:bidi="fa-IR"/>
        </w:rPr>
        <w:lastRenderedPageBreak/>
        <w:t>نصيب مؤمنان مي‌كند) تا كافران را به سبب آنان خشمگين كند. خداوند به كساني از ايشان كه ايمان بياورند و كارهاي شايسته بكنند آمرزش و پاداش بزرگي را وعده مي‌دهد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آنانی‌که رسول خدا</w:t>
      </w:r>
      <w:r w:rsidRPr="00094D1A">
        <w:rPr>
          <w:rFonts w:cs="CTraditional Arabic" w:hint="cs"/>
          <w:szCs w:val="24"/>
          <w:rtl/>
          <w:lang w:bidi="fa-IR"/>
        </w:rPr>
        <w:t>ص</w:t>
      </w:r>
      <w:r w:rsidRPr="009B6EC5">
        <w:rPr>
          <w:rFonts w:cs="B Zar" w:hint="cs"/>
          <w:rtl/>
          <w:lang w:bidi="fa-IR"/>
        </w:rPr>
        <w:t xml:space="preserve"> خود، در شأن آنان چنین فرموده‌ است: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«خَیْرُ أُمَّتی القَرْنُ الّذی بُعِثْتُ فِیهِم»</w:t>
      </w:r>
      <w:r w:rsidRPr="009B6EC5">
        <w:rPr>
          <w:rStyle w:val="FootnoteReference"/>
          <w:rFonts w:cs="B Zar"/>
          <w:sz w:val="28"/>
          <w:szCs w:val="28"/>
          <w:rtl/>
        </w:rPr>
        <w:footnoteReference w:id="3"/>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(بهترین امت من آنانی هستند که در میانشان مبعوث شدم و با آنان زیستم). </w:t>
      </w:r>
    </w:p>
    <w:p w:rsidR="00F61A7C" w:rsidRPr="009B6EC5" w:rsidRDefault="00F61A7C" w:rsidP="00D63918">
      <w:pPr>
        <w:spacing w:line="228" w:lineRule="auto"/>
        <w:ind w:firstLine="454"/>
        <w:rPr>
          <w:rFonts w:cs="B Zar" w:hint="cs"/>
          <w:rtl/>
          <w:lang w:bidi="fa-IR"/>
        </w:rPr>
      </w:pPr>
      <w:r w:rsidRPr="009B6EC5">
        <w:rPr>
          <w:rFonts w:cs="B Zar" w:hint="cs"/>
          <w:rtl/>
          <w:lang w:bidi="fa-IR"/>
        </w:rPr>
        <w:t>و عبدالله بن مسعود</w:t>
      </w:r>
      <w:r w:rsidRPr="00094D1A">
        <w:rPr>
          <w:rFonts w:cs="CTraditional Arabic" w:hint="cs"/>
          <w:rtl/>
          <w:lang w:bidi="fa-IR"/>
        </w:rPr>
        <w:t>س</w:t>
      </w:r>
      <w:r w:rsidRPr="009B6EC5">
        <w:rPr>
          <w:rFonts w:cs="B Zar" w:hint="cs"/>
          <w:rtl/>
          <w:lang w:bidi="fa-IR"/>
        </w:rPr>
        <w:t xml:space="preserve"> در وصف آنان می‌فرماید: «هر کس می‌خواهد از سنت تبعیت کند، از راه و روش آنان</w:t>
      </w:r>
      <w:r w:rsidR="00D63918">
        <w:rPr>
          <w:rFonts w:cs="B Zar" w:hint="cs"/>
          <w:rtl/>
          <w:lang w:bidi="fa-IR"/>
        </w:rPr>
        <w:t xml:space="preserve"> (صحابه)</w:t>
      </w:r>
      <w:r w:rsidRPr="009B6EC5">
        <w:rPr>
          <w:rFonts w:cs="B Zar" w:hint="cs"/>
          <w:rtl/>
          <w:lang w:bidi="fa-IR"/>
        </w:rPr>
        <w:t xml:space="preserve"> که مرده‌اند پیروی کند؛ زیرا که زندگان را از فتنه و انحراف امانی نیست، آنان یاران محمد</w:t>
      </w:r>
      <w:r w:rsidRPr="00094D1A">
        <w:rPr>
          <w:rFonts w:cs="CTraditional Arabic" w:hint="cs"/>
          <w:szCs w:val="24"/>
          <w:rtl/>
          <w:lang w:bidi="fa-IR"/>
        </w:rPr>
        <w:t>ص</w:t>
      </w:r>
      <w:r w:rsidRPr="009B6EC5">
        <w:rPr>
          <w:rFonts w:cs="B Zar" w:hint="cs"/>
          <w:rtl/>
          <w:lang w:bidi="fa-IR"/>
        </w:rPr>
        <w:t xml:space="preserve"> و بهترین افراد این امت بودند، آنان را پاکترین قلب‌ها و ژرف‌ترین شناخت‌ها و معرفت‌ها بود و از کمترین تکلف‌ها در دین برخوردار بودند، قومی که خداوند، آنان را برای مصاحبت و یاری پیامبرش و اقامه دین او برگزید، پس ای مردم! مقام آنان را بشناسید، از سنّت‌شان تبعیت کنید و به اخلاق و دین آنان چنگ زنید که آنان، به حقیقت، بر راه راست بودند. </w:t>
      </w:r>
      <w:r w:rsidRPr="009B6EC5">
        <w:rPr>
          <w:rStyle w:val="FootnoteReference"/>
          <w:rFonts w:cs="B Zar"/>
          <w:sz w:val="28"/>
          <w:szCs w:val="28"/>
          <w:rtl/>
          <w:lang w:bidi="fa-IR"/>
        </w:rPr>
        <w:footnoteReference w:id="4"/>
      </w:r>
    </w:p>
    <w:p w:rsidR="00F61A7C" w:rsidRPr="009B6EC5" w:rsidRDefault="00F61A7C" w:rsidP="00F61A7C">
      <w:pPr>
        <w:spacing w:line="228" w:lineRule="auto"/>
        <w:ind w:firstLine="454"/>
        <w:rPr>
          <w:rFonts w:cs="B Zar" w:hint="cs"/>
          <w:rtl/>
          <w:lang w:bidi="fa-IR"/>
        </w:rPr>
      </w:pPr>
      <w:r w:rsidRPr="009B6EC5">
        <w:rPr>
          <w:rFonts w:cs="B Zar" w:hint="cs"/>
          <w:rtl/>
          <w:lang w:bidi="fa-IR"/>
        </w:rPr>
        <w:t>صحابه</w:t>
      </w:r>
      <w:r w:rsidRPr="00094D1A">
        <w:rPr>
          <w:rFonts w:cs="CTraditional Arabic" w:hint="cs"/>
          <w:rtl/>
          <w:lang w:bidi="fa-IR"/>
        </w:rPr>
        <w:t>س</w:t>
      </w:r>
      <w:r w:rsidRPr="009B6EC5">
        <w:rPr>
          <w:rFonts w:cs="B Zar" w:hint="cs"/>
          <w:rtl/>
          <w:lang w:bidi="fa-IR"/>
        </w:rPr>
        <w:t xml:space="preserve"> افرادی بودند که به اجرای احکام اسلام اقدام نمودند و آن‌را در سرتاسر جهان گسترانیدند، وعصر آن‌ها بهترین دوران تاریخ اسلامی بود، کسانی که به امت</w:t>
      </w:r>
      <w:r w:rsidR="003A4F42">
        <w:rPr>
          <w:rFonts w:cs="B Zar" w:hint="cs"/>
          <w:rtl/>
          <w:lang w:bidi="fa-IR"/>
        </w:rPr>
        <w:t>،</w:t>
      </w:r>
      <w:r w:rsidRPr="009B6EC5">
        <w:rPr>
          <w:rFonts w:cs="B Zar" w:hint="cs"/>
          <w:rtl/>
          <w:lang w:bidi="fa-IR"/>
        </w:rPr>
        <w:t xml:space="preserve"> قرآن کریم را آموختند و سنت رسول اکرم</w:t>
      </w:r>
      <w:r w:rsidRPr="00094D1A">
        <w:rPr>
          <w:rFonts w:cs="CTraditional Arabic" w:hint="cs"/>
          <w:szCs w:val="24"/>
          <w:rtl/>
          <w:lang w:bidi="fa-IR"/>
        </w:rPr>
        <w:t>ص</w:t>
      </w:r>
      <w:r w:rsidRPr="009B6EC5">
        <w:rPr>
          <w:rFonts w:cs="B Zar" w:hint="cs"/>
          <w:rtl/>
          <w:lang w:bidi="fa-IR"/>
        </w:rPr>
        <w:t xml:space="preserve"> را به آنان منتقل ساختند، بنابراین تاریخ آنان، گنجی است پر از ذخاير فکری، فرهنگی، علمی، جهادی و تعامل با دیگر ملّت‌ها وادیان که نسل‌های مختلف می‌توانند با مطالعه این تاریخ با شکوه، مسیر درست و صحیح را بشناسند و از شناخت عمیق آن به رسالت و نقش آن در میان بشریت پی ببرند.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دشمنان اسلام با هر مذهب و اعتقادی که دارند با ایجاد شبهات و افترائات در اسلام و تاریخ درخشان آن این دین را آماج حملات خود قرار داده تا از این طریق، مردمان را از آن شریعت عظیم و میراث گران‌بهای علم و تمدن آن جدا سازند و در این راستا برای سم‌پاشی افکار زهراگین خویش از هیچ کوششی دریغ نکرده‌اند. </w:t>
      </w:r>
    </w:p>
    <w:p w:rsidR="00F61A7C" w:rsidRPr="009B6EC5" w:rsidRDefault="00F61A7C" w:rsidP="003A4F42">
      <w:pPr>
        <w:spacing w:line="228" w:lineRule="auto"/>
        <w:ind w:firstLine="454"/>
        <w:rPr>
          <w:rFonts w:cs="B Zar" w:hint="cs"/>
          <w:rtl/>
          <w:lang w:bidi="fa-IR"/>
        </w:rPr>
      </w:pPr>
      <w:r w:rsidRPr="009B6EC5">
        <w:rPr>
          <w:rFonts w:cs="B Zar" w:hint="cs"/>
          <w:rtl/>
          <w:lang w:bidi="fa-IR"/>
        </w:rPr>
        <w:lastRenderedPageBreak/>
        <w:t>خاورشناسان- و پیش از آن‌ها رافضی‌ها-، با اشاع</w:t>
      </w:r>
      <w:r w:rsidR="003A4F42" w:rsidRPr="00D63918">
        <w:rPr>
          <w:rFonts w:cs="B Zar" w:hint="eastAsia"/>
          <w:rtl/>
          <w:lang w:bidi="fa-IR"/>
        </w:rPr>
        <w:t>ه‌ي</w:t>
      </w:r>
      <w:r w:rsidRPr="009B6EC5">
        <w:rPr>
          <w:rFonts w:cs="B Zar" w:hint="cs"/>
          <w:rtl/>
          <w:lang w:bidi="fa-IR"/>
        </w:rPr>
        <w:t xml:space="preserve"> روایات و احادیث باطل، کوشیده‌اند از شأن و مقام صحابه کاسته و در تاریخ عظیم این امت خلل وارد نمایند، آنان چنان وانمود کرده‌اند که تاریخ صحابه، سرشار از اختلافات و درگیری‌های آنان بر سر قدرت و ریاست بوده است، بنابراین لازم می‌آید با اجتناب از همه رافضی‌های دروغگو، خاورشناسان کینه‌توز و سکولارهای نادان و هر کس که پیرو افکار آنان است، به دفاعی شجاعانه و همه جانبه از تاریخ جاودانمان بپردازیم و با هجومی دلیرانه بر صف افکار دروغگویان و منحرفان از دین حمله‌ور شویم اما باید دانست که لازمة این ک</w:t>
      </w:r>
      <w:r w:rsidR="003A4F42">
        <w:rPr>
          <w:rFonts w:cs="B Zar" w:hint="cs"/>
          <w:rtl/>
          <w:lang w:bidi="fa-IR"/>
        </w:rPr>
        <w:t>ار مسلح شدن به سلاح علم، حقیقت،</w:t>
      </w:r>
      <w:r w:rsidRPr="009B6EC5">
        <w:rPr>
          <w:rFonts w:cs="B Zar" w:hint="cs"/>
          <w:rtl/>
          <w:lang w:bidi="fa-IR"/>
        </w:rPr>
        <w:t xml:space="preserve"> دلیل و برهان روشن و کوبنده است. </w:t>
      </w:r>
    </w:p>
    <w:p w:rsidR="00F61A7C" w:rsidRPr="009B6EC5" w:rsidRDefault="00F61A7C" w:rsidP="003A4F42">
      <w:pPr>
        <w:spacing w:line="228" w:lineRule="auto"/>
        <w:ind w:firstLine="454"/>
        <w:rPr>
          <w:rFonts w:cs="B Zar" w:hint="cs"/>
          <w:rtl/>
          <w:lang w:bidi="fa-IR"/>
        </w:rPr>
      </w:pPr>
      <w:r w:rsidRPr="009B6EC5">
        <w:rPr>
          <w:rFonts w:cs="B Zar" w:hint="cs"/>
          <w:rtl/>
          <w:lang w:bidi="fa-IR"/>
        </w:rPr>
        <w:t>در واقع پرداختن به تاریخ اسلام از خلال عقائد اهل سنّت و جماعت ضرورتی است مبرم که خوشبختانه محقّقان و نویسندگان به تدوین تاریخ از این دیدگاه روی آورده‌اند البته آن‌ها این کار را بدون پشتیبانی محکمی آغاز نکرده‌اند چون‌که خداوند</w:t>
      </w:r>
      <w:r w:rsidRPr="009B6EC5">
        <w:rPr>
          <w:rFonts w:cs="B Zar" w:hint="cs"/>
          <w:rtl/>
          <w:lang w:bidi="fa-IR"/>
        </w:rPr>
        <w:sym w:font="AGA Arabesque" w:char="F055"/>
      </w:r>
      <w:r w:rsidRPr="009B6EC5">
        <w:rPr>
          <w:rFonts w:cs="B Zar" w:hint="cs"/>
          <w:rtl/>
          <w:lang w:bidi="fa-IR"/>
        </w:rPr>
        <w:t xml:space="preserve"> برای حمایت از دین خود و امّت اسلام، افرادی را برخواهد انگیخت تا با تحقیق در تاریخ صحابه به پالایش آن اقدام نمایند و اکاذیب و اباطیل جاعلان و دروغگویان را آشکار کنند، با این اوصاف واضح است که امتیاز و افتخار این کار نخست از آن خداوند</w:t>
      </w:r>
      <w:r w:rsidRPr="009B6EC5">
        <w:rPr>
          <w:rFonts w:cs="B Zar" w:hint="cs"/>
          <w:rtl/>
          <w:lang w:bidi="fa-IR"/>
        </w:rPr>
        <w:sym w:font="AGA Arabesque" w:char="F055"/>
      </w:r>
      <w:r w:rsidRPr="009B6EC5">
        <w:rPr>
          <w:rFonts w:cs="B Zar" w:hint="cs"/>
          <w:rtl/>
          <w:lang w:bidi="fa-IR"/>
        </w:rPr>
        <w:t xml:space="preserve"> است و سپس متعلق به فقها و محدّثان اهل سنت و جماعت</w:t>
      </w:r>
      <w:r w:rsidR="003A4F42">
        <w:rPr>
          <w:rFonts w:cs="B Zar" w:hint="cs"/>
          <w:rtl/>
          <w:lang w:bidi="fa-IR"/>
        </w:rPr>
        <w:t>؛</w:t>
      </w:r>
      <w:r w:rsidRPr="009B6EC5">
        <w:rPr>
          <w:rFonts w:cs="B Zar" w:hint="cs"/>
          <w:rtl/>
          <w:lang w:bidi="fa-IR"/>
        </w:rPr>
        <w:t xml:space="preserve"> آنان‌که کتاب‌هایشان آکنده از احادیث و روایات صحیحی است که </w:t>
      </w:r>
      <w:r w:rsidR="003A4F42">
        <w:rPr>
          <w:rFonts w:cs="B Zar" w:hint="cs"/>
          <w:rtl/>
          <w:lang w:bidi="fa-IR"/>
        </w:rPr>
        <w:t>اکاذیب</w:t>
      </w:r>
      <w:r w:rsidRPr="009B6EC5">
        <w:rPr>
          <w:rFonts w:cs="B Zar" w:hint="cs"/>
          <w:rtl/>
          <w:lang w:bidi="fa-IR"/>
        </w:rPr>
        <w:t xml:space="preserve"> مت</w:t>
      </w:r>
      <w:r w:rsidR="003A4F42">
        <w:rPr>
          <w:rFonts w:cs="B Zar" w:hint="cs"/>
          <w:rtl/>
          <w:lang w:bidi="fa-IR"/>
        </w:rPr>
        <w:t>قلّبان و جاعلان را برملا می‌ساز</w:t>
      </w:r>
      <w:r w:rsidRPr="009B6EC5">
        <w:rPr>
          <w:rFonts w:cs="B Zar" w:hint="cs"/>
          <w:rtl/>
          <w:lang w:bidi="fa-IR"/>
        </w:rPr>
        <w:t>د.</w:t>
      </w:r>
      <w:r w:rsidRPr="009B6EC5">
        <w:rPr>
          <w:rStyle w:val="FootnoteReference"/>
          <w:rFonts w:cs="B Zar"/>
          <w:sz w:val="28"/>
          <w:szCs w:val="28"/>
          <w:rtl/>
          <w:lang w:bidi="fa-IR"/>
        </w:rPr>
        <w:footnoteReference w:id="5"/>
      </w:r>
    </w:p>
    <w:p w:rsidR="00F61A7C" w:rsidRPr="009B6EC5" w:rsidRDefault="00F61A7C" w:rsidP="00F61A7C">
      <w:pPr>
        <w:spacing w:line="228" w:lineRule="auto"/>
        <w:ind w:firstLine="454"/>
        <w:rPr>
          <w:rFonts w:cs="B Zar" w:hint="cs"/>
          <w:rtl/>
          <w:lang w:bidi="fa-IR"/>
        </w:rPr>
      </w:pPr>
      <w:r w:rsidRPr="009B6EC5">
        <w:rPr>
          <w:rFonts w:cs="B Zar" w:hint="cs"/>
          <w:rtl/>
          <w:lang w:bidi="fa-IR"/>
        </w:rPr>
        <w:t>بر این اساس من در عین التزام به راه و روش اهل سنت و جماعت به مطالعه کتاب‌ها و منابع قدیم و جدید پرداختم و در این مسیر تنها به تاریخ طبری، ابن أثیر، ذهبی و دیگر تاریخهای مشهور اکتفا ننموده، بلکه به دیگر منابع مطالعه این عصر، چون کتاب‌های تفسیر، حدیث و شرح‌های آن‌ها، کتاب‌های عقائد، فرق و مذ</w:t>
      </w:r>
      <w:r w:rsidR="003A4F42">
        <w:rPr>
          <w:rFonts w:cs="B Zar" w:hint="cs"/>
          <w:rtl/>
          <w:lang w:bidi="fa-IR"/>
        </w:rPr>
        <w:t>اهب، تراجم و زندگینامه‌ها، کتب فقه،</w:t>
      </w:r>
      <w:r w:rsidRPr="009B6EC5">
        <w:rPr>
          <w:rFonts w:cs="B Zar" w:hint="cs"/>
          <w:rtl/>
          <w:lang w:bidi="fa-IR"/>
        </w:rPr>
        <w:t xml:space="preserve"> جرح و تعدیل راویان و رجال حدیث مراجعه نمودم. در طول تحقیق با انبوهی از مطالب مربوطه رو به رو شدم که یافتن حقیقت را بسیار مشکل می‌نمود. </w:t>
      </w:r>
    </w:p>
    <w:p w:rsidR="00F61A7C" w:rsidRPr="009B6EC5" w:rsidRDefault="00F61A7C" w:rsidP="00254124">
      <w:pPr>
        <w:spacing w:line="228" w:lineRule="auto"/>
        <w:ind w:firstLine="454"/>
        <w:rPr>
          <w:rFonts w:cs="B Zar" w:hint="cs"/>
          <w:rtl/>
          <w:lang w:bidi="fa-IR"/>
        </w:rPr>
      </w:pPr>
      <w:r w:rsidRPr="009B6EC5">
        <w:rPr>
          <w:rFonts w:cs="B Zar" w:hint="cs"/>
          <w:rtl/>
          <w:lang w:bidi="fa-IR"/>
        </w:rPr>
        <w:t>در این کتاب من تلاش نموده‌ام راجع به عثمان بن عفّان</w:t>
      </w:r>
      <w:r w:rsidR="00254124">
        <w:rPr>
          <w:rFonts w:cs="B Zar" w:hint="cs"/>
          <w:rtl/>
          <w:lang w:bidi="fa-IR"/>
        </w:rPr>
        <w:t xml:space="preserve"> </w:t>
      </w:r>
      <w:r w:rsidR="00254124" w:rsidRPr="00254124">
        <w:rPr>
          <w:rFonts w:cs="CTraditional Arabic" w:hint="cs"/>
          <w:rtl/>
          <w:lang w:bidi="fa-IR"/>
        </w:rPr>
        <w:t>س</w:t>
      </w:r>
      <w:r w:rsidR="00254124">
        <w:rPr>
          <w:rFonts w:cs="B Zar" w:hint="cs"/>
          <w:rtl/>
          <w:lang w:bidi="fa-IR"/>
        </w:rPr>
        <w:t>؛</w:t>
      </w:r>
      <w:r w:rsidRPr="009B6EC5">
        <w:rPr>
          <w:rFonts w:cs="B Zar" w:hint="cs"/>
          <w:rtl/>
          <w:lang w:bidi="fa-IR"/>
        </w:rPr>
        <w:t xml:space="preserve"> آن یار با وفای پیامبر</w:t>
      </w:r>
      <w:r w:rsidRPr="00094D1A">
        <w:rPr>
          <w:rFonts w:cs="CTraditional Arabic" w:hint="cs"/>
          <w:szCs w:val="24"/>
          <w:rtl/>
          <w:lang w:bidi="fa-IR"/>
        </w:rPr>
        <w:t>ص</w:t>
      </w:r>
      <w:r w:rsidRPr="009B6EC5">
        <w:rPr>
          <w:rFonts w:cs="B Zar" w:hint="cs"/>
          <w:rtl/>
          <w:lang w:bidi="fa-IR"/>
        </w:rPr>
        <w:t>، و کسی که رسول اکرم</w:t>
      </w:r>
      <w:r w:rsidRPr="00094D1A">
        <w:rPr>
          <w:rFonts w:cs="CTraditional Arabic" w:hint="cs"/>
          <w:szCs w:val="24"/>
          <w:rtl/>
          <w:lang w:bidi="fa-IR"/>
        </w:rPr>
        <w:t>ص</w:t>
      </w:r>
      <w:r w:rsidRPr="009B6EC5">
        <w:rPr>
          <w:rFonts w:cs="B Zar" w:hint="cs"/>
          <w:rtl/>
          <w:lang w:bidi="fa-IR"/>
        </w:rPr>
        <w:t xml:space="preserve"> در وصف او فرمودند: </w:t>
      </w:r>
      <w:r w:rsidRPr="00094D1A">
        <w:rPr>
          <w:rFonts w:ascii="Traditional Arabic" w:hAnsi="Traditional Arabic" w:cs="Traditional Arabic"/>
          <w:b/>
          <w:bCs/>
          <w:rtl/>
          <w:lang w:bidi="fa-IR"/>
        </w:rPr>
        <w:t>«وَأَصْدُقها حَیَاءً»</w:t>
      </w:r>
      <w:r w:rsidRPr="009B6EC5">
        <w:rPr>
          <w:rStyle w:val="FootnoteReference"/>
          <w:rFonts w:cs="B Zar"/>
          <w:sz w:val="28"/>
          <w:szCs w:val="28"/>
          <w:rtl/>
        </w:rPr>
        <w:footnoteReference w:id="6"/>
      </w:r>
      <w:r w:rsidRPr="009B6EC5">
        <w:rPr>
          <w:rFonts w:cs="B Zar"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lastRenderedPageBreak/>
        <w:t>(عثمان در حیا وآزرم، صادق‌ترین است).</w:t>
      </w:r>
    </w:p>
    <w:p w:rsidR="00F61A7C" w:rsidRPr="009B6EC5" w:rsidRDefault="00F61A7C" w:rsidP="00254124">
      <w:pPr>
        <w:spacing w:line="228" w:lineRule="auto"/>
        <w:ind w:firstLine="454"/>
        <w:rPr>
          <w:rFonts w:cs="B Zar" w:hint="cs"/>
          <w:rtl/>
          <w:lang w:bidi="fa-IR"/>
        </w:rPr>
      </w:pPr>
      <w:r w:rsidRPr="009B6EC5">
        <w:rPr>
          <w:rFonts w:cs="B Zar" w:hint="cs"/>
          <w:rtl/>
          <w:lang w:bidi="fa-IR"/>
        </w:rPr>
        <w:t>نیز که پیامبر</w:t>
      </w:r>
      <w:r w:rsidRPr="00094D1A">
        <w:rPr>
          <w:rFonts w:cs="CTraditional Arabic" w:hint="cs"/>
          <w:szCs w:val="24"/>
          <w:rtl/>
          <w:lang w:bidi="fa-IR"/>
        </w:rPr>
        <w:t>ص</w:t>
      </w:r>
      <w:r w:rsidRPr="009B6EC5">
        <w:rPr>
          <w:rFonts w:cs="B Zar" w:hint="cs"/>
          <w:rtl/>
          <w:lang w:bidi="fa-IR"/>
        </w:rPr>
        <w:t xml:space="preserve"> در غزو</w:t>
      </w:r>
      <w:r w:rsidR="00254124" w:rsidRPr="00D63918">
        <w:rPr>
          <w:rFonts w:cs="B Zar" w:hint="eastAsia"/>
          <w:rtl/>
          <w:lang w:bidi="fa-IR"/>
        </w:rPr>
        <w:t>ه‌ي</w:t>
      </w:r>
      <w:r w:rsidRPr="009B6EC5">
        <w:rPr>
          <w:rFonts w:cs="B Zar" w:hint="cs"/>
          <w:rtl/>
          <w:lang w:bidi="fa-IR"/>
        </w:rPr>
        <w:t xml:space="preserve"> تبوک در ستایش سخاوتی که عثمان برای تأمین مایحتاج سپاه اسلام، از خود نشان داد فرمودند: </w:t>
      </w:r>
    </w:p>
    <w:p w:rsidR="00F61A7C" w:rsidRPr="00094D1A" w:rsidRDefault="00F61A7C" w:rsidP="00F61A7C">
      <w:pPr>
        <w:spacing w:line="228" w:lineRule="auto"/>
        <w:ind w:firstLine="454"/>
        <w:rPr>
          <w:rFonts w:ascii="Lotus Linotype" w:hAnsi="Lotus Linotype" w:cs="Lotus Linotype"/>
          <w:vertAlign w:val="superscript"/>
          <w:rtl/>
          <w:lang w:bidi="fa-IR"/>
        </w:rPr>
      </w:pPr>
      <w:r w:rsidRPr="00094D1A">
        <w:rPr>
          <w:rFonts w:ascii="Traditional Arabic" w:hAnsi="Traditional Arabic" w:cs="Traditional Arabic"/>
          <w:b/>
          <w:bCs/>
          <w:rtl/>
          <w:lang w:bidi="fa-IR"/>
        </w:rPr>
        <w:t>«مَا ضَرَّ عثمانُ بعدَ</w:t>
      </w:r>
      <w:r w:rsidRPr="00094D1A">
        <w:rPr>
          <w:rFonts w:ascii="Traditional Arabic" w:hAnsi="Traditional Arabic" w:cs="Traditional Arabic" w:hint="cs"/>
          <w:b/>
          <w:bCs/>
          <w:rtl/>
          <w:lang w:bidi="fa-IR"/>
        </w:rPr>
        <w:t xml:space="preserve"> </w:t>
      </w:r>
      <w:r w:rsidRPr="00094D1A">
        <w:rPr>
          <w:rFonts w:ascii="Traditional Arabic" w:hAnsi="Traditional Arabic" w:cs="Traditional Arabic"/>
          <w:b/>
          <w:bCs/>
          <w:rtl/>
          <w:lang w:bidi="fa-IR"/>
        </w:rPr>
        <w:t>الیَوْمِ»</w:t>
      </w:r>
      <w:r w:rsidRPr="009B6EC5">
        <w:rPr>
          <w:rStyle w:val="FootnoteReference"/>
          <w:rFonts w:cs="B Zar"/>
          <w:sz w:val="28"/>
          <w:szCs w:val="28"/>
          <w:rtl/>
        </w:rPr>
        <w:footnoteReference w:id="7"/>
      </w:r>
      <w:r w:rsidRPr="00094D1A">
        <w:rPr>
          <w:rFonts w:ascii="Lotus Linotype" w:hAnsi="Lotus Linotype" w:cs="Lotus Linotype"/>
          <w:vertAlign w:val="superscript"/>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بعد از امروز (با این کارش) هرگز زیان نخواهد دید).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آن‌که بخاطر مصیبتی که بر سر او خواهد آمد بشارت بهشت را بدو داد</w:t>
      </w:r>
      <w:r w:rsidR="00254124">
        <w:rPr>
          <w:rFonts w:cs="B Zar" w:hint="cs"/>
          <w:rtl/>
          <w:lang w:bidi="fa-IR"/>
        </w:rPr>
        <w:t>ند</w:t>
      </w:r>
      <w:r w:rsidRPr="009B6EC5">
        <w:rPr>
          <w:rStyle w:val="FootnoteText"/>
          <w:rFonts w:cs="B Zar"/>
          <w:vertAlign w:val="superscript"/>
          <w:rtl/>
          <w:lang w:bidi="fa-IR"/>
        </w:rPr>
        <w:footnoteReference w:id="8"/>
      </w:r>
      <w:r w:rsidRPr="009B6EC5">
        <w:rPr>
          <w:rFonts w:cs="B Zar" w:hint="cs"/>
          <w:rtl/>
          <w:lang w:bidi="fa-IR"/>
        </w:rPr>
        <w:t>. و مردم را سفارش می‌فرمود در هنگام بروز فتنه‌هایی که در آینده رخ خواهد داد جانب عثمان و یارانش را بگیرند و او را تنها نگذارند. از أبوهُرَیره</w:t>
      </w:r>
      <w:r w:rsidRPr="00094D1A">
        <w:rPr>
          <w:rFonts w:cs="CTraditional Arabic" w:hint="cs"/>
          <w:rtl/>
          <w:lang w:bidi="fa-IR"/>
        </w:rPr>
        <w:t>س</w:t>
      </w:r>
      <w:r w:rsidRPr="009B6EC5">
        <w:rPr>
          <w:rFonts w:cs="B Zar" w:hint="cs"/>
          <w:rtl/>
          <w:lang w:bidi="fa-IR"/>
        </w:rPr>
        <w:t xml:space="preserve"> روایت است که رسول خدا</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«إنّکم تَلْقَون بَعْدی فِتْنةً وَ اخْتِلافاً (أو اخ</w:t>
      </w:r>
      <w:r w:rsidR="00254124">
        <w:rPr>
          <w:rFonts w:ascii="Traditional Arabic" w:hAnsi="Traditional Arabic" w:cs="Traditional Arabic"/>
          <w:b/>
          <w:bCs/>
          <w:rtl/>
          <w:lang w:bidi="fa-IR"/>
        </w:rPr>
        <w:t>تلافاً و فتنةً)، فقَالَ له قائل</w:t>
      </w:r>
      <w:r w:rsidR="00254124">
        <w:rPr>
          <w:rFonts w:ascii="Traditional Arabic" w:hAnsi="Traditional Arabic" w:cs="Traditional Arabic" w:hint="cs"/>
          <w:b/>
          <w:bCs/>
          <w:rtl/>
          <w:lang w:bidi="fa-IR"/>
        </w:rPr>
        <w:t>ٌ</w:t>
      </w:r>
      <w:r w:rsidRPr="00094D1A">
        <w:rPr>
          <w:rFonts w:ascii="Traditional Arabic" w:hAnsi="Traditional Arabic" w:cs="Traditional Arabic"/>
          <w:b/>
          <w:bCs/>
          <w:rtl/>
          <w:lang w:bidi="fa-IR"/>
        </w:rPr>
        <w:t xml:space="preserve"> مِن الناسِ: فَمَن لَنا یا رسولَ الله؟ قال: علیکم بالأَمینِ و أَصْحابِه (و هو یُشْیِر إِلی عثمانَ) »</w:t>
      </w:r>
      <w:r w:rsidRPr="009B6EC5">
        <w:rPr>
          <w:rStyle w:val="FootnoteReference"/>
          <w:rFonts w:cs="B Zar"/>
          <w:sz w:val="28"/>
          <w:szCs w:val="28"/>
          <w:rtl/>
        </w:rPr>
        <w:footnoteReference w:id="9"/>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hint="cs"/>
          <w:spacing w:val="-2"/>
          <w:rtl/>
          <w:lang w:bidi="fa-IR"/>
        </w:rPr>
        <w:t>شما بعد از مرگ من دچار فتنه و اختلاف عظیمی خواهید شد. یاران پرسیدند یا رسول الله! در این صورت از که حمایت کنیم</w:t>
      </w:r>
      <w:r w:rsidR="00254124">
        <w:rPr>
          <w:rFonts w:cs="B Zar" w:hint="cs"/>
          <w:spacing w:val="-2"/>
          <w:rtl/>
          <w:lang w:bidi="fa-IR"/>
        </w:rPr>
        <w:t>؟</w:t>
      </w:r>
      <w:r w:rsidRPr="009B6EC5">
        <w:rPr>
          <w:rFonts w:cs="B Zar" w:hint="cs"/>
          <w:spacing w:val="-2"/>
          <w:rtl/>
          <w:lang w:bidi="fa-IR"/>
        </w:rPr>
        <w:t>. ایشان در حالی‌که به عثمان</w:t>
      </w:r>
      <w:r w:rsidRPr="00094D1A">
        <w:rPr>
          <w:rFonts w:cs="CTraditional Arabic" w:hint="cs"/>
          <w:spacing w:val="-2"/>
          <w:rtl/>
          <w:lang w:bidi="fa-IR"/>
        </w:rPr>
        <w:t>س</w:t>
      </w:r>
      <w:r w:rsidRPr="009B6EC5">
        <w:rPr>
          <w:rFonts w:cs="B Zar" w:hint="cs"/>
          <w:spacing w:val="-2"/>
          <w:rtl/>
          <w:lang w:bidi="fa-IR"/>
        </w:rPr>
        <w:t xml:space="preserve"> اشاره می‌کردند فرمودند: امین و یارانش را رها نسازید). </w:t>
      </w:r>
    </w:p>
    <w:p w:rsidR="00F61A7C" w:rsidRPr="009B6EC5" w:rsidRDefault="00F61A7C" w:rsidP="00254124">
      <w:pPr>
        <w:spacing w:line="228" w:lineRule="auto"/>
        <w:ind w:firstLine="454"/>
        <w:rPr>
          <w:rFonts w:cs="B Zar" w:hint="cs"/>
          <w:rtl/>
          <w:lang w:bidi="fa-IR"/>
        </w:rPr>
      </w:pPr>
      <w:r w:rsidRPr="009B6EC5">
        <w:rPr>
          <w:rFonts w:cs="B Zar" w:hint="cs"/>
          <w:rtl/>
          <w:lang w:bidi="fa-IR"/>
        </w:rPr>
        <w:t>خود صحابه در زمان حیات نبی‌اکرم</w:t>
      </w:r>
      <w:r w:rsidRPr="00094D1A">
        <w:rPr>
          <w:rFonts w:cs="CTraditional Arabic" w:hint="cs"/>
          <w:szCs w:val="24"/>
          <w:rtl/>
          <w:lang w:bidi="fa-IR"/>
        </w:rPr>
        <w:t>ص</w:t>
      </w:r>
      <w:r w:rsidRPr="009B6EC5">
        <w:rPr>
          <w:rFonts w:cs="B Zar" w:hint="cs"/>
          <w:rtl/>
          <w:lang w:bidi="fa-IR"/>
        </w:rPr>
        <w:t xml:space="preserve"> کسی را در شأن ابوبکر و عمر و عثمان نمی‌دانستند. ابن عمر در شأن عثمان </w:t>
      </w:r>
      <w:r w:rsidR="00254124" w:rsidRPr="00254124">
        <w:rPr>
          <w:rFonts w:cs="CTraditional Arabic" w:hint="cs"/>
          <w:rtl/>
          <w:lang w:bidi="fa-IR"/>
        </w:rPr>
        <w:t>ش</w:t>
      </w:r>
      <w:r w:rsidR="00254124">
        <w:rPr>
          <w:rFonts w:cs="B Zar" w:hint="cs"/>
          <w:rtl/>
          <w:lang w:bidi="fa-IR"/>
        </w:rPr>
        <w:t xml:space="preserve"> </w:t>
      </w:r>
      <w:r w:rsidRPr="009B6EC5">
        <w:rPr>
          <w:rFonts w:cs="B Zar" w:hint="cs"/>
          <w:rtl/>
          <w:lang w:bidi="fa-IR"/>
        </w:rPr>
        <w:t>فرموده‌اند: «ما در زمان حیات نبی‌اکرم</w:t>
      </w:r>
      <w:r w:rsidRPr="00094D1A">
        <w:rPr>
          <w:rFonts w:cs="CTraditional Arabic" w:hint="cs"/>
          <w:szCs w:val="24"/>
          <w:rtl/>
          <w:lang w:bidi="fa-IR"/>
        </w:rPr>
        <w:t>ص</w:t>
      </w:r>
      <w:r w:rsidRPr="009B6EC5">
        <w:rPr>
          <w:rFonts w:cs="B Zar" w:hint="cs"/>
          <w:rtl/>
          <w:lang w:bidi="fa-IR"/>
        </w:rPr>
        <w:t>، هیچ کس را در شأن ابوبکر نمی‌دانستیم، بعد از او کسی را هم طراز عمر نمی‌پنداشتیم و بعد از عمر نیز هیچ کس را هم شأن عثمان تصور نمی‌کردیم، بعد از این سه تن، میان دیگر صحابه، کسی را برتر از دیگران قرار نمی‌دادیم»</w:t>
      </w:r>
      <w:r w:rsidRPr="009B6EC5">
        <w:rPr>
          <w:rStyle w:val="FootnoteReference"/>
          <w:rFonts w:cs="B Zar"/>
          <w:sz w:val="28"/>
          <w:szCs w:val="28"/>
          <w:rtl/>
          <w:lang w:bidi="fa-IR"/>
        </w:rPr>
        <w:footnoteReference w:id="10"/>
      </w:r>
      <w:r w:rsidRPr="009B6EC5">
        <w:rPr>
          <w:rStyle w:val="FootnoteReference"/>
          <w:rFonts w:cs="B Zar" w:hint="cs"/>
          <w:sz w:val="28"/>
          <w:szCs w:val="28"/>
          <w:rtl/>
          <w:lang w:bidi="fa-IR"/>
        </w:rPr>
        <w:t>.</w:t>
      </w:r>
      <w:r w:rsidRPr="009B6EC5">
        <w:rPr>
          <w:rFonts w:cs="B Zar" w:hint="cs"/>
          <w:rtl/>
          <w:lang w:bidi="fa-IR"/>
        </w:rPr>
        <w:t xml:space="preserve"> </w:t>
      </w:r>
    </w:p>
    <w:p w:rsidR="00F61A7C" w:rsidRPr="009B6EC5" w:rsidRDefault="00F61A7C" w:rsidP="00254124">
      <w:pPr>
        <w:spacing w:line="228" w:lineRule="auto"/>
        <w:ind w:firstLine="454"/>
        <w:rPr>
          <w:rFonts w:cs="B Zar" w:hint="cs"/>
          <w:rtl/>
          <w:lang w:bidi="fa-IR"/>
        </w:rPr>
      </w:pPr>
      <w:r w:rsidRPr="009B6EC5">
        <w:rPr>
          <w:rFonts w:cs="B Zar" w:hint="cs"/>
          <w:rtl/>
          <w:lang w:bidi="fa-IR"/>
        </w:rPr>
        <w:t>شاعر نمیری در رثای عثمان</w:t>
      </w:r>
      <w:r w:rsidRPr="00094D1A">
        <w:rPr>
          <w:rFonts w:cs="CTraditional Arabic" w:hint="cs"/>
          <w:rtl/>
          <w:lang w:bidi="fa-IR"/>
        </w:rPr>
        <w:t>س</w:t>
      </w:r>
      <w:r w:rsidRPr="009B6EC5">
        <w:rPr>
          <w:rFonts w:cs="B Zar" w:hint="cs"/>
          <w:rtl/>
          <w:lang w:bidi="fa-IR"/>
        </w:rPr>
        <w:t xml:space="preserve"> گفته است: </w:t>
      </w:r>
    </w:p>
    <w:tbl>
      <w:tblPr>
        <w:bidiVisual/>
        <w:tblW w:w="0" w:type="auto"/>
        <w:jc w:val="center"/>
        <w:tblInd w:w="102" w:type="dxa"/>
        <w:tblLook w:val="01E0" w:firstRow="1" w:lastRow="1" w:firstColumn="1" w:lastColumn="1" w:noHBand="0" w:noVBand="0"/>
      </w:tblPr>
      <w:tblGrid>
        <w:gridCol w:w="3482"/>
        <w:gridCol w:w="584"/>
        <w:gridCol w:w="3248"/>
      </w:tblGrid>
      <w:tr w:rsidR="00F61A7C" w:rsidRPr="00094D1A">
        <w:trPr>
          <w:jc w:val="center"/>
        </w:trPr>
        <w:tc>
          <w:tcPr>
            <w:tcW w:w="3482"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lastRenderedPageBreak/>
              <w:t>عَشِیَّةً یَدْخُلُون بِغَ</w:t>
            </w:r>
            <w:r w:rsidRPr="00094D1A">
              <w:rPr>
                <w:rFonts w:ascii="Traditional Arabic" w:hAnsi="Traditional Arabic" w:cs="Traditional Arabic"/>
                <w:b/>
                <w:bCs/>
                <w:rtl/>
                <w:lang w:bidi="fa-IR"/>
              </w:rPr>
              <w:t>یرِ إِذْنٍ</w:t>
            </w:r>
            <w:r w:rsidRPr="00094D1A">
              <w:rPr>
                <w:rFonts w:ascii="Traditional Arabic" w:hAnsi="Traditional Arabic" w:cs="Traditional Arabic" w:hint="cs"/>
                <w:b/>
                <w:bCs/>
                <w:rtl/>
                <w:lang w:bidi="fa-IR"/>
              </w:rPr>
              <w:br/>
            </w:r>
            <w:r w:rsidR="00254124">
              <w:rPr>
                <w:rFonts w:ascii="Traditional Arabic" w:hAnsi="Traditional Arabic" w:cs="Traditional Arabic"/>
                <w:b/>
                <w:bCs/>
                <w:rtl/>
                <w:lang w:bidi="fa-IR"/>
              </w:rPr>
              <w:t>خَلِیلُ محَمَّدٍ و</w:t>
            </w:r>
            <w:r w:rsidRPr="00094D1A">
              <w:rPr>
                <w:rFonts w:ascii="Traditional Arabic" w:hAnsi="Traditional Arabic" w:cs="Traditional Arabic"/>
                <w:b/>
                <w:bCs/>
                <w:rtl/>
                <w:lang w:bidi="fa-IR"/>
              </w:rPr>
              <w:t>وزیرُ صِدْقٍ</w:t>
            </w:r>
            <w:r w:rsidRPr="00094D1A">
              <w:rPr>
                <w:rFonts w:ascii="Traditional Arabic" w:hAnsi="Traditional Arabic" w:cs="Traditional Arabic" w:hint="cs"/>
                <w:b/>
                <w:bCs/>
                <w:rtl/>
                <w:lang w:bidi="fa-IR"/>
              </w:rPr>
              <w:br/>
            </w:r>
          </w:p>
        </w:tc>
        <w:tc>
          <w:tcPr>
            <w:tcW w:w="584" w:type="dxa"/>
          </w:tcPr>
          <w:p w:rsidR="00F61A7C" w:rsidRPr="00094D1A" w:rsidRDefault="00F61A7C" w:rsidP="00F61A7C">
            <w:pPr>
              <w:spacing w:line="228" w:lineRule="auto"/>
              <w:jc w:val="lowKashida"/>
              <w:rPr>
                <w:rFonts w:ascii="Traditional Arabic" w:hAnsi="Traditional Arabic" w:cs="Traditional Arabic"/>
                <w:rtl/>
                <w:lang w:bidi="fa-IR"/>
              </w:rPr>
            </w:pPr>
          </w:p>
        </w:tc>
        <w:tc>
          <w:tcPr>
            <w:tcW w:w="3248"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عَلی مُتَوکِّلِ أوْفی وطابا</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ورابعُ خَیْرِ م</w:t>
            </w:r>
            <w:r w:rsidR="00254124">
              <w:rPr>
                <w:rFonts w:ascii="Traditional Arabic" w:hAnsi="Traditional Arabic" w:cs="Traditional Arabic" w:hint="cs"/>
                <w:b/>
                <w:bCs/>
                <w:rtl/>
                <w:lang w:bidi="fa-IR"/>
              </w:rPr>
              <w:t>َ</w:t>
            </w:r>
            <w:r w:rsidRPr="00094D1A">
              <w:rPr>
                <w:rFonts w:ascii="Traditional Arabic" w:hAnsi="Traditional Arabic" w:cs="Traditional Arabic"/>
                <w:b/>
                <w:bCs/>
                <w:rtl/>
                <w:lang w:bidi="fa-IR"/>
              </w:rPr>
              <w:t>نْ وَطِیَ التُّرابا</w:t>
            </w:r>
            <w:r w:rsidRPr="00094D1A">
              <w:rPr>
                <w:rStyle w:val="FootnoteReference"/>
                <w:rFonts w:ascii="Traditional Arabic" w:hAnsi="Traditional Arabic" w:cs="Traditional Arabic"/>
                <w:sz w:val="28"/>
                <w:szCs w:val="28"/>
                <w:rtl/>
              </w:rPr>
              <w:footnoteReference w:id="11"/>
            </w:r>
            <w:r w:rsidRPr="00094D1A">
              <w:rPr>
                <w:rFonts w:ascii="Traditional Arabic" w:hAnsi="Traditional Arabic" w:cs="Traditional Arabic"/>
                <w:vertAlign w:val="superscript"/>
                <w:rtl/>
                <w:lang w:bidi="fa-IR"/>
              </w:rPr>
              <w:t xml:space="preserve"> </w:t>
            </w:r>
            <w:r w:rsidRPr="00094D1A">
              <w:rPr>
                <w:rFonts w:ascii="Traditional Arabic" w:hAnsi="Traditional Arabic" w:cs="Traditional Arabic" w:hint="cs"/>
                <w:vertAlign w:val="superscript"/>
                <w:rtl/>
                <w:lang w:bidi="fa-IR"/>
              </w:rPr>
              <w:br/>
            </w:r>
          </w:p>
        </w:tc>
      </w:tr>
      <w:tr w:rsidR="00F61A7C" w:rsidRPr="00094D1A">
        <w:trPr>
          <w:jc w:val="center"/>
        </w:trPr>
        <w:tc>
          <w:tcPr>
            <w:tcW w:w="3482"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c>
          <w:tcPr>
            <w:tcW w:w="584" w:type="dxa"/>
          </w:tcPr>
          <w:p w:rsidR="00F61A7C" w:rsidRPr="00094D1A" w:rsidRDefault="00F61A7C" w:rsidP="00F61A7C">
            <w:pPr>
              <w:spacing w:line="228" w:lineRule="auto"/>
              <w:ind w:firstLine="454"/>
              <w:jc w:val="lowKashida"/>
              <w:rPr>
                <w:rFonts w:ascii="Traditional Arabic" w:hAnsi="Traditional Arabic" w:cs="Traditional Arabic"/>
                <w:rtl/>
                <w:lang w:bidi="fa-IR"/>
              </w:rPr>
            </w:pPr>
          </w:p>
        </w:tc>
        <w:tc>
          <w:tcPr>
            <w:tcW w:w="3248" w:type="dxa"/>
            <w:vMerge/>
          </w:tcPr>
          <w:p w:rsidR="00F61A7C" w:rsidRPr="00094D1A" w:rsidRDefault="00F61A7C" w:rsidP="00F61A7C">
            <w:pPr>
              <w:spacing w:line="228" w:lineRule="auto"/>
              <w:ind w:firstLine="454"/>
              <w:jc w:val="lowKashida"/>
              <w:rPr>
                <w:rFonts w:ascii="Traditional Arabic" w:hAnsi="Traditional Arabic" w:cs="Traditional Arabic"/>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 طغیانگران) شبانگاه و بدون اذن بر مردی وارد شدند که تنها بر خدایش توکل داشت و در ایمان پاکش وفادار ماند. او که دوست محمد و وزیر راستین او بود، مردی که </w:t>
      </w:r>
      <w:r w:rsidR="00254124">
        <w:rPr>
          <w:rFonts w:cs="B Zar" w:hint="cs"/>
          <w:rtl/>
          <w:lang w:bidi="fa-IR"/>
        </w:rPr>
        <w:t xml:space="preserve">بعد </w:t>
      </w:r>
      <w:r w:rsidRPr="009B6EC5">
        <w:rPr>
          <w:rFonts w:cs="B Zar" w:hint="cs"/>
          <w:rtl/>
          <w:lang w:bidi="fa-IR"/>
        </w:rPr>
        <w:t>از رسول خدا</w:t>
      </w:r>
      <w:r w:rsidRPr="00094D1A">
        <w:rPr>
          <w:rFonts w:cs="CTraditional Arabic" w:hint="cs"/>
          <w:szCs w:val="24"/>
          <w:rtl/>
          <w:lang w:bidi="fa-IR"/>
        </w:rPr>
        <w:t>ص</w:t>
      </w:r>
      <w:r w:rsidRPr="009B6EC5">
        <w:rPr>
          <w:rFonts w:cs="B Zar" w:hint="cs"/>
          <w:rtl/>
          <w:lang w:bidi="fa-IR"/>
        </w:rPr>
        <w:t xml:space="preserve"> و ابوبکر و عمر بهترین انسان‌ها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ابومحمد قطحانی</w:t>
      </w:r>
      <w:r w:rsidRPr="009B6EC5">
        <w:rPr>
          <w:rStyle w:val="FootnoteReference"/>
          <w:rFonts w:cs="B Zar"/>
          <w:sz w:val="28"/>
          <w:szCs w:val="28"/>
          <w:rtl/>
          <w:lang w:bidi="fa-IR"/>
        </w:rPr>
        <w:footnoteReference w:id="12"/>
      </w:r>
      <w:r w:rsidRPr="009B6EC5">
        <w:rPr>
          <w:rFonts w:cs="B Zar" w:hint="cs"/>
          <w:rtl/>
          <w:lang w:bidi="fa-IR"/>
        </w:rPr>
        <w:t xml:space="preserve"> نیز در منقبت آن حضرت چنین سروده است: </w:t>
      </w:r>
    </w:p>
    <w:tbl>
      <w:tblPr>
        <w:bidiVisual/>
        <w:tblW w:w="0" w:type="auto"/>
        <w:jc w:val="center"/>
        <w:tblInd w:w="102" w:type="dxa"/>
        <w:tblLook w:val="01E0" w:firstRow="1" w:lastRow="1" w:firstColumn="1" w:lastColumn="1" w:noHBand="0" w:noVBand="0"/>
      </w:tblPr>
      <w:tblGrid>
        <w:gridCol w:w="3482"/>
        <w:gridCol w:w="584"/>
        <w:gridCol w:w="3248"/>
      </w:tblGrid>
      <w:tr w:rsidR="00F61A7C" w:rsidRPr="00094D1A">
        <w:trPr>
          <w:jc w:val="center"/>
        </w:trPr>
        <w:tc>
          <w:tcPr>
            <w:tcW w:w="3482"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لَمَّا قَضَی صدِّیقُ أَحْمَد نَحْبَهُ</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أَعْنِی به الفَاروقَ عَنْوَةً</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هو أَظْهَرَ الإِسلامَ بَعْدَ خَفَائِه</w:t>
            </w:r>
            <w:r w:rsidRPr="00094D1A">
              <w:rPr>
                <w:rFonts w:ascii="Traditional Arabic" w:hAnsi="Traditional Arabic" w:cs="Traditional Arabic" w:hint="cs"/>
                <w:b/>
                <w:bCs/>
                <w:rtl/>
                <w:lang w:bidi="fa-IR"/>
              </w:rPr>
              <w:br/>
            </w:r>
            <w:r w:rsidR="0055051F">
              <w:rPr>
                <w:rFonts w:ascii="Traditional Arabic" w:hAnsi="Traditional Arabic" w:cs="Traditional Arabic"/>
                <w:b/>
                <w:bCs/>
                <w:rtl/>
                <w:lang w:bidi="fa-IR"/>
              </w:rPr>
              <w:t>وَمَضَ</w:t>
            </w:r>
            <w:r w:rsidR="0055051F">
              <w:rPr>
                <w:rFonts w:ascii="Traditional Arabic" w:hAnsi="Traditional Arabic" w:cs="Traditional Arabic" w:hint="cs"/>
                <w:b/>
                <w:bCs/>
                <w:rtl/>
                <w:lang w:bidi="fa-IR"/>
              </w:rPr>
              <w:t>ی</w:t>
            </w:r>
            <w:r w:rsidRPr="00094D1A">
              <w:rPr>
                <w:rFonts w:ascii="Traditional Arabic" w:hAnsi="Traditional Arabic" w:cs="Traditional Arabic"/>
                <w:b/>
                <w:bCs/>
                <w:rtl/>
                <w:lang w:bidi="fa-IR"/>
              </w:rPr>
              <w:t xml:space="preserve"> و خَلَّی الأمرَ شُوری بَیْنَهم</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 xml:space="preserve">مَنْ کانَ یَسْتَهُر لَیْلَةً فِی رَکْعَةٍ </w:t>
            </w:r>
            <w:r w:rsidRPr="00094D1A">
              <w:rPr>
                <w:rFonts w:ascii="Traditional Arabic" w:hAnsi="Traditional Arabic" w:cs="Traditional Arabic" w:hint="cs"/>
                <w:b/>
                <w:bCs/>
                <w:rtl/>
                <w:lang w:bidi="fa-IR"/>
              </w:rPr>
              <w:br/>
            </w:r>
          </w:p>
        </w:tc>
        <w:tc>
          <w:tcPr>
            <w:tcW w:w="584" w:type="dxa"/>
          </w:tcPr>
          <w:p w:rsidR="00F61A7C" w:rsidRPr="00094D1A" w:rsidRDefault="00F61A7C" w:rsidP="00F61A7C">
            <w:pPr>
              <w:spacing w:line="228" w:lineRule="auto"/>
              <w:rPr>
                <w:rFonts w:ascii="Lotus Linotype" w:hAnsi="Lotus Linotype" w:cs="Lotus Linotype"/>
                <w:rtl/>
                <w:lang w:bidi="fa-IR"/>
              </w:rPr>
            </w:pPr>
          </w:p>
        </w:tc>
        <w:tc>
          <w:tcPr>
            <w:tcW w:w="3248"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دَفَعَ الخِلافةَ لِلإِمامِ الثَّانی</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بِالسَّیْفِ بینِ الکفرِ و الإِیمانِ</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وَ مَحَا الظَّلامَ و باحَ بِالکِتْمانِ</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فی الأَمْرِ فَاجْتَمَعُوا علی عُثْمانِ</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وَتْراً فَیَکْمُلُ خَتْمَةَ القُرْآنِ</w:t>
            </w:r>
            <w:r w:rsidRPr="00094D1A">
              <w:rPr>
                <w:rFonts w:ascii="Traditional Arabic" w:hAnsi="Traditional Arabic" w:cs="Traditional Arabic" w:hint="cs"/>
                <w:b/>
                <w:bCs/>
                <w:rtl/>
                <w:lang w:bidi="fa-IR"/>
              </w:rPr>
              <w:br/>
            </w:r>
          </w:p>
        </w:tc>
      </w:tr>
      <w:tr w:rsidR="00F61A7C" w:rsidRPr="00094D1A">
        <w:trPr>
          <w:jc w:val="center"/>
        </w:trPr>
        <w:tc>
          <w:tcPr>
            <w:tcW w:w="3482"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c>
          <w:tcPr>
            <w:tcW w:w="584" w:type="dxa"/>
          </w:tcPr>
          <w:p w:rsidR="00F61A7C" w:rsidRPr="00094D1A" w:rsidRDefault="00F61A7C" w:rsidP="00F61A7C">
            <w:pPr>
              <w:spacing w:line="228" w:lineRule="auto"/>
              <w:ind w:firstLine="454"/>
              <w:rPr>
                <w:rFonts w:ascii="Lotus Linotype" w:hAnsi="Lotus Linotype" w:cs="Lotus Linotype"/>
                <w:rtl/>
                <w:lang w:bidi="fa-IR"/>
              </w:rPr>
            </w:pPr>
          </w:p>
        </w:tc>
        <w:tc>
          <w:tcPr>
            <w:tcW w:w="3248" w:type="dxa"/>
            <w:vMerge/>
          </w:tcPr>
          <w:p w:rsidR="00F61A7C" w:rsidRPr="00094D1A" w:rsidRDefault="00F61A7C" w:rsidP="00F61A7C">
            <w:pPr>
              <w:spacing w:line="228" w:lineRule="auto"/>
              <w:ind w:firstLine="454"/>
              <w:jc w:val="lowKashida"/>
              <w:rPr>
                <w:rFonts w:ascii="Traditional Arabic" w:hAnsi="Traditional Arabic" w:cs="Traditional Arabic"/>
                <w:rtl/>
                <w:lang w:bidi="fa-IR"/>
              </w:rPr>
            </w:pPr>
          </w:p>
        </w:tc>
      </w:tr>
      <w:tr w:rsidR="00F61A7C" w:rsidRPr="00094D1A">
        <w:trPr>
          <w:trHeight w:val="1152"/>
          <w:jc w:val="center"/>
        </w:trPr>
        <w:tc>
          <w:tcPr>
            <w:tcW w:w="3482"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c>
          <w:tcPr>
            <w:tcW w:w="584" w:type="dxa"/>
          </w:tcPr>
          <w:p w:rsidR="00F61A7C" w:rsidRPr="00094D1A" w:rsidRDefault="00F61A7C" w:rsidP="00F61A7C">
            <w:pPr>
              <w:spacing w:line="228" w:lineRule="auto"/>
              <w:ind w:firstLine="454"/>
              <w:rPr>
                <w:rFonts w:ascii="Lotus Linotype" w:hAnsi="Lotus Linotype" w:cs="Lotus Linotype"/>
                <w:rtl/>
                <w:lang w:bidi="fa-IR"/>
              </w:rPr>
            </w:pPr>
          </w:p>
        </w:tc>
        <w:tc>
          <w:tcPr>
            <w:tcW w:w="3248"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r>
    </w:tbl>
    <w:p w:rsidR="00F61A7C" w:rsidRPr="009B6EC5" w:rsidRDefault="00F61A7C" w:rsidP="0055051F">
      <w:pPr>
        <w:spacing w:line="228" w:lineRule="auto"/>
        <w:ind w:firstLine="454"/>
        <w:rPr>
          <w:rFonts w:cs="B Zar" w:hint="cs"/>
          <w:rtl/>
          <w:lang w:bidi="fa-IR"/>
        </w:rPr>
      </w:pPr>
      <w:r w:rsidRPr="009B6EC5">
        <w:rPr>
          <w:rFonts w:cs="B Zar" w:hint="cs"/>
          <w:rtl/>
          <w:lang w:bidi="fa-IR"/>
        </w:rPr>
        <w:t>(آنگاه که ابوبکر</w:t>
      </w:r>
      <w:r w:rsidR="0055051F">
        <w:rPr>
          <w:rFonts w:cs="B Zar" w:hint="cs"/>
          <w:rtl/>
          <w:lang w:bidi="fa-IR"/>
        </w:rPr>
        <w:t>؛ آن دوست راستین محمد</w:t>
      </w:r>
      <w:r w:rsidRPr="009B6EC5">
        <w:rPr>
          <w:rFonts w:cs="B Zar" w:hint="cs"/>
          <w:rtl/>
          <w:lang w:bidi="fa-IR"/>
        </w:rPr>
        <w:t xml:space="preserve"> وفات </w:t>
      </w:r>
      <w:r w:rsidR="0055051F">
        <w:rPr>
          <w:rFonts w:cs="B Zar" w:hint="cs"/>
          <w:rtl/>
          <w:lang w:bidi="fa-IR"/>
        </w:rPr>
        <w:t>ن</w:t>
      </w:r>
      <w:r w:rsidRPr="009B6EC5">
        <w:rPr>
          <w:rFonts w:cs="B Zar" w:hint="cs"/>
          <w:rtl/>
          <w:lang w:bidi="fa-IR"/>
        </w:rPr>
        <w:t>مود، خلافت را به پیشوای دوم مسلمانان سپرد، آن پیشوا</w:t>
      </w:r>
      <w:r w:rsidR="0055051F">
        <w:rPr>
          <w:rFonts w:cs="B Zar" w:hint="cs"/>
          <w:rtl/>
          <w:lang w:bidi="fa-IR"/>
        </w:rPr>
        <w:t>؛</w:t>
      </w:r>
      <w:r w:rsidRPr="009B6EC5">
        <w:rPr>
          <w:rFonts w:cs="B Zar" w:hint="cs"/>
          <w:rtl/>
          <w:lang w:bidi="fa-IR"/>
        </w:rPr>
        <w:t xml:space="preserve"> عمر فاروق بود که با عزمی راسخ و با تمام توان، شمشیرش را برای جدا نمودن کفر و ایمان از همدیگر به کار بست. او اسلام را بعد از اين‌كه در خفا و نهان بود آشکار نمود و تاریکی‌های کفر را از میان برد. پس از رحلت او شورای امّت، عثمان را به مقام خلافت برگزید. او که شب‌ها را در یک رکعت نماز وتر به صبح می‌رساند و در آن یک رکعت تمام قرآن را ختم می‌نمود).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تا آن‌جا که می‌گوید: </w:t>
      </w:r>
    </w:p>
    <w:tbl>
      <w:tblPr>
        <w:bidiVisual/>
        <w:tblW w:w="0" w:type="auto"/>
        <w:jc w:val="center"/>
        <w:tblInd w:w="102" w:type="dxa"/>
        <w:tblLook w:val="01E0" w:firstRow="1" w:lastRow="1" w:firstColumn="1" w:lastColumn="1" w:noHBand="0" w:noVBand="0"/>
      </w:tblPr>
      <w:tblGrid>
        <w:gridCol w:w="3481"/>
        <w:gridCol w:w="584"/>
        <w:gridCol w:w="3249"/>
      </w:tblGrid>
      <w:tr w:rsidR="00F61A7C" w:rsidRPr="00094D1A">
        <w:trPr>
          <w:jc w:val="center"/>
        </w:trPr>
        <w:tc>
          <w:tcPr>
            <w:tcW w:w="3481" w:type="dxa"/>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والویلُ للرَّکْبِ الَّذِینَ سَعَوْا إِلی</w:t>
            </w:r>
            <w:r w:rsidRPr="00094D1A">
              <w:rPr>
                <w:rFonts w:ascii="Traditional Arabic" w:hAnsi="Traditional Arabic" w:cs="Traditional Arabic" w:hint="cs"/>
                <w:b/>
                <w:bCs/>
                <w:rtl/>
                <w:lang w:bidi="fa-IR"/>
              </w:rPr>
              <w:br/>
            </w:r>
          </w:p>
        </w:tc>
        <w:tc>
          <w:tcPr>
            <w:tcW w:w="584" w:type="dxa"/>
          </w:tcPr>
          <w:p w:rsidR="00F61A7C" w:rsidRPr="00094D1A" w:rsidRDefault="00F61A7C" w:rsidP="00F61A7C">
            <w:pPr>
              <w:spacing w:line="228" w:lineRule="auto"/>
              <w:ind w:firstLine="454"/>
              <w:jc w:val="lowKashida"/>
              <w:rPr>
                <w:rFonts w:ascii="Traditional Arabic" w:hAnsi="Traditional Arabic" w:cs="Traditional Arabic"/>
                <w:rtl/>
                <w:lang w:bidi="fa-IR"/>
              </w:rPr>
            </w:pPr>
          </w:p>
        </w:tc>
        <w:tc>
          <w:tcPr>
            <w:tcW w:w="3249" w:type="dxa"/>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عُثْمانَ فَاجْتَمَعُواْ عَلَی العِصْیانِ</w:t>
            </w:r>
            <w:r w:rsidRPr="00094D1A">
              <w:rPr>
                <w:rFonts w:ascii="Traditional Arabic" w:hAnsi="Traditional Arabic" w:cs="Traditional Arabic" w:hint="cs"/>
                <w:b/>
                <w:bCs/>
                <w:rtl/>
                <w:lang w:bidi="fa-IR"/>
              </w:rPr>
              <w:br/>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(وای بر آن مردمانی که بر ضد عثمان</w:t>
      </w:r>
      <w:r w:rsidRPr="00094D1A">
        <w:rPr>
          <w:rFonts w:cs="CTraditional Arabic" w:hint="cs"/>
          <w:rtl/>
          <w:lang w:bidi="fa-IR"/>
        </w:rPr>
        <w:t>س</w:t>
      </w:r>
      <w:r w:rsidRPr="009B6EC5">
        <w:rPr>
          <w:rFonts w:cs="B Zar" w:hint="cs"/>
          <w:rtl/>
          <w:lang w:bidi="fa-IR"/>
        </w:rPr>
        <w:t xml:space="preserve"> قیام کردند و علیه او سركشي نمودند). </w:t>
      </w:r>
    </w:p>
    <w:p w:rsidR="00F61A7C" w:rsidRPr="009B6EC5" w:rsidRDefault="00F61A7C" w:rsidP="0055051F">
      <w:pPr>
        <w:spacing w:line="228" w:lineRule="auto"/>
        <w:ind w:firstLine="454"/>
        <w:rPr>
          <w:rFonts w:cs="B Zar" w:hint="cs"/>
          <w:rtl/>
          <w:lang w:bidi="fa-IR"/>
        </w:rPr>
      </w:pPr>
      <w:r w:rsidRPr="009B6EC5">
        <w:rPr>
          <w:rFonts w:cs="B Zar" w:hint="cs"/>
          <w:rtl/>
          <w:lang w:bidi="fa-IR"/>
        </w:rPr>
        <w:t>زندگی عثمان ذی النورین</w:t>
      </w:r>
      <w:r w:rsidR="0055051F" w:rsidRPr="00094D1A">
        <w:rPr>
          <w:rFonts w:cs="CTraditional Arabic" w:hint="cs"/>
          <w:rtl/>
          <w:lang w:bidi="fa-IR"/>
        </w:rPr>
        <w:t>س</w:t>
      </w:r>
      <w:r w:rsidRPr="009B6EC5">
        <w:rPr>
          <w:rFonts w:cs="B Zar" w:hint="cs"/>
          <w:rtl/>
          <w:lang w:bidi="fa-IR"/>
        </w:rPr>
        <w:t>، خود، صفحه‌ای درخشان در تاریخ باشکوه امّت اسلام است، به همین دلیل من تصمیم گرفتم پس از جستجو و تحقیق در زندگی حضرت عثمان و حوادث و رویدادهای دوران خلافت او، آن‌ها را مرتب و هماهنگ نموده و سپس به تجزی</w:t>
      </w:r>
      <w:r w:rsidR="0055051F">
        <w:rPr>
          <w:rFonts w:cs="B Zar" w:hint="cs"/>
          <w:rtl/>
          <w:lang w:bidi="fa-IR"/>
        </w:rPr>
        <w:t>ه و تحلیل و پالایش آن‌ها بپرداز</w:t>
      </w:r>
      <w:r w:rsidRPr="009B6EC5">
        <w:rPr>
          <w:rFonts w:cs="B Zar" w:hint="cs"/>
          <w:rtl/>
          <w:lang w:bidi="fa-IR"/>
        </w:rPr>
        <w:t xml:space="preserve">م تا تمامی اقشار مختلف مردم اعم از علما </w:t>
      </w:r>
      <w:r w:rsidRPr="009B6EC5">
        <w:rPr>
          <w:rFonts w:cs="B Zar" w:hint="cs"/>
          <w:rtl/>
          <w:lang w:bidi="fa-IR"/>
        </w:rPr>
        <w:lastRenderedPageBreak/>
        <w:t xml:space="preserve">و داعیان، سیاستمداران و متفکران، فرماندهان ارتش، دانشجویان و عامّة مردم بتوانند با مطالعه آن، از درس‌ها مفاهیم والای آن تاریخ برای سعادت در دنیا و آخرتشان سود جویند. </w:t>
      </w:r>
    </w:p>
    <w:p w:rsidR="00F61A7C" w:rsidRPr="009B6EC5" w:rsidRDefault="00F61A7C" w:rsidP="00B422D9">
      <w:pPr>
        <w:spacing w:line="228" w:lineRule="auto"/>
        <w:ind w:firstLine="454"/>
        <w:rPr>
          <w:rFonts w:cs="B Zar" w:hint="cs"/>
          <w:rtl/>
          <w:lang w:bidi="fa-IR"/>
        </w:rPr>
      </w:pPr>
      <w:r w:rsidRPr="009B6EC5">
        <w:rPr>
          <w:rFonts w:cs="B Zar" w:hint="cs"/>
          <w:rtl/>
          <w:lang w:bidi="fa-IR"/>
        </w:rPr>
        <w:t>من در این کتاب به ترتیب راجع به مسايل زیر سخن رانده‌ام: اسم ذی النورین، نسب حضرت عثمان، کنیه، القاب، خانواده و جایگاه آن حضرت در زمان جاهلیت، اسلام آوردن آن بزرگوار، ازدواجشان با رقیه دختر رسول اکرم</w:t>
      </w:r>
      <w:r w:rsidRPr="00094D1A">
        <w:rPr>
          <w:rFonts w:cs="CTraditional Arabic" w:hint="cs"/>
          <w:szCs w:val="24"/>
          <w:rtl/>
          <w:lang w:bidi="fa-IR"/>
        </w:rPr>
        <w:t>ص</w:t>
      </w:r>
      <w:r w:rsidRPr="009B6EC5">
        <w:rPr>
          <w:rFonts w:cs="B Zar" w:hint="cs"/>
          <w:rtl/>
          <w:lang w:bidi="fa-IR"/>
        </w:rPr>
        <w:t>، هجرت آن بزرگوار به حبشه، رابط</w:t>
      </w:r>
      <w:r w:rsidR="00B422D9" w:rsidRPr="00B422D9">
        <w:rPr>
          <w:rFonts w:cs="B Zar" w:hint="eastAsia"/>
          <w:rtl/>
          <w:lang w:bidi="fa-IR"/>
        </w:rPr>
        <w:t>ه‌ي</w:t>
      </w:r>
      <w:r w:rsidRPr="009B6EC5">
        <w:rPr>
          <w:rFonts w:cs="B Zar" w:hint="cs"/>
          <w:rtl/>
          <w:lang w:bidi="fa-IR"/>
        </w:rPr>
        <w:t xml:space="preserve"> او با قرآن و مصاحبت و ملازمت ایشان با پیامبر اکرم</w:t>
      </w:r>
      <w:r w:rsidRPr="00094D1A">
        <w:rPr>
          <w:rFonts w:cs="CTraditional Arabic" w:hint="cs"/>
          <w:szCs w:val="24"/>
          <w:rtl/>
          <w:lang w:bidi="fa-IR"/>
        </w:rPr>
        <w:t>ص</w:t>
      </w:r>
      <w:r w:rsidRPr="009B6EC5">
        <w:rPr>
          <w:rFonts w:cs="B Zar" w:hint="cs"/>
          <w:rtl/>
          <w:lang w:bidi="fa-IR"/>
        </w:rPr>
        <w:t>، نقش او در غزوات رسول الله</w:t>
      </w:r>
      <w:r w:rsidRPr="00094D1A">
        <w:rPr>
          <w:rFonts w:cs="CTraditional Arabic" w:hint="cs"/>
          <w:szCs w:val="24"/>
          <w:rtl/>
          <w:lang w:bidi="fa-IR"/>
        </w:rPr>
        <w:t>ص</w:t>
      </w:r>
      <w:r w:rsidRPr="009B6EC5">
        <w:rPr>
          <w:rFonts w:cs="B Zar" w:hint="cs"/>
          <w:rtl/>
          <w:lang w:bidi="fa-IR"/>
        </w:rPr>
        <w:t>، زندگی او در مدینه و مشارکت ایشان در ایجاد دولت اسلامی، تحقیق در مورد احادیثی که در مورد فضائل آن حضرت روایت شده و نیز احادیثی که خبر از وقوع فتنه‌ای می‌دهد که منجر به شهادت حضرت عثمان</w:t>
      </w:r>
      <w:r w:rsidRPr="00094D1A">
        <w:rPr>
          <w:rFonts w:cs="CTraditional Arabic" w:hint="cs"/>
          <w:rtl/>
          <w:lang w:bidi="fa-IR"/>
        </w:rPr>
        <w:t>س</w:t>
      </w:r>
      <w:r w:rsidRPr="009B6EC5">
        <w:rPr>
          <w:rFonts w:cs="B Zar" w:hint="cs"/>
          <w:rtl/>
          <w:lang w:bidi="fa-IR"/>
        </w:rPr>
        <w:t xml:space="preserve"> شد، جایگاه آن بزرگوار در دوران خلافت ابوبکر صدیق و عمر فاروق</w:t>
      </w:r>
      <w:r w:rsidR="00B422D9">
        <w:rPr>
          <w:rFonts w:cs="CTraditional Arabic" w:hint="cs"/>
          <w:rtl/>
          <w:lang w:bidi="fa-IR"/>
        </w:rPr>
        <w:t>ب</w:t>
      </w:r>
      <w:r w:rsidRPr="009B6EC5">
        <w:rPr>
          <w:rFonts w:cs="B Zar" w:hint="cs"/>
          <w:rtl/>
          <w:lang w:bidi="fa-IR"/>
        </w:rPr>
        <w:t>، داستان به خلافت رسیدن او و مدیریت شگرفی که عبدالرحمان بن عوف</w:t>
      </w:r>
      <w:r w:rsidRPr="00094D1A">
        <w:rPr>
          <w:rFonts w:cs="CTraditional Arabic" w:hint="cs"/>
          <w:rtl/>
          <w:lang w:bidi="fa-IR"/>
        </w:rPr>
        <w:t>س</w:t>
      </w:r>
      <w:r w:rsidRPr="009B6EC5">
        <w:rPr>
          <w:rFonts w:cs="B Zar" w:hint="cs"/>
          <w:rtl/>
          <w:lang w:bidi="fa-IR"/>
        </w:rPr>
        <w:t xml:space="preserve"> در طول جلسات شوری از خود نشان داد، پاسخ به دروغها و أباطیل رافضیها در خصوص مسايل شوری و اثبات بطلان و کذب بودن سخنان آنان با استناد به دلایل علمی و محکم، بازگو کردن سخنان علما در خصوص شایسته‌تر بودن آن حضرت به امر خلافت و بیان این مطلب که اجماع شوری بر تأیید او، خود، بیانگر این مهم است، بیان راه و روش آن حضرت در حکومت از طریق مطالعه و بررسی نامه‌های ایشان به والیان و فرماندهان لشکر و عامّ</w:t>
      </w:r>
      <w:r w:rsidR="00B422D9" w:rsidRPr="00B422D9">
        <w:rPr>
          <w:rFonts w:cs="B Zar" w:hint="eastAsia"/>
          <w:rtl/>
          <w:lang w:bidi="fa-IR"/>
        </w:rPr>
        <w:t>ه‌ي</w:t>
      </w:r>
      <w:r w:rsidRPr="009B6EC5">
        <w:rPr>
          <w:rFonts w:cs="B Zar" w:hint="cs"/>
          <w:rtl/>
          <w:lang w:bidi="fa-IR"/>
        </w:rPr>
        <w:t xml:space="preserve"> مردم. </w:t>
      </w:r>
    </w:p>
    <w:p w:rsidR="00F61A7C" w:rsidRPr="009B6EC5" w:rsidRDefault="00F61A7C" w:rsidP="0059129F">
      <w:pPr>
        <w:spacing w:line="228" w:lineRule="auto"/>
        <w:ind w:firstLine="454"/>
        <w:rPr>
          <w:rFonts w:cs="B Zar" w:hint="cs"/>
          <w:rtl/>
          <w:lang w:bidi="fa-IR"/>
        </w:rPr>
      </w:pPr>
      <w:r w:rsidRPr="009B6EC5">
        <w:rPr>
          <w:rFonts w:cs="B Zar" w:hint="cs"/>
          <w:rtl/>
          <w:lang w:bidi="fa-IR"/>
        </w:rPr>
        <w:t xml:space="preserve">همچنین ما در این کتاب بیان می‌کنیم که آن حضرت مرجع وضع قوانین را قرآن و سنّت می‌دانست و در عین حال بازخواست از خلیفه را از حقوق امّت برمی‌شمرد. سپس به بیان قواعد و اصول شوری، اهمیت عدالت و مساوات، آزادی و امر به معروف و نهی از منکر در جوامع می‌پردازیم. بیان خصوصیات آن حضرت در مقام رهبری و خلافت از دیگر موضوعات این کتاب است که در این مبحث با استناد به چند مورد از موضعگيری‌های ایشان، نوزده صفت از این خصوصیات را عرضه می‌نماییم. سیاست‌های حضرت عثمان </w:t>
      </w:r>
      <w:r w:rsidR="00B422D9" w:rsidRPr="00B422D9">
        <w:rPr>
          <w:rFonts w:cs="CTraditional Arabic" w:hint="cs"/>
          <w:rtl/>
          <w:lang w:bidi="fa-IR"/>
        </w:rPr>
        <w:t>س</w:t>
      </w:r>
      <w:r w:rsidR="00B422D9">
        <w:rPr>
          <w:rFonts w:cs="B Zar" w:hint="cs"/>
          <w:rtl/>
          <w:lang w:bidi="fa-IR"/>
        </w:rPr>
        <w:t xml:space="preserve"> </w:t>
      </w:r>
      <w:r w:rsidRPr="009B6EC5">
        <w:rPr>
          <w:rFonts w:cs="B Zar" w:hint="cs"/>
          <w:rtl/>
          <w:lang w:bidi="fa-IR"/>
        </w:rPr>
        <w:t>بعد از به خلافت رسیدن</w:t>
      </w:r>
      <w:r w:rsidR="00550108">
        <w:rPr>
          <w:rFonts w:cs="B Zar" w:hint="cs"/>
          <w:rtl/>
          <w:lang w:bidi="fa-IR"/>
        </w:rPr>
        <w:t>،</w:t>
      </w:r>
      <w:r w:rsidRPr="009B6EC5">
        <w:rPr>
          <w:rFonts w:cs="B Zar" w:hint="cs"/>
          <w:rtl/>
          <w:lang w:bidi="fa-IR"/>
        </w:rPr>
        <w:t xml:space="preserve"> و نیز هزینه‌های عمومی دوران ایشان چون حقوق والیان و سربازان، هزین</w:t>
      </w:r>
      <w:r w:rsidR="00550108" w:rsidRPr="00550108">
        <w:rPr>
          <w:rFonts w:cs="B Zar" w:hint="eastAsia"/>
          <w:rtl/>
          <w:lang w:bidi="fa-IR"/>
        </w:rPr>
        <w:t>ه‌ي</w:t>
      </w:r>
      <w:r w:rsidRPr="009B6EC5">
        <w:rPr>
          <w:rFonts w:cs="B Zar" w:hint="cs"/>
          <w:rtl/>
          <w:lang w:bidi="fa-IR"/>
        </w:rPr>
        <w:t xml:space="preserve"> امور حج، بازسازی مسجد النّبی و توسعه مسجدالحرام، تشکیل اولین ناوگان دریایی حکومت، انتقال ساحل حجاز از شعیبه به جدّه، حفر چاه‌ها، </w:t>
      </w:r>
      <w:r w:rsidRPr="009B6EC5">
        <w:rPr>
          <w:rFonts w:cs="B Zar" w:hint="cs"/>
          <w:rtl/>
          <w:lang w:bidi="fa-IR"/>
        </w:rPr>
        <w:lastRenderedPageBreak/>
        <w:t>حقوق مؤذنان و پرداختن به تأثیر این هزینه‌ها در زندگی اجتماعی و اقتصادی مردم از موضوعات دیگر این کتاب می‌باشد. سپس به واقعیت روابط عثمان با نزدیکانش، سیاست‌های حقوقی و قضایی آن حضرت، اجتهادات فقهی ایشان و تأث</w:t>
      </w:r>
      <w:r w:rsidR="00550108">
        <w:rPr>
          <w:rFonts w:cs="B Zar" w:hint="cs"/>
          <w:rtl/>
          <w:lang w:bidi="fa-IR"/>
        </w:rPr>
        <w:t>یر آن اجتهادات در مدارس و مکاتب</w:t>
      </w:r>
      <w:r w:rsidRPr="009B6EC5">
        <w:rPr>
          <w:rFonts w:cs="B Zar" w:hint="cs"/>
          <w:rtl/>
          <w:lang w:bidi="fa-IR"/>
        </w:rPr>
        <w:t xml:space="preserve"> فقهی، فتوحات دوران آن حضرت و تر</w:t>
      </w:r>
      <w:r w:rsidR="00550108">
        <w:rPr>
          <w:rFonts w:cs="B Zar" w:hint="cs"/>
          <w:rtl/>
          <w:lang w:bidi="fa-IR"/>
        </w:rPr>
        <w:t xml:space="preserve">سیم مسیر حرکت لشکریان اسلام در </w:t>
      </w:r>
      <w:r w:rsidRPr="009B6EC5">
        <w:rPr>
          <w:rFonts w:cs="B Zar" w:hint="cs"/>
          <w:rtl/>
          <w:lang w:bidi="fa-IR"/>
        </w:rPr>
        <w:t xml:space="preserve">شرق </w:t>
      </w:r>
      <w:r w:rsidRPr="00550108">
        <w:rPr>
          <w:rFonts w:cs="2  Badr" w:hint="cs"/>
          <w:rtl/>
          <w:lang w:bidi="fa-IR"/>
        </w:rPr>
        <w:t>جزیر</w:t>
      </w:r>
      <w:r w:rsidR="00550108" w:rsidRPr="00550108">
        <w:rPr>
          <w:rFonts w:cs="2  Badr" w:hint="cs"/>
          <w:rtl/>
          <w:lang w:bidi="fa-IR"/>
        </w:rPr>
        <w:t>ة</w:t>
      </w:r>
      <w:r w:rsidRPr="009B6EC5">
        <w:rPr>
          <w:rFonts w:cs="B Zar" w:hint="cs"/>
          <w:rtl/>
          <w:lang w:bidi="fa-IR"/>
        </w:rPr>
        <w:t xml:space="preserve"> العرب شام، مصر و شمال آفریقا و تبیین درس‌ها و عبرت‌های آن جریان، تحقق وعد</w:t>
      </w:r>
      <w:r w:rsidR="00550108" w:rsidRPr="00550108">
        <w:rPr>
          <w:rFonts w:cs="B Zar" w:hint="eastAsia"/>
          <w:rtl/>
          <w:lang w:bidi="fa-IR"/>
        </w:rPr>
        <w:t>ه‌ي</w:t>
      </w:r>
      <w:r w:rsidRPr="009B6EC5">
        <w:rPr>
          <w:rFonts w:cs="B Zar" w:hint="cs"/>
          <w:rtl/>
          <w:lang w:bidi="fa-IR"/>
        </w:rPr>
        <w:t xml:space="preserve"> خداوند</w:t>
      </w:r>
      <w:r w:rsidRPr="009B6EC5">
        <w:rPr>
          <w:rFonts w:cs="B Zar" w:hint="cs"/>
          <w:rtl/>
          <w:lang w:bidi="fa-IR"/>
        </w:rPr>
        <w:sym w:font="AGA Arabesque" w:char="F055"/>
      </w:r>
      <w:r w:rsidRPr="009B6EC5">
        <w:rPr>
          <w:rFonts w:cs="B Zar" w:hint="cs"/>
          <w:rtl/>
          <w:lang w:bidi="fa-IR"/>
        </w:rPr>
        <w:t xml:space="preserve"> به مؤمنان و نیز پیشرفت در فنون جنگ و سیاست، چون توجه به حفظ حدود دولت، اهتمام به حفظ وحدت میان مسلمانان در مقابله با دشمن، کسب اطلاعات در مورد دشمنان، همچنین پرداختن به زندگینامه چند تن از فرماندهان لشکر اسلام، مثل احنف بن قیس، عبدالرحمان بن ربیعه جاهلی، سلمان بن ربیعه، حبیب بن مسلمه فهری خواهیم پرداخت. بیان تلاش‌های حضرت عثمان در ایجاد وحدت امّت در خصوص قرائت قرآن، بیان مراحل کتابت قرآن و عوامل اهتمام مسلمانان به کتابت آن در دوران خلافت آن حضرت و مشورت‌های ایشان با همه صحابه در این رابطه، تعداد مصحف‌هایی که ایشان به سرزمین‌های مختلف ارسال نمودند، بیان نوع فهم صحابه از آیاتی که مسلمانان را از اختلاف برحذر می‌دارند نیز موضوعات دیگر این کتابند. سپس ما در مورد دیوان والیان و سرزمین‌های تحت سلط</w:t>
      </w:r>
      <w:r w:rsidR="00550108" w:rsidRPr="00550108">
        <w:rPr>
          <w:rFonts w:cs="B Zar" w:hint="eastAsia"/>
          <w:rtl/>
          <w:lang w:bidi="fa-IR"/>
        </w:rPr>
        <w:t>ه‌ي</w:t>
      </w:r>
      <w:r w:rsidRPr="009B6EC5">
        <w:rPr>
          <w:rFonts w:cs="B Zar" w:hint="cs"/>
          <w:rtl/>
          <w:lang w:bidi="fa-IR"/>
        </w:rPr>
        <w:t xml:space="preserve"> خلافت در دوران آن حضرت، سیاست آن حضرت در رابطه با والیان و میزان اختیارات و حقوق‌شان، روش‌های آن حضرت در تحقیق و تفحّص از آنان، بیان واقعیات والیان آن حضرت، بیان نوع رابط</w:t>
      </w:r>
      <w:r w:rsidR="00550108" w:rsidRPr="00550108">
        <w:rPr>
          <w:rFonts w:cs="B Zar" w:hint="eastAsia"/>
          <w:rtl/>
          <w:lang w:bidi="fa-IR"/>
        </w:rPr>
        <w:t>ه‌ي</w:t>
      </w:r>
      <w:r w:rsidRPr="009B6EC5">
        <w:rPr>
          <w:rFonts w:cs="B Zar" w:hint="cs"/>
          <w:rtl/>
          <w:lang w:bidi="fa-IR"/>
        </w:rPr>
        <w:t xml:space="preserve"> آن حضرت با ابوذر، ابن مسعود و عمّار بن یاسر</w:t>
      </w:r>
      <w:r w:rsidR="00550108">
        <w:rPr>
          <w:rFonts w:cs="B Zar" w:hint="cs"/>
          <w:rtl/>
          <w:lang w:bidi="fa-IR"/>
        </w:rPr>
        <w:t xml:space="preserve"> </w:t>
      </w:r>
      <w:r w:rsidR="00550108" w:rsidRPr="00550108">
        <w:rPr>
          <w:rFonts w:ascii="Times New Roman" w:hAnsi="Times New Roman" w:cs="CTraditional Arabic" w:hint="cs"/>
          <w:rtl/>
          <w:lang w:bidi="fa-IR"/>
        </w:rPr>
        <w:t>ش</w:t>
      </w:r>
      <w:r w:rsidR="00550108">
        <w:rPr>
          <w:rFonts w:ascii="Times New Roman" w:hAnsi="Times New Roman" w:cs="Times New Roman" w:hint="cs"/>
          <w:rtl/>
          <w:lang w:bidi="fa-IR"/>
        </w:rPr>
        <w:t xml:space="preserve"> </w:t>
      </w:r>
      <w:r w:rsidRPr="009B6EC5">
        <w:rPr>
          <w:rFonts w:cs="B Zar" w:hint="cs"/>
          <w:rtl/>
          <w:lang w:bidi="fa-IR"/>
        </w:rPr>
        <w:t>سخن گفته و بعد از آن به دلایل بروز فتنه‌ای که به شهادت حضرت عثمان</w:t>
      </w:r>
      <w:r w:rsidRPr="00094D1A">
        <w:rPr>
          <w:rFonts w:cs="CTraditional Arabic" w:hint="cs"/>
          <w:rtl/>
          <w:lang w:bidi="fa-IR"/>
        </w:rPr>
        <w:t>س</w:t>
      </w:r>
      <w:r w:rsidRPr="009B6EC5">
        <w:rPr>
          <w:rFonts w:cs="B Zar" w:hint="cs"/>
          <w:rtl/>
          <w:lang w:bidi="fa-IR"/>
        </w:rPr>
        <w:t xml:space="preserve"> منجر شد و بررسی حوادث و رخدادهای آن واقعه و دلایل پیدایش آن، هچون رشد رفاه و آسایش در میان مسلمانان و تاثیر آن بر جامعه، پیدایش تغییرات مهم در جامعه، و برگزیدن عثمان بعد از عمر</w:t>
      </w:r>
      <w:r w:rsidR="00550108">
        <w:rPr>
          <w:rFonts w:cs="B Zar" w:hint="cs"/>
          <w:rtl/>
          <w:lang w:bidi="fa-IR"/>
        </w:rPr>
        <w:t xml:space="preserve"> فاروق</w:t>
      </w:r>
      <w:r w:rsidRPr="009B6EC5">
        <w:rPr>
          <w:rFonts w:cs="B Zar" w:hint="cs"/>
          <w:rtl/>
          <w:lang w:bidi="fa-IR"/>
        </w:rPr>
        <w:t xml:space="preserve"> به عنوان خلیف</w:t>
      </w:r>
      <w:r w:rsidR="00550108" w:rsidRPr="00550108">
        <w:rPr>
          <w:rFonts w:cs="B Zar" w:hint="eastAsia"/>
          <w:rtl/>
          <w:lang w:bidi="fa-IR"/>
        </w:rPr>
        <w:t>ه‌ي</w:t>
      </w:r>
      <w:r w:rsidRPr="009B6EC5">
        <w:rPr>
          <w:rFonts w:cs="B Zar" w:hint="cs"/>
          <w:rtl/>
          <w:lang w:bidi="fa-IR"/>
        </w:rPr>
        <w:t xml:space="preserve"> مسلمانان، علل خروج بزرگان صحابه از مدینه، بروز تعصب‌های عصر جاهلیت، طمع و آز جاه‌طلبان، توطئ</w:t>
      </w:r>
      <w:r w:rsidR="00550108" w:rsidRPr="00550108">
        <w:rPr>
          <w:rFonts w:cs="B Zar" w:hint="eastAsia"/>
          <w:rtl/>
          <w:lang w:bidi="fa-IR"/>
        </w:rPr>
        <w:t>ه‌ي</w:t>
      </w:r>
      <w:r w:rsidRPr="009B6EC5">
        <w:rPr>
          <w:rFonts w:cs="B Zar" w:hint="cs"/>
          <w:rtl/>
          <w:lang w:bidi="fa-IR"/>
        </w:rPr>
        <w:t xml:space="preserve"> کینه‌توزان، اتخاذ تدابیر زیرکانه برضدّ خلیفه مظلوم و به کارگیری وسايل تحریک‌آمیز در میان مردم، تأثیر سبئیه در این فتنه و گا‌م‌هایی که حضرت جهت برطرف نمودن آن برداشتند و تلاش‌هایی که آن حضرت در ردّ ادعاهای شورشیان انجام داد را به طور جداگانه مورد مطالعه قرار می‌دهیم، تلاشهایی همانند: </w:t>
      </w:r>
      <w:r w:rsidRPr="009B6EC5">
        <w:rPr>
          <w:rFonts w:cs="B Zar" w:hint="cs"/>
          <w:rtl/>
          <w:lang w:bidi="fa-IR"/>
        </w:rPr>
        <w:lastRenderedPageBreak/>
        <w:t>ارسال هیئت تحقیق و بررسی، و ارسال نامه‌ای سرگشاده به تمام شهرها و برای تمام مردم، و مشورت با والیان تمام شهرها، و اقام</w:t>
      </w:r>
      <w:r w:rsidR="00550108" w:rsidRPr="00550108">
        <w:rPr>
          <w:rFonts w:cs="B Zar" w:hint="eastAsia"/>
          <w:rtl/>
          <w:lang w:bidi="fa-IR"/>
        </w:rPr>
        <w:t>ه‌ي</w:t>
      </w:r>
      <w:r w:rsidRPr="009B6EC5">
        <w:rPr>
          <w:rFonts w:cs="B Zar" w:hint="cs"/>
          <w:rtl/>
          <w:lang w:bidi="fa-IR"/>
        </w:rPr>
        <w:t xml:space="preserve"> حجت بر شورشگران، و پذیرفتن برخی از مطالبات آن‌ها. سپس با بررسی مواضع عثمان </w:t>
      </w:r>
      <w:r w:rsidR="0059129F" w:rsidRPr="0059129F">
        <w:rPr>
          <w:rFonts w:cs="CTraditional Arabic" w:hint="cs"/>
          <w:rtl/>
          <w:lang w:bidi="fa-IR"/>
        </w:rPr>
        <w:t>س</w:t>
      </w:r>
      <w:r w:rsidR="0059129F">
        <w:rPr>
          <w:rFonts w:cs="B Zar" w:hint="cs"/>
          <w:rtl/>
          <w:lang w:bidi="fa-IR"/>
        </w:rPr>
        <w:t xml:space="preserve"> </w:t>
      </w:r>
      <w:r w:rsidRPr="009B6EC5">
        <w:rPr>
          <w:rFonts w:cs="B Zar" w:hint="cs"/>
          <w:rtl/>
          <w:lang w:bidi="fa-IR"/>
        </w:rPr>
        <w:t>در آن شرایط به تبیین ضوابط تعامل با فتنه‌ها چون مقاومت، صبر، اهتمام به عوامل وحدت و اجتناب از عوامل تفرقه، و لزوم پرهیز از زیاده‌گویی، و مشورت با علما، تبعیت از احادیث رسول الله</w:t>
      </w:r>
      <w:r w:rsidRPr="00094D1A">
        <w:rPr>
          <w:rFonts w:cs="CTraditional Arabic" w:hint="cs"/>
          <w:szCs w:val="24"/>
          <w:rtl/>
          <w:lang w:bidi="fa-IR"/>
        </w:rPr>
        <w:t>ص</w:t>
      </w:r>
      <w:r w:rsidRPr="009B6EC5">
        <w:rPr>
          <w:rFonts w:cs="B Zar" w:hint="cs"/>
          <w:rtl/>
          <w:lang w:bidi="fa-IR"/>
        </w:rPr>
        <w:t xml:space="preserve"> در رابطه با فتنه‌ها و آشوب‌ها خواهیم پرداخت. توصیف وضعیت مدینه</w:t>
      </w:r>
      <w:r w:rsidR="0059129F">
        <w:rPr>
          <w:rFonts w:cs="B Zar" w:hint="cs"/>
          <w:rtl/>
          <w:lang w:bidi="fa-IR"/>
        </w:rPr>
        <w:t>،</w:t>
      </w:r>
      <w:r w:rsidRPr="009B6EC5">
        <w:rPr>
          <w:rFonts w:cs="B Zar" w:hint="cs"/>
          <w:rtl/>
          <w:lang w:bidi="fa-IR"/>
        </w:rPr>
        <w:t xml:space="preserve"> مواقع اشغال آن و محاصره خان</w:t>
      </w:r>
      <w:r w:rsidR="0059129F" w:rsidRPr="0059129F">
        <w:rPr>
          <w:rFonts w:cs="B Zar" w:hint="eastAsia"/>
          <w:rtl/>
          <w:lang w:bidi="fa-IR"/>
        </w:rPr>
        <w:t>ه‌ي</w:t>
      </w:r>
      <w:r w:rsidRPr="009B6EC5">
        <w:rPr>
          <w:rFonts w:cs="B Zar" w:hint="cs"/>
          <w:rtl/>
          <w:lang w:bidi="fa-IR"/>
        </w:rPr>
        <w:t xml:space="preserve"> حضرت عثمان توسط شورشیان و مواضع صحابه نسبت به آن حضرت، شهادت ایشان و سخنان آنان در وصف آن فتنه، آخرین مباحث این کتاب می‌باشد. </w:t>
      </w:r>
    </w:p>
    <w:p w:rsidR="00F61A7C" w:rsidRPr="009B6EC5" w:rsidRDefault="00F61A7C" w:rsidP="0059129F">
      <w:pPr>
        <w:spacing w:line="228" w:lineRule="auto"/>
        <w:ind w:firstLine="454"/>
        <w:rPr>
          <w:rFonts w:cs="B Zar" w:hint="cs"/>
          <w:rtl/>
          <w:lang w:bidi="fa-IR"/>
        </w:rPr>
      </w:pPr>
      <w:r w:rsidRPr="009B6EC5">
        <w:rPr>
          <w:rFonts w:cs="B Zar" w:hint="cs"/>
          <w:rtl/>
          <w:lang w:bidi="fa-IR"/>
        </w:rPr>
        <w:t>در واقع این کتاب با ارائ</w:t>
      </w:r>
      <w:r w:rsidR="0059129F" w:rsidRPr="0059129F">
        <w:rPr>
          <w:rFonts w:cs="B Zar" w:hint="eastAsia"/>
          <w:rtl/>
          <w:lang w:bidi="fa-IR"/>
        </w:rPr>
        <w:t>ه‌ي</w:t>
      </w:r>
      <w:r w:rsidRPr="009B6EC5">
        <w:rPr>
          <w:rFonts w:cs="B Zar" w:hint="cs"/>
          <w:rtl/>
          <w:lang w:bidi="fa-IR"/>
        </w:rPr>
        <w:t xml:space="preserve"> دلیل و برهان به اثبات عظمت شخصیت و جایگاه حضرت عثمان در اسلام می‌پردازد و علم و معرفت و</w:t>
      </w:r>
      <w:r w:rsidR="0059129F">
        <w:rPr>
          <w:rFonts w:cs="B Zar" w:hint="cs"/>
          <w:rtl/>
          <w:lang w:bidi="fa-IR"/>
        </w:rPr>
        <w:t xml:space="preserve"> </w:t>
      </w:r>
      <w:r w:rsidRPr="009B6EC5">
        <w:rPr>
          <w:rFonts w:cs="B Zar" w:hint="cs"/>
          <w:rtl/>
          <w:lang w:bidi="fa-IR"/>
        </w:rPr>
        <w:t xml:space="preserve">اخلاق والای ایشان را نشان می‌دهد، عظمت و جایگاهی که برگرفته از فهم او از اسلام و اجرای احکام و ارتباط تنگاتنگ ایشان با قرآن و سنت رسول الله است. </w:t>
      </w:r>
    </w:p>
    <w:p w:rsidR="00F61A7C" w:rsidRPr="009B6EC5" w:rsidRDefault="00F61A7C" w:rsidP="0059129F">
      <w:pPr>
        <w:spacing w:line="228" w:lineRule="auto"/>
        <w:ind w:firstLine="454"/>
        <w:rPr>
          <w:rFonts w:cs="B Zar" w:hint="cs"/>
          <w:rtl/>
          <w:lang w:bidi="fa-IR"/>
        </w:rPr>
      </w:pPr>
      <w:r w:rsidRPr="009B6EC5">
        <w:rPr>
          <w:rFonts w:cs="B Zar" w:hint="cs"/>
          <w:rtl/>
          <w:lang w:bidi="fa-IR"/>
        </w:rPr>
        <w:t xml:space="preserve"> حضرت عثمان</w:t>
      </w:r>
      <w:r w:rsidRPr="00094D1A">
        <w:rPr>
          <w:rFonts w:cs="CTraditional Arabic" w:hint="cs"/>
          <w:rtl/>
          <w:lang w:bidi="fa-IR"/>
        </w:rPr>
        <w:t>س</w:t>
      </w:r>
      <w:r w:rsidRPr="009B6EC5">
        <w:rPr>
          <w:rFonts w:cs="B Zar" w:hint="cs"/>
          <w:rtl/>
          <w:lang w:bidi="fa-IR"/>
        </w:rPr>
        <w:t xml:space="preserve"> یکی از پیشوایان دین است که مسلمانان به سخنان و سنّت او اقتدا می‌کنند و سیرت ایشان خود از منابع ایمان و فهم درست از دین اسلام است، به همین دلیل تلاش نمودم که در بررسی شخصیت این رادمرد بزرگ و دوران </w:t>
      </w:r>
      <w:r w:rsidR="0059129F">
        <w:rPr>
          <w:rFonts w:cs="B Zar" w:hint="cs"/>
          <w:rtl/>
          <w:lang w:bidi="fa-IR"/>
        </w:rPr>
        <w:t>ایشان</w:t>
      </w:r>
      <w:r w:rsidRPr="009B6EC5">
        <w:rPr>
          <w:rFonts w:cs="B Zar" w:hint="cs"/>
          <w:rtl/>
          <w:lang w:bidi="fa-IR"/>
        </w:rPr>
        <w:t xml:space="preserve"> از هر نوع ادعای عصمت و یا مبرّا بودن از اشتباه دوری جویم و تنها رضای خداوند کریم و اجر و پاداش او را مدّ نظر قرار دهم. </w:t>
      </w:r>
    </w:p>
    <w:p w:rsidR="00F61A7C" w:rsidRDefault="00F61A7C" w:rsidP="0059129F">
      <w:pPr>
        <w:spacing w:line="228" w:lineRule="auto"/>
        <w:ind w:firstLine="454"/>
        <w:rPr>
          <w:rFonts w:cs="B Zar" w:hint="cs"/>
          <w:rtl/>
          <w:lang w:bidi="fa-IR"/>
        </w:rPr>
      </w:pPr>
      <w:r w:rsidRPr="009B6EC5">
        <w:rPr>
          <w:rFonts w:cs="B Zar"/>
          <w:rtl/>
          <w:lang w:bidi="fa-IR"/>
        </w:rPr>
        <w:br w:type="page"/>
      </w:r>
      <w:r w:rsidRPr="009B6EC5">
        <w:rPr>
          <w:rFonts w:cs="B Zar" w:hint="cs"/>
          <w:rtl/>
          <w:lang w:bidi="fa-IR"/>
        </w:rPr>
        <w:lastRenderedPageBreak/>
        <w:t xml:space="preserve">من این کتاب را در ساعت هفت صبح چهارشنبه، هشتم ربیع الثانی1423 ه‍ مطابق با18/6/2002 م به پایان رساندم و از خداوند پاک و سبحان می‌خواهم که به </w:t>
      </w:r>
      <w:r w:rsidR="0059129F">
        <w:rPr>
          <w:rFonts w:cs="B Zar" w:hint="cs"/>
          <w:rtl/>
          <w:lang w:bidi="fa-IR"/>
        </w:rPr>
        <w:t>وسیل</w:t>
      </w:r>
      <w:r w:rsidR="0059129F" w:rsidRPr="0059129F">
        <w:rPr>
          <w:rFonts w:cs="B Zar" w:hint="eastAsia"/>
          <w:rtl/>
          <w:lang w:bidi="fa-IR"/>
        </w:rPr>
        <w:t>ه‌ي</w:t>
      </w:r>
      <w:r w:rsidRPr="009B6EC5">
        <w:rPr>
          <w:rFonts w:cs="B Zar" w:hint="cs"/>
          <w:rtl/>
          <w:lang w:bidi="fa-IR"/>
        </w:rPr>
        <w:t xml:space="preserve"> أسمای حسنی و صفات علیای خویش این کار مرا خالص گرداند و آن‌را مثمر ثمر برای بندگانش قرار دهد. از او می‌خواهم مرا در ازای هر حرف آن از پاداش خود بی‌نصیب نسازد، و نیز </w:t>
      </w:r>
      <w:r w:rsidR="0059129F">
        <w:rPr>
          <w:rFonts w:cs="B Zar" w:hint="cs"/>
          <w:rtl/>
          <w:lang w:bidi="fa-IR"/>
        </w:rPr>
        <w:t xml:space="preserve">به </w:t>
      </w:r>
      <w:r w:rsidRPr="009B6EC5">
        <w:rPr>
          <w:rFonts w:cs="B Zar" w:hint="cs"/>
          <w:rtl/>
          <w:lang w:bidi="fa-IR"/>
        </w:rPr>
        <w:t>تمامی برادرانی که مرا در تألیف این اثر یاری دادند اجر جزیل عطا فرماید. نیز از تمامی مسلمانانی که با این کتاب آشنا شده و آن‌را مطالعه می‌نمایند، می‌خواهم این عبد نیازمند مغفرت و رحمت پروردگار</w:t>
      </w:r>
      <w:r w:rsidR="007E0EFB">
        <w:rPr>
          <w:rFonts w:cs="B Zar" w:hint="cs"/>
          <w:rtl/>
          <w:lang w:bidi="fa-IR"/>
        </w:rPr>
        <w:t xml:space="preserve"> را از دعای خویش بی‌بهره نکنند.</w:t>
      </w:r>
    </w:p>
    <w:p w:rsidR="007E0EFB" w:rsidRPr="006A5CB6" w:rsidRDefault="007E0EFB" w:rsidP="006A5CB6">
      <w:pPr>
        <w:spacing w:line="228" w:lineRule="auto"/>
        <w:ind w:firstLine="454"/>
        <w:rPr>
          <w:rFonts w:ascii="KFGQPC Uthmanic Script HAFS" w:hAnsi="KFGQPC Uthmanic Script HAFS" w:cs="KFGQPC Uthmanic Script HAFS" w:hint="cs"/>
          <w:rtl/>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rtl/>
        </w:rPr>
        <w:t xml:space="preserve">رَبِّ أَوۡزِعۡنِيٓ أَنۡ أَشۡكُرَ نِعۡمَتَكَ </w:t>
      </w:r>
      <w:r w:rsidR="006A5CB6">
        <w:rPr>
          <w:rFonts w:ascii="KFGQPC Uthmanic Script HAFS" w:hAnsi="KFGQPC Uthmanic Script HAFS" w:cs="KFGQPC Uthmanic Script HAFS" w:hint="cs"/>
          <w:rtl/>
        </w:rPr>
        <w:t>ٱلَّتِيٓ</w:t>
      </w:r>
      <w:r w:rsidR="006A5CB6">
        <w:rPr>
          <w:rFonts w:ascii="KFGQPC Uthmanic Script HAFS" w:hAnsi="KFGQPC Uthmanic Script HAFS" w:cs="KFGQPC Uthmanic Script HAFS"/>
          <w:rtl/>
        </w:rPr>
        <w:t xml:space="preserve"> أَنۡعَمۡتَ عَلَيَّ وَعَلَىٰ وَٰلِدَيَّ وَأَنۡ أَعۡمَلَ صَٰلِحٗا تَرۡضَىٰهُ وَأَدۡخِلۡنِي بِرَحۡمَتِكَ فِي عِبَادِكَ </w:t>
      </w:r>
      <w:r w:rsidR="006A5CB6">
        <w:rPr>
          <w:rFonts w:ascii="KFGQPC Uthmanic Script HAFS" w:hAnsi="KFGQPC Uthmanic Script HAFS" w:cs="KFGQPC Uthmanic Script HAFS" w:hint="cs"/>
          <w:rtl/>
        </w:rPr>
        <w:t>ٱلصَّٰلِحِينَ</w:t>
      </w:r>
      <w:r w:rsidR="006A5CB6">
        <w:rPr>
          <w:rFonts w:ascii="KFGQPC Uthmanic Script HAFS" w:hAnsi="KFGQPC Uthmanic Script HAFS" w:cs="KFGQPC Uthmanic Script HAFS"/>
          <w:rtl/>
        </w:rPr>
        <w:t xml:space="preserve"> ١٩</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النمل: 19</w:t>
      </w:r>
      <w:r w:rsidRPr="006351B7">
        <w:rPr>
          <w:rStyle w:val="Char"/>
          <w:rFonts w:hint="cs"/>
          <w:rtl/>
        </w:rPr>
        <w:t>]</w:t>
      </w:r>
      <w:r>
        <w:rPr>
          <w:rFonts w:hint="cs"/>
          <w:sz w:val="32"/>
          <w:szCs w:val="32"/>
          <w:rtl/>
          <w:lang w:bidi="fa-IR"/>
        </w:rPr>
        <w:t>.</w:t>
      </w:r>
    </w:p>
    <w:p w:rsidR="00F61A7C" w:rsidRDefault="00F61A7C" w:rsidP="0059129F">
      <w:pPr>
        <w:tabs>
          <w:tab w:val="right" w:pos="7371"/>
        </w:tabs>
        <w:spacing w:line="228" w:lineRule="auto"/>
        <w:ind w:firstLine="454"/>
        <w:rPr>
          <w:rFonts w:ascii="HQPB2" w:hAnsi="HQPB2" w:cs="B Zar" w:hint="cs"/>
          <w:rtl/>
          <w:lang w:bidi="fa-IR"/>
        </w:rPr>
      </w:pPr>
      <w:r w:rsidRPr="009B6EC5">
        <w:rPr>
          <w:rFonts w:ascii="HQPB2" w:hAnsi="HQPB2" w:cs="B Zar" w:hint="cs"/>
          <w:rtl/>
          <w:lang w:bidi="fa-IR"/>
        </w:rPr>
        <w:t>(</w:t>
      </w:r>
      <w:r w:rsidRPr="009B6EC5">
        <w:rPr>
          <w:rFonts w:ascii="HQPB2" w:hAnsi="HQPB2" w:cs="B Zar"/>
          <w:rtl/>
          <w:lang w:bidi="fa-IR"/>
        </w:rPr>
        <w:t>پروردگارا! چنان كن كه پيوسته سپاسگزار نعمتهائي باشم كه به من و پدر و مادرم ارزاني داشته‌اي، و (مرا توفيق عطاء فرما تا) كارهاي نيكي را انجام دهم كه تو از آن‌ها راضي باشي (و من بد</w:t>
      </w:r>
      <w:r w:rsidR="0059129F">
        <w:rPr>
          <w:rFonts w:ascii="HQPB2" w:hAnsi="HQPB2" w:cs="B Zar" w:hint="cs"/>
          <w:rtl/>
          <w:lang w:bidi="fa-IR"/>
        </w:rPr>
        <w:t>ا</w:t>
      </w:r>
      <w:r w:rsidRPr="009B6EC5">
        <w:rPr>
          <w:rFonts w:ascii="HQPB2" w:hAnsi="HQPB2" w:cs="B Zar"/>
          <w:rtl/>
          <w:lang w:bidi="fa-IR"/>
        </w:rPr>
        <w:t>ن‌ها رستگار باشم)، و مرا در پرتو مرحمت خود از زمر</w:t>
      </w:r>
      <w:r w:rsidR="0059129F" w:rsidRPr="0059129F">
        <w:rPr>
          <w:rFonts w:ascii="HQPB2" w:hAnsi="HQPB2" w:cs="B Zar" w:hint="eastAsia"/>
          <w:rtl/>
          <w:lang w:bidi="fa-IR"/>
        </w:rPr>
        <w:t>ه‌ي</w:t>
      </w:r>
      <w:r w:rsidRPr="009B6EC5">
        <w:rPr>
          <w:rFonts w:ascii="HQPB2" w:hAnsi="HQPB2" w:cs="B Zar"/>
          <w:rtl/>
          <w:lang w:bidi="fa-IR"/>
        </w:rPr>
        <w:t xml:space="preserve"> بندگان شايسته‌ات گردان</w:t>
      </w:r>
      <w:r w:rsidR="007E0EFB">
        <w:rPr>
          <w:rFonts w:ascii="HQPB2" w:hAnsi="HQPB2" w:cs="B Zar" w:hint="cs"/>
          <w:rtl/>
          <w:lang w:bidi="fa-IR"/>
        </w:rPr>
        <w:t>).</w:t>
      </w:r>
    </w:p>
    <w:p w:rsidR="00F61A7C" w:rsidRPr="00094D1A" w:rsidRDefault="007E0EFB" w:rsidP="006A5CB6">
      <w:pPr>
        <w:tabs>
          <w:tab w:val="right" w:pos="7371"/>
        </w:tabs>
        <w:spacing w:line="228" w:lineRule="auto"/>
        <w:ind w:firstLine="454"/>
        <w:rPr>
          <w:rFonts w:hint="cs"/>
          <w:sz w:val="26"/>
          <w:szCs w:val="26"/>
          <w:rtl/>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مَّا</w:t>
      </w:r>
      <w:r w:rsidR="006A5CB6">
        <w:rPr>
          <w:rFonts w:ascii="KFGQPC Uthmanic Script HAFS" w:hAnsi="KFGQPC Uthmanic Script HAFS" w:cs="KFGQPC Uthmanic Script HAFS"/>
          <w:rtl/>
        </w:rPr>
        <w:t xml:space="preserve"> يَفۡتَحِ </w:t>
      </w:r>
      <w:r w:rsidR="006A5CB6">
        <w:rPr>
          <w:rFonts w:ascii="KFGQPC Uthmanic Script HAFS" w:hAnsi="KFGQPC Uthmanic Script HAFS" w:cs="KFGQPC Uthmanic Script HAFS" w:hint="cs"/>
          <w:rtl/>
        </w:rPr>
        <w:t>ٱللَّهُ</w:t>
      </w:r>
      <w:r w:rsidR="006A5CB6">
        <w:rPr>
          <w:rFonts w:ascii="KFGQPC Uthmanic Script HAFS" w:hAnsi="KFGQPC Uthmanic Script HAFS" w:cs="KFGQPC Uthmanic Script HAFS"/>
          <w:rtl/>
        </w:rPr>
        <w:t xml:space="preserve"> لِلنَّاسِ مِن رَّحۡمَةٖ فَلَا مُمۡسِكَ لَهَاۖ وَمَا يُمۡسِكۡ فَلَا مُرۡسِلَ لَهُ</w:t>
      </w:r>
      <w:r w:rsidR="006A5CB6">
        <w:rPr>
          <w:rFonts w:ascii="KFGQPC Uthmanic Script HAFS" w:hAnsi="KFGQPC Uthmanic Script HAFS" w:cs="KFGQPC Uthmanic Script HAFS" w:hint="cs"/>
          <w:rtl/>
        </w:rPr>
        <w:t>ۥ</w:t>
      </w:r>
      <w:r w:rsidR="006A5CB6">
        <w:rPr>
          <w:rFonts w:ascii="KFGQPC Uthmanic Script HAFS" w:hAnsi="KFGQPC Uthmanic Script HAFS" w:cs="KFGQPC Uthmanic Script HAFS"/>
          <w:rtl/>
        </w:rPr>
        <w:t xml:space="preserve"> مِنۢ بَعۡدِهِ</w:t>
      </w:r>
      <w:r w:rsidR="006A5CB6">
        <w:rPr>
          <w:rFonts w:ascii="KFGQPC Uthmanic Script HAFS" w:hAnsi="KFGQPC Uthmanic Script HAFS" w:cs="KFGQPC Uthmanic Script HAFS" w:hint="cs"/>
          <w:rtl/>
        </w:rPr>
        <w:t>ۦۚ</w:t>
      </w:r>
      <w:r w:rsidR="006A5CB6">
        <w:rPr>
          <w:rFonts w:ascii="KFGQPC Uthmanic Script HAFS" w:hAnsi="KFGQPC Uthmanic Script HAFS" w:cs="KFGQPC Uthmanic Script HAFS"/>
          <w:rtl/>
        </w:rPr>
        <w:t xml:space="preserve"> وَهُوَ </w:t>
      </w:r>
      <w:r w:rsidR="006A5CB6">
        <w:rPr>
          <w:rFonts w:ascii="KFGQPC Uthmanic Script HAFS" w:hAnsi="KFGQPC Uthmanic Script HAFS" w:cs="KFGQPC Uthmanic Script HAFS" w:hint="cs"/>
          <w:rtl/>
        </w:rPr>
        <w:t>ٱلۡعَزِيزُ</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ٱلۡحَكِيمُ</w:t>
      </w:r>
      <w:r w:rsidR="006A5CB6">
        <w:rPr>
          <w:rFonts w:ascii="KFGQPC Uthmanic Script HAFS" w:hAnsi="KFGQPC Uthmanic Script HAFS" w:cs="KFGQPC Uthmanic Script HAFS"/>
          <w:rtl/>
        </w:rPr>
        <w:t xml:space="preserve"> ٢</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فاطر: 2</w:t>
      </w:r>
      <w:r w:rsidRPr="006351B7">
        <w:rPr>
          <w:rStyle w:val="Char"/>
          <w:rFonts w:hint="cs"/>
          <w:rtl/>
        </w:rPr>
        <w:t>]</w:t>
      </w:r>
      <w:r>
        <w:rPr>
          <w:rFonts w:hint="cs"/>
          <w:sz w:val="32"/>
          <w:szCs w:val="32"/>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خداوند (درِ خزائن) هر رحمتي را براي مردم بگشايد، كسي نمي‌تواند (آن را ببندد و) از آن جلوگيري نمايد، و خداوند هر چيزي را كه باز دارد و از آن جلوگيري كند، كسي جز او نمي‌تواند آن را رها و روان سازد، و او توانا و كار بجا است.  (لذا نه در كاري در مي‌ماند، و نه كاري را بدون فلسفه انجام مي‌دهد</w:t>
      </w:r>
      <w:r w:rsidRPr="009B6EC5">
        <w:rPr>
          <w:rFonts w:cs="B Zar" w:hint="cs"/>
          <w:rtl/>
          <w:lang w:bidi="fa-IR"/>
        </w:rPr>
        <w:t xml:space="preserve">). </w:t>
      </w:r>
    </w:p>
    <w:p w:rsidR="00F61A7C" w:rsidRPr="00094D1A" w:rsidRDefault="00F61A7C" w:rsidP="00CE1EE0">
      <w:pPr>
        <w:spacing w:line="228" w:lineRule="auto"/>
        <w:jc w:val="center"/>
        <w:rPr>
          <w:rFonts w:ascii="Traditional Arabic" w:hAnsi="Traditional Arabic" w:cs="Traditional Arabic"/>
          <w:b/>
          <w:bCs/>
          <w:rtl/>
          <w:lang w:bidi="fa-IR"/>
        </w:rPr>
      </w:pPr>
      <w:r w:rsidRPr="00094D1A">
        <w:rPr>
          <w:rFonts w:ascii="Traditional Arabic" w:hAnsi="Traditional Arabic" w:cs="Traditional Arabic"/>
          <w:b/>
          <w:bCs/>
          <w:rtl/>
          <w:lang w:bidi="fa-IR"/>
        </w:rPr>
        <w:t xml:space="preserve">وصلی الله </w:t>
      </w:r>
      <w:r w:rsidR="00CE1EE0">
        <w:rPr>
          <w:rFonts w:ascii="Traditional Arabic" w:hAnsi="Traditional Arabic" w:cs="Traditional Arabic" w:hint="cs"/>
          <w:b/>
          <w:bCs/>
          <w:rtl/>
          <w:lang w:bidi="fa-IR"/>
        </w:rPr>
        <w:t>على سيدنا محمد و على آله و صحبه أجمعين</w:t>
      </w:r>
    </w:p>
    <w:p w:rsidR="00F61A7C" w:rsidRPr="00094D1A" w:rsidRDefault="00F61A7C" w:rsidP="0059129F">
      <w:pPr>
        <w:spacing w:line="228" w:lineRule="auto"/>
        <w:jc w:val="center"/>
        <w:rPr>
          <w:rFonts w:ascii="Traditional Arabic" w:hAnsi="Traditional Arabic" w:cs="Traditional Arabic"/>
          <w:b/>
          <w:bCs/>
          <w:rtl/>
          <w:lang w:bidi="fa-IR"/>
        </w:rPr>
      </w:pPr>
      <w:r w:rsidRPr="00094D1A">
        <w:rPr>
          <w:rFonts w:ascii="Traditional Arabic" w:hAnsi="Traditional Arabic" w:cs="Traditional Arabic"/>
          <w:b/>
          <w:bCs/>
          <w:rtl/>
          <w:lang w:bidi="fa-IR"/>
        </w:rPr>
        <w:t xml:space="preserve">سبحانک اللهم وبحمدک، </w:t>
      </w:r>
      <w:r w:rsidR="0059129F">
        <w:rPr>
          <w:rFonts w:ascii="Traditional Arabic" w:hAnsi="Traditional Arabic" w:cs="Traditional Arabic" w:hint="cs"/>
          <w:b/>
          <w:bCs/>
          <w:rtl/>
          <w:lang w:bidi="fa-IR"/>
        </w:rPr>
        <w:t>أ</w:t>
      </w:r>
      <w:r w:rsidR="00CE1EE0">
        <w:rPr>
          <w:rFonts w:ascii="Traditional Arabic" w:hAnsi="Traditional Arabic" w:cs="Traditional Arabic"/>
          <w:b/>
          <w:bCs/>
          <w:rtl/>
          <w:lang w:bidi="fa-IR"/>
        </w:rPr>
        <w:t xml:space="preserve">شهد </w:t>
      </w:r>
      <w:r w:rsidR="00CE1EE0">
        <w:rPr>
          <w:rFonts w:ascii="Traditional Arabic" w:hAnsi="Traditional Arabic" w:cs="Traditional Arabic" w:hint="cs"/>
          <w:b/>
          <w:bCs/>
          <w:rtl/>
          <w:lang w:bidi="fa-IR"/>
        </w:rPr>
        <w:t>أ</w:t>
      </w:r>
      <w:r w:rsidR="00CE1EE0">
        <w:rPr>
          <w:rFonts w:ascii="Traditional Arabic" w:hAnsi="Traditional Arabic" w:cs="Traditional Arabic"/>
          <w:b/>
          <w:bCs/>
          <w:rtl/>
          <w:lang w:bidi="fa-IR"/>
        </w:rPr>
        <w:t xml:space="preserve">ن لا </w:t>
      </w:r>
      <w:r w:rsidR="00CE1EE0">
        <w:rPr>
          <w:rFonts w:ascii="Traditional Arabic" w:hAnsi="Traditional Arabic" w:cs="Traditional Arabic" w:hint="cs"/>
          <w:b/>
          <w:bCs/>
          <w:rtl/>
          <w:lang w:bidi="fa-IR"/>
        </w:rPr>
        <w:t>إ</w:t>
      </w:r>
      <w:r w:rsidR="00CE1EE0">
        <w:rPr>
          <w:rFonts w:ascii="Traditional Arabic" w:hAnsi="Traditional Arabic" w:cs="Traditional Arabic"/>
          <w:b/>
          <w:bCs/>
          <w:rtl/>
          <w:lang w:bidi="fa-IR"/>
        </w:rPr>
        <w:t xml:space="preserve">له </w:t>
      </w:r>
      <w:r w:rsidR="00CE1EE0">
        <w:rPr>
          <w:rFonts w:ascii="Traditional Arabic" w:hAnsi="Traditional Arabic" w:cs="Traditional Arabic" w:hint="cs"/>
          <w:b/>
          <w:bCs/>
          <w:rtl/>
          <w:lang w:bidi="fa-IR"/>
        </w:rPr>
        <w:t>إ</w:t>
      </w:r>
      <w:r w:rsidRPr="00094D1A">
        <w:rPr>
          <w:rFonts w:ascii="Traditional Arabic" w:hAnsi="Traditional Arabic" w:cs="Traditional Arabic"/>
          <w:b/>
          <w:bCs/>
          <w:rtl/>
          <w:lang w:bidi="fa-IR"/>
        </w:rPr>
        <w:t xml:space="preserve">لا </w:t>
      </w:r>
      <w:r w:rsidR="0059129F">
        <w:rPr>
          <w:rFonts w:ascii="Traditional Arabic" w:hAnsi="Traditional Arabic" w:cs="Traditional Arabic" w:hint="cs"/>
          <w:b/>
          <w:bCs/>
          <w:rtl/>
          <w:lang w:bidi="fa-IR"/>
        </w:rPr>
        <w:t>أ</w:t>
      </w:r>
      <w:r w:rsidR="00CE1EE0">
        <w:rPr>
          <w:rFonts w:ascii="Traditional Arabic" w:hAnsi="Traditional Arabic" w:cs="Traditional Arabic"/>
          <w:b/>
          <w:bCs/>
          <w:rtl/>
          <w:lang w:bidi="fa-IR"/>
        </w:rPr>
        <w:t xml:space="preserve">نت، </w:t>
      </w:r>
      <w:r w:rsidR="00CE1EE0">
        <w:rPr>
          <w:rFonts w:ascii="Traditional Arabic" w:hAnsi="Traditional Arabic" w:cs="Traditional Arabic" w:hint="cs"/>
          <w:b/>
          <w:bCs/>
          <w:rtl/>
          <w:lang w:bidi="fa-IR"/>
        </w:rPr>
        <w:t>أ</w:t>
      </w:r>
      <w:r w:rsidRPr="00094D1A">
        <w:rPr>
          <w:rFonts w:ascii="Traditional Arabic" w:hAnsi="Traditional Arabic" w:cs="Traditional Arabic"/>
          <w:b/>
          <w:bCs/>
          <w:rtl/>
          <w:lang w:bidi="fa-IR"/>
        </w:rPr>
        <w:t>ستغفرک و</w:t>
      </w:r>
      <w:r w:rsidR="0059129F">
        <w:rPr>
          <w:rFonts w:ascii="Traditional Arabic" w:hAnsi="Traditional Arabic" w:cs="Traditional Arabic" w:hint="cs"/>
          <w:b/>
          <w:bCs/>
          <w:rtl/>
          <w:lang w:bidi="fa-IR"/>
        </w:rPr>
        <w:t>أ</w:t>
      </w:r>
      <w:r w:rsidRPr="00094D1A">
        <w:rPr>
          <w:rFonts w:ascii="Traditional Arabic" w:hAnsi="Traditional Arabic" w:cs="Traditional Arabic"/>
          <w:b/>
          <w:bCs/>
          <w:rtl/>
          <w:lang w:bidi="fa-IR"/>
        </w:rPr>
        <w:t xml:space="preserve">توب </w:t>
      </w:r>
      <w:r w:rsidR="0059129F">
        <w:rPr>
          <w:rFonts w:ascii="Traditional Arabic" w:hAnsi="Traditional Arabic" w:cs="Traditional Arabic" w:hint="cs"/>
          <w:b/>
          <w:bCs/>
          <w:rtl/>
          <w:lang w:bidi="fa-IR"/>
        </w:rPr>
        <w:t>إ</w:t>
      </w:r>
      <w:r w:rsidRPr="00094D1A">
        <w:rPr>
          <w:rFonts w:ascii="Traditional Arabic" w:hAnsi="Traditional Arabic" w:cs="Traditional Arabic"/>
          <w:b/>
          <w:bCs/>
          <w:rtl/>
          <w:lang w:bidi="fa-IR"/>
        </w:rPr>
        <w:t>لیک.</w:t>
      </w:r>
    </w:p>
    <w:p w:rsidR="00F61A7C" w:rsidRPr="00094D1A" w:rsidRDefault="00CE1EE0" w:rsidP="00F61A7C">
      <w:pPr>
        <w:spacing w:line="228" w:lineRule="auto"/>
        <w:jc w:val="center"/>
        <w:rPr>
          <w:rFonts w:ascii="Traditional Arabic" w:hAnsi="Traditional Arabic" w:cs="Traditional Arabic"/>
          <w:b/>
          <w:bCs/>
          <w:rtl/>
          <w:lang w:bidi="fa-IR"/>
        </w:rPr>
      </w:pPr>
      <w:r>
        <w:rPr>
          <w:rFonts w:ascii="Traditional Arabic" w:hAnsi="Traditional Arabic" w:cs="Traditional Arabic"/>
          <w:b/>
          <w:bCs/>
          <w:rtl/>
          <w:lang w:bidi="fa-IR"/>
        </w:rPr>
        <w:t xml:space="preserve">وآخر دعوانا </w:t>
      </w:r>
      <w:r>
        <w:rPr>
          <w:rFonts w:ascii="Traditional Arabic" w:hAnsi="Traditional Arabic" w:cs="Traditional Arabic" w:hint="cs"/>
          <w:b/>
          <w:bCs/>
          <w:rtl/>
          <w:lang w:bidi="fa-IR"/>
        </w:rPr>
        <w:t>أ</w:t>
      </w:r>
      <w:r w:rsidR="00F61A7C" w:rsidRPr="00094D1A">
        <w:rPr>
          <w:rFonts w:ascii="Traditional Arabic" w:hAnsi="Traditional Arabic" w:cs="Traditional Arabic"/>
          <w:b/>
          <w:bCs/>
          <w:rtl/>
          <w:lang w:bidi="fa-IR"/>
        </w:rPr>
        <w:t>ن الحمد لله رب العالمین.</w:t>
      </w:r>
    </w:p>
    <w:p w:rsidR="00F61A7C" w:rsidRPr="00094D1A" w:rsidRDefault="00F61A7C" w:rsidP="0059129F">
      <w:pPr>
        <w:spacing w:line="228" w:lineRule="auto"/>
        <w:ind w:left="2160" w:firstLine="720"/>
        <w:rPr>
          <w:rFonts w:hint="cs"/>
          <w:b/>
          <w:bCs/>
          <w:rtl/>
          <w:lang w:bidi="fa-IR"/>
        </w:rPr>
      </w:pPr>
      <w:r w:rsidRPr="00094D1A">
        <w:rPr>
          <w:rFonts w:hint="cs"/>
          <w:b/>
          <w:bCs/>
          <w:rtl/>
          <w:lang w:bidi="fa-IR"/>
        </w:rPr>
        <w:t>دلباخت</w:t>
      </w:r>
      <w:r w:rsidR="0059129F" w:rsidRPr="0059129F">
        <w:rPr>
          <w:rFonts w:hint="eastAsia"/>
          <w:b/>
          <w:bCs/>
          <w:rtl/>
          <w:lang w:bidi="fa-IR"/>
        </w:rPr>
        <w:t>ه‌ي</w:t>
      </w:r>
      <w:r w:rsidRPr="00094D1A">
        <w:rPr>
          <w:rFonts w:hint="cs"/>
          <w:b/>
          <w:bCs/>
          <w:rtl/>
          <w:lang w:bidi="fa-IR"/>
        </w:rPr>
        <w:t xml:space="preserve"> رحمت و</w:t>
      </w:r>
      <w:r w:rsidR="0059129F">
        <w:rPr>
          <w:rFonts w:hint="cs"/>
          <w:b/>
          <w:bCs/>
          <w:rtl/>
          <w:lang w:bidi="fa-IR"/>
        </w:rPr>
        <w:t xml:space="preserve"> </w:t>
      </w:r>
      <w:r w:rsidRPr="00094D1A">
        <w:rPr>
          <w:rFonts w:hint="cs"/>
          <w:b/>
          <w:bCs/>
          <w:rtl/>
          <w:lang w:bidi="fa-IR"/>
        </w:rPr>
        <w:t>مغفرت و</w:t>
      </w:r>
      <w:r w:rsidR="00CE1EE0">
        <w:rPr>
          <w:rFonts w:hint="cs"/>
          <w:b/>
          <w:bCs/>
          <w:rtl/>
          <w:lang w:bidi="fa-IR"/>
        </w:rPr>
        <w:t xml:space="preserve"> </w:t>
      </w:r>
      <w:r w:rsidRPr="00094D1A">
        <w:rPr>
          <w:rFonts w:hint="cs"/>
          <w:b/>
          <w:bCs/>
          <w:rtl/>
          <w:lang w:bidi="fa-IR"/>
        </w:rPr>
        <w:t>رضایت خداوند</w:t>
      </w:r>
    </w:p>
    <w:p w:rsidR="00F61A7C" w:rsidRDefault="00F61A7C" w:rsidP="00F61A7C">
      <w:pPr>
        <w:spacing w:line="228" w:lineRule="auto"/>
        <w:ind w:firstLine="3372"/>
        <w:jc w:val="center"/>
        <w:rPr>
          <w:b/>
          <w:bCs/>
          <w:rtl/>
          <w:lang w:bidi="fa-IR"/>
        </w:rPr>
        <w:sectPr w:rsidR="00F61A7C" w:rsidSect="00F61A7C">
          <w:headerReference w:type="default" r:id="rId23"/>
          <w:footnotePr>
            <w:numRestart w:val="eachPage"/>
          </w:footnotePr>
          <w:pgSz w:w="11906" w:h="16838" w:code="9"/>
          <w:pgMar w:top="2268" w:right="2495" w:bottom="2268" w:left="2211" w:header="2268" w:footer="0" w:gutter="0"/>
          <w:cols w:space="720"/>
          <w:titlePg/>
          <w:bidi/>
          <w:rtlGutter/>
          <w:docGrid w:linePitch="360"/>
        </w:sectPr>
      </w:pPr>
      <w:r w:rsidRPr="00094D1A">
        <w:rPr>
          <w:rFonts w:hint="cs"/>
          <w:b/>
          <w:bCs/>
          <w:rtl/>
          <w:lang w:bidi="fa-IR"/>
        </w:rPr>
        <w:t>علی محمد محمد صلابی</w:t>
      </w:r>
    </w:p>
    <w:p w:rsidR="00F61A7C" w:rsidRPr="00094D1A" w:rsidRDefault="00F61A7C" w:rsidP="00F61A7C">
      <w:pPr>
        <w:spacing w:line="228" w:lineRule="auto"/>
        <w:ind w:firstLine="3372"/>
        <w:jc w:val="center"/>
        <w:rPr>
          <w:rFonts w:hint="cs"/>
          <w:b/>
          <w:b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864346" w:rsidP="00F61A7C">
      <w:pPr>
        <w:spacing w:line="228" w:lineRule="auto"/>
        <w:ind w:firstLine="454"/>
        <w:rPr>
          <w:rFonts w:cs="B Zar" w:hint="cs"/>
          <w:rtl/>
          <w:lang w:bidi="fa-IR"/>
        </w:rPr>
      </w:pPr>
      <w:r>
        <w:rPr>
          <w:rFonts w:cs="B Zar" w:hint="cs"/>
          <w:noProof/>
          <w:rtl/>
        </w:rPr>
        <w:lastRenderedPageBreak/>
        <mc:AlternateContent>
          <mc:Choice Requires="wps">
            <w:drawing>
              <wp:anchor distT="0" distB="0" distL="114300" distR="114300" simplePos="0" relativeHeight="251653120" behindDoc="0" locked="0" layoutInCell="1" allowOverlap="1">
                <wp:simplePos x="0" y="0"/>
                <wp:positionH relativeFrom="column">
                  <wp:posOffset>15875</wp:posOffset>
                </wp:positionH>
                <wp:positionV relativeFrom="paragraph">
                  <wp:posOffset>273685</wp:posOffset>
                </wp:positionV>
                <wp:extent cx="4556125" cy="6400800"/>
                <wp:effectExtent l="6350" t="6985" r="9525" b="12065"/>
                <wp:wrapNone/>
                <wp:docPr id="4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9" w:name="_Toc231737351"/>
                            <w:bookmarkStart w:id="10" w:name="_Toc257204596"/>
                            <w:r w:rsidRPr="00115AD9">
                              <w:rPr>
                                <w:rFonts w:hint="cs"/>
                                <w:rtl/>
                                <w:lang w:bidi="fa-IR"/>
                              </w:rPr>
                              <w:t>فصل اول</w:t>
                            </w:r>
                            <w:bookmarkStart w:id="11" w:name="_Toc223806242"/>
                            <w:bookmarkStart w:id="12" w:name="_Toc71216722"/>
                            <w:bookmarkStart w:id="13" w:name="_Toc224499788"/>
                            <w:r>
                              <w:rPr>
                                <w:rtl/>
                                <w:lang w:bidi="fa-IR"/>
                              </w:rPr>
                              <w:br/>
                            </w:r>
                            <w:bookmarkStart w:id="14" w:name="_Toc74587425"/>
                            <w:bookmarkStart w:id="15" w:name="_Toc228095886"/>
                            <w:r>
                              <w:rPr>
                                <w:rFonts w:hint="cs"/>
                                <w:rtl/>
                                <w:lang w:bidi="fa-IR"/>
                              </w:rPr>
                              <w:t>عثمان بن عفّان از مکّه تا مدینه</w:t>
                            </w:r>
                            <w:bookmarkEnd w:id="9"/>
                            <w:bookmarkEnd w:id="10"/>
                            <w:bookmarkEnd w:id="11"/>
                            <w:bookmarkEnd w:id="12"/>
                            <w:bookmarkEnd w:id="13"/>
                            <w:bookmarkEnd w:id="14"/>
                            <w:bookmarkEnd w:id="15"/>
                          </w:p>
                          <w:p w:rsidR="00DA40DC" w:rsidRDefault="00DA40DC" w:rsidP="00F61A7C">
                            <w:pPr>
                              <w:jc w:val="center"/>
                              <w:rPr>
                                <w:rFonts w:cs="B Titr" w:hint="cs"/>
                                <w:sz w:val="36"/>
                                <w:szCs w:val="36"/>
                                <w:rtl/>
                                <w:lang w:bidi="fa-IR"/>
                              </w:rPr>
                            </w:pPr>
                          </w:p>
                          <w:p w:rsidR="00DA40DC" w:rsidRPr="00E349DA" w:rsidRDefault="00DA40DC" w:rsidP="0059129F">
                            <w:pPr>
                              <w:spacing w:line="228" w:lineRule="auto"/>
                              <w:ind w:left="397"/>
                              <w:jc w:val="left"/>
                              <w:rPr>
                                <w:rFonts w:hint="cs"/>
                                <w:b/>
                                <w:bCs/>
                                <w:rtl/>
                                <w:lang w:bidi="fa-IR"/>
                              </w:rPr>
                            </w:pPr>
                            <w:r w:rsidRPr="00E349DA">
                              <w:rPr>
                                <w:rFonts w:hint="cs"/>
                                <w:b/>
                                <w:bCs/>
                                <w:rtl/>
                                <w:lang w:bidi="fa-IR"/>
                              </w:rPr>
                              <w:t>این فصل دربرگیرند</w:t>
                            </w:r>
                            <w:r w:rsidRPr="0059129F">
                              <w:rPr>
                                <w:rFonts w:hint="eastAsia"/>
                                <w:b/>
                                <w:bCs/>
                                <w:rtl/>
                                <w:lang w:bidi="fa-IR"/>
                              </w:rPr>
                              <w:t>ه‌ي</w:t>
                            </w:r>
                            <w:r w:rsidRPr="00E349DA">
                              <w:rPr>
                                <w:rFonts w:hint="cs"/>
                                <w:b/>
                                <w:bCs/>
                                <w:rtl/>
                                <w:lang w:bidi="fa-IR"/>
                              </w:rPr>
                              <w:t xml:space="preserve"> پنج گفتار زیر می باشد:</w:t>
                            </w:r>
                          </w:p>
                          <w:p w:rsidR="00DA40DC" w:rsidRPr="00E349DA" w:rsidRDefault="00DA40DC" w:rsidP="0059129F">
                            <w:pPr>
                              <w:spacing w:line="228" w:lineRule="auto"/>
                              <w:ind w:left="397"/>
                              <w:jc w:val="left"/>
                              <w:rPr>
                                <w:rFonts w:hint="cs"/>
                                <w:b/>
                                <w:bCs/>
                                <w:rtl/>
                                <w:lang w:bidi="fa-IR"/>
                              </w:rPr>
                            </w:pPr>
                            <w:r w:rsidRPr="00E349DA">
                              <w:rPr>
                                <w:rFonts w:hint="cs"/>
                                <w:b/>
                                <w:bCs/>
                                <w:rtl/>
                                <w:lang w:bidi="fa-IR"/>
                              </w:rPr>
                              <w:t>گفتار نخست: اسم</w:t>
                            </w:r>
                            <w:r>
                              <w:rPr>
                                <w:rFonts w:hint="cs"/>
                                <w:b/>
                                <w:bCs/>
                                <w:rtl/>
                                <w:lang w:bidi="fa-IR"/>
                              </w:rPr>
                              <w:t xml:space="preserve">، </w:t>
                            </w:r>
                            <w:r w:rsidRPr="00E349DA">
                              <w:rPr>
                                <w:rFonts w:hint="cs"/>
                                <w:b/>
                                <w:bCs/>
                                <w:rtl/>
                                <w:lang w:bidi="fa-IR"/>
                              </w:rPr>
                              <w:t>نسب</w:t>
                            </w:r>
                            <w:r>
                              <w:rPr>
                                <w:rFonts w:hint="cs"/>
                                <w:b/>
                                <w:bCs/>
                                <w:rtl/>
                                <w:lang w:bidi="fa-IR"/>
                              </w:rPr>
                              <w:t xml:space="preserve">، </w:t>
                            </w:r>
                            <w:r w:rsidRPr="00E349DA">
                              <w:rPr>
                                <w:rFonts w:hint="cs"/>
                                <w:b/>
                                <w:bCs/>
                                <w:rtl/>
                                <w:lang w:bidi="fa-IR"/>
                              </w:rPr>
                              <w:t>کنیه</w:t>
                            </w:r>
                            <w:r>
                              <w:rPr>
                                <w:rFonts w:hint="cs"/>
                                <w:b/>
                                <w:bCs/>
                                <w:rtl/>
                                <w:lang w:bidi="fa-IR"/>
                              </w:rPr>
                              <w:t xml:space="preserve">، </w:t>
                            </w:r>
                            <w:r w:rsidRPr="00E349DA">
                              <w:rPr>
                                <w:rFonts w:hint="cs"/>
                                <w:b/>
                                <w:bCs/>
                                <w:rtl/>
                                <w:lang w:bidi="fa-IR"/>
                              </w:rPr>
                              <w:t>القاب</w:t>
                            </w:r>
                            <w:r>
                              <w:rPr>
                                <w:rFonts w:hint="cs"/>
                                <w:b/>
                                <w:bCs/>
                                <w:rtl/>
                                <w:lang w:bidi="fa-IR"/>
                              </w:rPr>
                              <w:t xml:space="preserve">، </w:t>
                            </w:r>
                            <w:r w:rsidRPr="00E349DA">
                              <w:rPr>
                                <w:rFonts w:hint="cs"/>
                                <w:b/>
                                <w:bCs/>
                                <w:rtl/>
                                <w:lang w:bidi="fa-IR"/>
                              </w:rPr>
                              <w:t>صفات</w:t>
                            </w:r>
                            <w:r>
                              <w:rPr>
                                <w:rFonts w:hint="cs"/>
                                <w:b/>
                                <w:bCs/>
                                <w:rtl/>
                                <w:lang w:bidi="fa-IR"/>
                              </w:rPr>
                              <w:t xml:space="preserve">، </w:t>
                            </w:r>
                            <w:r w:rsidRPr="00E349DA">
                              <w:rPr>
                                <w:rFonts w:hint="cs"/>
                                <w:b/>
                                <w:bCs/>
                                <w:rtl/>
                                <w:lang w:bidi="fa-IR"/>
                              </w:rPr>
                              <w:t>خاندان و منزلت عثمان بن عفان</w:t>
                            </w:r>
                            <w:r>
                              <w:rPr>
                                <w:rFonts w:hint="cs"/>
                                <w:b/>
                                <w:bCs/>
                                <w:rtl/>
                                <w:lang w:bidi="fa-IR"/>
                              </w:rPr>
                              <w:t xml:space="preserve"> </w:t>
                            </w:r>
                            <w:r w:rsidRPr="00094D1A">
                              <w:rPr>
                                <w:rFonts w:cs="CTraditional Arabic" w:hint="cs"/>
                                <w:rtl/>
                                <w:lang w:bidi="fa-IR"/>
                              </w:rPr>
                              <w:t>س</w:t>
                            </w:r>
                            <w:r w:rsidRPr="00E349DA">
                              <w:rPr>
                                <w:rFonts w:hint="cs"/>
                                <w:b/>
                                <w:bCs/>
                                <w:rtl/>
                                <w:lang w:bidi="fa-IR"/>
                              </w:rPr>
                              <w:t xml:space="preserve"> در عصر جاهلیت</w:t>
                            </w:r>
                          </w:p>
                          <w:p w:rsidR="00DA40DC" w:rsidRPr="00E349DA" w:rsidRDefault="00DA40DC" w:rsidP="0059129F">
                            <w:pPr>
                              <w:spacing w:line="228" w:lineRule="auto"/>
                              <w:ind w:left="397"/>
                              <w:jc w:val="left"/>
                              <w:rPr>
                                <w:rFonts w:hint="cs"/>
                                <w:b/>
                                <w:bCs/>
                                <w:rtl/>
                                <w:lang w:bidi="fa-IR"/>
                              </w:rPr>
                            </w:pPr>
                            <w:r w:rsidRPr="00E349DA">
                              <w:rPr>
                                <w:rFonts w:hint="cs"/>
                                <w:b/>
                                <w:bCs/>
                                <w:rtl/>
                                <w:lang w:bidi="fa-IR"/>
                              </w:rPr>
                              <w:t>گفتار دوم:  رابط</w:t>
                            </w:r>
                            <w:r w:rsidRPr="0059129F">
                              <w:rPr>
                                <w:rFonts w:hint="eastAsia"/>
                                <w:b/>
                                <w:bCs/>
                                <w:rtl/>
                                <w:lang w:bidi="fa-IR"/>
                              </w:rPr>
                              <w:t>ه‌ي</w:t>
                            </w:r>
                            <w:r w:rsidRPr="00E349DA">
                              <w:rPr>
                                <w:rFonts w:hint="cs"/>
                                <w:b/>
                                <w:bCs/>
                                <w:rtl/>
                                <w:lang w:bidi="fa-IR"/>
                              </w:rPr>
                              <w:t xml:space="preserve"> عثمان</w:t>
                            </w:r>
                            <w:r w:rsidRPr="00094D1A">
                              <w:rPr>
                                <w:rFonts w:cs="CTraditional Arabic" w:hint="cs"/>
                                <w:b/>
                                <w:rtl/>
                                <w:lang w:bidi="fa-IR"/>
                              </w:rPr>
                              <w:t>س</w:t>
                            </w:r>
                            <w:r w:rsidRPr="00E349DA">
                              <w:rPr>
                                <w:rFonts w:hint="cs"/>
                                <w:b/>
                                <w:bCs/>
                                <w:rtl/>
                                <w:lang w:bidi="fa-IR"/>
                              </w:rPr>
                              <w:t xml:space="preserve"> با قرآن کریم</w:t>
                            </w:r>
                          </w:p>
                          <w:p w:rsidR="00DA40DC" w:rsidRPr="00E349DA" w:rsidRDefault="00DA40DC" w:rsidP="00F61A7C">
                            <w:pPr>
                              <w:spacing w:line="228" w:lineRule="auto"/>
                              <w:ind w:left="397"/>
                              <w:jc w:val="left"/>
                              <w:rPr>
                                <w:rFonts w:hint="cs"/>
                                <w:b/>
                                <w:bCs/>
                                <w:rtl/>
                                <w:lang w:bidi="fa-IR"/>
                              </w:rPr>
                            </w:pPr>
                            <w:r w:rsidRPr="00E349DA">
                              <w:rPr>
                                <w:rFonts w:hint="cs"/>
                                <w:b/>
                                <w:bCs/>
                                <w:rtl/>
                                <w:lang w:bidi="fa-IR"/>
                              </w:rPr>
                              <w:t>گفتار سوم:  ملازمت و مصاحبت نبی اکرم</w:t>
                            </w:r>
                            <w:r w:rsidRPr="00094D1A">
                              <w:rPr>
                                <w:rFonts w:cs="CTraditional Arabic" w:hint="cs"/>
                                <w:b/>
                                <w:rtl/>
                                <w:lang w:bidi="fa-IR"/>
                              </w:rPr>
                              <w:t>ص</w:t>
                            </w:r>
                            <w:r w:rsidRPr="00E349DA">
                              <w:rPr>
                                <w:rFonts w:hint="cs"/>
                                <w:b/>
                                <w:bCs/>
                                <w:rtl/>
                                <w:lang w:bidi="fa-IR"/>
                              </w:rPr>
                              <w:t xml:space="preserve"> در مدینه</w:t>
                            </w:r>
                          </w:p>
                          <w:p w:rsidR="00DA40DC" w:rsidRPr="00E349DA" w:rsidRDefault="00DA40DC" w:rsidP="00F61A7C">
                            <w:pPr>
                              <w:spacing w:line="228" w:lineRule="auto"/>
                              <w:ind w:left="397"/>
                              <w:jc w:val="left"/>
                              <w:rPr>
                                <w:rFonts w:hint="cs"/>
                                <w:b/>
                                <w:bCs/>
                                <w:rtl/>
                                <w:lang w:bidi="fa-IR"/>
                              </w:rPr>
                            </w:pPr>
                            <w:r w:rsidRPr="00E349DA">
                              <w:rPr>
                                <w:rFonts w:hint="cs"/>
                                <w:b/>
                                <w:bCs/>
                                <w:rtl/>
                                <w:lang w:bidi="fa-IR"/>
                              </w:rPr>
                              <w:t>گفتار چهارم: احادیثی که در فضیلت عثمان بن عفان</w:t>
                            </w:r>
                            <w:r w:rsidRPr="00094D1A">
                              <w:rPr>
                                <w:rFonts w:cs="CTraditional Arabic" w:hint="cs"/>
                                <w:rtl/>
                                <w:lang w:bidi="fa-IR"/>
                              </w:rPr>
                              <w:t>س</w:t>
                            </w:r>
                            <w:r w:rsidRPr="00E349DA">
                              <w:rPr>
                                <w:rFonts w:hint="cs"/>
                                <w:b/>
                                <w:bCs/>
                                <w:rtl/>
                                <w:lang w:bidi="fa-IR"/>
                              </w:rPr>
                              <w:t xml:space="preserve"> روایت شده‌اند</w:t>
                            </w:r>
                          </w:p>
                          <w:p w:rsidR="00DA40DC" w:rsidRPr="00E349DA" w:rsidRDefault="00DA40DC" w:rsidP="00F61A7C">
                            <w:pPr>
                              <w:spacing w:line="228" w:lineRule="auto"/>
                              <w:ind w:left="397"/>
                              <w:jc w:val="left"/>
                              <w:rPr>
                                <w:b/>
                                <w:bCs/>
                                <w:rtl/>
                                <w:lang w:bidi="fa-IR"/>
                              </w:rPr>
                            </w:pPr>
                            <w:r w:rsidRPr="00E349DA">
                              <w:rPr>
                                <w:rFonts w:hint="cs"/>
                                <w:b/>
                                <w:bCs/>
                                <w:rtl/>
                                <w:lang w:bidi="fa-IR"/>
                              </w:rPr>
                              <w:t>گفتار پنجم: ذوالنورین در دوران خلافت صدّیق و فاروق</w:t>
                            </w:r>
                            <w:r w:rsidRPr="00E349DA">
                              <w:rPr>
                                <w:rFonts w:cs="CTraditional Arabic" w:hint="cs"/>
                                <w:rtl/>
                                <w:lang w:bidi="fa-IR"/>
                              </w:rPr>
                              <w:t>ب</w:t>
                            </w:r>
                          </w:p>
                          <w:p w:rsidR="00DA40DC" w:rsidRPr="001425AD" w:rsidRDefault="00DA40DC" w:rsidP="00F61A7C">
                            <w:pPr>
                              <w:jc w:val="center"/>
                              <w:rPr>
                                <w:rFonts w:cs="B Titr" w:hint="cs"/>
                                <w:color w:val="FF000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5" type="#_x0000_t176" style="position:absolute;left:0;text-align:left;margin-left:1.25pt;margin-top:21.55pt;width:358.75pt;height:7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16" w:name="_Toc231737351"/>
                      <w:bookmarkStart w:id="17" w:name="_Toc257204596"/>
                      <w:r w:rsidRPr="00115AD9">
                        <w:rPr>
                          <w:rFonts w:hint="cs"/>
                          <w:rtl/>
                          <w:lang w:bidi="fa-IR"/>
                        </w:rPr>
                        <w:t>فصل اول</w:t>
                      </w:r>
                      <w:bookmarkStart w:id="18" w:name="_Toc223806242"/>
                      <w:bookmarkStart w:id="19" w:name="_Toc71216722"/>
                      <w:bookmarkStart w:id="20" w:name="_Toc224499788"/>
                      <w:r>
                        <w:rPr>
                          <w:rtl/>
                          <w:lang w:bidi="fa-IR"/>
                        </w:rPr>
                        <w:br/>
                      </w:r>
                      <w:bookmarkStart w:id="21" w:name="_Toc74587425"/>
                      <w:bookmarkStart w:id="22" w:name="_Toc228095886"/>
                      <w:r>
                        <w:rPr>
                          <w:rFonts w:hint="cs"/>
                          <w:rtl/>
                          <w:lang w:bidi="fa-IR"/>
                        </w:rPr>
                        <w:t>عثمان بن عفّان از مکّه تا مدینه</w:t>
                      </w:r>
                      <w:bookmarkEnd w:id="16"/>
                      <w:bookmarkEnd w:id="17"/>
                      <w:bookmarkEnd w:id="18"/>
                      <w:bookmarkEnd w:id="19"/>
                      <w:bookmarkEnd w:id="20"/>
                      <w:bookmarkEnd w:id="21"/>
                      <w:bookmarkEnd w:id="22"/>
                    </w:p>
                    <w:p w:rsidR="00DA40DC" w:rsidRDefault="00DA40DC" w:rsidP="00F61A7C">
                      <w:pPr>
                        <w:jc w:val="center"/>
                        <w:rPr>
                          <w:rFonts w:cs="B Titr" w:hint="cs"/>
                          <w:sz w:val="36"/>
                          <w:szCs w:val="36"/>
                          <w:rtl/>
                          <w:lang w:bidi="fa-IR"/>
                        </w:rPr>
                      </w:pPr>
                    </w:p>
                    <w:p w:rsidR="00DA40DC" w:rsidRPr="00E349DA" w:rsidRDefault="00DA40DC" w:rsidP="0059129F">
                      <w:pPr>
                        <w:spacing w:line="228" w:lineRule="auto"/>
                        <w:ind w:left="397"/>
                        <w:jc w:val="left"/>
                        <w:rPr>
                          <w:rFonts w:hint="cs"/>
                          <w:b/>
                          <w:bCs/>
                          <w:rtl/>
                          <w:lang w:bidi="fa-IR"/>
                        </w:rPr>
                      </w:pPr>
                      <w:r w:rsidRPr="00E349DA">
                        <w:rPr>
                          <w:rFonts w:hint="cs"/>
                          <w:b/>
                          <w:bCs/>
                          <w:rtl/>
                          <w:lang w:bidi="fa-IR"/>
                        </w:rPr>
                        <w:t>این فصل دربرگیرند</w:t>
                      </w:r>
                      <w:r w:rsidRPr="0059129F">
                        <w:rPr>
                          <w:rFonts w:hint="eastAsia"/>
                          <w:b/>
                          <w:bCs/>
                          <w:rtl/>
                          <w:lang w:bidi="fa-IR"/>
                        </w:rPr>
                        <w:t>ه‌ي</w:t>
                      </w:r>
                      <w:r w:rsidRPr="00E349DA">
                        <w:rPr>
                          <w:rFonts w:hint="cs"/>
                          <w:b/>
                          <w:bCs/>
                          <w:rtl/>
                          <w:lang w:bidi="fa-IR"/>
                        </w:rPr>
                        <w:t xml:space="preserve"> پنج گفتار زیر می باشد:</w:t>
                      </w:r>
                    </w:p>
                    <w:p w:rsidR="00DA40DC" w:rsidRPr="00E349DA" w:rsidRDefault="00DA40DC" w:rsidP="0059129F">
                      <w:pPr>
                        <w:spacing w:line="228" w:lineRule="auto"/>
                        <w:ind w:left="397"/>
                        <w:jc w:val="left"/>
                        <w:rPr>
                          <w:rFonts w:hint="cs"/>
                          <w:b/>
                          <w:bCs/>
                          <w:rtl/>
                          <w:lang w:bidi="fa-IR"/>
                        </w:rPr>
                      </w:pPr>
                      <w:r w:rsidRPr="00E349DA">
                        <w:rPr>
                          <w:rFonts w:hint="cs"/>
                          <w:b/>
                          <w:bCs/>
                          <w:rtl/>
                          <w:lang w:bidi="fa-IR"/>
                        </w:rPr>
                        <w:t>گفتار نخست: اسم</w:t>
                      </w:r>
                      <w:r>
                        <w:rPr>
                          <w:rFonts w:hint="cs"/>
                          <w:b/>
                          <w:bCs/>
                          <w:rtl/>
                          <w:lang w:bidi="fa-IR"/>
                        </w:rPr>
                        <w:t xml:space="preserve">، </w:t>
                      </w:r>
                      <w:r w:rsidRPr="00E349DA">
                        <w:rPr>
                          <w:rFonts w:hint="cs"/>
                          <w:b/>
                          <w:bCs/>
                          <w:rtl/>
                          <w:lang w:bidi="fa-IR"/>
                        </w:rPr>
                        <w:t>نسب</w:t>
                      </w:r>
                      <w:r>
                        <w:rPr>
                          <w:rFonts w:hint="cs"/>
                          <w:b/>
                          <w:bCs/>
                          <w:rtl/>
                          <w:lang w:bidi="fa-IR"/>
                        </w:rPr>
                        <w:t xml:space="preserve">، </w:t>
                      </w:r>
                      <w:r w:rsidRPr="00E349DA">
                        <w:rPr>
                          <w:rFonts w:hint="cs"/>
                          <w:b/>
                          <w:bCs/>
                          <w:rtl/>
                          <w:lang w:bidi="fa-IR"/>
                        </w:rPr>
                        <w:t>کنیه</w:t>
                      </w:r>
                      <w:r>
                        <w:rPr>
                          <w:rFonts w:hint="cs"/>
                          <w:b/>
                          <w:bCs/>
                          <w:rtl/>
                          <w:lang w:bidi="fa-IR"/>
                        </w:rPr>
                        <w:t xml:space="preserve">، </w:t>
                      </w:r>
                      <w:r w:rsidRPr="00E349DA">
                        <w:rPr>
                          <w:rFonts w:hint="cs"/>
                          <w:b/>
                          <w:bCs/>
                          <w:rtl/>
                          <w:lang w:bidi="fa-IR"/>
                        </w:rPr>
                        <w:t>القاب</w:t>
                      </w:r>
                      <w:r>
                        <w:rPr>
                          <w:rFonts w:hint="cs"/>
                          <w:b/>
                          <w:bCs/>
                          <w:rtl/>
                          <w:lang w:bidi="fa-IR"/>
                        </w:rPr>
                        <w:t xml:space="preserve">، </w:t>
                      </w:r>
                      <w:r w:rsidRPr="00E349DA">
                        <w:rPr>
                          <w:rFonts w:hint="cs"/>
                          <w:b/>
                          <w:bCs/>
                          <w:rtl/>
                          <w:lang w:bidi="fa-IR"/>
                        </w:rPr>
                        <w:t>صفات</w:t>
                      </w:r>
                      <w:r>
                        <w:rPr>
                          <w:rFonts w:hint="cs"/>
                          <w:b/>
                          <w:bCs/>
                          <w:rtl/>
                          <w:lang w:bidi="fa-IR"/>
                        </w:rPr>
                        <w:t xml:space="preserve">، </w:t>
                      </w:r>
                      <w:r w:rsidRPr="00E349DA">
                        <w:rPr>
                          <w:rFonts w:hint="cs"/>
                          <w:b/>
                          <w:bCs/>
                          <w:rtl/>
                          <w:lang w:bidi="fa-IR"/>
                        </w:rPr>
                        <w:t>خاندان و منزلت عثمان بن عفان</w:t>
                      </w:r>
                      <w:r>
                        <w:rPr>
                          <w:rFonts w:hint="cs"/>
                          <w:b/>
                          <w:bCs/>
                          <w:rtl/>
                          <w:lang w:bidi="fa-IR"/>
                        </w:rPr>
                        <w:t xml:space="preserve"> </w:t>
                      </w:r>
                      <w:r w:rsidRPr="00094D1A">
                        <w:rPr>
                          <w:rFonts w:cs="CTraditional Arabic" w:hint="cs"/>
                          <w:rtl/>
                          <w:lang w:bidi="fa-IR"/>
                        </w:rPr>
                        <w:t>س</w:t>
                      </w:r>
                      <w:r w:rsidRPr="00E349DA">
                        <w:rPr>
                          <w:rFonts w:hint="cs"/>
                          <w:b/>
                          <w:bCs/>
                          <w:rtl/>
                          <w:lang w:bidi="fa-IR"/>
                        </w:rPr>
                        <w:t xml:space="preserve"> در عصر جاهلیت</w:t>
                      </w:r>
                    </w:p>
                    <w:p w:rsidR="00DA40DC" w:rsidRPr="00E349DA" w:rsidRDefault="00DA40DC" w:rsidP="0059129F">
                      <w:pPr>
                        <w:spacing w:line="228" w:lineRule="auto"/>
                        <w:ind w:left="397"/>
                        <w:jc w:val="left"/>
                        <w:rPr>
                          <w:rFonts w:hint="cs"/>
                          <w:b/>
                          <w:bCs/>
                          <w:rtl/>
                          <w:lang w:bidi="fa-IR"/>
                        </w:rPr>
                      </w:pPr>
                      <w:r w:rsidRPr="00E349DA">
                        <w:rPr>
                          <w:rFonts w:hint="cs"/>
                          <w:b/>
                          <w:bCs/>
                          <w:rtl/>
                          <w:lang w:bidi="fa-IR"/>
                        </w:rPr>
                        <w:t>گفتار دوم:  رابط</w:t>
                      </w:r>
                      <w:r w:rsidRPr="0059129F">
                        <w:rPr>
                          <w:rFonts w:hint="eastAsia"/>
                          <w:b/>
                          <w:bCs/>
                          <w:rtl/>
                          <w:lang w:bidi="fa-IR"/>
                        </w:rPr>
                        <w:t>ه‌ي</w:t>
                      </w:r>
                      <w:r w:rsidRPr="00E349DA">
                        <w:rPr>
                          <w:rFonts w:hint="cs"/>
                          <w:b/>
                          <w:bCs/>
                          <w:rtl/>
                          <w:lang w:bidi="fa-IR"/>
                        </w:rPr>
                        <w:t xml:space="preserve"> عثمان</w:t>
                      </w:r>
                      <w:r w:rsidRPr="00094D1A">
                        <w:rPr>
                          <w:rFonts w:cs="CTraditional Arabic" w:hint="cs"/>
                          <w:b/>
                          <w:rtl/>
                          <w:lang w:bidi="fa-IR"/>
                        </w:rPr>
                        <w:t>س</w:t>
                      </w:r>
                      <w:r w:rsidRPr="00E349DA">
                        <w:rPr>
                          <w:rFonts w:hint="cs"/>
                          <w:b/>
                          <w:bCs/>
                          <w:rtl/>
                          <w:lang w:bidi="fa-IR"/>
                        </w:rPr>
                        <w:t xml:space="preserve"> با قرآن کریم</w:t>
                      </w:r>
                    </w:p>
                    <w:p w:rsidR="00DA40DC" w:rsidRPr="00E349DA" w:rsidRDefault="00DA40DC" w:rsidP="00F61A7C">
                      <w:pPr>
                        <w:spacing w:line="228" w:lineRule="auto"/>
                        <w:ind w:left="397"/>
                        <w:jc w:val="left"/>
                        <w:rPr>
                          <w:rFonts w:hint="cs"/>
                          <w:b/>
                          <w:bCs/>
                          <w:rtl/>
                          <w:lang w:bidi="fa-IR"/>
                        </w:rPr>
                      </w:pPr>
                      <w:r w:rsidRPr="00E349DA">
                        <w:rPr>
                          <w:rFonts w:hint="cs"/>
                          <w:b/>
                          <w:bCs/>
                          <w:rtl/>
                          <w:lang w:bidi="fa-IR"/>
                        </w:rPr>
                        <w:t>گفتار سوم:  ملازمت و مصاحبت نبی اکرم</w:t>
                      </w:r>
                      <w:r w:rsidRPr="00094D1A">
                        <w:rPr>
                          <w:rFonts w:cs="CTraditional Arabic" w:hint="cs"/>
                          <w:b/>
                          <w:rtl/>
                          <w:lang w:bidi="fa-IR"/>
                        </w:rPr>
                        <w:t>ص</w:t>
                      </w:r>
                      <w:r w:rsidRPr="00E349DA">
                        <w:rPr>
                          <w:rFonts w:hint="cs"/>
                          <w:b/>
                          <w:bCs/>
                          <w:rtl/>
                          <w:lang w:bidi="fa-IR"/>
                        </w:rPr>
                        <w:t xml:space="preserve"> در مدینه</w:t>
                      </w:r>
                    </w:p>
                    <w:p w:rsidR="00DA40DC" w:rsidRPr="00E349DA" w:rsidRDefault="00DA40DC" w:rsidP="00F61A7C">
                      <w:pPr>
                        <w:spacing w:line="228" w:lineRule="auto"/>
                        <w:ind w:left="397"/>
                        <w:jc w:val="left"/>
                        <w:rPr>
                          <w:rFonts w:hint="cs"/>
                          <w:b/>
                          <w:bCs/>
                          <w:rtl/>
                          <w:lang w:bidi="fa-IR"/>
                        </w:rPr>
                      </w:pPr>
                      <w:r w:rsidRPr="00E349DA">
                        <w:rPr>
                          <w:rFonts w:hint="cs"/>
                          <w:b/>
                          <w:bCs/>
                          <w:rtl/>
                          <w:lang w:bidi="fa-IR"/>
                        </w:rPr>
                        <w:t>گفتار چهارم: احادیثی که در فضیلت عثمان بن عفان</w:t>
                      </w:r>
                      <w:r w:rsidRPr="00094D1A">
                        <w:rPr>
                          <w:rFonts w:cs="CTraditional Arabic" w:hint="cs"/>
                          <w:rtl/>
                          <w:lang w:bidi="fa-IR"/>
                        </w:rPr>
                        <w:t>س</w:t>
                      </w:r>
                      <w:r w:rsidRPr="00E349DA">
                        <w:rPr>
                          <w:rFonts w:hint="cs"/>
                          <w:b/>
                          <w:bCs/>
                          <w:rtl/>
                          <w:lang w:bidi="fa-IR"/>
                        </w:rPr>
                        <w:t xml:space="preserve"> روایت شده‌اند</w:t>
                      </w:r>
                    </w:p>
                    <w:p w:rsidR="00DA40DC" w:rsidRPr="00E349DA" w:rsidRDefault="00DA40DC" w:rsidP="00F61A7C">
                      <w:pPr>
                        <w:spacing w:line="228" w:lineRule="auto"/>
                        <w:ind w:left="397"/>
                        <w:jc w:val="left"/>
                        <w:rPr>
                          <w:b/>
                          <w:bCs/>
                          <w:rtl/>
                          <w:lang w:bidi="fa-IR"/>
                        </w:rPr>
                      </w:pPr>
                      <w:r w:rsidRPr="00E349DA">
                        <w:rPr>
                          <w:rFonts w:hint="cs"/>
                          <w:b/>
                          <w:bCs/>
                          <w:rtl/>
                          <w:lang w:bidi="fa-IR"/>
                        </w:rPr>
                        <w:t>گفتار پنجم: ذوالنورین در دوران خلافت صدّیق و فاروق</w:t>
                      </w:r>
                      <w:r w:rsidRPr="00E349DA">
                        <w:rPr>
                          <w:rFonts w:cs="CTraditional Arabic" w:hint="cs"/>
                          <w:rtl/>
                          <w:lang w:bidi="fa-IR"/>
                        </w:rPr>
                        <w:t>ب</w:t>
                      </w:r>
                    </w:p>
                    <w:p w:rsidR="00DA40DC" w:rsidRPr="001425AD" w:rsidRDefault="00DA40DC" w:rsidP="00F61A7C">
                      <w:pPr>
                        <w:jc w:val="center"/>
                        <w:rPr>
                          <w:rFonts w:cs="B Titr" w:hint="cs"/>
                          <w:color w:val="FF0000"/>
                          <w:rtl/>
                          <w:lang w:bidi="fa-IR"/>
                        </w:rPr>
                      </w:pPr>
                    </w:p>
                  </w:txbxContent>
                </v:textbox>
              </v:shape>
            </w:pict>
          </mc:Fallback>
        </mc:AlternateConten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0"/>
        <w:rPr>
          <w:rFonts w:hint="cs"/>
          <w:color w:val="auto"/>
          <w:rtl/>
        </w:rPr>
      </w:pPr>
    </w:p>
    <w:p w:rsidR="00F61A7C" w:rsidRPr="00094D1A" w:rsidRDefault="00F61A7C" w:rsidP="00F61A7C">
      <w:pPr>
        <w:pStyle w:val="a0"/>
        <w:rPr>
          <w:rFonts w:hint="cs"/>
          <w:color w:val="auto"/>
          <w:rtl/>
        </w:rPr>
      </w:pPr>
    </w:p>
    <w:p w:rsidR="00F61A7C" w:rsidRPr="00094D1A" w:rsidRDefault="00F61A7C" w:rsidP="00F61A7C">
      <w:pPr>
        <w:pStyle w:val="a0"/>
        <w:rPr>
          <w:color w:val="auto"/>
          <w:rtl/>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color w:val="auto"/>
          <w:rtl/>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23" w:name="_Toc73335115"/>
      <w:bookmarkStart w:id="24" w:name="_Toc74587426"/>
      <w:bookmarkStart w:id="25" w:name="_Toc231847687"/>
      <w:bookmarkStart w:id="26" w:name="_Toc257204597"/>
      <w:r w:rsidRPr="00094D1A">
        <w:rPr>
          <w:rFonts w:hint="cs"/>
          <w:color w:val="auto"/>
          <w:rtl/>
          <w:lang w:bidi="fa-IR"/>
        </w:rPr>
        <w:lastRenderedPageBreak/>
        <w:t>گفتار نخست</w:t>
      </w:r>
      <w:bookmarkStart w:id="27" w:name="_Toc73335116"/>
      <w:bookmarkStart w:id="28" w:name="_Toc74587427"/>
      <w:bookmarkStart w:id="29" w:name="_Toc228095888"/>
      <w:bookmarkEnd w:id="23"/>
      <w:bookmarkEnd w:id="24"/>
      <w:r w:rsidRPr="00094D1A">
        <w:rPr>
          <w:color w:val="auto"/>
          <w:rtl/>
          <w:lang w:bidi="fa-IR"/>
        </w:rPr>
        <w:br/>
      </w:r>
      <w:r w:rsidRPr="00094D1A">
        <w:rPr>
          <w:rFonts w:hint="cs"/>
          <w:color w:val="auto"/>
          <w:rtl/>
          <w:lang w:bidi="fa-IR"/>
        </w:rPr>
        <w:t>اسم، نسب، کنیه، القاب، صفات، خاندان و جایگاه ایشان در عصر جاهلیت</w:t>
      </w:r>
      <w:bookmarkEnd w:id="25"/>
      <w:bookmarkEnd w:id="26"/>
      <w:bookmarkEnd w:id="27"/>
      <w:bookmarkEnd w:id="28"/>
      <w:bookmarkEnd w:id="29"/>
    </w:p>
    <w:p w:rsidR="00F61A7C" w:rsidRPr="00094D1A" w:rsidRDefault="00F61A7C" w:rsidP="00F61A7C">
      <w:pPr>
        <w:pStyle w:val="a3"/>
        <w:rPr>
          <w:rFonts w:hint="cs"/>
          <w:color w:val="auto"/>
          <w:rtl/>
          <w:lang w:bidi="fa-IR"/>
        </w:rPr>
      </w:pPr>
      <w:bookmarkStart w:id="30" w:name="_Toc73335117"/>
      <w:bookmarkStart w:id="31" w:name="_Toc74587428"/>
      <w:bookmarkStart w:id="32" w:name="_Toc231847688"/>
      <w:bookmarkStart w:id="33" w:name="_Toc257204598"/>
      <w:r w:rsidRPr="00094D1A">
        <w:rPr>
          <w:rFonts w:hint="cs"/>
          <w:color w:val="auto"/>
          <w:rtl/>
          <w:lang w:bidi="fa-IR"/>
        </w:rPr>
        <w:t>نخست: اسم، کنیه و القاب</w:t>
      </w:r>
      <w:bookmarkEnd w:id="30"/>
      <w:bookmarkEnd w:id="31"/>
      <w:bookmarkEnd w:id="32"/>
      <w:bookmarkEnd w:id="33"/>
    </w:p>
    <w:p w:rsidR="00F61A7C" w:rsidRPr="009B6EC5" w:rsidRDefault="00F61A7C" w:rsidP="001807F6">
      <w:pPr>
        <w:spacing w:line="228" w:lineRule="auto"/>
        <w:ind w:firstLine="454"/>
        <w:rPr>
          <w:rFonts w:cs="B Zar" w:hint="cs"/>
          <w:rtl/>
          <w:lang w:bidi="fa-IR"/>
        </w:rPr>
      </w:pPr>
      <w:r w:rsidRPr="009B6EC5">
        <w:rPr>
          <w:rFonts w:cs="B Zar" w:hint="cs"/>
          <w:rtl/>
          <w:lang w:bidi="fa-IR"/>
        </w:rPr>
        <w:t>1- ایشان عثمان بن عفّان، ابوالعاص بن امیّ</w:t>
      </w:r>
      <w:r w:rsidR="0059129F">
        <w:rPr>
          <w:rFonts w:cs="B Zar" w:hint="cs"/>
          <w:rtl/>
          <w:lang w:bidi="fa-IR"/>
        </w:rPr>
        <w:t>ه بن عبدالشمس بن عبد مناف بن قص</w:t>
      </w:r>
      <w:r w:rsidRPr="009B6EC5">
        <w:rPr>
          <w:rFonts w:cs="B Zar" w:hint="cs"/>
          <w:rtl/>
          <w:lang w:bidi="fa-IR"/>
        </w:rPr>
        <w:t>ی</w:t>
      </w:r>
      <w:r w:rsidR="0059129F">
        <w:rPr>
          <w:rFonts w:cs="B Zar" w:hint="cs"/>
          <w:rtl/>
          <w:lang w:bidi="fa-IR"/>
        </w:rPr>
        <w:t>ّ</w:t>
      </w:r>
      <w:r w:rsidRPr="009B6EC5">
        <w:rPr>
          <w:rStyle w:val="FootnoteReference"/>
          <w:rFonts w:cs="B Zar"/>
          <w:sz w:val="28"/>
          <w:szCs w:val="28"/>
          <w:rtl/>
          <w:lang w:bidi="fa-IR"/>
        </w:rPr>
        <w:footnoteReference w:id="13"/>
      </w:r>
      <w:r w:rsidRPr="009B6EC5">
        <w:rPr>
          <w:rFonts w:cs="B Zar" w:hint="cs"/>
          <w:rtl/>
          <w:lang w:bidi="fa-IR"/>
        </w:rPr>
        <w:t xml:space="preserve"> بن کلاب است که نسب ایشان در عبد مناف به نسب پیامبر</w:t>
      </w:r>
      <w:r w:rsidRPr="00094D1A">
        <w:rPr>
          <w:rFonts w:cs="CTraditional Arabic" w:hint="cs"/>
          <w:szCs w:val="24"/>
          <w:rtl/>
          <w:lang w:bidi="fa-IR"/>
        </w:rPr>
        <w:t>ص</w:t>
      </w:r>
      <w:r w:rsidRPr="009B6EC5">
        <w:rPr>
          <w:rFonts w:cs="B Zar" w:hint="cs"/>
          <w:rtl/>
          <w:lang w:bidi="fa-IR"/>
        </w:rPr>
        <w:t xml:space="preserve"> می‌رسد. مادرشان أروی دختر کُرَیْز بن ربیعه بن حبیب بن عبدشمس بن عبد منا</w:t>
      </w:r>
      <w:r w:rsidR="001807F6">
        <w:rPr>
          <w:rFonts w:cs="B Zar" w:hint="cs"/>
          <w:rtl/>
          <w:lang w:bidi="fa-IR"/>
        </w:rPr>
        <w:t>ف بن قص</w:t>
      </w:r>
      <w:r w:rsidRPr="009B6EC5">
        <w:rPr>
          <w:rFonts w:cs="B Zar" w:hint="cs"/>
          <w:rtl/>
          <w:lang w:bidi="fa-IR"/>
        </w:rPr>
        <w:t>ی</w:t>
      </w:r>
      <w:r w:rsidRPr="009B6EC5">
        <w:rPr>
          <w:rStyle w:val="FootnoteReference"/>
          <w:rFonts w:cs="B Zar"/>
          <w:sz w:val="28"/>
          <w:szCs w:val="28"/>
          <w:rtl/>
          <w:lang w:bidi="fa-IR"/>
        </w:rPr>
        <w:footnoteReference w:id="14"/>
      </w:r>
      <w:r w:rsidRPr="009B6EC5">
        <w:rPr>
          <w:rFonts w:cs="B Zar" w:hint="cs"/>
          <w:rtl/>
          <w:lang w:bidi="fa-IR"/>
        </w:rPr>
        <w:t xml:space="preserve"> و مادر بزرگ مادری ایشان، ام حکیم البیضاء دختر عبدالمطلب، خواهر تنی عبدالله، پدر نبی اکرم</w:t>
      </w:r>
      <w:r w:rsidRPr="00094D1A">
        <w:rPr>
          <w:rFonts w:cs="CTraditional Arabic" w:hint="cs"/>
          <w:szCs w:val="24"/>
          <w:rtl/>
          <w:lang w:bidi="fa-IR"/>
        </w:rPr>
        <w:t>ص</w:t>
      </w:r>
      <w:r w:rsidRPr="009B6EC5">
        <w:rPr>
          <w:rFonts w:cs="B Zar" w:hint="cs"/>
          <w:rtl/>
          <w:lang w:bidi="fa-IR"/>
        </w:rPr>
        <w:t xml:space="preserve"> می‌باشد، زبیر بن بکار نقل می‌کند که ام حکیم و عبدالله دوقلو بوده‌اند. بنابراین عثمان </w:t>
      </w:r>
      <w:r w:rsidR="001807F6" w:rsidRPr="001807F6">
        <w:rPr>
          <w:rFonts w:cs="CTraditional Arabic" w:hint="cs"/>
          <w:rtl/>
          <w:lang w:bidi="fa-IR"/>
        </w:rPr>
        <w:t>س</w:t>
      </w:r>
      <w:r w:rsidR="001807F6">
        <w:rPr>
          <w:rFonts w:cs="B Zar" w:hint="cs"/>
          <w:rtl/>
          <w:lang w:bidi="fa-IR"/>
        </w:rPr>
        <w:t xml:space="preserve"> </w:t>
      </w:r>
      <w:r w:rsidRPr="009B6EC5">
        <w:rPr>
          <w:rFonts w:cs="B Zar" w:hint="cs"/>
          <w:rtl/>
          <w:lang w:bidi="fa-IR"/>
        </w:rPr>
        <w:t>پسر دختر عم</w:t>
      </w:r>
      <w:r w:rsidR="001807F6" w:rsidRPr="001807F6">
        <w:rPr>
          <w:rFonts w:cs="B Zar" w:hint="eastAsia"/>
          <w:rtl/>
          <w:lang w:bidi="fa-IR"/>
        </w:rPr>
        <w:t>ه‌ي</w:t>
      </w:r>
      <w:r w:rsidRPr="009B6EC5">
        <w:rPr>
          <w:rFonts w:cs="B Zar" w:hint="cs"/>
          <w:rtl/>
          <w:lang w:bidi="fa-IR"/>
        </w:rPr>
        <w:t xml:space="preserve"> رسول الله</w:t>
      </w:r>
      <w:r w:rsidRPr="00094D1A">
        <w:rPr>
          <w:rFonts w:cs="CTraditional Arabic" w:hint="cs"/>
          <w:szCs w:val="24"/>
          <w:rtl/>
          <w:lang w:bidi="fa-IR"/>
        </w:rPr>
        <w:t>ص</w:t>
      </w:r>
      <w:r w:rsidRPr="009B6EC5">
        <w:rPr>
          <w:rFonts w:cs="B Zar" w:hint="cs"/>
          <w:rtl/>
          <w:lang w:bidi="fa-IR"/>
        </w:rPr>
        <w:t xml:space="preserve"> بود و حضرت رسول، پسر دایی</w:t>
      </w:r>
      <w:r w:rsidR="001807F6">
        <w:rPr>
          <w:rFonts w:cs="B Zar" w:hint="cs"/>
          <w:rtl/>
          <w:lang w:bidi="fa-IR"/>
        </w:rPr>
        <w:t>/ مامای</w:t>
      </w:r>
      <w:r w:rsidRPr="009B6EC5">
        <w:rPr>
          <w:rFonts w:cs="B Zar" w:hint="cs"/>
          <w:rtl/>
          <w:lang w:bidi="fa-IR"/>
        </w:rPr>
        <w:t xml:space="preserve"> مادر حضرت عثمان</w:t>
      </w:r>
      <w:r w:rsidR="001807F6">
        <w:rPr>
          <w:rFonts w:cs="B Zar" w:hint="cs"/>
          <w:rtl/>
          <w:lang w:bidi="fa-IR"/>
        </w:rPr>
        <w:t xml:space="preserve"> بودند</w:t>
      </w:r>
      <w:r w:rsidRPr="009B6EC5">
        <w:rPr>
          <w:rFonts w:cs="B Zar" w:hint="cs"/>
          <w:rtl/>
          <w:lang w:bidi="fa-IR"/>
        </w:rPr>
        <w:t>. مادر حضرت عثمان، در دوران خلافت پسرش، مسلمان از دنیا رفت و ایشان، خود، در تشییع جنازه مادر شرکت نمودند</w:t>
      </w:r>
      <w:r w:rsidRPr="009B6EC5">
        <w:rPr>
          <w:rStyle w:val="FootnoteReference"/>
          <w:rFonts w:cs="B Zar"/>
          <w:sz w:val="28"/>
          <w:szCs w:val="28"/>
          <w:rtl/>
          <w:lang w:bidi="fa-IR"/>
        </w:rPr>
        <w:footnoteReference w:id="15"/>
      </w:r>
      <w:r w:rsidRPr="009B6EC5">
        <w:rPr>
          <w:rFonts w:cs="B Zar" w:hint="cs"/>
          <w:rtl/>
          <w:lang w:bidi="fa-IR"/>
        </w:rPr>
        <w:t xml:space="preserve"> اما پدر </w:t>
      </w:r>
      <w:r w:rsidR="001807F6">
        <w:rPr>
          <w:rFonts w:cs="B Zar" w:hint="cs"/>
          <w:rtl/>
          <w:lang w:bidi="fa-IR"/>
        </w:rPr>
        <w:t>ایشان</w:t>
      </w:r>
      <w:r w:rsidRPr="009B6EC5">
        <w:rPr>
          <w:rFonts w:cs="B Zar" w:hint="cs"/>
          <w:rtl/>
          <w:lang w:bidi="fa-IR"/>
        </w:rPr>
        <w:t xml:space="preserve"> در زمان جاهلیت فوت نمود. </w:t>
      </w:r>
    </w:p>
    <w:p w:rsidR="00F61A7C" w:rsidRPr="009B6EC5" w:rsidRDefault="00F61A7C" w:rsidP="001807F6">
      <w:pPr>
        <w:spacing w:line="228" w:lineRule="auto"/>
        <w:ind w:firstLine="454"/>
        <w:rPr>
          <w:rFonts w:cs="B Zar" w:hint="cs"/>
          <w:rtl/>
          <w:lang w:bidi="fa-IR"/>
        </w:rPr>
      </w:pPr>
      <w:r w:rsidRPr="00094D1A">
        <w:rPr>
          <w:rFonts w:hint="cs"/>
          <w:b/>
          <w:bCs/>
          <w:rtl/>
          <w:lang w:bidi="fa-IR"/>
        </w:rPr>
        <w:t>2- کنی</w:t>
      </w:r>
      <w:r w:rsidR="001807F6" w:rsidRPr="001807F6">
        <w:rPr>
          <w:rFonts w:hint="eastAsia"/>
          <w:b/>
          <w:bCs/>
          <w:rtl/>
          <w:lang w:bidi="fa-IR"/>
        </w:rPr>
        <w:t>ه‌ي</w:t>
      </w:r>
      <w:r w:rsidRPr="00094D1A">
        <w:rPr>
          <w:rFonts w:hint="cs"/>
          <w:b/>
          <w:bCs/>
          <w:rtl/>
          <w:lang w:bidi="fa-IR"/>
        </w:rPr>
        <w:t xml:space="preserve"> ایشان:</w:t>
      </w:r>
      <w:r w:rsidRPr="009B6EC5">
        <w:rPr>
          <w:rFonts w:cs="B Zar" w:hint="cs"/>
          <w:rtl/>
          <w:lang w:bidi="fa-IR"/>
        </w:rPr>
        <w:t xml:space="preserve"> در زمان جاهلیت کنیه ایشان، أبو عمرو بود اما پس از اين‌كه رقیه دخت رسول اکرم</w:t>
      </w:r>
      <w:r w:rsidRPr="00094D1A">
        <w:rPr>
          <w:rFonts w:cs="CTraditional Arabic" w:hint="cs"/>
          <w:szCs w:val="24"/>
          <w:rtl/>
          <w:lang w:bidi="fa-IR"/>
        </w:rPr>
        <w:t>ص</w:t>
      </w:r>
      <w:r w:rsidRPr="009B6EC5">
        <w:rPr>
          <w:rFonts w:cs="B Zar" w:hint="cs"/>
          <w:rtl/>
          <w:lang w:bidi="fa-IR"/>
        </w:rPr>
        <w:t xml:space="preserve"> از ایشان، صاحب عبدالله شد، مسلمانان، ایشان را با کنی</w:t>
      </w:r>
      <w:r w:rsidR="001807F6" w:rsidRPr="001807F6">
        <w:rPr>
          <w:rFonts w:cs="B Zar" w:hint="eastAsia"/>
          <w:rtl/>
          <w:lang w:bidi="fa-IR"/>
        </w:rPr>
        <w:t>ه‌ي</w:t>
      </w:r>
      <w:r w:rsidRPr="009B6EC5">
        <w:rPr>
          <w:rFonts w:cs="B Zar" w:hint="cs"/>
          <w:rtl/>
          <w:lang w:bidi="fa-IR"/>
        </w:rPr>
        <w:t xml:space="preserve"> ابوعبدالله صدا می‌زدند.</w:t>
      </w:r>
      <w:r w:rsidRPr="009B6EC5">
        <w:rPr>
          <w:rStyle w:val="FootnoteReference"/>
          <w:rFonts w:cs="B Zar"/>
          <w:sz w:val="28"/>
          <w:szCs w:val="28"/>
          <w:rtl/>
          <w:lang w:bidi="fa-IR"/>
        </w:rPr>
        <w:footnoteReference w:id="16"/>
      </w:r>
    </w:p>
    <w:p w:rsidR="00F61A7C" w:rsidRPr="009B6EC5" w:rsidRDefault="00F61A7C" w:rsidP="003F7719">
      <w:pPr>
        <w:spacing w:line="228" w:lineRule="auto"/>
        <w:ind w:firstLine="454"/>
        <w:rPr>
          <w:rFonts w:cs="B Zar" w:hint="cs"/>
          <w:rtl/>
          <w:lang w:bidi="fa-IR"/>
        </w:rPr>
      </w:pPr>
      <w:r w:rsidRPr="00094D1A">
        <w:rPr>
          <w:rFonts w:hint="cs"/>
          <w:b/>
          <w:bCs/>
          <w:rtl/>
          <w:lang w:bidi="fa-IR"/>
        </w:rPr>
        <w:t xml:space="preserve">3- لقب ایشان: </w:t>
      </w:r>
      <w:r w:rsidRPr="009B6EC5">
        <w:rPr>
          <w:rFonts w:cs="B Zar" w:hint="cs"/>
          <w:rtl/>
          <w:lang w:bidi="fa-IR"/>
        </w:rPr>
        <w:t>لقب آن حضرت ذی‌النورین بود. بدرالدین العینی</w:t>
      </w:r>
      <w:r w:rsidRPr="009B6EC5">
        <w:rPr>
          <w:rStyle w:val="FootnoteReference"/>
          <w:rFonts w:cs="B Zar"/>
          <w:sz w:val="28"/>
          <w:szCs w:val="28"/>
          <w:rtl/>
          <w:lang w:bidi="fa-IR"/>
        </w:rPr>
        <w:footnoteReference w:id="17"/>
      </w:r>
      <w:r w:rsidRPr="009B6EC5">
        <w:rPr>
          <w:rFonts w:cs="B Zar" w:hint="cs"/>
          <w:rtl/>
          <w:lang w:bidi="fa-IR"/>
        </w:rPr>
        <w:t xml:space="preserve"> در شرح خود بر صحیح بخاری گفته است: از مهلّب بن أبی صفره</w:t>
      </w:r>
      <w:r w:rsidRPr="009B6EC5">
        <w:rPr>
          <w:rStyle w:val="FootnoteReference"/>
          <w:rFonts w:cs="B Zar"/>
          <w:sz w:val="28"/>
          <w:szCs w:val="28"/>
          <w:rtl/>
          <w:lang w:bidi="fa-IR"/>
        </w:rPr>
        <w:footnoteReference w:id="18"/>
      </w:r>
      <w:r w:rsidRPr="009B6EC5">
        <w:rPr>
          <w:rFonts w:cs="B Zar" w:hint="cs"/>
          <w:rtl/>
          <w:lang w:bidi="fa-IR"/>
        </w:rPr>
        <w:t xml:space="preserve"> سؤال شد: چرا به عثمان، ذی‌النورین می‌گفتند؟ او گفت: زیرا ایشان تنها فردی بود که با دو دختر نبی اکرم ازدواج نمود</w:t>
      </w:r>
      <w:r w:rsidRPr="009B6EC5">
        <w:rPr>
          <w:rStyle w:val="FootnoteReference"/>
          <w:rFonts w:cs="B Zar"/>
          <w:sz w:val="28"/>
          <w:szCs w:val="28"/>
          <w:rtl/>
          <w:lang w:bidi="fa-IR"/>
        </w:rPr>
        <w:footnoteReference w:id="19"/>
      </w:r>
      <w:r w:rsidRPr="009B6EC5">
        <w:rPr>
          <w:rFonts w:cs="B Zar" w:hint="cs"/>
          <w:rtl/>
          <w:lang w:bidi="fa-IR"/>
        </w:rPr>
        <w:t>. عبدالله بن عمر بن أبان جعفی در این مورد گفته است: دائیم</w:t>
      </w:r>
      <w:r w:rsidR="003F7719">
        <w:rPr>
          <w:rFonts w:cs="B Zar" w:hint="cs"/>
          <w:rtl/>
          <w:lang w:bidi="fa-IR"/>
        </w:rPr>
        <w:t>/ مامایم</w:t>
      </w:r>
      <w:r w:rsidRPr="009B6EC5">
        <w:rPr>
          <w:rFonts w:cs="B Zar" w:hint="cs"/>
          <w:rtl/>
          <w:lang w:bidi="fa-IR"/>
        </w:rPr>
        <w:t>، حسین جَعفی به من گفت: پسرم</w:t>
      </w:r>
      <w:r w:rsidR="003F7719">
        <w:rPr>
          <w:rFonts w:cs="B Zar" w:hint="cs"/>
          <w:rtl/>
          <w:lang w:bidi="fa-IR"/>
        </w:rPr>
        <w:t>!</w:t>
      </w:r>
      <w:r w:rsidRPr="009B6EC5">
        <w:rPr>
          <w:rFonts w:cs="B Zar" w:hint="cs"/>
          <w:rtl/>
          <w:lang w:bidi="fa-IR"/>
        </w:rPr>
        <w:t xml:space="preserve"> آیا می‌دانی چرا به عثمان، ذی‌النورین می‌گفتند؟ من گفتم: نه نمی‌دا</w:t>
      </w:r>
      <w:r w:rsidR="003F7719">
        <w:rPr>
          <w:rFonts w:cs="B Zar" w:hint="cs"/>
          <w:rtl/>
          <w:lang w:bidi="fa-IR"/>
        </w:rPr>
        <w:t>نم، او گفت: زیرا که از ميان مخلوق</w:t>
      </w:r>
      <w:r w:rsidRPr="009B6EC5">
        <w:rPr>
          <w:rFonts w:cs="B Zar" w:hint="cs"/>
          <w:rtl/>
          <w:lang w:bidi="fa-IR"/>
        </w:rPr>
        <w:t xml:space="preserve"> آدم تا روز قیامت تنها عثمان است كه با دو دختر یک پیامبر ازدواج کرده است</w:t>
      </w:r>
      <w:r w:rsidRPr="009B6EC5">
        <w:rPr>
          <w:rStyle w:val="FootnoteReference"/>
          <w:rFonts w:cs="B Zar"/>
          <w:sz w:val="28"/>
          <w:szCs w:val="28"/>
          <w:rtl/>
          <w:lang w:bidi="fa-IR"/>
        </w:rPr>
        <w:footnoteReference w:id="20"/>
      </w:r>
      <w:r w:rsidRPr="00094D1A">
        <w:rPr>
          <w:rFonts w:hint="cs"/>
          <w:szCs w:val="20"/>
          <w:rtl/>
          <w:lang w:bidi="fa-IR"/>
        </w:rPr>
        <w:t>.</w:t>
      </w:r>
      <w:r w:rsidRPr="009B6EC5">
        <w:rPr>
          <w:rFonts w:cs="B Zar" w:hint="cs"/>
          <w:rtl/>
          <w:lang w:bidi="fa-IR"/>
        </w:rPr>
        <w:t xml:space="preserve"> هر چند در این رابطه، قولی بر این است که چون در هنگام شب، زیاد قرآن تلاوت می‌نمود، به این لقب شهرت یافت</w:t>
      </w:r>
      <w:r w:rsidR="003F7719">
        <w:rPr>
          <w:rFonts w:cs="B Zar" w:hint="cs"/>
          <w:rtl/>
          <w:lang w:bidi="fa-IR"/>
        </w:rPr>
        <w:t>؛</w:t>
      </w:r>
      <w:r w:rsidRPr="009B6EC5">
        <w:rPr>
          <w:rFonts w:cs="B Zar" w:hint="cs"/>
          <w:rtl/>
          <w:lang w:bidi="fa-IR"/>
        </w:rPr>
        <w:t xml:space="preserve"> زیرا قرآن و قیام در شب هر دو بسان نور می‌باشند.</w:t>
      </w:r>
      <w:r w:rsidRPr="009B6EC5">
        <w:rPr>
          <w:rStyle w:val="FootnoteReference"/>
          <w:rFonts w:cs="B Zar"/>
          <w:sz w:val="28"/>
          <w:szCs w:val="28"/>
          <w:rtl/>
          <w:lang w:bidi="fa-IR"/>
        </w:rPr>
        <w:footnoteReference w:id="21"/>
      </w:r>
    </w:p>
    <w:p w:rsidR="00F61A7C" w:rsidRPr="009B6EC5" w:rsidRDefault="00F61A7C" w:rsidP="00F61A7C">
      <w:pPr>
        <w:spacing w:line="228" w:lineRule="auto"/>
        <w:ind w:firstLine="454"/>
        <w:rPr>
          <w:rFonts w:cs="B Zar" w:hint="cs"/>
          <w:rtl/>
          <w:lang w:bidi="fa-IR"/>
        </w:rPr>
      </w:pPr>
      <w:r w:rsidRPr="00094D1A">
        <w:rPr>
          <w:rFonts w:hint="cs"/>
          <w:b/>
          <w:bCs/>
          <w:rtl/>
          <w:lang w:bidi="fa-IR"/>
        </w:rPr>
        <w:t>4- تولّد ایشان</w:t>
      </w:r>
      <w:r w:rsidRPr="009B6EC5">
        <w:rPr>
          <w:rFonts w:cs="B Zar" w:hint="cs"/>
          <w:rtl/>
          <w:lang w:bidi="fa-IR"/>
        </w:rPr>
        <w:t>: آن حضرت در مکه و شش سال بعد از عام‌الفیل به دنیا آمد</w:t>
      </w:r>
      <w:r w:rsidRPr="009B6EC5">
        <w:rPr>
          <w:rStyle w:val="FootnoteReference"/>
          <w:rFonts w:cs="B Zar"/>
          <w:sz w:val="28"/>
          <w:szCs w:val="28"/>
          <w:rtl/>
          <w:lang w:bidi="fa-IR"/>
        </w:rPr>
        <w:footnoteReference w:id="22"/>
      </w:r>
      <w:r w:rsidRPr="009B6EC5">
        <w:rPr>
          <w:rFonts w:cs="B Zar" w:hint="cs"/>
          <w:rtl/>
          <w:lang w:bidi="fa-IR"/>
        </w:rPr>
        <w:t>. هرچند که قولی دیگر، شهر طائف را محل تولد ایشان می‌داند. به این ترتیب می‌بینیم که ایشان، پنج سال از حضرت رسول</w:t>
      </w:r>
      <w:r w:rsidRPr="00094D1A">
        <w:rPr>
          <w:rFonts w:cs="CTraditional Arabic" w:hint="cs"/>
          <w:szCs w:val="24"/>
          <w:rtl/>
          <w:lang w:bidi="fa-IR"/>
        </w:rPr>
        <w:t>ص</w:t>
      </w:r>
      <w:r w:rsidRPr="009B6EC5">
        <w:rPr>
          <w:rFonts w:cs="B Zar" w:hint="cs"/>
          <w:rtl/>
          <w:lang w:bidi="fa-IR"/>
        </w:rPr>
        <w:t xml:space="preserve"> کوچکتر بوده‌اند.</w:t>
      </w:r>
      <w:r w:rsidRPr="009B6EC5">
        <w:rPr>
          <w:rStyle w:val="FootnoteReference"/>
          <w:rFonts w:cs="B Zar"/>
          <w:sz w:val="28"/>
          <w:szCs w:val="28"/>
          <w:rtl/>
          <w:lang w:bidi="fa-IR"/>
        </w:rPr>
        <w:footnoteReference w:id="23"/>
      </w:r>
    </w:p>
    <w:p w:rsidR="00F61A7C" w:rsidRDefault="00F61A7C" w:rsidP="003F7719">
      <w:pPr>
        <w:spacing w:line="228" w:lineRule="auto"/>
        <w:ind w:firstLine="454"/>
        <w:rPr>
          <w:rFonts w:cs="B Zar" w:hint="cs"/>
          <w:rtl/>
          <w:lang w:bidi="fa-IR"/>
        </w:rPr>
      </w:pPr>
      <w:r w:rsidRPr="00094D1A">
        <w:rPr>
          <w:rFonts w:hint="cs"/>
          <w:b/>
          <w:bCs/>
          <w:rtl/>
          <w:lang w:bidi="fa-IR"/>
        </w:rPr>
        <w:t>5- ظاهر ایشان:</w:t>
      </w:r>
      <w:r w:rsidRPr="009B6EC5">
        <w:rPr>
          <w:rFonts w:cs="B Zar" w:hint="cs"/>
          <w:rtl/>
          <w:lang w:bidi="fa-IR"/>
        </w:rPr>
        <w:t xml:space="preserve"> آن حضرت، مردی بودند میان بالا، با پوستی نازک، ریشی پرپشت، مفاصلی بزرگ و پشتی پهن، موی سرشان انبوه بود و عادت داشتند ریششان را زرد می‌‌کردند. امام زُهری در وصف ظاهر ایشان می‌فرماید: عثمان مردی چهارشانه، با موها و صورتی زیبا که موهای دو طرف پیشانیش ریخته بود</w:t>
      </w:r>
      <w:r w:rsidRPr="009B6EC5">
        <w:rPr>
          <w:rStyle w:val="FootnoteReference"/>
          <w:rFonts w:cs="B Zar"/>
          <w:sz w:val="28"/>
          <w:szCs w:val="28"/>
          <w:rtl/>
          <w:lang w:bidi="fa-IR"/>
        </w:rPr>
        <w:footnoteReference w:id="24"/>
      </w:r>
      <w:r w:rsidRPr="009B6EC5">
        <w:rPr>
          <w:rFonts w:cs="B Zar" w:hint="cs"/>
          <w:rtl/>
          <w:lang w:bidi="fa-IR"/>
        </w:rPr>
        <w:t>، بینیشان باریک و دراز بود و ساق‌های پایشان کلفت می‌نمود، دستانی بلند، موهایی مجعّد، دهانی زیبا و سیمایی زیبا داشتند. گویند ایشان، پوستی سفید داشت، اگرچه قولی دیگر بر آن است که ا</w:t>
      </w:r>
      <w:r w:rsidR="003F7719">
        <w:rPr>
          <w:rFonts w:cs="B Zar" w:hint="cs"/>
          <w:rtl/>
          <w:lang w:bidi="fa-IR"/>
        </w:rPr>
        <w:t>یشان</w:t>
      </w:r>
      <w:r w:rsidRPr="009B6EC5">
        <w:rPr>
          <w:rFonts w:cs="B Zar" w:hint="cs"/>
          <w:rtl/>
          <w:lang w:bidi="fa-IR"/>
        </w:rPr>
        <w:t xml:space="preserve"> رنگی گندمی داشته‌اند.</w:t>
      </w:r>
      <w:r w:rsidRPr="009B6EC5">
        <w:rPr>
          <w:rStyle w:val="FootnoteReference"/>
          <w:rFonts w:cs="B Zar"/>
          <w:sz w:val="28"/>
          <w:szCs w:val="28"/>
          <w:rtl/>
          <w:lang w:bidi="fa-IR"/>
        </w:rPr>
        <w:footnoteReference w:id="25"/>
      </w:r>
    </w:p>
    <w:p w:rsidR="00F61A7C"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3F7719">
      <w:pPr>
        <w:pStyle w:val="a3"/>
        <w:rPr>
          <w:rFonts w:hint="cs"/>
          <w:color w:val="auto"/>
          <w:rtl/>
          <w:lang w:bidi="fa-IR"/>
        </w:rPr>
      </w:pPr>
      <w:bookmarkStart w:id="34" w:name="_Toc73335118"/>
      <w:bookmarkStart w:id="35" w:name="_Toc74587429"/>
      <w:bookmarkStart w:id="36" w:name="_Toc231847689"/>
      <w:bookmarkStart w:id="37" w:name="_Toc257204599"/>
      <w:r w:rsidRPr="00094D1A">
        <w:rPr>
          <w:rFonts w:hint="cs"/>
          <w:color w:val="auto"/>
          <w:rtl/>
          <w:lang w:bidi="fa-IR"/>
        </w:rPr>
        <w:t>دوم: خانواد</w:t>
      </w:r>
      <w:r w:rsidR="003F7719" w:rsidRPr="003F7719">
        <w:rPr>
          <w:rFonts w:ascii="Lotus Linotype" w:hAnsi="Lotus Linotype"/>
          <w:rtl/>
          <w:lang w:bidi="fa-IR"/>
        </w:rPr>
        <w:t xml:space="preserve"> </w:t>
      </w:r>
      <w:r w:rsidR="003F7719" w:rsidRPr="002C116E">
        <w:rPr>
          <w:rFonts w:ascii="Lotus Linotype" w:hAnsi="Lotus Linotype"/>
          <w:rtl/>
          <w:lang w:bidi="fa-IR"/>
        </w:rPr>
        <w:t>ه‌ي</w:t>
      </w:r>
      <w:r w:rsidRPr="00094D1A">
        <w:rPr>
          <w:rFonts w:hint="cs"/>
          <w:color w:val="auto"/>
          <w:rtl/>
          <w:lang w:bidi="fa-IR"/>
        </w:rPr>
        <w:t xml:space="preserve"> ایشان</w:t>
      </w:r>
      <w:bookmarkEnd w:id="34"/>
      <w:bookmarkEnd w:id="35"/>
      <w:bookmarkEnd w:id="36"/>
      <w:bookmarkEnd w:id="37"/>
    </w:p>
    <w:p w:rsidR="00F61A7C" w:rsidRPr="009B6EC5" w:rsidRDefault="00F61A7C" w:rsidP="00E87B11">
      <w:pPr>
        <w:spacing w:line="228" w:lineRule="auto"/>
        <w:rPr>
          <w:rFonts w:cs="B Zar" w:hint="cs"/>
          <w:rtl/>
          <w:lang w:bidi="fa-IR"/>
        </w:rPr>
      </w:pPr>
      <w:r w:rsidRPr="009B6EC5">
        <w:rPr>
          <w:rFonts w:cs="B Zar" w:hint="cs"/>
          <w:rtl/>
          <w:lang w:bidi="fa-IR"/>
        </w:rPr>
        <w:t>حضرت، هشت همسر داشتند که همه، بعد از اسلام با ایشان ازدواج نمودند. آنان به ترتیب عبارتند از: رقیّه دختر نبی‌اکرم، حضرت از ایشان صاحب عبدالله شدند. سپس آن حضرت بعد از وفات رقیّه، با ام‌کلثوم دختر دیگر حضرت رسول ازدواج نمود. همسر دیگر آن حضرت فاخته دختر غزوان و خواهر امیر عتبه بن غزوان است که از ایشان صاحب عبدالله اصغر شدند. سپس با أم عمرو دختر جندب ازدی ازدواج کرد و از او صاحب عمرو، خالد، أبان، عمر و مریم شدند. پس از آن با فاطمه دختر ولید بن عبدشمس بن مغیرة مخزومی وصلت نمود و از او صاحب ولید، سعید، ام سعد ش</w:t>
      </w:r>
      <w:r w:rsidR="00E87B11">
        <w:rPr>
          <w:rFonts w:cs="B Zar" w:hint="cs"/>
          <w:rtl/>
          <w:lang w:bidi="fa-IR"/>
        </w:rPr>
        <w:t>دند. حاصل ازدواج ایشان با ام البن</w:t>
      </w:r>
      <w:r w:rsidRPr="009B6EC5">
        <w:rPr>
          <w:rFonts w:cs="B Zar" w:hint="cs"/>
          <w:rtl/>
          <w:lang w:bidi="fa-IR"/>
        </w:rPr>
        <w:t xml:space="preserve">ین دختر عینیه بن حصن </w:t>
      </w:r>
      <w:r w:rsidR="00E87B11">
        <w:rPr>
          <w:rFonts w:cs="B Zar" w:hint="cs"/>
          <w:rtl/>
          <w:lang w:bidi="fa-IR"/>
        </w:rPr>
        <w:t>فز</w:t>
      </w:r>
      <w:r w:rsidRPr="009B6EC5">
        <w:rPr>
          <w:rFonts w:cs="B Zar" w:hint="cs"/>
          <w:rtl/>
          <w:lang w:bidi="fa-IR"/>
        </w:rPr>
        <w:t>اری، عبدالملک بود. ایشان از رمله دختر شیبه بن ربیعه اموی صاحب عثمان، عائشه، أم أبّان و أمّ عمرو شدند. لازم به ذکر است که رمله در زمان پیامبر</w:t>
      </w:r>
      <w:r w:rsidRPr="00094D1A">
        <w:rPr>
          <w:rFonts w:cs="CTraditional Arabic" w:hint="cs"/>
          <w:szCs w:val="24"/>
          <w:rtl/>
          <w:lang w:bidi="fa-IR"/>
        </w:rPr>
        <w:t>ص</w:t>
      </w:r>
      <w:r w:rsidRPr="009B6EC5">
        <w:rPr>
          <w:rFonts w:cs="B Zar" w:hint="cs"/>
          <w:rtl/>
          <w:lang w:bidi="fa-IR"/>
        </w:rPr>
        <w:t xml:space="preserve"> اس</w:t>
      </w:r>
      <w:r w:rsidR="00E87B11">
        <w:rPr>
          <w:rFonts w:cs="B Zar" w:hint="cs"/>
          <w:rtl/>
          <w:lang w:bidi="fa-IR"/>
        </w:rPr>
        <w:t>لام آورده و با ایشان بیعت نمود</w:t>
      </w:r>
      <w:r w:rsidRPr="009B6EC5">
        <w:rPr>
          <w:rFonts w:cs="B Zar" w:hint="cs"/>
          <w:rtl/>
          <w:lang w:bidi="fa-IR"/>
        </w:rPr>
        <w:t>. آخرین همسر ایشان، نائله دختر فرافصه کلبی بود که قبل از زفاف، از مسیحیت برگشته و به دین اسلام گروید.</w:t>
      </w:r>
      <w:r w:rsidRPr="009B6EC5">
        <w:rPr>
          <w:rStyle w:val="FootnoteReference"/>
          <w:rFonts w:cs="B Zar"/>
          <w:sz w:val="28"/>
          <w:szCs w:val="28"/>
          <w:rtl/>
          <w:lang w:bidi="fa-IR"/>
        </w:rPr>
        <w:footnoteReference w:id="26"/>
      </w:r>
    </w:p>
    <w:p w:rsidR="00F61A7C" w:rsidRPr="00094D1A" w:rsidRDefault="00F61A7C" w:rsidP="00E87B11">
      <w:pPr>
        <w:spacing w:line="228" w:lineRule="auto"/>
        <w:ind w:firstLine="454"/>
        <w:rPr>
          <w:rFonts w:ascii="Traditional Arabic" w:hAnsi="Traditional Arabic" w:cs="Traditional Arabic"/>
          <w:b/>
          <w:bCs/>
          <w:rtl/>
          <w:lang w:bidi="fa-IR"/>
        </w:rPr>
      </w:pPr>
      <w:r w:rsidRPr="009B6EC5">
        <w:rPr>
          <w:rFonts w:cs="B Zar" w:hint="cs"/>
          <w:rtl/>
          <w:lang w:bidi="fa-IR"/>
        </w:rPr>
        <w:t xml:space="preserve">ایشان را نه پسر بود که عبارت بودند از: عبدالله </w:t>
      </w:r>
      <w:r w:rsidRPr="009B6EC5">
        <w:rPr>
          <w:rFonts w:ascii="Times New Roman" w:hAnsi="Times New Roman" w:cs="B Zar" w:hint="cs"/>
          <w:rtl/>
          <w:lang w:bidi="fa-IR"/>
        </w:rPr>
        <w:t xml:space="preserve">از همسرش </w:t>
      </w:r>
      <w:r w:rsidRPr="009B6EC5">
        <w:rPr>
          <w:rFonts w:cs="B Zar" w:hint="cs"/>
          <w:rtl/>
          <w:lang w:bidi="fa-IR"/>
        </w:rPr>
        <w:t xml:space="preserve">رقیه، که دو سال قبل از هجرت به دنیا آمد و </w:t>
      </w:r>
      <w:r w:rsidR="00E87B11" w:rsidRPr="009B6EC5">
        <w:rPr>
          <w:rFonts w:cs="B Zar" w:hint="cs"/>
          <w:rtl/>
          <w:lang w:bidi="fa-IR"/>
        </w:rPr>
        <w:t xml:space="preserve">حضرت عثمان او و </w:t>
      </w:r>
      <w:r w:rsidRPr="009B6EC5">
        <w:rPr>
          <w:rFonts w:cs="B Zar" w:hint="cs"/>
          <w:rtl/>
          <w:lang w:bidi="fa-IR"/>
        </w:rPr>
        <w:t>مادرش را با خود به مدینه برد. در طفولیت، خروس نزدیک چشم او را مجروح کرد. این زخم به تدریج بزرگ شد</w:t>
      </w:r>
      <w:r w:rsidRPr="009B6EC5">
        <w:rPr>
          <w:rStyle w:val="FootnoteReference"/>
          <w:rFonts w:cs="B Zar"/>
          <w:sz w:val="28"/>
          <w:szCs w:val="28"/>
          <w:rtl/>
          <w:lang w:bidi="fa-IR"/>
        </w:rPr>
        <w:footnoteReference w:id="27"/>
      </w:r>
      <w:r w:rsidRPr="009B6EC5">
        <w:rPr>
          <w:rFonts w:cs="B Zar" w:hint="cs"/>
          <w:rtl/>
          <w:lang w:bidi="fa-IR"/>
        </w:rPr>
        <w:t xml:space="preserve"> تا اين‌كه در سال چهارم بعد از هجرت بر اثر شدت این زخم، عبدالله در سن شش سالگی فوت کرد. دومین پسر او عبدالله اصغر پسر فاخته بنت غزوان بود. سومین پسر ایشان، عمرو </w:t>
      </w:r>
      <w:r w:rsidR="00E87B11">
        <w:rPr>
          <w:rFonts w:cs="B Zar" w:hint="cs"/>
          <w:rtl/>
          <w:lang w:bidi="fa-IR"/>
        </w:rPr>
        <w:t>که از</w:t>
      </w:r>
      <w:r w:rsidRPr="009B6EC5">
        <w:rPr>
          <w:rFonts w:cs="B Zar" w:hint="cs"/>
          <w:rtl/>
          <w:lang w:bidi="fa-IR"/>
        </w:rPr>
        <w:t xml:space="preserve"> أم عمرو دختر جن</w:t>
      </w:r>
      <w:r w:rsidR="00E87B11">
        <w:rPr>
          <w:rFonts w:cs="B Zar" w:hint="cs"/>
          <w:rtl/>
          <w:lang w:bidi="fa-IR"/>
        </w:rPr>
        <w:t>دب بود که عمرو بعدها از پدر خود</w:t>
      </w:r>
      <w:r w:rsidRPr="009B6EC5">
        <w:rPr>
          <w:rFonts w:cs="B Zar" w:hint="cs"/>
          <w:rtl/>
          <w:lang w:bidi="fa-IR"/>
        </w:rPr>
        <w:t xml:space="preserve"> حضرت عثمان و اسامه بن زید حدیث روایت نمود و علی بن حسین، سعید بن مسیب و ابوالزّناد از او حدیث روایت کرده‌اند. او با رمله دختر معاویه بن أبی سفیان ازدواج نمود و در سال هشتاد بعد از هجرت وفات یافت. دیگر پسران آن حضرت از ام عمرو، خالد، أبان و عمر بودند. أبان در فقه، امام بود که بعدها در دوران خلافت عبدالملک بن مروان و به مدت هفت سال امارت مدینه را برعهده داشت. أبان احادیثی را از پدر خود و زید بن ثابت</w:t>
      </w:r>
      <w:r w:rsidRPr="00094D1A">
        <w:rPr>
          <w:rFonts w:cs="CTraditional Arabic" w:hint="cs"/>
          <w:rtl/>
          <w:lang w:bidi="fa-IR"/>
        </w:rPr>
        <w:t>س</w:t>
      </w:r>
      <w:r w:rsidRPr="009B6EC5">
        <w:rPr>
          <w:rFonts w:cs="B Zar" w:hint="cs"/>
          <w:rtl/>
          <w:lang w:bidi="fa-IR"/>
        </w:rPr>
        <w:t xml:space="preserve"> روایت نمود که يكي از آن‌ها این حدیث می‌باشد: هر کس در آغاز روز و ابتدای شب بگوید: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«بِسْم اللهِ الّذی لایَضُرُّ مَعَ اسْمِه شَیءٌ فی الأَرضِ و لا فی السَّماءِ وَ هو السَّمیعُ العَلیمُ»</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نام آن فرمانروا و پروردگاری که با پناه بردن به نام او هیچ کس و هیچ چیز را یارای زیان رسانیدن به انسان نیست و او پروردگاری است شنوا و دانا). </w:t>
      </w:r>
    </w:p>
    <w:p w:rsidR="00F61A7C" w:rsidRPr="009B6EC5" w:rsidRDefault="00F61A7C" w:rsidP="00E87B11">
      <w:pPr>
        <w:spacing w:line="228" w:lineRule="auto"/>
        <w:ind w:firstLine="454"/>
        <w:rPr>
          <w:rFonts w:cs="B Zar" w:hint="cs"/>
          <w:rtl/>
          <w:lang w:bidi="fa-IR"/>
        </w:rPr>
      </w:pPr>
      <w:r w:rsidRPr="009B6EC5">
        <w:rPr>
          <w:rFonts w:cs="B Zar" w:hint="cs"/>
          <w:rtl/>
          <w:lang w:bidi="fa-IR"/>
        </w:rPr>
        <w:t>هیچ کس و هیچ چیز نمی‌تواند در طول آن روز و آن شب به او زیانی رساند. آن روز که فلج شد گفت: سوگند به خدا این جزای فراموش کردن آن دعاست که خداوند آن‌را در مورد من اجرا نمود»</w:t>
      </w:r>
      <w:r w:rsidRPr="009B6EC5">
        <w:rPr>
          <w:rStyle w:val="FootnoteReference"/>
          <w:rFonts w:cs="B Zar"/>
          <w:sz w:val="28"/>
          <w:szCs w:val="28"/>
          <w:rtl/>
          <w:lang w:bidi="fa-IR"/>
        </w:rPr>
        <w:footnoteReference w:id="28"/>
      </w:r>
      <w:r w:rsidRPr="009B6EC5">
        <w:rPr>
          <w:rFonts w:cs="B Zar" w:hint="cs"/>
          <w:rtl/>
          <w:lang w:bidi="fa-IR"/>
        </w:rPr>
        <w:t>. او، خود، از فقهای مدینه بود و در سال صد و پنج هجري وفات یافت</w:t>
      </w:r>
      <w:r w:rsidRPr="009B6EC5">
        <w:rPr>
          <w:rStyle w:val="FootnoteReference"/>
          <w:rFonts w:cs="B Zar"/>
          <w:sz w:val="28"/>
          <w:szCs w:val="28"/>
          <w:rtl/>
          <w:lang w:bidi="fa-IR"/>
        </w:rPr>
        <w:footnoteReference w:id="29"/>
      </w:r>
      <w:r w:rsidRPr="009B6EC5">
        <w:rPr>
          <w:rFonts w:cs="B Zar" w:hint="cs"/>
          <w:rtl/>
          <w:lang w:bidi="fa-IR"/>
        </w:rPr>
        <w:t>. و عمر نیز از ام عمرو دختر جندب زاده شد، ولید و سعید دیگر پسران حضرت</w:t>
      </w:r>
      <w:r w:rsidRPr="00094D1A">
        <w:rPr>
          <w:rFonts w:cs="CTraditional Arabic" w:hint="cs"/>
          <w:rtl/>
          <w:lang w:bidi="fa-IR"/>
        </w:rPr>
        <w:t>س</w:t>
      </w:r>
      <w:r w:rsidRPr="009B6EC5">
        <w:rPr>
          <w:rFonts w:cs="B Zar" w:hint="cs"/>
          <w:rtl/>
          <w:lang w:bidi="fa-IR"/>
        </w:rPr>
        <w:t xml:space="preserve"> بودند که ایشان از فاطمه دختر ولید مخزومی صاحب آنان شد. سعید در سال (56 ه‍‌) و در زمان خلافت معاویه بن أبی سفیان امارت خراسان داشت. </w:t>
      </w:r>
      <w:r w:rsidR="00E87B11">
        <w:rPr>
          <w:rFonts w:cs="B Zar" w:hint="cs"/>
          <w:rtl/>
          <w:lang w:bidi="fa-IR"/>
        </w:rPr>
        <w:t xml:space="preserve">عثمان </w:t>
      </w:r>
      <w:r w:rsidRPr="00094D1A">
        <w:rPr>
          <w:rFonts w:cs="CTraditional Arabic" w:hint="cs"/>
          <w:rtl/>
          <w:lang w:bidi="fa-IR"/>
        </w:rPr>
        <w:t>س</w:t>
      </w:r>
      <w:r w:rsidR="00E87B11">
        <w:rPr>
          <w:rFonts w:cs="B Zar" w:hint="cs"/>
          <w:rtl/>
          <w:lang w:bidi="fa-IR"/>
        </w:rPr>
        <w:t xml:space="preserve"> از ام البن</w:t>
      </w:r>
      <w:r w:rsidRPr="009B6EC5">
        <w:rPr>
          <w:rFonts w:cs="B Zar" w:hint="cs"/>
          <w:rtl/>
          <w:lang w:bidi="fa-IR"/>
        </w:rPr>
        <w:t>ین صاحب پسری به نام عبدالملک شد که در طفولیت فوت کرد. نقل است که آن حضرت</w:t>
      </w:r>
      <w:r w:rsidRPr="00094D1A">
        <w:rPr>
          <w:rFonts w:cs="CTraditional Arabic" w:hint="cs"/>
          <w:rtl/>
          <w:lang w:bidi="fa-IR"/>
        </w:rPr>
        <w:t>س</w:t>
      </w:r>
      <w:r w:rsidRPr="009B6EC5">
        <w:rPr>
          <w:rFonts w:cs="B Zar" w:hint="cs"/>
          <w:rtl/>
          <w:lang w:bidi="fa-IR"/>
        </w:rPr>
        <w:t xml:space="preserve"> از نائله دختر فرافصه نیز صاحب پسری شد که نام او را عنبسه گذاشتند.</w:t>
      </w:r>
      <w:r w:rsidRPr="009B6EC5">
        <w:rPr>
          <w:rStyle w:val="FootnoteReference"/>
          <w:rFonts w:cs="B Zar"/>
          <w:sz w:val="28"/>
          <w:szCs w:val="28"/>
          <w:rtl/>
          <w:lang w:bidi="fa-IR"/>
        </w:rPr>
        <w:footnoteReference w:id="30"/>
      </w:r>
    </w:p>
    <w:p w:rsidR="00F61A7C" w:rsidRPr="009B6EC5" w:rsidRDefault="00F61A7C" w:rsidP="00585B6F">
      <w:pPr>
        <w:spacing w:line="228" w:lineRule="auto"/>
        <w:ind w:firstLine="454"/>
        <w:rPr>
          <w:rFonts w:cs="B Zar" w:hint="cs"/>
          <w:rtl/>
          <w:lang w:bidi="fa-IR"/>
        </w:rPr>
      </w:pPr>
      <w:r w:rsidRPr="009B6EC5">
        <w:rPr>
          <w:rFonts w:cs="B Zar" w:hint="cs"/>
          <w:rtl/>
          <w:lang w:bidi="fa-IR"/>
        </w:rPr>
        <w:t>دختران ایشان نیز عبارت بودند از: مریم، دختر أم عمرو، أمّ سعد، دختر فاطمه بنت ولید مَخزومی، عائشه، اُم أَبّان و اُمّ عمرو دختران رَمْله بنت شیبه، مریم دختر نائله بنت فَرافصه و أم ولد دختر أمّ ال</w:t>
      </w:r>
      <w:r w:rsidR="00585B6F">
        <w:rPr>
          <w:rFonts w:cs="B Zar" w:hint="cs"/>
          <w:rtl/>
          <w:lang w:bidi="fa-IR"/>
        </w:rPr>
        <w:t>بنی</w:t>
      </w:r>
      <w:r w:rsidRPr="009B6EC5">
        <w:rPr>
          <w:rFonts w:cs="B Zar" w:hint="cs"/>
          <w:rtl/>
          <w:lang w:bidi="fa-IR"/>
        </w:rPr>
        <w:t>ن</w:t>
      </w:r>
      <w:r w:rsidRPr="009B6EC5">
        <w:rPr>
          <w:rStyle w:val="FootnoteReference"/>
          <w:rFonts w:cs="B Zar"/>
          <w:sz w:val="28"/>
          <w:szCs w:val="28"/>
          <w:rtl/>
          <w:lang w:bidi="fa-IR"/>
        </w:rPr>
        <w:footnoteReference w:id="31"/>
      </w:r>
      <w:r w:rsidRPr="009B6EC5">
        <w:rPr>
          <w:rFonts w:cs="B Zar" w:hint="cs"/>
          <w:rtl/>
          <w:lang w:bidi="fa-IR"/>
        </w:rPr>
        <w:t>. آمنه دختر عفّان و خواهر تنی حضرت عثمان در زمان جاهلیت آرایش‌گر بود و با حکم بن کیسان خدمت‌کار هشام بن مغی</w:t>
      </w:r>
      <w:r w:rsidR="00585B6F">
        <w:rPr>
          <w:rFonts w:cs="B Zar" w:hint="cs"/>
          <w:rtl/>
          <w:lang w:bidi="fa-IR"/>
        </w:rPr>
        <w:t>ره مخزومی ازدواج کرد، حکم در سر</w:t>
      </w:r>
      <w:r w:rsidRPr="009B6EC5">
        <w:rPr>
          <w:rFonts w:cs="B Zar" w:hint="cs"/>
          <w:rtl/>
          <w:lang w:bidi="fa-IR"/>
        </w:rPr>
        <w:t>ی</w:t>
      </w:r>
      <w:r w:rsidR="00585B6F">
        <w:rPr>
          <w:rFonts w:cs="B Zar" w:hint="cs"/>
          <w:rtl/>
          <w:lang w:bidi="fa-IR"/>
        </w:rPr>
        <w:t>ّ</w:t>
      </w:r>
      <w:r w:rsidRPr="009B6EC5">
        <w:rPr>
          <w:rFonts w:cs="B Zar" w:hint="cs"/>
          <w:rtl/>
          <w:lang w:bidi="fa-IR"/>
        </w:rPr>
        <w:t>ه عبدالله بن جح</w:t>
      </w:r>
      <w:r w:rsidR="00585B6F">
        <w:rPr>
          <w:rFonts w:cs="B Zar" w:hint="cs"/>
          <w:rtl/>
          <w:lang w:bidi="fa-IR"/>
        </w:rPr>
        <w:t>ش</w:t>
      </w:r>
      <w:r w:rsidRPr="009B6EC5">
        <w:rPr>
          <w:rFonts w:cs="B Zar" w:hint="cs"/>
          <w:rtl/>
          <w:lang w:bidi="fa-IR"/>
        </w:rPr>
        <w:t xml:space="preserve"> اسیر شد و به مدینه برده شد. در آن‌جا مسلمان شد و همان‌جا ماند تا اين‌كه در سال چهارم بعد از هجرت و در حادث</w:t>
      </w:r>
      <w:r w:rsidR="00585B6F" w:rsidRPr="002C116E">
        <w:rPr>
          <w:rFonts w:ascii="Lotus Linotype" w:hAnsi="Lotus Linotype" w:cs="B Zar"/>
          <w:rtl/>
          <w:lang w:bidi="fa-IR"/>
        </w:rPr>
        <w:t>ه‌ي</w:t>
      </w:r>
      <w:r w:rsidRPr="009B6EC5">
        <w:rPr>
          <w:rFonts w:cs="B Zar" w:hint="cs"/>
          <w:rtl/>
          <w:lang w:bidi="fa-IR"/>
        </w:rPr>
        <w:t xml:space="preserve"> «بئر معونه» شهید شد. آمنه برخلاف شوهر در مکه و بر کفر خویش ماند. تا اين‌كه در روز فتح مکه، با مادر و دیگر خواهرانش اسلام آورد و همراه هند، دختر عتبه و همسر ابوسفیان، با پیامبر اکرم</w:t>
      </w:r>
      <w:r w:rsidRPr="00094D1A">
        <w:rPr>
          <w:rFonts w:cs="CTraditional Arabic" w:hint="cs"/>
          <w:szCs w:val="24"/>
          <w:rtl/>
          <w:lang w:bidi="fa-IR"/>
        </w:rPr>
        <w:t>ص</w:t>
      </w:r>
      <w:r w:rsidRPr="009B6EC5">
        <w:rPr>
          <w:rFonts w:cs="B Zar" w:hint="cs"/>
          <w:rtl/>
          <w:lang w:bidi="fa-IR"/>
        </w:rPr>
        <w:t xml:space="preserve"> بیعت نمود که هرگز شرک نورزد، دست به سرقت نزند و مرتکب زنا و فحشا نشود.</w:t>
      </w:r>
      <w:r w:rsidRPr="009B6EC5">
        <w:rPr>
          <w:rStyle w:val="FootnoteReference"/>
          <w:rFonts w:cs="B Zar"/>
          <w:sz w:val="28"/>
          <w:szCs w:val="28"/>
          <w:rtl/>
          <w:lang w:bidi="fa-IR"/>
        </w:rPr>
        <w:footnoteReference w:id="32"/>
      </w:r>
    </w:p>
    <w:p w:rsidR="00F61A7C" w:rsidRPr="009B6EC5" w:rsidRDefault="00F61A7C" w:rsidP="00F61A7C">
      <w:pPr>
        <w:spacing w:line="228" w:lineRule="auto"/>
        <w:ind w:firstLine="454"/>
        <w:rPr>
          <w:rFonts w:cs="B Zar" w:hint="cs"/>
          <w:rtl/>
          <w:lang w:bidi="fa-IR"/>
        </w:rPr>
      </w:pPr>
      <w:r w:rsidRPr="009B6EC5">
        <w:rPr>
          <w:rFonts w:cs="B Zar" w:hint="cs"/>
          <w:rtl/>
          <w:lang w:bidi="fa-IR"/>
        </w:rPr>
        <w:t>برادران مادری آن حضرت</w:t>
      </w:r>
      <w:r w:rsidRPr="00094D1A">
        <w:rPr>
          <w:rFonts w:cs="CTraditional Arabic" w:hint="cs"/>
          <w:rtl/>
          <w:lang w:bidi="fa-IR"/>
        </w:rPr>
        <w:t>س</w:t>
      </w:r>
      <w:r w:rsidRPr="009B6EC5">
        <w:rPr>
          <w:rFonts w:cs="B Zar" w:hint="cs"/>
          <w:rtl/>
          <w:lang w:bidi="fa-IR"/>
        </w:rPr>
        <w:t xml:space="preserve"> عبارت بودند از: ولید بن عُقْبه بن أبی مُِعیط، عماره بن عقبه و خالد بن عقبه. عقبه، پدر آنان، در روز بدر، از کشته‌ شدگان سپاه کفر بود. بعد از صلح حدیبیّه، ولید همراه برادر خود، عماره، برای پس گرفتن خواهرشان، أُمّ کلثوم که اسلام آورده و به مدینه هجرت کرده بود، به مدینه رفتند، اما رسول الله</w:t>
      </w:r>
      <w:r w:rsidRPr="00094D1A">
        <w:rPr>
          <w:rFonts w:cs="CTraditional Arabic" w:hint="cs"/>
          <w:szCs w:val="24"/>
          <w:rtl/>
          <w:lang w:bidi="fa-IR"/>
        </w:rPr>
        <w:t>ص</w:t>
      </w:r>
      <w:r w:rsidRPr="009B6EC5">
        <w:rPr>
          <w:rFonts w:cs="B Zar" w:hint="cs"/>
          <w:rtl/>
          <w:lang w:bidi="fa-IR"/>
        </w:rPr>
        <w:t xml:space="preserve"> از تحویل او به برادرانش امتناع کرد. ولید در روز فتح مکه، اسلام آورد اما اسلام آوردن عماره، دیر صورت گرفت.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خواهران مادری آن حضرت نیز عبارت بودند از: أم کلثوم دختر عقبه بن أبی معیط که در مکه اسلام آورد و هجرت نمود. او اولین زنی است که بعد از مراجعت رسول الله</w:t>
      </w:r>
      <w:r w:rsidRPr="00094D1A">
        <w:rPr>
          <w:rFonts w:cs="CTraditional Arabic" w:hint="cs"/>
          <w:szCs w:val="24"/>
          <w:rtl/>
          <w:lang w:bidi="fa-IR"/>
        </w:rPr>
        <w:t>ص</w:t>
      </w:r>
      <w:r w:rsidRPr="009B6EC5">
        <w:rPr>
          <w:rFonts w:cs="B Zar" w:hint="cs"/>
          <w:rtl/>
          <w:lang w:bidi="fa-IR"/>
        </w:rPr>
        <w:t xml:space="preserve"> از حدیبیّه به مدینه، به این شهر هجرت کرد. دیگر خواهران مادری آن حضرت</w:t>
      </w:r>
      <w:r w:rsidRPr="00094D1A">
        <w:rPr>
          <w:rFonts w:cs="CTraditional Arabic" w:hint="cs"/>
          <w:rtl/>
          <w:lang w:bidi="fa-IR"/>
        </w:rPr>
        <w:t>س</w:t>
      </w:r>
      <w:r w:rsidRPr="009B6EC5">
        <w:rPr>
          <w:rFonts w:cs="B Zar" w:hint="cs"/>
          <w:rtl/>
          <w:lang w:bidi="fa-IR"/>
        </w:rPr>
        <w:t xml:space="preserve"> ام حکیم و هند دختران عقبه بودند.</w:t>
      </w:r>
      <w:r w:rsidRPr="009B6EC5">
        <w:rPr>
          <w:rStyle w:val="FootnoteReference"/>
          <w:rFonts w:cs="B Zar"/>
          <w:sz w:val="28"/>
          <w:szCs w:val="28"/>
          <w:rtl/>
          <w:lang w:bidi="fa-IR"/>
        </w:rPr>
        <w:footnoteReference w:id="33"/>
      </w:r>
    </w:p>
    <w:p w:rsidR="00F61A7C" w:rsidRPr="00094D1A" w:rsidRDefault="00F61A7C" w:rsidP="00F61A7C">
      <w:pPr>
        <w:pStyle w:val="a3"/>
        <w:rPr>
          <w:rFonts w:hint="cs"/>
          <w:color w:val="auto"/>
          <w:rtl/>
          <w:lang w:bidi="fa-IR"/>
        </w:rPr>
      </w:pPr>
      <w:bookmarkStart w:id="38" w:name="_Toc73335119"/>
      <w:bookmarkStart w:id="39" w:name="_Toc74587430"/>
      <w:bookmarkStart w:id="40" w:name="_Toc231847690"/>
      <w:bookmarkStart w:id="41" w:name="_Toc257204600"/>
      <w:r w:rsidRPr="00094D1A">
        <w:rPr>
          <w:rFonts w:hint="cs"/>
          <w:color w:val="auto"/>
          <w:rtl/>
          <w:lang w:bidi="fa-IR"/>
        </w:rPr>
        <w:t>سوم: جایگاه حضرت عثمان در زمان جاهلیّت</w:t>
      </w:r>
      <w:bookmarkEnd w:id="38"/>
      <w:bookmarkEnd w:id="39"/>
      <w:bookmarkEnd w:id="40"/>
      <w:bookmarkEnd w:id="41"/>
    </w:p>
    <w:p w:rsidR="00F61A7C" w:rsidRPr="009B6EC5" w:rsidRDefault="00F61A7C" w:rsidP="00585B6F">
      <w:pPr>
        <w:spacing w:line="228" w:lineRule="auto"/>
        <w:rPr>
          <w:rFonts w:cs="B Zar" w:hint="cs"/>
          <w:rtl/>
          <w:lang w:bidi="fa-IR"/>
        </w:rPr>
      </w:pPr>
      <w:bookmarkStart w:id="42" w:name="_Toc73335126"/>
      <w:r w:rsidRPr="009B6EC5">
        <w:rPr>
          <w:rFonts w:cs="B Zar" w:hint="cs"/>
          <w:rtl/>
          <w:lang w:bidi="fa-IR"/>
        </w:rPr>
        <w:t>در آن دوران جزء بهترین افراد قوم خود بود، مردی بود صاحب قدر و منزلت و ثروتمند، با حیا و آزرم و شیرین سخن بود، قومش او را بسیار دوست می‌داشتند و برایش احترام زیادی قائل بودند، برای هیچ بتی به سجود نرفت، مرتکب هیچ فحشا و کار ناپسندی نشد، هرگز لب به شراب نزد و می‌گفت: شراب، عقل را زائل می‌کند و عقل گران‌بهاترین نعمتی است که خداوند به انسان داده، بنابراین بر انسان لازم است قدر آن‌را بداند و آن‌را بی‌ارزش ننماید. هرگز آوازهای خنیاگران و مجالس لهو و لعب او را مجذوب خود نکرد و بحدّی با حیا بود که شرم داشت کسی عورت او را ببیند</w:t>
      </w:r>
      <w:r w:rsidRPr="009B6EC5">
        <w:rPr>
          <w:rStyle w:val="FootnoteReference"/>
          <w:rFonts w:cs="B Zar"/>
          <w:sz w:val="28"/>
          <w:szCs w:val="28"/>
          <w:rtl/>
          <w:lang w:bidi="fa-IR"/>
        </w:rPr>
        <w:footnoteReference w:id="34"/>
      </w:r>
      <w:r w:rsidRPr="009B6EC5">
        <w:rPr>
          <w:rFonts w:cs="B Zar" w:hint="cs"/>
          <w:rtl/>
          <w:lang w:bidi="fa-IR"/>
        </w:rPr>
        <w:t>. به واقع اگر به این سخنان خود او نظری بیفکنیم، راه شناخت او بر ما آسان می‌شود: «هرگز آواز نخواندم، آرزوهای باطل ننمودم، از آن هنگام که با پیامبر بیعت نمودم، شرمگاه خود را با دست راستم لمس نکردم، نه در جاهلیت و نه در اسلام، هرگز شراب ن</w:t>
      </w:r>
      <w:r w:rsidR="00585B6F">
        <w:rPr>
          <w:rFonts w:cs="B Zar" w:hint="cs"/>
          <w:rtl/>
          <w:lang w:bidi="fa-IR"/>
        </w:rPr>
        <w:t>نوشی</w:t>
      </w:r>
      <w:r w:rsidRPr="009B6EC5">
        <w:rPr>
          <w:rFonts w:cs="B Zar" w:hint="cs"/>
          <w:rtl/>
          <w:lang w:bidi="fa-IR"/>
        </w:rPr>
        <w:t>دم و دچار زنا نشدم.»</w:t>
      </w:r>
      <w:r w:rsidRPr="009B6EC5">
        <w:rPr>
          <w:rStyle w:val="FootnoteReference"/>
          <w:rFonts w:cs="B Zar"/>
          <w:sz w:val="28"/>
          <w:szCs w:val="28"/>
          <w:rtl/>
          <w:lang w:bidi="fa-IR"/>
        </w:rPr>
        <w:footnoteReference w:id="35"/>
      </w:r>
    </w:p>
    <w:p w:rsidR="00F61A7C" w:rsidRPr="009B6EC5" w:rsidRDefault="00F61A7C" w:rsidP="00585B6F">
      <w:pPr>
        <w:spacing w:line="228" w:lineRule="auto"/>
        <w:ind w:firstLine="454"/>
        <w:rPr>
          <w:rFonts w:cs="B Zar" w:hint="cs"/>
          <w:rtl/>
          <w:lang w:bidi="fa-IR"/>
        </w:rPr>
      </w:pPr>
      <w:r w:rsidRPr="009B6EC5">
        <w:rPr>
          <w:rFonts w:cs="B Zar" w:hint="cs"/>
          <w:rtl/>
          <w:lang w:bidi="fa-IR"/>
        </w:rPr>
        <w:t>ایشان نسبت به علوم و معارف آن روزگار عرب، چون علم أنساب، أمثال و حکم و تاریخ جنگ‌های قبائل عرب (الأیّام) مط</w:t>
      </w:r>
      <w:r w:rsidR="00585B6F">
        <w:rPr>
          <w:rFonts w:cs="B Zar" w:hint="cs"/>
          <w:rtl/>
          <w:lang w:bidi="fa-IR"/>
        </w:rPr>
        <w:t>ّ</w:t>
      </w:r>
      <w:r w:rsidRPr="009B6EC5">
        <w:rPr>
          <w:rFonts w:cs="B Zar" w:hint="cs"/>
          <w:rtl/>
          <w:lang w:bidi="fa-IR"/>
        </w:rPr>
        <w:t>لع بود، اهل سفر بود و از سرزمین‌های شام و حبشه دیدن کرده با اقوام</w:t>
      </w:r>
      <w:r w:rsidR="00585B6F">
        <w:rPr>
          <w:rFonts w:cs="B Zar" w:hint="cs"/>
          <w:rtl/>
          <w:lang w:bidi="fa-IR"/>
        </w:rPr>
        <w:t xml:space="preserve"> و ملّت‌های عرب بر</w:t>
      </w:r>
      <w:r w:rsidRPr="009B6EC5">
        <w:rPr>
          <w:rFonts w:cs="B Zar" w:hint="cs"/>
          <w:rtl/>
          <w:lang w:bidi="fa-IR"/>
        </w:rPr>
        <w:t>خورد داشته و با وضعیت و شرایط آنان آشنا شده بود. مرد تجارت بود و با ثروتی که از پدر به ارث برده بود بدان اقدام نمود و توانست پس از موفقیت‌های بسیار،</w:t>
      </w:r>
      <w:r w:rsidR="00585B6F">
        <w:rPr>
          <w:rFonts w:cs="B Zar" w:hint="cs"/>
          <w:rtl/>
          <w:lang w:bidi="fa-IR"/>
        </w:rPr>
        <w:t xml:space="preserve"> جزو ثروتمندان و بزرگان بنی‌امی</w:t>
      </w:r>
      <w:r w:rsidRPr="009B6EC5">
        <w:rPr>
          <w:rFonts w:cs="B Zar" w:hint="cs"/>
          <w:rtl/>
          <w:lang w:bidi="fa-IR"/>
        </w:rPr>
        <w:t>ه که خود، صاحب قدر و منزلتی والا در میان قریش بود</w:t>
      </w:r>
      <w:r w:rsidR="00585B6F">
        <w:rPr>
          <w:rFonts w:cs="B Zar" w:hint="cs"/>
          <w:rtl/>
          <w:lang w:bidi="fa-IR"/>
        </w:rPr>
        <w:t>ند</w:t>
      </w:r>
      <w:r w:rsidRPr="009B6EC5">
        <w:rPr>
          <w:rFonts w:cs="B Zar" w:hint="cs"/>
          <w:rtl/>
          <w:lang w:bidi="fa-IR"/>
        </w:rPr>
        <w:t>، شود. در آن روزگاران، در جامع</w:t>
      </w:r>
      <w:r w:rsidR="00585B6F" w:rsidRPr="002C116E">
        <w:rPr>
          <w:rFonts w:ascii="Lotus Linotype" w:hAnsi="Lotus Linotype" w:cs="B Zar"/>
          <w:rtl/>
          <w:lang w:bidi="fa-IR"/>
        </w:rPr>
        <w:t>ه‌ي</w:t>
      </w:r>
      <w:r w:rsidRPr="009B6EC5">
        <w:rPr>
          <w:rFonts w:cs="B Zar" w:hint="cs"/>
          <w:rtl/>
          <w:lang w:bidi="fa-IR"/>
        </w:rPr>
        <w:t xml:space="preserve"> مکه، شرف و منزلت هر فردی بر اساس میزان مال و ثروت او تعیین می‌شد و قدرت او بر پایة تعداد فرزندان، برادران و اقوام و طایفه‌اش شکل می‌گرفت و عثمان بن عفّان نه تنها توانست بدان‌ها دست یابد بلکه از محبت و احترام زیادی در میان قوم خود و قریش برخوردار شد. از جالب‌ترین داستان‌هایی که در مورد میزان محبت و احترام مردم به عثمان در زمان جاهلیت نقل شده آن است که به عنوان مثال زن عرب، آن هنگام که برای طفل خویش آواز می خواند</w:t>
      </w:r>
      <w:r w:rsidRPr="009B6EC5">
        <w:rPr>
          <w:rStyle w:val="FootnoteReference"/>
          <w:rFonts w:cs="B Zar"/>
          <w:sz w:val="28"/>
          <w:szCs w:val="28"/>
          <w:rtl/>
          <w:lang w:bidi="fa-IR"/>
        </w:rPr>
        <w:footnoteReference w:id="36"/>
      </w:r>
      <w:r w:rsidRPr="009B6EC5">
        <w:rPr>
          <w:rFonts w:cs="B Zar" w:hint="cs"/>
          <w:rtl/>
          <w:lang w:bidi="fa-IR"/>
        </w:rPr>
        <w:t>، آوازهایی بر زبان می‌آورد که بیانگر میزان این محبت و احترام مردم نسبت به عثمان می‌بوده است:</w:t>
      </w:r>
      <w:r w:rsidRPr="009B6EC5">
        <w:rPr>
          <w:rStyle w:val="FootnoteReference"/>
          <w:rFonts w:cs="B Zar"/>
          <w:sz w:val="28"/>
          <w:szCs w:val="28"/>
          <w:rtl/>
          <w:lang w:bidi="fa-IR"/>
        </w:rPr>
        <w:footnoteReference w:id="37"/>
      </w:r>
    </w:p>
    <w:tbl>
      <w:tblPr>
        <w:bidiVisual/>
        <w:tblW w:w="0" w:type="auto"/>
        <w:tblInd w:w="1071" w:type="dxa"/>
        <w:tblLook w:val="01E0" w:firstRow="1" w:lastRow="1" w:firstColumn="1" w:lastColumn="1" w:noHBand="0" w:noVBand="0"/>
      </w:tblPr>
      <w:tblGrid>
        <w:gridCol w:w="2552"/>
        <w:gridCol w:w="708"/>
        <w:gridCol w:w="2552"/>
      </w:tblGrid>
      <w:tr w:rsidR="00F61A7C" w:rsidRPr="00094D1A">
        <w:tc>
          <w:tcPr>
            <w:tcW w:w="2552" w:type="dxa"/>
          </w:tcPr>
          <w:p w:rsidR="00F61A7C" w:rsidRPr="00094D1A" w:rsidRDefault="00585B6F"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اُحِبک و</w:t>
            </w:r>
            <w:r w:rsidR="00F61A7C" w:rsidRPr="00094D1A">
              <w:rPr>
                <w:rFonts w:ascii="Traditional Arabic" w:hAnsi="Traditional Arabic" w:cs="Traditional Arabic"/>
                <w:b/>
                <w:bCs/>
                <w:rtl/>
                <w:lang w:bidi="fa-IR"/>
              </w:rPr>
              <w:t>الرَّحْمنِ</w:t>
            </w:r>
            <w:r w:rsidR="00F61A7C" w:rsidRPr="00094D1A">
              <w:rPr>
                <w:rFonts w:ascii="Traditional Arabic" w:hAnsi="Traditional Arabic" w:cs="Traditional Arabic" w:hint="cs"/>
                <w:b/>
                <w:bCs/>
                <w:rtl/>
                <w:lang w:bidi="fa-IR"/>
              </w:rPr>
              <w:br/>
            </w:r>
          </w:p>
        </w:tc>
        <w:tc>
          <w:tcPr>
            <w:tcW w:w="708" w:type="dxa"/>
          </w:tcPr>
          <w:p w:rsidR="00F61A7C" w:rsidRPr="00094D1A" w:rsidRDefault="00F61A7C" w:rsidP="00F61A7C">
            <w:pPr>
              <w:spacing w:line="228" w:lineRule="auto"/>
              <w:jc w:val="lowKashida"/>
              <w:rPr>
                <w:rFonts w:ascii="Traditional Arabic" w:hAnsi="Traditional Arabic" w:cs="Traditional Arabic"/>
                <w:rtl/>
                <w:lang w:bidi="fa-IR"/>
              </w:rPr>
            </w:pPr>
          </w:p>
        </w:tc>
        <w:tc>
          <w:tcPr>
            <w:tcW w:w="2552" w:type="dxa"/>
          </w:tcPr>
          <w:p w:rsidR="00F61A7C" w:rsidRPr="00094D1A" w:rsidRDefault="00585B6F"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حُبَّ قُرَیش لِعثمان</w:t>
            </w:r>
            <w:r w:rsidR="00F61A7C" w:rsidRPr="00094D1A">
              <w:rPr>
                <w:rFonts w:ascii="Traditional Arabic" w:hAnsi="Traditional Arabic" w:cs="Traditional Arabic" w:hint="cs"/>
                <w:b/>
                <w:bCs/>
                <w:rtl/>
                <w:lang w:bidi="fa-IR"/>
              </w:rPr>
              <w:br/>
            </w:r>
          </w:p>
        </w:tc>
      </w:tr>
    </w:tbl>
    <w:p w:rsidR="00F61A7C" w:rsidRPr="009B6EC5" w:rsidRDefault="00F61A7C" w:rsidP="00585B6F">
      <w:pPr>
        <w:spacing w:line="228" w:lineRule="auto"/>
        <w:ind w:firstLine="454"/>
        <w:rPr>
          <w:rFonts w:cs="B Zar" w:hint="cs"/>
          <w:rtl/>
          <w:lang w:bidi="fa-IR"/>
        </w:rPr>
      </w:pPr>
      <w:r w:rsidRPr="009B6EC5">
        <w:rPr>
          <w:rFonts w:cs="B Zar" w:hint="cs"/>
          <w:rtl/>
          <w:lang w:bidi="fa-IR"/>
        </w:rPr>
        <w:t>([فرزندم] من تو را همان‌قدر دو</w:t>
      </w:r>
      <w:r w:rsidR="00585B6F">
        <w:rPr>
          <w:rFonts w:cs="B Zar" w:hint="cs"/>
          <w:rtl/>
          <w:lang w:bidi="fa-IR"/>
        </w:rPr>
        <w:t>ست دارم که قریش، عثمان را دوست دارد</w:t>
      </w:r>
      <w:r w:rsidRPr="009B6EC5">
        <w:rPr>
          <w:rFonts w:cs="B Zar" w:hint="cs"/>
          <w:rtl/>
          <w:lang w:bidi="fa-IR"/>
        </w:rPr>
        <w:t>)</w:t>
      </w:r>
    </w:p>
    <w:p w:rsidR="00F61A7C" w:rsidRPr="00094D1A" w:rsidRDefault="00F61A7C" w:rsidP="00F61A7C">
      <w:pPr>
        <w:pStyle w:val="a3"/>
        <w:rPr>
          <w:rFonts w:hint="cs"/>
          <w:color w:val="auto"/>
          <w:rtl/>
          <w:lang w:bidi="fa-IR"/>
        </w:rPr>
      </w:pPr>
      <w:bookmarkStart w:id="43" w:name="_Toc73335120"/>
      <w:bookmarkStart w:id="44" w:name="_Toc74587431"/>
      <w:bookmarkStart w:id="45" w:name="_Toc231847691"/>
      <w:bookmarkStart w:id="46" w:name="_Toc257204601"/>
      <w:r w:rsidRPr="00094D1A">
        <w:rPr>
          <w:rFonts w:hint="cs"/>
          <w:color w:val="auto"/>
          <w:rtl/>
          <w:lang w:bidi="fa-IR"/>
        </w:rPr>
        <w:t>چهارم: اسلام آوردن ایشان</w:t>
      </w:r>
      <w:bookmarkEnd w:id="43"/>
      <w:bookmarkEnd w:id="44"/>
      <w:bookmarkEnd w:id="45"/>
      <w:bookmarkEnd w:id="46"/>
    </w:p>
    <w:p w:rsidR="00F61A7C" w:rsidRPr="009B6EC5" w:rsidRDefault="00F61A7C" w:rsidP="007C7ED0">
      <w:pPr>
        <w:spacing w:line="228" w:lineRule="auto"/>
        <w:rPr>
          <w:rFonts w:cs="B Zar" w:hint="cs"/>
          <w:rtl/>
          <w:lang w:bidi="fa-IR"/>
        </w:rPr>
      </w:pPr>
      <w:r w:rsidRPr="009B6EC5">
        <w:rPr>
          <w:rFonts w:cs="B Zar" w:hint="cs"/>
          <w:rtl/>
          <w:lang w:bidi="fa-IR"/>
        </w:rPr>
        <w:t>عثمان، سی و چهار سال داشت که ابوبکر صدیق</w:t>
      </w:r>
      <w:r w:rsidRPr="00094D1A">
        <w:rPr>
          <w:rFonts w:cs="CTraditional Arabic" w:hint="cs"/>
          <w:rtl/>
          <w:lang w:bidi="fa-IR"/>
        </w:rPr>
        <w:t>س</w:t>
      </w:r>
      <w:r w:rsidRPr="009B6EC5">
        <w:rPr>
          <w:rFonts w:cs="B Zar" w:hint="cs"/>
          <w:rtl/>
          <w:lang w:bidi="fa-IR"/>
        </w:rPr>
        <w:t xml:space="preserve"> او را به دین جدید دعوت نمود و او نیز بدون هیچ‌گونه مکث و تأ</w:t>
      </w:r>
      <w:r w:rsidR="00585B6F">
        <w:rPr>
          <w:rFonts w:cs="B Zar" w:hint="cs"/>
          <w:rtl/>
          <w:lang w:bidi="fa-IR"/>
        </w:rPr>
        <w:t>خ</w:t>
      </w:r>
      <w:r w:rsidRPr="009B6EC5">
        <w:rPr>
          <w:rFonts w:cs="B Zar" w:hint="cs"/>
          <w:rtl/>
          <w:lang w:bidi="fa-IR"/>
        </w:rPr>
        <w:t>یری بدان گروید و بدین‌سان جزو سابقین اولین امّت گردید. ابواسحاق در این این رابطه می</w:t>
      </w:r>
      <w:r w:rsidRPr="009B6EC5">
        <w:rPr>
          <w:rFonts w:cs="B Zar" w:hint="cs"/>
          <w:rtl/>
          <w:lang w:bidi="fa-IR"/>
        </w:rPr>
        <w:softHyphen/>
        <w:t>‌گوید: «عثمان بعد از ابوبکر، علی و زید بن حارثه</w:t>
      </w:r>
      <w:r w:rsidRPr="009B6EC5">
        <w:rPr>
          <w:rStyle w:val="FootnoteReference"/>
          <w:rFonts w:cs="B Zar"/>
          <w:sz w:val="28"/>
          <w:szCs w:val="28"/>
          <w:rtl/>
          <w:lang w:bidi="fa-IR"/>
        </w:rPr>
        <w:footnoteReference w:id="38"/>
      </w:r>
      <w:r w:rsidRPr="009B6EC5">
        <w:rPr>
          <w:rFonts w:cs="B Zar" w:hint="cs"/>
          <w:rtl/>
          <w:lang w:bidi="fa-IR"/>
        </w:rPr>
        <w:t>، نخستین کسی است که اسلام آورد و خود را به عنوان چهارمین فرد مسلمان مطرح نمود، هر چند که ممکن است اسلام آوردن سریع او به این خاطر باشد که در بازگشت از سفر شام، ماجرایی شگفت‌انگیز برایش پیش آمده بود و رسول خدا</w:t>
      </w:r>
      <w:r w:rsidRPr="00094D1A">
        <w:rPr>
          <w:rFonts w:cs="CTraditional Arabic" w:hint="cs"/>
          <w:szCs w:val="24"/>
          <w:rtl/>
          <w:lang w:bidi="fa-IR"/>
        </w:rPr>
        <w:t>ص</w:t>
      </w:r>
      <w:r w:rsidRPr="009B6EC5">
        <w:rPr>
          <w:rFonts w:cs="B Zar" w:hint="cs"/>
          <w:rtl/>
          <w:lang w:bidi="fa-IR"/>
        </w:rPr>
        <w:t xml:space="preserve"> نزد او و طلحه بن عبیدالله</w:t>
      </w:r>
      <w:r w:rsidRPr="00094D1A">
        <w:rPr>
          <w:rFonts w:cs="CTraditional Arabic" w:hint="cs"/>
          <w:rtl/>
          <w:lang w:bidi="fa-IR"/>
        </w:rPr>
        <w:t>س</w:t>
      </w:r>
      <w:r w:rsidRPr="009B6EC5">
        <w:rPr>
          <w:rFonts w:cs="B Zar" w:hint="cs"/>
          <w:rtl/>
          <w:lang w:bidi="fa-IR"/>
        </w:rPr>
        <w:t xml:space="preserve"> رفت و چون آنان را به اسلام فراخواند و بشارت خداوند را به آن دو داد، و ایشان را از حقوق اسلام آگاه کرد، و به آن‌ها از جانب خداوند وعد</w:t>
      </w:r>
      <w:r w:rsidR="007C7ED0" w:rsidRPr="002C116E">
        <w:rPr>
          <w:rFonts w:ascii="Lotus Linotype" w:hAnsi="Lotus Linotype" w:cs="B Zar"/>
          <w:rtl/>
          <w:lang w:bidi="fa-IR"/>
        </w:rPr>
        <w:t>ه‌ي</w:t>
      </w:r>
      <w:r w:rsidRPr="009B6EC5">
        <w:rPr>
          <w:rFonts w:cs="B Zar" w:hint="cs"/>
          <w:rtl/>
          <w:lang w:bidi="fa-IR"/>
        </w:rPr>
        <w:t xml:space="preserve"> اکرام داد، ایشان هم ایمان آوردند و عثمان آن ماجرا را برای حضرت رسول</w:t>
      </w:r>
      <w:r w:rsidRPr="00094D1A">
        <w:rPr>
          <w:rFonts w:cs="CTraditional Arabic" w:hint="cs"/>
          <w:szCs w:val="24"/>
          <w:rtl/>
          <w:lang w:bidi="fa-IR"/>
        </w:rPr>
        <w:t>ص</w:t>
      </w:r>
      <w:r w:rsidRPr="009B6EC5">
        <w:rPr>
          <w:rFonts w:cs="B Zar" w:hint="cs"/>
          <w:rtl/>
          <w:lang w:bidi="fa-IR"/>
        </w:rPr>
        <w:t xml:space="preserve"> بازگو کرد: به حضرت رسول</w:t>
      </w:r>
      <w:r w:rsidRPr="00094D1A">
        <w:rPr>
          <w:rFonts w:cs="CTraditional Arabic" w:hint="cs"/>
          <w:szCs w:val="24"/>
          <w:rtl/>
          <w:lang w:bidi="fa-IR"/>
        </w:rPr>
        <w:t>ص</w:t>
      </w:r>
      <w:r w:rsidRPr="009B6EC5">
        <w:rPr>
          <w:rFonts w:cs="B Zar" w:hint="cs"/>
          <w:rtl/>
          <w:lang w:bidi="fa-IR"/>
        </w:rPr>
        <w:t xml:space="preserve"> عرض کرد: یا رسول الله!، من به تازگی از شام بازگشته‌ام، چون کاروان ما در حد فاصل «معان» و «الزرقاء» اتراق کرد، شب هنگام صدایی را شنیدیم که به ما می‌گفت: ای خفتگان، بیدار شوید که احمد در مکه برانگیخته شد و چون به مکه آمدیم، از شما رسالتتان را شنیدیم</w:t>
      </w:r>
      <w:r w:rsidRPr="009B6EC5">
        <w:rPr>
          <w:rStyle w:val="FootnoteReference"/>
          <w:rFonts w:cs="B Zar"/>
          <w:sz w:val="28"/>
          <w:szCs w:val="28"/>
          <w:rtl/>
          <w:lang w:bidi="fa-IR"/>
        </w:rPr>
        <w:footnoteReference w:id="39"/>
      </w:r>
      <w:r w:rsidRPr="009B6EC5">
        <w:rPr>
          <w:rFonts w:cs="B Zar" w:hint="cs"/>
          <w:rtl/>
          <w:lang w:bidi="fa-IR"/>
        </w:rPr>
        <w:t>. بدون شک این حادثه، تأثیر شگرفی بر عثمان گذاشته و او را به سوی اسلام سوق داد. او، خود، حقیقت را به چشم دید و پیش از ورود به مکه خبر رسالت محمد را شنید، پس چگونه می‌تواند آن هنگام که صداقت و حقیقت شنیده‌هایش را می‌بیند، در پذیرش آن تردید</w:t>
      </w:r>
      <w:r w:rsidR="007C7ED0">
        <w:rPr>
          <w:rFonts w:cs="B Zar" w:hint="cs"/>
          <w:rtl/>
          <w:lang w:bidi="fa-IR"/>
        </w:rPr>
        <w:t>ی</w:t>
      </w:r>
      <w:r w:rsidRPr="009B6EC5">
        <w:rPr>
          <w:rFonts w:cs="B Zar" w:hint="cs"/>
          <w:rtl/>
          <w:lang w:bidi="fa-IR"/>
        </w:rPr>
        <w:t xml:space="preserve"> به خود راه دهد؟ به واقع در این حالت انسانی با هر درجه از عناد و مخالفتی که داشته باشد جز قبول حق و ایمان آوردن به آن هیچ راه دیگری را </w:t>
      </w:r>
      <w:r w:rsidR="007C7ED0">
        <w:rPr>
          <w:rFonts w:cs="B Zar" w:hint="cs"/>
          <w:rtl/>
          <w:lang w:bidi="fa-IR"/>
        </w:rPr>
        <w:t>پی</w:t>
      </w:r>
      <w:r w:rsidRPr="009B6EC5">
        <w:rPr>
          <w:rFonts w:cs="B Zar" w:hint="cs"/>
          <w:rtl/>
          <w:lang w:bidi="fa-IR"/>
        </w:rPr>
        <w:t xml:space="preserve">ش‌روی خود نمی‌بیند و لو اين‌كه تلاش زیادی نماید. جلوی روح حقیقت‌طلب خویش را بگیرد اما باز قادر به این کار نخواهد بود و به ندای وجدان آگاه خویش پاسخ مثبت می‌دهد. باید دانست که پاسخ عثمان </w:t>
      </w:r>
      <w:r w:rsidR="007C7ED0" w:rsidRPr="007C7ED0">
        <w:rPr>
          <w:rFonts w:cs="CTraditional Arabic" w:hint="cs"/>
          <w:rtl/>
          <w:lang w:bidi="fa-IR"/>
        </w:rPr>
        <w:t>س</w:t>
      </w:r>
      <w:r w:rsidR="007C7ED0">
        <w:rPr>
          <w:rFonts w:cs="B Zar" w:hint="cs"/>
          <w:rtl/>
          <w:lang w:bidi="fa-IR"/>
        </w:rPr>
        <w:t xml:space="preserve"> </w:t>
      </w:r>
      <w:r w:rsidRPr="009B6EC5">
        <w:rPr>
          <w:rFonts w:cs="B Zar" w:hint="cs"/>
          <w:rtl/>
          <w:lang w:bidi="fa-IR"/>
        </w:rPr>
        <w:t>به این دعوت مبارک، نه از روی جهالت که از روی یقینی راسخ و باوری بدور از شک بود</w:t>
      </w:r>
      <w:r w:rsidRPr="009B6EC5">
        <w:rPr>
          <w:rStyle w:val="FootnoteReference"/>
          <w:rFonts w:cs="B Zar"/>
          <w:sz w:val="28"/>
          <w:szCs w:val="28"/>
          <w:rtl/>
          <w:lang w:bidi="fa-IR"/>
        </w:rPr>
        <w:footnoteReference w:id="40"/>
      </w:r>
      <w:r w:rsidRPr="009B6EC5">
        <w:rPr>
          <w:rFonts w:cs="B Zar" w:hint="cs"/>
          <w:rtl/>
          <w:lang w:bidi="fa-IR"/>
        </w:rPr>
        <w:t>. او همان‌طور که عادت داشت در تمامی امور با آرامش و تدبیر بیاندیشد، در این مسأله نیز همین روش را در پیش گرفت و به یقین پی برد که این دعوت، فراخوانی است به سوی فضائل</w:t>
      </w:r>
      <w:r w:rsidR="007C7ED0">
        <w:rPr>
          <w:rFonts w:cs="B Zar" w:hint="cs"/>
          <w:rtl/>
          <w:lang w:bidi="fa-IR"/>
        </w:rPr>
        <w:t xml:space="preserve"> </w:t>
      </w:r>
      <w:r w:rsidRPr="009B6EC5">
        <w:rPr>
          <w:rFonts w:cs="B Zar" w:hint="cs"/>
          <w:rtl/>
          <w:lang w:bidi="fa-IR"/>
        </w:rPr>
        <w:t>و نه رزائل و پستی‌ها، او این دعوت را راهی به سوی توحید و اجتناب از شرک دید که مردمان را به عبادت و اطاعت پروردگارشان فرا می‌خواند و آنان را از غفلت و خواب جهالت برحذر می‌دارد و در این میان به قوم خویش نگریست و دید که آنان جاهلانه بت می‌پرستند، مردار می‌خورند، به همسایه خویش بد می‌کنند و محرّماتی چون ریختن خون دیگران را مباح می‌دانند</w:t>
      </w:r>
      <w:r w:rsidRPr="009B6EC5">
        <w:rPr>
          <w:rStyle w:val="FootnoteReference"/>
          <w:rFonts w:cs="B Zar"/>
          <w:sz w:val="28"/>
          <w:szCs w:val="28"/>
          <w:rtl/>
          <w:lang w:bidi="fa-IR"/>
        </w:rPr>
        <w:footnoteReference w:id="41"/>
      </w:r>
      <w:r w:rsidRPr="009B6EC5">
        <w:rPr>
          <w:rFonts w:cs="B Zar" w:hint="cs"/>
          <w:rtl/>
          <w:lang w:bidi="fa-IR"/>
        </w:rPr>
        <w:t xml:space="preserve">، آنگاه در محمد </w:t>
      </w:r>
      <w:r w:rsidR="007C7ED0" w:rsidRPr="007C7ED0">
        <w:rPr>
          <w:rFonts w:cs="CTraditional Arabic" w:hint="cs"/>
          <w:rtl/>
          <w:lang w:bidi="fa-IR"/>
        </w:rPr>
        <w:t>ه</w:t>
      </w:r>
      <w:r w:rsidR="007C7ED0">
        <w:rPr>
          <w:rFonts w:cs="B Zar" w:hint="cs"/>
          <w:rtl/>
          <w:lang w:bidi="fa-IR"/>
        </w:rPr>
        <w:t xml:space="preserve"> </w:t>
      </w:r>
      <w:r w:rsidRPr="009B6EC5">
        <w:rPr>
          <w:rFonts w:cs="B Zar" w:hint="cs"/>
          <w:rtl/>
          <w:lang w:bidi="fa-IR"/>
        </w:rPr>
        <w:t>اندیشید، فردی راستگو و امین، که مردمان تنها از او خوبی دیده‌اند و هرگز بدی را از او مشاهده ننموده‌اند. هیچ کس دروغی را از او نشنیده و خیانتی از او سر نزده، حال این فرد، با این فضایل، عثمان را به عبادت و پرستش خداوند تنها فرامی‌خواند</w:t>
      </w:r>
      <w:r w:rsidR="007C7ED0">
        <w:rPr>
          <w:rFonts w:cs="B Zar" w:hint="cs"/>
          <w:rtl/>
          <w:lang w:bidi="fa-IR"/>
        </w:rPr>
        <w:t>؛</w:t>
      </w:r>
      <w:r w:rsidRPr="009B6EC5">
        <w:rPr>
          <w:rFonts w:cs="B Zar" w:hint="cs"/>
          <w:rtl/>
          <w:lang w:bidi="fa-IR"/>
        </w:rPr>
        <w:t xml:space="preserve"> خدایی که او را هیچ شریکی نیست، عثمان می‌بیند که محمد</w:t>
      </w:r>
      <w:r w:rsidR="007C7ED0">
        <w:rPr>
          <w:rFonts w:cs="B Zar" w:hint="cs"/>
          <w:rtl/>
          <w:lang w:bidi="fa-IR"/>
        </w:rPr>
        <w:t xml:space="preserve"> </w:t>
      </w:r>
      <w:r w:rsidR="007C7ED0" w:rsidRPr="007C7ED0">
        <w:rPr>
          <w:rFonts w:cs="CTraditional Arabic" w:hint="cs"/>
          <w:rtl/>
          <w:lang w:bidi="fa-IR"/>
        </w:rPr>
        <w:t>ه</w:t>
      </w:r>
      <w:r w:rsidRPr="009B6EC5">
        <w:rPr>
          <w:rFonts w:cs="B Zar" w:hint="cs"/>
          <w:rtl/>
          <w:lang w:bidi="fa-IR"/>
        </w:rPr>
        <w:t xml:space="preserve"> او را دعوت به صله رحم و محبت به خویشان و همسایگان می‌کند، او را به اقامة نماز و گرفتن روزه می‌خواند و از او می‌خواهد که تنها خداوند</w:t>
      </w:r>
      <w:r w:rsidRPr="009B6EC5">
        <w:rPr>
          <w:rFonts w:cs="B Zar" w:hint="cs"/>
          <w:rtl/>
          <w:lang w:bidi="fa-IR"/>
        </w:rPr>
        <w:sym w:font="AGA Arabesque" w:char="F055"/>
      </w:r>
      <w:r w:rsidRPr="009B6EC5">
        <w:rPr>
          <w:rFonts w:cs="B Zar" w:hint="cs"/>
          <w:rtl/>
          <w:lang w:bidi="fa-IR"/>
        </w:rPr>
        <w:t xml:space="preserve"> را پرستش و اطاعت نماید</w:t>
      </w:r>
      <w:r w:rsidRPr="009B6EC5">
        <w:rPr>
          <w:rStyle w:val="FootnoteReference"/>
          <w:rFonts w:cs="B Zar"/>
          <w:sz w:val="28"/>
          <w:szCs w:val="28"/>
          <w:rtl/>
          <w:lang w:bidi="fa-IR"/>
        </w:rPr>
        <w:footnoteReference w:id="42"/>
      </w:r>
      <w:r w:rsidRPr="009B6EC5">
        <w:rPr>
          <w:rFonts w:cs="B Zar" w:hint="cs"/>
          <w:rtl/>
          <w:lang w:bidi="fa-IR"/>
        </w:rPr>
        <w:t>، بنابراین به ندای محمد</w:t>
      </w:r>
      <w:r w:rsidRPr="00094D1A">
        <w:rPr>
          <w:rFonts w:cs="CTraditional Arabic" w:hint="cs"/>
          <w:szCs w:val="24"/>
          <w:rtl/>
          <w:lang w:bidi="fa-IR"/>
        </w:rPr>
        <w:t>ص</w:t>
      </w:r>
      <w:r w:rsidRPr="009B6EC5">
        <w:rPr>
          <w:rFonts w:cs="B Zar" w:hint="cs"/>
          <w:rtl/>
          <w:lang w:bidi="fa-IR"/>
        </w:rPr>
        <w:t xml:space="preserve"> لبیک می‌گوید و توسط ابوبکر صدّیق</w:t>
      </w:r>
      <w:r w:rsidRPr="00094D1A">
        <w:rPr>
          <w:rFonts w:cs="CTraditional Arabic" w:hint="cs"/>
          <w:rtl/>
          <w:lang w:bidi="fa-IR"/>
        </w:rPr>
        <w:t>س</w:t>
      </w:r>
      <w:r w:rsidRPr="009B6EC5">
        <w:rPr>
          <w:rFonts w:cs="B Zar" w:hint="cs"/>
          <w:rtl/>
          <w:lang w:bidi="fa-IR"/>
        </w:rPr>
        <w:t xml:space="preserve"> اسلام می‌آورد و در این راه پیشگامانه و در عین صلابت، با آرامش گام می‌ن</w:t>
      </w:r>
      <w:r w:rsidR="007C7ED0">
        <w:rPr>
          <w:rFonts w:cs="B Zar" w:hint="cs"/>
          <w:rtl/>
          <w:lang w:bidi="fa-IR"/>
        </w:rPr>
        <w:t>هد، راهی که می‌بایست در آن چون</w:t>
      </w:r>
      <w:r w:rsidRPr="009B6EC5">
        <w:rPr>
          <w:rFonts w:cs="B Zar" w:hint="cs"/>
          <w:rtl/>
          <w:lang w:bidi="fa-IR"/>
        </w:rPr>
        <w:t xml:space="preserve"> او، صبور و بزرگ‌منش، آرام و با گذشت، بزرگوار و نیکوکار و مهربان و سخاوتمند بود، بایست با مؤمنان همدل بود و یار ضعیفان شد تا نهال اسلام رشد نماید و ثمر دهد.</w:t>
      </w:r>
      <w:r w:rsidRPr="009B6EC5">
        <w:rPr>
          <w:rStyle w:val="FootnoteReference"/>
          <w:rFonts w:cs="B Zar"/>
          <w:sz w:val="28"/>
          <w:szCs w:val="28"/>
          <w:rtl/>
          <w:lang w:bidi="fa-IR"/>
        </w:rPr>
        <w:footnoteReference w:id="4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وصف اسلام آوردن عثمان، خاله‌اش، سعدی بنت کریز چنین سروده است: </w:t>
      </w:r>
    </w:p>
    <w:tbl>
      <w:tblPr>
        <w:bidiVisual/>
        <w:tblW w:w="0" w:type="auto"/>
        <w:tblInd w:w="102" w:type="dxa"/>
        <w:tblLook w:val="01E0" w:firstRow="1" w:lastRow="1" w:firstColumn="1" w:lastColumn="1" w:noHBand="0" w:noVBand="0"/>
      </w:tblPr>
      <w:tblGrid>
        <w:gridCol w:w="3465"/>
        <w:gridCol w:w="428"/>
        <w:gridCol w:w="3384"/>
      </w:tblGrid>
      <w:tr w:rsidR="00F61A7C" w:rsidRPr="00094D1A">
        <w:trPr>
          <w:trHeight w:val="1750"/>
        </w:trPr>
        <w:tc>
          <w:tcPr>
            <w:tcW w:w="3465" w:type="dxa"/>
          </w:tcPr>
          <w:p w:rsidR="00F61A7C" w:rsidRPr="00094D1A" w:rsidRDefault="007C7ED0"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هَدی اللهُ عُثْمانا</w:t>
            </w:r>
            <w:r w:rsidR="00F61A7C" w:rsidRPr="00094D1A">
              <w:rPr>
                <w:rFonts w:ascii="Traditional Arabic" w:hAnsi="Traditional Arabic" w:cs="Traditional Arabic"/>
                <w:b/>
                <w:bCs/>
                <w:rtl/>
                <w:lang w:bidi="fa-IR"/>
              </w:rPr>
              <w:t xml:space="preserve"> بِقَوْلی إلی الهُدی</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فتابَعَ بالرَّأْیِ السَّدِیدِ مُحَمَّداً</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و أنْکَحَه المَبْعُوثُ بِالْحَقِّ بِنْتَه</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فِداؤُکَ یاابنَ الْهاشِمیِّیْنَ مُهْجَتی</w:t>
            </w:r>
            <w:r w:rsidR="00F61A7C" w:rsidRPr="00094D1A">
              <w:rPr>
                <w:rFonts w:ascii="Traditional Arabic" w:hAnsi="Traditional Arabic" w:cs="Traditional Arabic" w:hint="cs"/>
                <w:b/>
                <w:bCs/>
                <w:rtl/>
                <w:lang w:bidi="fa-IR"/>
              </w:rPr>
              <w:br/>
            </w:r>
          </w:p>
        </w:tc>
        <w:tc>
          <w:tcPr>
            <w:tcW w:w="428" w:type="dxa"/>
          </w:tcPr>
          <w:p w:rsidR="00F61A7C" w:rsidRPr="00094D1A" w:rsidRDefault="00F61A7C" w:rsidP="00F61A7C">
            <w:pPr>
              <w:spacing w:line="228" w:lineRule="auto"/>
              <w:jc w:val="lowKashida"/>
              <w:rPr>
                <w:rFonts w:ascii="Traditional Arabic" w:hAnsi="Traditional Arabic" w:cs="Traditional Arabic"/>
                <w:rtl/>
                <w:lang w:bidi="fa-IR"/>
              </w:rPr>
            </w:pPr>
          </w:p>
        </w:tc>
        <w:tc>
          <w:tcPr>
            <w:tcW w:w="3384" w:type="dxa"/>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و أَرْشَدَه وَاللهُ یَهْدی إلی الْحَقِّ</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وکانَ بَرَأیٍ لایَصُدُّ عَنِ الصِّدْقِ</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فَکانَ کَبَدْرٍ مازَجَ الشَّمْسَ فِی الأُفقِ</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و أنت أَمینُ اللهِ أُرْسِلْتَ لِلْخَلْقِ</w:t>
            </w:r>
            <w:r w:rsidRPr="00094D1A">
              <w:rPr>
                <w:rFonts w:ascii="Traditional Arabic" w:hAnsi="Traditional Arabic" w:cs="Traditional Arabic" w:hint="cs"/>
                <w:b/>
                <w:bCs/>
                <w:rtl/>
                <w:lang w:bidi="fa-IR"/>
              </w:rPr>
              <w:br/>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(خداوند، عثمان را به راه راست رهنمون کرد و تنها خداوند است که راه حق را نشان می‌دهد. عثمان با تصمیمی درست، پیرو محمد</w:t>
      </w:r>
      <w:r w:rsidRPr="00094D1A">
        <w:rPr>
          <w:rFonts w:cs="CTraditional Arabic" w:hint="cs"/>
          <w:szCs w:val="24"/>
          <w:rtl/>
          <w:lang w:bidi="fa-IR"/>
        </w:rPr>
        <w:t>ص</w:t>
      </w:r>
      <w:r w:rsidRPr="009B6EC5">
        <w:rPr>
          <w:rFonts w:cs="B Zar" w:hint="cs"/>
          <w:rtl/>
          <w:lang w:bidi="fa-IR"/>
        </w:rPr>
        <w:t xml:space="preserve"> شد، تصمیم درستی که او را از حقیقت باز نداشت. رسول خدا</w:t>
      </w:r>
      <w:r w:rsidRPr="00094D1A">
        <w:rPr>
          <w:rFonts w:cs="CTraditional Arabic" w:hint="cs"/>
          <w:szCs w:val="24"/>
          <w:rtl/>
          <w:lang w:bidi="fa-IR"/>
        </w:rPr>
        <w:t>ص</w:t>
      </w:r>
      <w:r w:rsidRPr="009B6EC5">
        <w:rPr>
          <w:rFonts w:cs="B Zar" w:hint="cs"/>
          <w:rtl/>
          <w:lang w:bidi="fa-IR"/>
        </w:rPr>
        <w:t xml:space="preserve"> نيز دخترش را به عقد او در آورد، وصلتی که بسان برخورد بدر و خورشید در افق بود. </w:t>
      </w:r>
      <w:r w:rsidR="007C7ED0">
        <w:rPr>
          <w:rFonts w:cs="B Zar" w:hint="cs"/>
          <w:rtl/>
          <w:lang w:bidi="fa-IR"/>
        </w:rPr>
        <w:t>(</w:t>
      </w:r>
      <w:r w:rsidRPr="009B6EC5">
        <w:rPr>
          <w:rFonts w:cs="B Zar" w:hint="cs"/>
          <w:rtl/>
          <w:lang w:bidi="fa-IR"/>
        </w:rPr>
        <w:t>ای محمد!</w:t>
      </w:r>
      <w:r w:rsidR="007C7ED0">
        <w:rPr>
          <w:rFonts w:cs="B Zar" w:hint="cs"/>
          <w:rtl/>
          <w:lang w:bidi="fa-IR"/>
        </w:rPr>
        <w:t>)</w:t>
      </w:r>
      <w:r w:rsidRPr="009B6EC5">
        <w:rPr>
          <w:rFonts w:cs="B Zar" w:hint="cs"/>
          <w:rtl/>
          <w:lang w:bidi="fa-IR"/>
        </w:rPr>
        <w:t xml:space="preserve"> ای فرزند هاشمیان! جانم به قربانت، تو امین خداوندی که برای هدایت مردمان مبعوث شده‌ای). </w:t>
      </w:r>
    </w:p>
    <w:p w:rsidR="00F61A7C" w:rsidRPr="00094D1A" w:rsidRDefault="00F61A7C" w:rsidP="00F61A7C">
      <w:pPr>
        <w:pStyle w:val="a3"/>
        <w:rPr>
          <w:rFonts w:hint="cs"/>
          <w:color w:val="auto"/>
          <w:sz w:val="36"/>
          <w:szCs w:val="36"/>
          <w:rtl/>
          <w:lang w:bidi="fa-IR"/>
        </w:rPr>
      </w:pPr>
      <w:bookmarkStart w:id="47" w:name="_Toc73335121"/>
      <w:bookmarkStart w:id="48" w:name="_Toc74587432"/>
      <w:bookmarkStart w:id="49" w:name="_Toc231847692"/>
      <w:bookmarkStart w:id="50" w:name="_Toc257204602"/>
      <w:r w:rsidRPr="00094D1A">
        <w:rPr>
          <w:rFonts w:hint="cs"/>
          <w:color w:val="auto"/>
          <w:rtl/>
          <w:lang w:bidi="fa-IR"/>
        </w:rPr>
        <w:t>پنجم: ازدواج آن حضرت با رقیّه دخت بزرگوار رسول خدا</w:t>
      </w:r>
      <w:r w:rsidRPr="00094D1A">
        <w:rPr>
          <w:rFonts w:cs="CTraditional Arabic" w:hint="cs"/>
          <w:bCs w:val="0"/>
          <w:color w:val="auto"/>
          <w:sz w:val="36"/>
          <w:szCs w:val="36"/>
          <w:rtl/>
          <w:lang w:bidi="fa-IR"/>
        </w:rPr>
        <w:t>ص</w:t>
      </w:r>
      <w:bookmarkEnd w:id="47"/>
      <w:bookmarkEnd w:id="48"/>
      <w:bookmarkEnd w:id="49"/>
      <w:bookmarkEnd w:id="50"/>
    </w:p>
    <w:p w:rsidR="00F61A7C" w:rsidRDefault="00F61A7C" w:rsidP="00F61A7C">
      <w:pPr>
        <w:spacing w:line="228" w:lineRule="auto"/>
        <w:rPr>
          <w:rFonts w:cs="B Zar" w:hint="cs"/>
          <w:rtl/>
          <w:lang w:bidi="fa-IR"/>
        </w:rPr>
      </w:pPr>
      <w:r w:rsidRPr="009B6EC5">
        <w:rPr>
          <w:rFonts w:cs="B Zar" w:hint="cs"/>
          <w:rtl/>
          <w:lang w:bidi="fa-IR"/>
        </w:rPr>
        <w:t>با اسلام آوردن حضرت عثمان پیوندهای محبّت و اخوّت بین او و دیگر مسلمانان برقرار شد و با ازدواج آن حضرت با رقیّه دخت نبی‌اکرم</w:t>
      </w:r>
      <w:r w:rsidRPr="00094D1A">
        <w:rPr>
          <w:rFonts w:cs="CTraditional Arabic" w:hint="cs"/>
          <w:szCs w:val="24"/>
          <w:rtl/>
          <w:lang w:bidi="fa-IR"/>
        </w:rPr>
        <w:t>ص</w:t>
      </w:r>
      <w:r w:rsidRPr="009B6EC5">
        <w:rPr>
          <w:rFonts w:cs="B Zar" w:hint="cs"/>
          <w:rtl/>
          <w:lang w:bidi="fa-IR"/>
        </w:rPr>
        <w:t xml:space="preserve"> قدر و منزلت او نزد مسلمانان دو چندان شد. داستان این ازدواج به این شرح است که رسول خدا</w:t>
      </w:r>
      <w:r w:rsidRPr="00094D1A">
        <w:rPr>
          <w:rFonts w:cs="CTraditional Arabic" w:hint="cs"/>
          <w:szCs w:val="24"/>
          <w:rtl/>
          <w:lang w:bidi="fa-IR"/>
        </w:rPr>
        <w:t>ص</w:t>
      </w:r>
      <w:r w:rsidRPr="009B6EC5">
        <w:rPr>
          <w:rFonts w:cs="B Zar" w:hint="cs"/>
          <w:rtl/>
          <w:lang w:bidi="fa-IR"/>
        </w:rPr>
        <w:t xml:space="preserve"> پیشتر رقیّه را به عقد عُتْبه پسر ابولهب و دختر دیگرشان، أمّ‌کلثوم را به نکاح عُتَیْبه، دیگر پسر ابولهب درآورده بود اما پس از نزول آیات</w:t>
      </w:r>
      <w:r w:rsidR="007A105A">
        <w:rPr>
          <w:rFonts w:cs="B Zar" w:hint="cs"/>
          <w:rtl/>
          <w:lang w:bidi="fa-IR"/>
        </w:rPr>
        <w:t xml:space="preserve"> سورة مبارکه مسد که عبارتند از:</w:t>
      </w:r>
    </w:p>
    <w:p w:rsidR="00F61A7C" w:rsidRPr="00094D1A" w:rsidRDefault="007A105A"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تَبَّتۡ</w:t>
      </w:r>
      <w:r w:rsidR="006A5CB6">
        <w:rPr>
          <w:rFonts w:ascii="KFGQPC Uthmanic Script HAFS" w:hAnsi="KFGQPC Uthmanic Script HAFS" w:cs="KFGQPC Uthmanic Script HAFS"/>
          <w:rtl/>
        </w:rPr>
        <w:t xml:space="preserve"> يَدَآ أَبِي لَهَبٖ وَتَبَّ ١</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rtl/>
        </w:rPr>
        <w:t>مَآ أَغۡنَىٰ عَنۡهُ مَالُهُ</w:t>
      </w:r>
      <w:r w:rsidR="006A5CB6">
        <w:rPr>
          <w:rFonts w:ascii="KFGQPC Uthmanic Script HAFS" w:hAnsi="KFGQPC Uthmanic Script HAFS" w:cs="KFGQPC Uthmanic Script HAFS" w:hint="cs"/>
          <w:rtl/>
        </w:rPr>
        <w:t>ۥ</w:t>
      </w:r>
      <w:r w:rsidR="006A5CB6">
        <w:rPr>
          <w:rFonts w:ascii="KFGQPC Uthmanic Script HAFS" w:hAnsi="KFGQPC Uthmanic Script HAFS" w:cs="KFGQPC Uthmanic Script HAFS"/>
          <w:rtl/>
        </w:rPr>
        <w:t xml:space="preserve"> وَمَا كَسَبَ ٢</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rtl/>
        </w:rPr>
        <w:t>سَيَصۡلَىٰ نَارٗا ذَاتَ لَهَبٖ ٣</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rtl/>
        </w:rPr>
        <w:t>وَ</w:t>
      </w:r>
      <w:r w:rsidR="006A5CB6">
        <w:rPr>
          <w:rFonts w:ascii="KFGQPC Uthmanic Script HAFS" w:hAnsi="KFGQPC Uthmanic Script HAFS" w:cs="KFGQPC Uthmanic Script HAFS" w:hint="cs"/>
          <w:rtl/>
        </w:rPr>
        <w:t>ٱمۡرَأَتُهُۥ</w:t>
      </w:r>
      <w:r w:rsidR="006A5CB6">
        <w:rPr>
          <w:rFonts w:ascii="KFGQPC Uthmanic Script HAFS" w:hAnsi="KFGQPC Uthmanic Script HAFS" w:cs="KFGQPC Uthmanic Script HAFS"/>
          <w:rtl/>
        </w:rPr>
        <w:t xml:space="preserve"> حَمَّالَةَ </w:t>
      </w:r>
      <w:r w:rsidR="006A5CB6">
        <w:rPr>
          <w:rFonts w:ascii="KFGQPC Uthmanic Script HAFS" w:hAnsi="KFGQPC Uthmanic Script HAFS" w:cs="KFGQPC Uthmanic Script HAFS" w:hint="cs"/>
          <w:rtl/>
        </w:rPr>
        <w:t>ٱلۡحَطَبِ</w:t>
      </w:r>
      <w:r w:rsidR="006A5CB6">
        <w:rPr>
          <w:rFonts w:ascii="KFGQPC Uthmanic Script HAFS" w:hAnsi="KFGQPC Uthmanic Script HAFS" w:cs="KFGQPC Uthmanic Script HAFS"/>
          <w:rtl/>
        </w:rPr>
        <w:t xml:space="preserve"> ٤</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فِي</w:t>
      </w:r>
      <w:r w:rsidR="006A5CB6">
        <w:rPr>
          <w:rFonts w:ascii="KFGQPC Uthmanic Script HAFS" w:hAnsi="KFGQPC Uthmanic Script HAFS" w:cs="KFGQPC Uthmanic Script HAFS"/>
          <w:rtl/>
        </w:rPr>
        <w:t xml:space="preserve"> جِيدِهَا حَبۡلٞ مِّن مَّسَدِۢ ٥</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المسد: 1- 5</w:t>
      </w:r>
      <w:r w:rsidRPr="006351B7">
        <w:rPr>
          <w:rStyle w:val="Char"/>
          <w:rFonts w:hint="cs"/>
          <w:rtl/>
        </w:rPr>
        <w:t>]</w:t>
      </w:r>
      <w:r>
        <w:rPr>
          <w:rFonts w:hint="cs"/>
          <w:sz w:val="32"/>
          <w:szCs w:val="32"/>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نابود باد ابولهب! و حتماً هم نابود مي‌گردد</w:t>
      </w:r>
      <w:r w:rsidRPr="009B6EC5">
        <w:rPr>
          <w:rFonts w:cs="B Zar" w:hint="cs"/>
          <w:rtl/>
          <w:lang w:bidi="fa-IR"/>
        </w:rPr>
        <w:t xml:space="preserve">. </w:t>
      </w:r>
      <w:r w:rsidRPr="009B6EC5">
        <w:rPr>
          <w:rFonts w:cs="B Zar"/>
          <w:rtl/>
          <w:lang w:bidi="fa-IR"/>
        </w:rPr>
        <w:t>دارائي و آنچه (از شغل و مقام) به دست آورده است، سودي بدو نمي‌رساند (و او را از آتش دوزخ نمي‌رهاند</w:t>
      </w:r>
      <w:r w:rsidRPr="009B6EC5">
        <w:rPr>
          <w:rFonts w:cs="B Zar" w:hint="cs"/>
          <w:rtl/>
          <w:lang w:bidi="fa-IR"/>
        </w:rPr>
        <w:t xml:space="preserve">). </w:t>
      </w:r>
      <w:r w:rsidRPr="009B6EC5">
        <w:rPr>
          <w:rFonts w:cs="B Zar"/>
          <w:rtl/>
          <w:lang w:bidi="fa-IR"/>
        </w:rPr>
        <w:t>به آتش بزرگي در خواهد آمد و خواهد سوخت كه زبانه‌كش و شعله‌ور خواهد بود</w:t>
      </w:r>
      <w:r w:rsidRPr="009B6EC5">
        <w:rPr>
          <w:rFonts w:cs="B Zar" w:hint="cs"/>
          <w:rtl/>
          <w:lang w:bidi="fa-IR"/>
        </w:rPr>
        <w:t xml:space="preserve">. </w:t>
      </w:r>
      <w:r w:rsidRPr="009B6EC5">
        <w:rPr>
          <w:rFonts w:cs="B Zar"/>
          <w:rtl/>
          <w:lang w:bidi="fa-IR"/>
        </w:rPr>
        <w:t>و همچنين همسرش كه (در اينجا آتش بيار معركه و سخن‌چين است در آن‌جا بدبخت و) هيزم‌كش خواهد بود</w:t>
      </w:r>
      <w:r w:rsidRPr="009B6EC5">
        <w:rPr>
          <w:rFonts w:cs="B Zar" w:hint="cs"/>
          <w:rtl/>
          <w:lang w:bidi="fa-IR"/>
        </w:rPr>
        <w:t xml:space="preserve">. </w:t>
      </w:r>
      <w:r w:rsidRPr="009B6EC5">
        <w:rPr>
          <w:rFonts w:cs="B Zar"/>
          <w:rtl/>
          <w:lang w:bidi="fa-IR"/>
        </w:rPr>
        <w:t>در گردنش رشته طناب تافته و بافته‌اي از الياف است</w:t>
      </w:r>
      <w:r w:rsidRPr="009B6EC5">
        <w:rPr>
          <w:rFonts w:cs="B Zar" w:hint="cs"/>
          <w:rtl/>
          <w:lang w:bidi="fa-IR"/>
        </w:rPr>
        <w:t xml:space="preserve">). </w:t>
      </w:r>
    </w:p>
    <w:p w:rsidR="00F61A7C" w:rsidRPr="009B6EC5" w:rsidRDefault="00F61A7C" w:rsidP="007C7ED0">
      <w:pPr>
        <w:spacing w:line="228" w:lineRule="auto"/>
        <w:ind w:firstLine="454"/>
        <w:rPr>
          <w:rFonts w:cs="B Zar" w:hint="cs"/>
          <w:rtl/>
          <w:lang w:bidi="fa-IR"/>
        </w:rPr>
      </w:pPr>
      <w:r w:rsidRPr="009B6EC5">
        <w:rPr>
          <w:rFonts w:cs="B Zar" w:hint="cs"/>
          <w:rtl/>
          <w:lang w:bidi="fa-IR"/>
        </w:rPr>
        <w:t>ابولهب و ام جمیل دختر حرب بن امیّه، مادر عتبه و عتیبه، آندو را امر به طلاق دختران محمد</w:t>
      </w:r>
      <w:r w:rsidRPr="00094D1A">
        <w:rPr>
          <w:rFonts w:cs="CTraditional Arabic" w:hint="cs"/>
          <w:szCs w:val="24"/>
          <w:rtl/>
          <w:lang w:bidi="fa-IR"/>
        </w:rPr>
        <w:t>ص</w:t>
      </w:r>
      <w:r w:rsidRPr="009B6EC5">
        <w:rPr>
          <w:rFonts w:cs="B Zar" w:hint="cs"/>
          <w:rtl/>
          <w:lang w:bidi="fa-IR"/>
        </w:rPr>
        <w:t xml:space="preserve"> دادند وآنان نیز قبل از همبستر شدن ایشان را طلاق دادند تا خود لطفی باشد از جانب خداوند بر آل محمد و ذلّتی باشد از آن ابولهب و فرزندان او</w:t>
      </w:r>
      <w:r w:rsidRPr="009B6EC5">
        <w:rPr>
          <w:rStyle w:val="FootnoteReference"/>
          <w:rFonts w:cs="B Zar"/>
          <w:sz w:val="28"/>
          <w:szCs w:val="28"/>
          <w:rtl/>
          <w:lang w:bidi="fa-IR"/>
        </w:rPr>
        <w:footnoteReference w:id="44"/>
      </w:r>
      <w:r w:rsidRPr="009B6EC5">
        <w:rPr>
          <w:rFonts w:cs="B Zar" w:hint="cs"/>
          <w:rtl/>
          <w:lang w:bidi="fa-IR"/>
        </w:rPr>
        <w:t>. عثمان به محض شنیدن این ماجرا نزد رسول خدا</w:t>
      </w:r>
      <w:r w:rsidRPr="00094D1A">
        <w:rPr>
          <w:rFonts w:cs="CTraditional Arabic" w:hint="cs"/>
          <w:szCs w:val="24"/>
          <w:rtl/>
          <w:lang w:bidi="fa-IR"/>
        </w:rPr>
        <w:t>ص</w:t>
      </w:r>
      <w:r w:rsidRPr="009B6EC5">
        <w:rPr>
          <w:rFonts w:cs="B Zar" w:hint="cs"/>
          <w:rtl/>
          <w:lang w:bidi="fa-IR"/>
        </w:rPr>
        <w:t xml:space="preserve"> آمد و از رقیه خواستگاری نمود، رسول خدا</w:t>
      </w:r>
      <w:r w:rsidRPr="00094D1A">
        <w:rPr>
          <w:rFonts w:cs="CTraditional Arabic" w:hint="cs"/>
          <w:szCs w:val="24"/>
          <w:rtl/>
          <w:lang w:bidi="fa-IR"/>
        </w:rPr>
        <w:t>ص</w:t>
      </w:r>
      <w:r w:rsidRPr="009B6EC5">
        <w:rPr>
          <w:rFonts w:cs="B Zar" w:hint="cs"/>
          <w:rtl/>
          <w:lang w:bidi="fa-IR"/>
        </w:rPr>
        <w:t xml:space="preserve"> نیز ایشان را به عقد حضرت عثمان</w:t>
      </w:r>
      <w:r w:rsidRPr="00094D1A">
        <w:rPr>
          <w:rFonts w:cs="CTraditional Arabic" w:hint="cs"/>
          <w:rtl/>
          <w:lang w:bidi="fa-IR"/>
        </w:rPr>
        <w:t>س</w:t>
      </w:r>
      <w:r w:rsidRPr="009B6EC5">
        <w:rPr>
          <w:rFonts w:cs="B Zar" w:hint="cs"/>
          <w:rtl/>
          <w:lang w:bidi="fa-IR"/>
        </w:rPr>
        <w:t xml:space="preserve"> درآورد و حضرت خدیجه(</w:t>
      </w:r>
      <w:r w:rsidRPr="00021523">
        <w:rPr>
          <w:rFonts w:cs="CTraditional Arabic" w:hint="cs"/>
          <w:rtl/>
          <w:lang w:bidi="fa-IR"/>
        </w:rPr>
        <w:t>ل</w:t>
      </w:r>
      <w:r w:rsidRPr="009B6EC5">
        <w:rPr>
          <w:rFonts w:cs="B Zar" w:hint="cs"/>
          <w:rtl/>
          <w:lang w:bidi="fa-IR"/>
        </w:rPr>
        <w:t>)، خود، دختر بزرگوارشان را برای این امر آماده کردند، و این ازدواجی بود میمون و مبارک با مردی که از خوش سیماترین مردان قریش بود و می‌توانست همپای</w:t>
      </w:r>
      <w:r w:rsidR="007C7ED0" w:rsidRPr="002C116E">
        <w:rPr>
          <w:rFonts w:ascii="Lotus Linotype" w:hAnsi="Lotus Linotype" w:cs="B Zar"/>
          <w:rtl/>
          <w:lang w:bidi="fa-IR"/>
        </w:rPr>
        <w:t>ه‌ي</w:t>
      </w:r>
      <w:r w:rsidRPr="009B6EC5">
        <w:rPr>
          <w:rFonts w:cs="B Zar" w:hint="cs"/>
          <w:rtl/>
          <w:lang w:bidi="fa-IR"/>
        </w:rPr>
        <w:t xml:space="preserve"> جمال و زیبایی رقیه باشد. هنگام ازدواج آن دو، مردم این بیت شعر را می‌سرودند: </w:t>
      </w:r>
    </w:p>
    <w:tbl>
      <w:tblPr>
        <w:bidiVisual/>
        <w:tblW w:w="0" w:type="auto"/>
        <w:jc w:val="center"/>
        <w:tblInd w:w="555" w:type="dxa"/>
        <w:tblLook w:val="01E0" w:firstRow="1" w:lastRow="1" w:firstColumn="1" w:lastColumn="1" w:noHBand="0" w:noVBand="0"/>
      </w:tblPr>
      <w:tblGrid>
        <w:gridCol w:w="2651"/>
        <w:gridCol w:w="800"/>
        <w:gridCol w:w="2304"/>
      </w:tblGrid>
      <w:tr w:rsidR="00F61A7C" w:rsidRPr="00094D1A">
        <w:trPr>
          <w:jc w:val="center"/>
        </w:trPr>
        <w:tc>
          <w:tcPr>
            <w:tcW w:w="2651" w:type="dxa"/>
          </w:tcPr>
          <w:p w:rsidR="00F61A7C" w:rsidRPr="00094D1A" w:rsidRDefault="007C7ED0"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أَحْسَنُ زَوْجَینِ رآهما إنسان</w:t>
            </w:r>
            <w:r w:rsidR="00F61A7C" w:rsidRPr="00094D1A">
              <w:rPr>
                <w:rFonts w:ascii="Traditional Arabic" w:hAnsi="Traditional Arabic" w:cs="Traditional Arabic" w:hint="cs"/>
                <w:b/>
                <w:bCs/>
                <w:rtl/>
                <w:lang w:bidi="fa-IR"/>
              </w:rPr>
              <w:br/>
            </w:r>
          </w:p>
        </w:tc>
        <w:tc>
          <w:tcPr>
            <w:tcW w:w="800" w:type="dxa"/>
          </w:tcPr>
          <w:p w:rsidR="00F61A7C" w:rsidRPr="00094D1A" w:rsidRDefault="00F61A7C" w:rsidP="00F61A7C">
            <w:pPr>
              <w:spacing w:line="228" w:lineRule="auto"/>
              <w:jc w:val="lowKashida"/>
              <w:rPr>
                <w:rFonts w:ascii="Traditional Arabic" w:hAnsi="Traditional Arabic" w:cs="Traditional Arabic"/>
                <w:rtl/>
                <w:lang w:bidi="fa-IR"/>
              </w:rPr>
            </w:pPr>
          </w:p>
        </w:tc>
        <w:tc>
          <w:tcPr>
            <w:tcW w:w="2304" w:type="dxa"/>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رُقِیَّةٌ، وَ زَوجُها عثمانُ</w:t>
            </w:r>
            <w:r w:rsidRPr="00094D1A">
              <w:rPr>
                <w:rStyle w:val="FootnoteReference"/>
                <w:rFonts w:ascii="Traditional Arabic" w:hAnsi="Traditional Arabic" w:cs="Traditional Arabic"/>
                <w:sz w:val="28"/>
                <w:szCs w:val="28"/>
                <w:rtl/>
              </w:rPr>
              <w:footnoteReference w:id="45"/>
            </w:r>
            <w:r w:rsidRPr="00094D1A">
              <w:rPr>
                <w:rStyle w:val="FootnoteReference"/>
                <w:rFonts w:ascii="Traditional Arabic" w:hAnsi="Traditional Arabic" w:cs="Traditional Arabic"/>
                <w:sz w:val="28"/>
                <w:szCs w:val="28"/>
                <w:rtl/>
              </w:rPr>
              <w:t xml:space="preserve"> </w:t>
            </w:r>
            <w:r w:rsidRPr="00094D1A">
              <w:rPr>
                <w:rStyle w:val="FootnoteReference"/>
                <w:rFonts w:ascii="Traditional Arabic" w:hAnsi="Traditional Arabic" w:cs="Traditional Arabic" w:hint="cs"/>
                <w:sz w:val="28"/>
                <w:szCs w:val="28"/>
                <w:rtl/>
              </w:rPr>
              <w:br/>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(رقیه و همسرش، عثمان، زیباترین هسمرانی هستند که تا به حال مردم آن‌ها را به چشم دیده‌اند).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عبدالرحمان بن عثمان قریشی نقل می‌کند که هنگامی که رقیه مشغول شستن سر عثمان بود، رسول خدا</w:t>
      </w:r>
      <w:r w:rsidRPr="00094D1A">
        <w:rPr>
          <w:rFonts w:cs="CTraditional Arabic" w:hint="cs"/>
          <w:szCs w:val="24"/>
          <w:rtl/>
          <w:lang w:bidi="fa-IR"/>
        </w:rPr>
        <w:t>ص</w:t>
      </w:r>
      <w:r w:rsidRPr="009B6EC5">
        <w:rPr>
          <w:rFonts w:cs="B Zar" w:hint="cs"/>
          <w:rtl/>
          <w:lang w:bidi="fa-IR"/>
        </w:rPr>
        <w:t xml:space="preserve"> بر او وارد شد و به ایشان فرمودند «دخترم نسبت به ابوعبدالله (عثمان) به نیکی رفتار کن که اخلاق او از دیگر صحابه بیشتر به من شبیه است».</w:t>
      </w:r>
      <w:r w:rsidRPr="009B6EC5">
        <w:rPr>
          <w:rStyle w:val="FootnoteReference"/>
          <w:rFonts w:cs="B Zar"/>
          <w:sz w:val="28"/>
          <w:szCs w:val="28"/>
          <w:rtl/>
          <w:lang w:bidi="fa-IR"/>
        </w:rPr>
        <w:footnoteReference w:id="46"/>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ام‌جمیل و ابولهب گمان می‌بردند که با طلاق رقیه و ام‌کلثوم</w:t>
      </w:r>
      <w:r w:rsidRPr="00094D1A">
        <w:rPr>
          <w:rFonts w:cs="CTraditional Arabic" w:hint="cs"/>
          <w:rtl/>
          <w:lang w:bidi="fa-IR"/>
        </w:rPr>
        <w:t>ب</w:t>
      </w:r>
      <w:r w:rsidRPr="009B6EC5">
        <w:rPr>
          <w:rFonts w:cs="B Zar" w:hint="cs"/>
          <w:rtl/>
          <w:lang w:bidi="fa-IR"/>
        </w:rPr>
        <w:t xml:space="preserve"> آل محمد را خوار و ذلیل می‌کنند، اما خداوند بزرگ و عظیم‌الشأن، سرنوشتی خوب را برای دختران محمد</w:t>
      </w:r>
      <w:r w:rsidRPr="00094D1A">
        <w:rPr>
          <w:rFonts w:cs="CTraditional Arabic" w:hint="cs"/>
          <w:szCs w:val="24"/>
          <w:rtl/>
          <w:lang w:bidi="fa-IR"/>
        </w:rPr>
        <w:t>ص</w:t>
      </w:r>
      <w:r w:rsidRPr="009B6EC5">
        <w:rPr>
          <w:rFonts w:cs="B Zar" w:hint="cs"/>
          <w:rtl/>
          <w:lang w:bidi="fa-IR"/>
        </w:rPr>
        <w:t xml:space="preserve"> رقم زده بود، بدون شک این ذلّت به خود ام‌جمیل و ابولهب بازگشت و خداوند</w:t>
      </w:r>
      <w:r w:rsidRPr="009B6EC5">
        <w:rPr>
          <w:rFonts w:cs="B Zar" w:hint="cs"/>
          <w:rtl/>
          <w:lang w:bidi="fa-IR"/>
        </w:rPr>
        <w:sym w:font="AGA Arabesque" w:char="F055"/>
      </w:r>
      <w:r w:rsidRPr="009B6EC5">
        <w:rPr>
          <w:rFonts w:cs="B Zar" w:hint="cs"/>
          <w:rtl/>
          <w:lang w:bidi="fa-IR"/>
        </w:rPr>
        <w:t xml:space="preserve"> خود، بیت نبوّت را از بدی‌ها محفوظ نمود که هرچه خداوند بخواهد همان می‌شود.</w:t>
      </w:r>
      <w:r w:rsidRPr="009B6EC5">
        <w:rPr>
          <w:rStyle w:val="FootnoteReference"/>
          <w:rFonts w:cs="B Zar"/>
          <w:sz w:val="28"/>
          <w:szCs w:val="28"/>
          <w:rtl/>
          <w:lang w:bidi="fa-IR"/>
        </w:rPr>
        <w:footnoteReference w:id="47"/>
      </w:r>
    </w:p>
    <w:p w:rsidR="00F61A7C" w:rsidRPr="00094D1A" w:rsidRDefault="00F61A7C" w:rsidP="00045988">
      <w:pPr>
        <w:pStyle w:val="a3"/>
        <w:rPr>
          <w:rFonts w:hint="cs"/>
          <w:color w:val="auto"/>
          <w:rtl/>
          <w:lang w:bidi="fa-IR"/>
        </w:rPr>
      </w:pPr>
      <w:bookmarkStart w:id="51" w:name="_Toc73335122"/>
      <w:bookmarkStart w:id="52" w:name="_Toc74587433"/>
      <w:bookmarkStart w:id="53" w:name="_Toc231847693"/>
      <w:bookmarkStart w:id="54" w:name="_Toc257204603"/>
      <w:r w:rsidRPr="00094D1A">
        <w:rPr>
          <w:rFonts w:hint="cs"/>
          <w:color w:val="auto"/>
          <w:rtl/>
          <w:lang w:bidi="fa-IR"/>
        </w:rPr>
        <w:t xml:space="preserve">ششم: </w:t>
      </w:r>
      <w:r w:rsidR="00045988">
        <w:rPr>
          <w:rFonts w:hint="cs"/>
          <w:color w:val="auto"/>
          <w:rtl/>
          <w:lang w:bidi="fa-IR"/>
        </w:rPr>
        <w:t>آزمایش</w:t>
      </w:r>
      <w:r w:rsidRPr="00094D1A">
        <w:rPr>
          <w:rFonts w:hint="cs"/>
          <w:color w:val="auto"/>
          <w:rtl/>
          <w:lang w:bidi="fa-IR"/>
        </w:rPr>
        <w:t xml:space="preserve"> حضرت عثمان</w:t>
      </w:r>
      <w:r w:rsidRPr="00094D1A">
        <w:rPr>
          <w:rFonts w:cs="CTraditional Arabic" w:hint="cs"/>
          <w:bCs w:val="0"/>
          <w:color w:val="auto"/>
          <w:rtl/>
          <w:lang w:bidi="fa-IR"/>
        </w:rPr>
        <w:t>س</w:t>
      </w:r>
      <w:r w:rsidRPr="00094D1A">
        <w:rPr>
          <w:rFonts w:hint="cs"/>
          <w:color w:val="auto"/>
          <w:rtl/>
          <w:lang w:bidi="fa-IR"/>
        </w:rPr>
        <w:t xml:space="preserve"> و هجرت ایشان به حبشه</w:t>
      </w:r>
      <w:bookmarkEnd w:id="51"/>
      <w:bookmarkEnd w:id="52"/>
      <w:bookmarkEnd w:id="53"/>
      <w:bookmarkEnd w:id="54"/>
    </w:p>
    <w:p w:rsidR="00F61A7C" w:rsidRPr="009B6EC5" w:rsidRDefault="00F61A7C" w:rsidP="00045988">
      <w:pPr>
        <w:spacing w:line="228" w:lineRule="auto"/>
        <w:rPr>
          <w:rFonts w:cs="B Zar" w:hint="cs"/>
          <w:rtl/>
          <w:lang w:bidi="fa-IR"/>
        </w:rPr>
      </w:pPr>
      <w:r w:rsidRPr="009B6EC5">
        <w:rPr>
          <w:rFonts w:cs="B Zar" w:hint="cs"/>
          <w:rtl/>
          <w:lang w:bidi="fa-IR"/>
        </w:rPr>
        <w:t xml:space="preserve">قانون آزمایش و تحمل مشکلات، قانونی است که همه‌ی افراد و اقوام آن‌ها را تجربه نموده‌اند وصحابه نیز از این قانون مستثنی نبوده و مشکلاتی را به چشم دیدند که کوه را از جا می‌کند. آنان جان و مال خود را در راه خدا فدا کردند و نهایت تلاش خود را در این راه مبذول داشتند. در این مسیر، مسلمانان ثروتمند نیز از بلایا و مصائب آن در امان نماندند، عثمان بن عفان نیز یکی از آنان بود که در راه خدا و دین او آزار و اذیت بسیاری را از جانب عمویش، حَکَم بن أبی العاص بن أمیّه متحمل شد. حکم بن أبی العاص، او را با طناب می‌بست و او را وادار می‌کرد تا دست از محمد و دین او بکشد، و به او مي‌گفت: آیا مگر از دین آبا واجداد خویش روی‌گردان و به دین تازه دیگری </w:t>
      </w:r>
      <w:r w:rsidR="00045988">
        <w:rPr>
          <w:rFonts w:cs="B Zar" w:hint="cs"/>
          <w:rtl/>
          <w:lang w:bidi="fa-IR"/>
        </w:rPr>
        <w:t>گرویده ای</w:t>
      </w:r>
      <w:r w:rsidRPr="009B6EC5">
        <w:rPr>
          <w:rFonts w:cs="B Zar" w:hint="cs"/>
          <w:rtl/>
          <w:lang w:bidi="fa-IR"/>
        </w:rPr>
        <w:t>؟ به خدا سوگند ت</w:t>
      </w:r>
      <w:r w:rsidR="00045988">
        <w:rPr>
          <w:rFonts w:cs="B Zar" w:hint="cs"/>
          <w:rtl/>
          <w:lang w:bidi="fa-IR"/>
        </w:rPr>
        <w:t>ا اين‌كه از آن دین دست بر نداری</w:t>
      </w:r>
      <w:r w:rsidRPr="009B6EC5">
        <w:rPr>
          <w:rFonts w:cs="B Zar" w:hint="cs"/>
          <w:rtl/>
          <w:lang w:bidi="fa-IR"/>
        </w:rPr>
        <w:t xml:space="preserve"> تو را آزاد نخواهم کرد. اما عثمان مقاومت می‌نمود و بر ایمان خود اصرار می‌ورزید تا اين‌كه عمویش چون استقامت او را مشاهده کرد، دست از اذیت و شکنجه او برداشت</w:t>
      </w:r>
      <w:r w:rsidRPr="009B6EC5">
        <w:rPr>
          <w:rStyle w:val="FootnoteReference"/>
          <w:rFonts w:cs="B Zar"/>
          <w:sz w:val="28"/>
          <w:szCs w:val="28"/>
          <w:rtl/>
          <w:lang w:bidi="fa-IR"/>
        </w:rPr>
        <w:footnoteReference w:id="48"/>
      </w:r>
      <w:r w:rsidRPr="009B6EC5">
        <w:rPr>
          <w:rFonts w:cs="B Zar" w:hint="cs"/>
          <w:rtl/>
          <w:lang w:bidi="fa-IR"/>
        </w:rPr>
        <w:t xml:space="preserve">. </w:t>
      </w:r>
    </w:p>
    <w:p w:rsidR="00F61A7C" w:rsidRPr="009B6EC5" w:rsidRDefault="00F61A7C" w:rsidP="00045988">
      <w:pPr>
        <w:spacing w:line="228" w:lineRule="auto"/>
        <w:ind w:firstLine="454"/>
        <w:rPr>
          <w:rFonts w:cs="B Zar" w:hint="cs"/>
          <w:rtl/>
          <w:lang w:bidi="fa-IR"/>
        </w:rPr>
      </w:pPr>
      <w:r w:rsidRPr="009B6EC5">
        <w:rPr>
          <w:rFonts w:cs="B Zar" w:hint="cs"/>
          <w:rtl/>
          <w:lang w:bidi="fa-IR"/>
        </w:rPr>
        <w:t xml:space="preserve"> پس از اوج گرفتن آزار و اذیت مسلمانان و به خصوص مسلمانان فقیر و بی‌پناه و بعد از شهادت دلخراش سمیّه و همسرش یاسر، پدر و مادر عمار</w:t>
      </w:r>
      <w:r w:rsidR="00045988" w:rsidRPr="00045988">
        <w:rPr>
          <w:rFonts w:cs="CTraditional Arabic" w:hint="cs"/>
          <w:rtl/>
          <w:lang w:bidi="fa-IR"/>
        </w:rPr>
        <w:t xml:space="preserve"> ش</w:t>
      </w:r>
      <w:r w:rsidRPr="009B6EC5">
        <w:rPr>
          <w:rFonts w:cs="B Zar" w:hint="cs"/>
          <w:rtl/>
          <w:lang w:bidi="fa-IR"/>
        </w:rPr>
        <w:t>، پیامبر اکرم</w:t>
      </w:r>
      <w:r w:rsidRPr="00094D1A">
        <w:rPr>
          <w:rFonts w:cs="CTraditional Arabic" w:hint="cs"/>
          <w:szCs w:val="24"/>
          <w:rtl/>
          <w:lang w:bidi="fa-IR"/>
        </w:rPr>
        <w:t>ص</w:t>
      </w:r>
      <w:r w:rsidRPr="009B6EC5">
        <w:rPr>
          <w:rFonts w:cs="B Zar" w:hint="cs"/>
          <w:rtl/>
          <w:lang w:bidi="fa-IR"/>
        </w:rPr>
        <w:t xml:space="preserve"> امر فرمود تا مسلمانان به حبشه هجرت نمایند و به ایشان فرمودند: </w:t>
      </w:r>
      <w:r w:rsidR="00045988">
        <w:rPr>
          <w:rFonts w:cs="B Zar" w:hint="cs"/>
          <w:rtl/>
          <w:lang w:bidi="fa-IR"/>
        </w:rPr>
        <w:t xml:space="preserve">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«لَوْ</w:t>
      </w:r>
      <w:r w:rsidR="00045988">
        <w:rPr>
          <w:rFonts w:ascii="Traditional Arabic" w:hAnsi="Traditional Arabic" w:cs="Traditional Arabic" w:hint="cs"/>
          <w:b/>
          <w:bCs/>
          <w:rtl/>
          <w:lang w:bidi="fa-IR"/>
        </w:rPr>
        <w:t xml:space="preserve"> </w:t>
      </w:r>
      <w:r w:rsidRPr="00094D1A">
        <w:rPr>
          <w:rFonts w:ascii="Traditional Arabic" w:hAnsi="Traditional Arabic" w:cs="Traditional Arabic"/>
          <w:b/>
          <w:bCs/>
          <w:rtl/>
          <w:lang w:bidi="fa-IR"/>
        </w:rPr>
        <w:t>خَرَجْتُم إلی الحَبَشَةِ، فَإِنَّ بهامَلِکاً صالِحاً لایُظْلَمُ عِنْدَهُ أَحَدٌ»</w:t>
      </w:r>
      <w:r w:rsidRPr="009B6EC5">
        <w:rPr>
          <w:rStyle w:val="FootnoteReference"/>
          <w:rFonts w:cs="B Zar"/>
          <w:sz w:val="28"/>
          <w:szCs w:val="28"/>
          <w:rtl/>
        </w:rPr>
        <w:footnoteReference w:id="49"/>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حبشه بروید زیرا در آن‌جا پادشاه صالحی حکومت می‌کند که به کسی ظلم و ستم روا نمی‌دارد). </w:t>
      </w:r>
    </w:p>
    <w:p w:rsidR="00F61A7C" w:rsidRDefault="00F61A7C" w:rsidP="0067637C">
      <w:pPr>
        <w:spacing w:line="228" w:lineRule="auto"/>
        <w:ind w:firstLine="454"/>
        <w:rPr>
          <w:rFonts w:cs="B Zar" w:hint="cs"/>
          <w:rtl/>
          <w:lang w:bidi="fa-IR"/>
        </w:rPr>
      </w:pPr>
      <w:r w:rsidRPr="009B6EC5">
        <w:rPr>
          <w:rFonts w:cs="B Zar" w:hint="cs"/>
          <w:rtl/>
          <w:lang w:bidi="fa-IR"/>
        </w:rPr>
        <w:t>به این ترتیب هجرت آغاز شد و مسلمانان دسته دسته و به صورت مخفیانه از مکه خارج می‌شدند و خود را سواره و پیاده به ساحل دریای سرخ می‌رساندند</w:t>
      </w:r>
      <w:r w:rsidRPr="009B6EC5">
        <w:rPr>
          <w:rStyle w:val="FootnoteReference"/>
          <w:rFonts w:cs="B Zar"/>
          <w:sz w:val="28"/>
          <w:szCs w:val="28"/>
          <w:rtl/>
          <w:lang w:bidi="fa-IR"/>
        </w:rPr>
        <w:footnoteReference w:id="50"/>
      </w:r>
      <w:r w:rsidRPr="009B6EC5">
        <w:rPr>
          <w:rFonts w:cs="B Zar" w:hint="cs"/>
          <w:rtl/>
          <w:lang w:bidi="fa-IR"/>
        </w:rPr>
        <w:t>. آنان عثمان بن مظعون را سرپرست خود قرار دادند تا وضعیت‌شان را منظم کند؛  عنایت خدا شامل حال آنان شد و دو کشتی، آنان را در ازای پرداخت نیم دینار برای هر نفر، سوار نمودند</w:t>
      </w:r>
      <w:r w:rsidRPr="009B6EC5">
        <w:rPr>
          <w:rStyle w:val="FootnoteReference"/>
          <w:rFonts w:cs="B Zar"/>
          <w:sz w:val="28"/>
          <w:szCs w:val="28"/>
          <w:rtl/>
          <w:lang w:bidi="fa-IR"/>
        </w:rPr>
        <w:footnoteReference w:id="51"/>
      </w:r>
      <w:r w:rsidRPr="009B6EC5">
        <w:rPr>
          <w:rFonts w:cs="B Zar" w:hint="cs"/>
          <w:rtl/>
          <w:lang w:bidi="fa-IR"/>
        </w:rPr>
        <w:t xml:space="preserve">. با اطلاع یافتن قریش از قضیه، بلافاصله افرادی را در تعقیب آنان گسیل </w:t>
      </w:r>
      <w:r w:rsidR="0067637C">
        <w:rPr>
          <w:rFonts w:cs="B Zar" w:hint="cs"/>
          <w:rtl/>
          <w:lang w:bidi="fa-IR"/>
        </w:rPr>
        <w:t>داشت</w:t>
      </w:r>
      <w:r w:rsidR="00045988">
        <w:rPr>
          <w:rFonts w:cs="B Zar" w:hint="cs"/>
          <w:rtl/>
          <w:lang w:bidi="fa-IR"/>
        </w:rPr>
        <w:t>ند</w:t>
      </w:r>
      <w:r w:rsidRPr="009B6EC5">
        <w:rPr>
          <w:rFonts w:cs="B Zar" w:hint="cs"/>
          <w:rtl/>
          <w:lang w:bidi="fa-IR"/>
        </w:rPr>
        <w:t xml:space="preserve"> اما مسلمانان در نیمه‌ي راه حبشه بودند و دیگر دست قریش به آنان نمی‌رسید. حضرت عثمان و همسرش</w:t>
      </w:r>
      <w:r w:rsidR="0067637C">
        <w:rPr>
          <w:rFonts w:cs="B Zar" w:hint="cs"/>
          <w:rtl/>
          <w:lang w:bidi="fa-IR"/>
        </w:rPr>
        <w:t>؛</w:t>
      </w:r>
      <w:r w:rsidRPr="009B6EC5">
        <w:rPr>
          <w:rFonts w:cs="B Zar" w:hint="cs"/>
          <w:rtl/>
          <w:lang w:bidi="fa-IR"/>
        </w:rPr>
        <w:t xml:space="preserve"> رقیه، هم در هجرت اول و هم در هجرت دوم مسلمانان به حبشه حضور داشتند. مسلمانان در رجب سال پنجم بعثت به حبشه رسیدند و در آن‌جا بود که امنیت و آزادی انجام </w:t>
      </w:r>
      <w:r w:rsidR="0067637C">
        <w:rPr>
          <w:rFonts w:cs="B Zar" w:hint="cs"/>
          <w:rtl/>
          <w:lang w:bidi="fa-IR"/>
        </w:rPr>
        <w:t>شعائر</w:t>
      </w:r>
      <w:r w:rsidRPr="009B6EC5">
        <w:rPr>
          <w:rFonts w:cs="B Zar" w:hint="cs"/>
          <w:rtl/>
          <w:lang w:bidi="fa-IR"/>
        </w:rPr>
        <w:t xml:space="preserve"> خود را مشاهده نمودند. در قرآن کریم در مورد ه</w:t>
      </w:r>
      <w:r w:rsidR="007A105A">
        <w:rPr>
          <w:rFonts w:cs="B Zar" w:hint="cs"/>
          <w:rtl/>
          <w:lang w:bidi="fa-IR"/>
        </w:rPr>
        <w:t>جرت اول مسلمانان چنین آمده است:</w:t>
      </w:r>
    </w:p>
    <w:p w:rsidR="00F61A7C" w:rsidRPr="00094D1A" w:rsidRDefault="007A105A" w:rsidP="006A5CB6">
      <w:pPr>
        <w:spacing w:line="228" w:lineRule="auto"/>
        <w:ind w:firstLine="454"/>
        <w:rPr>
          <w:rFonts w:hint="cs"/>
          <w:b/>
          <w:bCs/>
          <w:spacing w:val="-2"/>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وَٱلَّذِينَ</w:t>
      </w:r>
      <w:r w:rsidR="006A5CB6">
        <w:rPr>
          <w:rFonts w:ascii="KFGQPC Uthmanic Script HAFS" w:hAnsi="KFGQPC Uthmanic Script HAFS" w:cs="KFGQPC Uthmanic Script HAFS"/>
          <w:rtl/>
        </w:rPr>
        <w:t xml:space="preserve"> هَاجَرُواْ فِي </w:t>
      </w:r>
      <w:r w:rsidR="006A5CB6">
        <w:rPr>
          <w:rFonts w:ascii="KFGQPC Uthmanic Script HAFS" w:hAnsi="KFGQPC Uthmanic Script HAFS" w:cs="KFGQPC Uthmanic Script HAFS" w:hint="cs"/>
          <w:rtl/>
        </w:rPr>
        <w:t>ٱللَّهِ</w:t>
      </w:r>
      <w:r w:rsidR="006A5CB6">
        <w:rPr>
          <w:rFonts w:ascii="KFGQPC Uthmanic Script HAFS" w:hAnsi="KFGQPC Uthmanic Script HAFS" w:cs="KFGQPC Uthmanic Script HAFS"/>
          <w:rtl/>
        </w:rPr>
        <w:t xml:space="preserve"> مِنۢ بَعۡدِ مَا ظُلِمُواْ لَنُبَوِّئَنَّهُمۡ فِي </w:t>
      </w:r>
      <w:r w:rsidR="006A5CB6">
        <w:rPr>
          <w:rFonts w:ascii="KFGQPC Uthmanic Script HAFS" w:hAnsi="KFGQPC Uthmanic Script HAFS" w:cs="KFGQPC Uthmanic Script HAFS" w:hint="cs"/>
          <w:rtl/>
        </w:rPr>
        <w:t>ٱلدُّنۡيَا</w:t>
      </w:r>
      <w:r w:rsidR="006A5CB6">
        <w:rPr>
          <w:rFonts w:ascii="KFGQPC Uthmanic Script HAFS" w:hAnsi="KFGQPC Uthmanic Script HAFS" w:cs="KFGQPC Uthmanic Script HAFS"/>
          <w:rtl/>
        </w:rPr>
        <w:t xml:space="preserve"> حَسَنَةٗۖ وَلَأَجۡرُ </w:t>
      </w:r>
      <w:r w:rsidR="006A5CB6">
        <w:rPr>
          <w:rFonts w:ascii="KFGQPC Uthmanic Script HAFS" w:hAnsi="KFGQPC Uthmanic Script HAFS" w:cs="KFGQPC Uthmanic Script HAFS" w:hint="cs"/>
          <w:rtl/>
        </w:rPr>
        <w:t>ٱلۡأٓخِرَةِ</w:t>
      </w:r>
      <w:r w:rsidR="006A5CB6">
        <w:rPr>
          <w:rFonts w:ascii="KFGQPC Uthmanic Script HAFS" w:hAnsi="KFGQPC Uthmanic Script HAFS" w:cs="KFGQPC Uthmanic Script HAFS"/>
          <w:rtl/>
        </w:rPr>
        <w:t xml:space="preserve"> أَكۡبَرُۚ لَوۡ كَانُواْ يَعۡلَمُونَ ٤١</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النحل: 41</w:t>
      </w:r>
      <w:r w:rsidRPr="006351B7">
        <w:rPr>
          <w:rStyle w:val="Char"/>
          <w:rFonts w:hint="cs"/>
          <w:rtl/>
        </w:rPr>
        <w:t>]</w:t>
      </w:r>
      <w:r>
        <w:rPr>
          <w:rFonts w:hint="cs"/>
          <w:sz w:val="32"/>
          <w:szCs w:val="32"/>
          <w:rtl/>
          <w:lang w:bidi="fa-IR"/>
        </w:rPr>
        <w:t>.</w:t>
      </w:r>
    </w:p>
    <w:p w:rsidR="00F61A7C" w:rsidRPr="009B6EC5" w:rsidRDefault="00F61A7C" w:rsidP="0067637C">
      <w:pPr>
        <w:spacing w:line="228" w:lineRule="auto"/>
        <w:ind w:firstLine="454"/>
        <w:rPr>
          <w:rFonts w:cs="B Zar" w:hint="cs"/>
          <w:spacing w:val="-2"/>
          <w:rtl/>
          <w:lang w:bidi="fa-IR"/>
        </w:rPr>
      </w:pPr>
      <w:r w:rsidRPr="009B6EC5">
        <w:rPr>
          <w:rFonts w:cs="B Zar" w:hint="cs"/>
          <w:spacing w:val="-2"/>
          <w:rtl/>
          <w:lang w:bidi="fa-IR"/>
        </w:rPr>
        <w:t>(</w:t>
      </w:r>
      <w:r w:rsidRPr="009B6EC5">
        <w:rPr>
          <w:rFonts w:cs="B Zar"/>
          <w:spacing w:val="-2"/>
          <w:rtl/>
          <w:lang w:bidi="fa-IR"/>
        </w:rPr>
        <w:t>كساني كه براي خدا هجرت كردند، پس از آن كه (در مكّه) مورد ظلم و ستم قرار گرفتند، در اين دنيا جايگاه و پايگاه خوبي بدانان مي‌دهيم، و پاداش اخروي (ايشان از پاداش دنيوي آنان) بزرگتر است اگر بدانند</w:t>
      </w:r>
      <w:r w:rsidRPr="009B6EC5">
        <w:rPr>
          <w:rFonts w:cs="B Zar" w:hint="cs"/>
          <w:spacing w:val="-2"/>
          <w:rtl/>
          <w:lang w:bidi="fa-IR"/>
        </w:rPr>
        <w:t xml:space="preserve">). </w:t>
      </w:r>
    </w:p>
    <w:p w:rsidR="00F61A7C" w:rsidRDefault="00F61A7C" w:rsidP="0067637C">
      <w:pPr>
        <w:spacing w:line="228" w:lineRule="auto"/>
        <w:ind w:firstLine="454"/>
        <w:rPr>
          <w:rFonts w:cs="B Zar" w:hint="cs"/>
          <w:spacing w:val="-2"/>
          <w:rtl/>
          <w:lang w:bidi="fa-IR"/>
        </w:rPr>
      </w:pPr>
      <w:r w:rsidRPr="009B6EC5">
        <w:rPr>
          <w:rFonts w:cs="B Zar" w:hint="cs"/>
          <w:spacing w:val="-2"/>
          <w:rtl/>
          <w:lang w:bidi="fa-IR"/>
        </w:rPr>
        <w:t>امام قُرطبی از قتاده نقل می‌کند که مراد از این آیه، أصحاب حضرت رسول</w:t>
      </w:r>
      <w:r w:rsidRPr="00094D1A">
        <w:rPr>
          <w:rFonts w:cs="CTraditional Arabic" w:hint="cs"/>
          <w:spacing w:val="-2"/>
          <w:szCs w:val="24"/>
          <w:rtl/>
          <w:lang w:bidi="fa-IR"/>
        </w:rPr>
        <w:t>ص</w:t>
      </w:r>
      <w:r w:rsidRPr="009B6EC5">
        <w:rPr>
          <w:rFonts w:cs="B Zar" w:hint="cs"/>
          <w:spacing w:val="-2"/>
          <w:rtl/>
          <w:lang w:bidi="fa-IR"/>
        </w:rPr>
        <w:t xml:space="preserve"> است که مشرکان مکه آنان را مورد ستم خود قرار داده و آنان را از مکه اخراج کردند و به همین دلیل مسلمانان به حبشه مهاجرت کردند اما خداوند آنان را در هجرت‌گاه سکنی داد و یارانی را برای ایشان فراهم نمود</w:t>
      </w:r>
      <w:r w:rsidRPr="009B6EC5">
        <w:rPr>
          <w:rStyle w:val="FootnoteReference"/>
          <w:rFonts w:cs="B Zar"/>
          <w:sz w:val="28"/>
          <w:szCs w:val="28"/>
          <w:rtl/>
          <w:lang w:bidi="fa-IR"/>
        </w:rPr>
        <w:footnoteReference w:id="52"/>
      </w:r>
      <w:r w:rsidRPr="009B6EC5">
        <w:rPr>
          <w:rFonts w:cs="B Zar" w:hint="cs"/>
          <w:spacing w:val="-2"/>
          <w:rtl/>
          <w:lang w:bidi="fa-IR"/>
        </w:rPr>
        <w:t xml:space="preserve">. همانطور </w:t>
      </w:r>
      <w:r w:rsidR="007A105A">
        <w:rPr>
          <w:rFonts w:cs="B Zar" w:hint="cs"/>
          <w:spacing w:val="-2"/>
          <w:rtl/>
          <w:lang w:bidi="fa-IR"/>
        </w:rPr>
        <w:t>که خود در قرآن چنین فرموده است:</w:t>
      </w:r>
    </w:p>
    <w:p w:rsidR="007A105A" w:rsidRPr="006A5CB6" w:rsidRDefault="007A105A" w:rsidP="006A5CB6">
      <w:pPr>
        <w:spacing w:line="228" w:lineRule="auto"/>
        <w:ind w:firstLine="454"/>
        <w:rPr>
          <w:rFonts w:ascii="KFGQPC Uthmanic Script HAFS" w:hAnsi="KFGQPC Uthmanic Script HAFS" w:cs="KFGQPC Uthmanic Script HAFS" w:hint="cs"/>
          <w:sz w:val="30"/>
          <w:szCs w:val="30"/>
          <w:rtl/>
        </w:rPr>
      </w:pPr>
      <w:r w:rsidRPr="006351B7">
        <w:rPr>
          <w:rFonts w:ascii="Traditional Arabic" w:hAnsi="Traditional Arabic" w:cs="Traditional Arabic"/>
          <w:sz w:val="30"/>
          <w:szCs w:val="30"/>
          <w:rtl/>
          <w:lang w:bidi="fa-IR"/>
        </w:rPr>
        <w:t>﴿</w:t>
      </w:r>
      <w:r w:rsidR="006A5CB6">
        <w:rPr>
          <w:rFonts w:ascii="KFGQPC Uthmanic Script HAFS" w:hAnsi="KFGQPC Uthmanic Script HAFS" w:cs="KFGQPC Uthmanic Script HAFS" w:hint="cs"/>
          <w:sz w:val="30"/>
          <w:szCs w:val="30"/>
          <w:rtl/>
        </w:rPr>
        <w:t>قُلۡ</w:t>
      </w:r>
      <w:r w:rsidR="006A5CB6">
        <w:rPr>
          <w:rFonts w:ascii="KFGQPC Uthmanic Script HAFS" w:hAnsi="KFGQPC Uthmanic Script HAFS" w:cs="KFGQPC Uthmanic Script HAFS"/>
          <w:sz w:val="30"/>
          <w:szCs w:val="30"/>
          <w:rtl/>
        </w:rPr>
        <w:t xml:space="preserve"> يَٰعِبَادِ </w:t>
      </w:r>
      <w:r w:rsidR="006A5CB6">
        <w:rPr>
          <w:rFonts w:ascii="KFGQPC Uthmanic Script HAFS" w:hAnsi="KFGQPC Uthmanic Script HAFS" w:cs="KFGQPC Uthmanic Script HAFS" w:hint="cs"/>
          <w:sz w:val="30"/>
          <w:szCs w:val="30"/>
          <w:rtl/>
        </w:rPr>
        <w:t>ٱلَّذِينَ</w:t>
      </w:r>
      <w:r w:rsidR="006A5CB6">
        <w:rPr>
          <w:rFonts w:ascii="KFGQPC Uthmanic Script HAFS" w:hAnsi="KFGQPC Uthmanic Script HAFS" w:cs="KFGQPC Uthmanic Script HAFS"/>
          <w:sz w:val="30"/>
          <w:szCs w:val="30"/>
          <w:rtl/>
        </w:rPr>
        <w:t xml:space="preserve"> ءَامَنُواْ </w:t>
      </w:r>
      <w:r w:rsidR="006A5CB6">
        <w:rPr>
          <w:rFonts w:ascii="KFGQPC Uthmanic Script HAFS" w:hAnsi="KFGQPC Uthmanic Script HAFS" w:cs="KFGQPC Uthmanic Script HAFS" w:hint="cs"/>
          <w:sz w:val="30"/>
          <w:szCs w:val="30"/>
          <w:rtl/>
        </w:rPr>
        <w:t>ٱتَّقُواْ</w:t>
      </w:r>
      <w:r w:rsidR="006A5CB6">
        <w:rPr>
          <w:rFonts w:ascii="KFGQPC Uthmanic Script HAFS" w:hAnsi="KFGQPC Uthmanic Script HAFS" w:cs="KFGQPC Uthmanic Script HAFS"/>
          <w:sz w:val="30"/>
          <w:szCs w:val="30"/>
          <w:rtl/>
        </w:rPr>
        <w:t xml:space="preserve"> رَبَّكُمۡۚ لِلَّذِينَ أَحۡسَنُواْ فِي هَٰذِهِ </w:t>
      </w:r>
      <w:r w:rsidR="006A5CB6">
        <w:rPr>
          <w:rFonts w:ascii="KFGQPC Uthmanic Script HAFS" w:hAnsi="KFGQPC Uthmanic Script HAFS" w:cs="KFGQPC Uthmanic Script HAFS" w:hint="cs"/>
          <w:sz w:val="30"/>
          <w:szCs w:val="30"/>
          <w:rtl/>
        </w:rPr>
        <w:t>ٱلدُّنۡيَا</w:t>
      </w:r>
      <w:r w:rsidR="006A5CB6">
        <w:rPr>
          <w:rFonts w:ascii="KFGQPC Uthmanic Script HAFS" w:hAnsi="KFGQPC Uthmanic Script HAFS" w:cs="KFGQPC Uthmanic Script HAFS"/>
          <w:sz w:val="30"/>
          <w:szCs w:val="30"/>
          <w:rtl/>
        </w:rPr>
        <w:t xml:space="preserve"> حَسَنَةٞۗ وَأَرۡضُ </w:t>
      </w:r>
      <w:r w:rsidR="006A5CB6">
        <w:rPr>
          <w:rFonts w:ascii="KFGQPC Uthmanic Script HAFS" w:hAnsi="KFGQPC Uthmanic Script HAFS" w:cs="KFGQPC Uthmanic Script HAFS" w:hint="cs"/>
          <w:sz w:val="30"/>
          <w:szCs w:val="30"/>
          <w:rtl/>
        </w:rPr>
        <w:t>ٱللَّهِ</w:t>
      </w:r>
      <w:r w:rsidR="006A5CB6">
        <w:rPr>
          <w:rFonts w:ascii="KFGQPC Uthmanic Script HAFS" w:hAnsi="KFGQPC Uthmanic Script HAFS" w:cs="KFGQPC Uthmanic Script HAFS"/>
          <w:sz w:val="30"/>
          <w:szCs w:val="30"/>
          <w:rtl/>
        </w:rPr>
        <w:t xml:space="preserve"> وَٰسِعَةٌۗ إِنَّمَا يُوَفَّى </w:t>
      </w:r>
      <w:r w:rsidR="006A5CB6">
        <w:rPr>
          <w:rFonts w:ascii="KFGQPC Uthmanic Script HAFS" w:hAnsi="KFGQPC Uthmanic Script HAFS" w:cs="KFGQPC Uthmanic Script HAFS" w:hint="cs"/>
          <w:sz w:val="30"/>
          <w:szCs w:val="30"/>
          <w:rtl/>
        </w:rPr>
        <w:t>ٱلصَّٰبِرُونَ</w:t>
      </w:r>
      <w:r w:rsidR="006A5CB6">
        <w:rPr>
          <w:rFonts w:ascii="KFGQPC Uthmanic Script HAFS" w:hAnsi="KFGQPC Uthmanic Script HAFS" w:cs="KFGQPC Uthmanic Script HAFS"/>
          <w:sz w:val="30"/>
          <w:szCs w:val="30"/>
          <w:rtl/>
        </w:rPr>
        <w:t xml:space="preserve"> أَجۡرَهُم بِغَيۡرِ حِسَابٖ ١٠</w:t>
      </w:r>
      <w:r w:rsidRPr="006351B7">
        <w:rPr>
          <w:rFonts w:ascii="Traditional Arabic" w:hAnsi="Traditional Arabic" w:cs="Traditional Arabic"/>
          <w:sz w:val="30"/>
          <w:szCs w:val="30"/>
          <w:rtl/>
          <w:lang w:bidi="fa-IR"/>
        </w:rPr>
        <w:t>﴾</w:t>
      </w:r>
      <w:r>
        <w:rPr>
          <w:rFonts w:hint="cs"/>
          <w:sz w:val="32"/>
          <w:szCs w:val="32"/>
          <w:rtl/>
          <w:lang w:bidi="fa-IR"/>
        </w:rPr>
        <w:t xml:space="preserve"> </w:t>
      </w:r>
      <w:r w:rsidRPr="006351B7">
        <w:rPr>
          <w:rStyle w:val="Char"/>
          <w:rFonts w:hint="cs"/>
          <w:rtl/>
        </w:rPr>
        <w:t>[</w:t>
      </w:r>
      <w:r>
        <w:rPr>
          <w:rStyle w:val="Char"/>
          <w:rFonts w:hint="cs"/>
          <w:rtl/>
        </w:rPr>
        <w:t>الزمر: 10</w:t>
      </w:r>
      <w:r w:rsidRPr="006351B7">
        <w:rPr>
          <w:rStyle w:val="Char"/>
          <w:rFonts w:hint="cs"/>
          <w:rtl/>
        </w:rPr>
        <w:t>]</w:t>
      </w:r>
      <w:r>
        <w:rPr>
          <w:rFonts w:hint="cs"/>
          <w:sz w:val="32"/>
          <w:szCs w:val="32"/>
          <w:rtl/>
          <w:lang w:bidi="fa-IR"/>
        </w:rPr>
        <w:t>.</w:t>
      </w:r>
    </w:p>
    <w:p w:rsidR="00F61A7C" w:rsidRPr="009B6EC5" w:rsidRDefault="006A5CB6" w:rsidP="0067637C">
      <w:pPr>
        <w:spacing w:line="228" w:lineRule="auto"/>
        <w:ind w:firstLine="454"/>
        <w:rPr>
          <w:rFonts w:cs="B Zar" w:hint="cs"/>
          <w:rtl/>
          <w:lang w:bidi="fa-IR"/>
        </w:rPr>
      </w:pPr>
      <w:r w:rsidRPr="009B6EC5">
        <w:rPr>
          <w:rFonts w:cs="B Zar" w:hint="cs"/>
          <w:rtl/>
          <w:lang w:bidi="fa-IR"/>
        </w:rPr>
        <w:t xml:space="preserve"> </w:t>
      </w:r>
      <w:r w:rsidR="00F61A7C" w:rsidRPr="009B6EC5">
        <w:rPr>
          <w:rFonts w:cs="B Zar" w:hint="cs"/>
          <w:rtl/>
          <w:lang w:bidi="fa-IR"/>
        </w:rPr>
        <w:t>(</w:t>
      </w:r>
      <w:r w:rsidR="00F61A7C" w:rsidRPr="009B6EC5">
        <w:rPr>
          <w:rFonts w:cs="B Zar"/>
          <w:rtl/>
          <w:lang w:bidi="fa-IR"/>
        </w:rPr>
        <w:t>(اي پيغمبر! از سوي من به مردمان) بگو: اي بندگان مؤمن من! از (عذاب) پروردگارتان بپرهيزيد. كساني كه نيكي كنند، در همين جهان بديشان نيكي مي‌شود. (در مراكز كفر و شرك و ظلم و غرق در گناه زندگي نكنيد و پستي و خواري را نپذيريد و هجرت را پيشه سازيد). زمين خداوند وسيع و فراخ است (و در ديار غربت شكيبائي كنيد). قطعاً به شكيبايان اجر و پاداششان به تمام و كمال و بدون حساب داده مي‌شود</w:t>
      </w:r>
      <w:r w:rsidR="00F61A7C"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ابن عباس روایت است که منظور از این آیه، جعفر بن ابی‌طالب و افرادی است که با او به حبشه هجرت کردند</w:t>
      </w:r>
      <w:r w:rsidRPr="009B6EC5">
        <w:rPr>
          <w:rStyle w:val="FootnoteReference"/>
          <w:rFonts w:cs="B Zar"/>
          <w:sz w:val="28"/>
          <w:szCs w:val="28"/>
          <w:rtl/>
          <w:lang w:bidi="fa-IR"/>
        </w:rPr>
        <w:footnoteReference w:id="53"/>
      </w:r>
      <w:r w:rsidRPr="009B6EC5">
        <w:rPr>
          <w:rFonts w:cs="B Zar" w:hint="cs"/>
          <w:rtl/>
          <w:lang w:bidi="fa-IR"/>
        </w:rPr>
        <w:t>. حضرت عثمان از این سفر، درس‌ها و عبرت‌ها گرفت و آن‌ها را در مسیر</w:t>
      </w:r>
      <w:r w:rsidR="0067637C">
        <w:rPr>
          <w:rFonts w:cs="B Zar" w:hint="cs"/>
          <w:rtl/>
          <w:lang w:bidi="fa-IR"/>
        </w:rPr>
        <w:t xml:space="preserve"> زندگی</w:t>
      </w:r>
      <w:r w:rsidRPr="009B6EC5">
        <w:rPr>
          <w:rFonts w:cs="B Zar" w:hint="cs"/>
          <w:rtl/>
          <w:lang w:bidi="fa-IR"/>
        </w:rPr>
        <w:t xml:space="preserve"> مبارک خود به کار گرفت. </w:t>
      </w:r>
    </w:p>
    <w:p w:rsidR="00F61A7C" w:rsidRPr="00094D1A" w:rsidRDefault="00F61A7C" w:rsidP="00F61A7C">
      <w:pPr>
        <w:spacing w:line="228" w:lineRule="auto"/>
        <w:ind w:firstLine="454"/>
        <w:rPr>
          <w:rFonts w:hint="cs"/>
          <w:b/>
          <w:bCs/>
          <w:rtl/>
          <w:lang w:bidi="fa-IR"/>
        </w:rPr>
      </w:pPr>
      <w:bookmarkStart w:id="55" w:name="_Toc73335123"/>
      <w:r w:rsidRPr="00094D1A">
        <w:rPr>
          <w:rFonts w:hint="cs"/>
          <w:b/>
          <w:bCs/>
          <w:rtl/>
          <w:lang w:bidi="fa-IR"/>
        </w:rPr>
        <w:t>مهمترین این درس</w:t>
      </w:r>
      <w:r w:rsidRPr="00094D1A">
        <w:rPr>
          <w:rFonts w:cs="2  Lotus" w:hint="cs"/>
          <w:b/>
          <w:bCs/>
          <w:rtl/>
          <w:lang w:bidi="fa-IR"/>
        </w:rPr>
        <w:t>‌</w:t>
      </w:r>
      <w:r w:rsidRPr="00094D1A">
        <w:rPr>
          <w:rFonts w:hint="cs"/>
          <w:b/>
          <w:bCs/>
          <w:rtl/>
          <w:lang w:bidi="fa-IR"/>
        </w:rPr>
        <w:t>ها و عبرت</w:t>
      </w:r>
      <w:r w:rsidRPr="00094D1A">
        <w:rPr>
          <w:rFonts w:cs="2  Lotus" w:hint="cs"/>
          <w:b/>
          <w:bCs/>
          <w:rtl/>
          <w:lang w:bidi="fa-IR"/>
        </w:rPr>
        <w:t>‌</w:t>
      </w:r>
      <w:r w:rsidRPr="00094D1A">
        <w:rPr>
          <w:rFonts w:hint="cs"/>
          <w:b/>
          <w:bCs/>
          <w:rtl/>
          <w:lang w:bidi="fa-IR"/>
        </w:rPr>
        <w:t>ها عبارتند از</w:t>
      </w:r>
      <w:bookmarkEnd w:id="55"/>
      <w:r w:rsidRPr="00094D1A">
        <w:rPr>
          <w:rFonts w:hint="cs"/>
          <w:b/>
          <w:b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1- ثبات مؤمنان بر اعتقادات خود و استقامت آنان در برابر همه شکنجه‌ها و ستم‌هایی که اشرار و گمراهان بر سرشان آوردند، خود، این دلیلی است بر صدق ایمان و اخلاص آنان در باورهایشان و عظمت روح و جان آنان، بطوری‌که آرامش روح و درون و رضای خداوند متعال را برتر از تمامی شکنجه‌‌ها و ستم‌های کفار می‌دانند. در واقع در نزد مؤمنان راستین و مخلص، این روح است که قدرت دارد، نه جسم، بنابراین با تمام توان خود در مسیر اجابت خواست روحشان حرکت می‌کنند و به مطالبات و نیازهای جسمشان اعتنایی ندارند و این، خود، راز موفقیت و آزادی ملّت‌ها از زیر یوغ ظلم و جور ستمکاران و نجات از تاریکی‌های جهالت است.</w:t>
      </w:r>
      <w:r w:rsidRPr="009B6EC5">
        <w:rPr>
          <w:rStyle w:val="FootnoteReference"/>
          <w:rFonts w:cs="B Zar"/>
          <w:sz w:val="28"/>
          <w:szCs w:val="28"/>
          <w:rtl/>
          <w:lang w:bidi="fa-IR"/>
        </w:rPr>
        <w:footnoteReference w:id="54"/>
      </w:r>
    </w:p>
    <w:p w:rsidR="00F61A7C" w:rsidRPr="009B6EC5" w:rsidRDefault="00F61A7C" w:rsidP="00913CBB">
      <w:pPr>
        <w:spacing w:line="228" w:lineRule="auto"/>
        <w:ind w:firstLine="454"/>
        <w:rPr>
          <w:rFonts w:cs="B Zar" w:hint="cs"/>
          <w:rtl/>
          <w:lang w:bidi="fa-IR"/>
        </w:rPr>
      </w:pPr>
      <w:r w:rsidRPr="009B6EC5">
        <w:rPr>
          <w:rFonts w:cs="B Zar" w:hint="cs"/>
          <w:rtl/>
          <w:lang w:bidi="fa-IR"/>
        </w:rPr>
        <w:t>2- عثمان</w:t>
      </w:r>
      <w:r w:rsidRPr="00094D1A">
        <w:rPr>
          <w:rFonts w:cs="CTraditional Arabic" w:hint="cs"/>
          <w:rtl/>
          <w:lang w:bidi="fa-IR"/>
        </w:rPr>
        <w:t>س</w:t>
      </w:r>
      <w:r w:rsidRPr="009B6EC5">
        <w:rPr>
          <w:rFonts w:cs="B Zar" w:hint="cs"/>
          <w:rtl/>
          <w:lang w:bidi="fa-IR"/>
        </w:rPr>
        <w:t xml:space="preserve"> از سنت پیامبر اکرم</w:t>
      </w:r>
      <w:r w:rsidRPr="00094D1A">
        <w:rPr>
          <w:rFonts w:cs="CTraditional Arabic" w:hint="cs"/>
          <w:szCs w:val="24"/>
          <w:rtl/>
          <w:lang w:bidi="fa-IR"/>
        </w:rPr>
        <w:t>ص</w:t>
      </w:r>
      <w:r w:rsidRPr="009B6EC5">
        <w:rPr>
          <w:rFonts w:cs="B Zar" w:hint="cs"/>
          <w:rtl/>
          <w:lang w:bidi="fa-IR"/>
        </w:rPr>
        <w:t xml:space="preserve"> آموخت که باید نسبت به امّت مهربان بود و بر آنان شفقت ورزید و این درس مهم در دوران خلافت خود او نیز و در روزگار حیات حضرت رسول</w:t>
      </w:r>
      <w:r w:rsidRPr="00094D1A">
        <w:rPr>
          <w:rFonts w:cs="CTraditional Arabic" w:hint="cs"/>
          <w:szCs w:val="24"/>
          <w:rtl/>
          <w:lang w:bidi="fa-IR"/>
        </w:rPr>
        <w:t>ص</w:t>
      </w:r>
      <w:r w:rsidRPr="009B6EC5">
        <w:rPr>
          <w:rFonts w:cs="B Zar" w:hint="cs"/>
          <w:rtl/>
          <w:lang w:bidi="fa-IR"/>
        </w:rPr>
        <w:t xml:space="preserve"> و خلافت ابوبکر صدیق و عمر فاروق هویدا بود. او به چشم خود می‌دید که نبی‌اکرم چقدر نسبت به یاران خویش مهربان است و تمام تلاش خود را می‌نماید که آنان در امنیت و آسایش به سر برند و به همین دلیل بود که به مسلمانان امر فرمود تا به نزد پادشاهی بروند عادل که به هیچ کس ستم نمی‌کند و کلام آن حضرت</w:t>
      </w:r>
      <w:r w:rsidRPr="00094D1A">
        <w:rPr>
          <w:rFonts w:cs="CTraditional Arabic" w:hint="cs"/>
          <w:szCs w:val="24"/>
          <w:rtl/>
          <w:lang w:bidi="fa-IR"/>
        </w:rPr>
        <w:t>ص</w:t>
      </w:r>
      <w:r w:rsidRPr="009B6EC5">
        <w:rPr>
          <w:rFonts w:cs="B Zar" w:hint="cs"/>
          <w:rtl/>
          <w:lang w:bidi="fa-IR"/>
        </w:rPr>
        <w:t xml:space="preserve"> راست بود، مسلمانان در حبشه در امان بودند و توانستند دین خود را حفظ و گسترش دهند</w:t>
      </w:r>
      <w:r w:rsidRPr="009B6EC5">
        <w:rPr>
          <w:rStyle w:val="FootnoteReference"/>
          <w:rFonts w:cs="B Zar"/>
          <w:sz w:val="28"/>
          <w:szCs w:val="28"/>
          <w:rtl/>
          <w:lang w:bidi="fa-IR"/>
        </w:rPr>
        <w:footnoteReference w:id="55"/>
      </w:r>
      <w:r w:rsidRPr="009B6EC5">
        <w:rPr>
          <w:rFonts w:cs="B Zar" w:hint="cs"/>
          <w:rtl/>
          <w:lang w:bidi="fa-IR"/>
        </w:rPr>
        <w:t>. بنابراین، این پیامبر</w:t>
      </w:r>
      <w:r w:rsidRPr="00094D1A">
        <w:rPr>
          <w:rFonts w:cs="CTraditional Arabic" w:hint="cs"/>
          <w:szCs w:val="24"/>
          <w:rtl/>
          <w:lang w:bidi="fa-IR"/>
        </w:rPr>
        <w:t>ص</w:t>
      </w:r>
      <w:r w:rsidRPr="009B6EC5">
        <w:rPr>
          <w:rFonts w:cs="B Zar" w:hint="cs"/>
          <w:rtl/>
          <w:lang w:bidi="fa-IR"/>
        </w:rPr>
        <w:t xml:space="preserve"> بود که سرزمین حبشه را برگزید و مسلمانان را تشویق به هجرت بدانجا نمود تا در امنیت قرار گیرند و این درس مهمی است برای رهبران جهان اسلام که باید برنامه‌های خود را براساس حکمت و دوراندیشی در جهت حمایت از اسلام و مسلمین تدوین کنند و در جستجوی مکانی امن به عنوان مرکزی باشند که در صورت به خطر افتادن مراکز اصلی و پایه‌ای، بتوانند داعیان و امّت اسلام را پناه دهد</w:t>
      </w:r>
      <w:r w:rsidR="0067637C">
        <w:rPr>
          <w:rFonts w:cs="B Zar" w:hint="cs"/>
          <w:rtl/>
          <w:lang w:bidi="fa-IR"/>
        </w:rPr>
        <w:t>؛</w:t>
      </w:r>
      <w:r w:rsidRPr="009B6EC5">
        <w:rPr>
          <w:rFonts w:cs="B Zar" w:hint="cs"/>
          <w:rtl/>
          <w:lang w:bidi="fa-IR"/>
        </w:rPr>
        <w:t xml:space="preserve"> زیرا که ثروت واقعی، همان داعیان راستین هستند که باید دولت‌ها تمام تلاش‌های خود را صرف حفظ و حمایت از آنان بنمایند</w:t>
      </w:r>
      <w:r w:rsidR="00913CBB">
        <w:rPr>
          <w:rFonts w:cs="B Zar" w:hint="cs"/>
          <w:rtl/>
          <w:lang w:bidi="fa-IR"/>
        </w:rPr>
        <w:t>؛</w:t>
      </w:r>
      <w:r w:rsidRPr="009B6EC5">
        <w:rPr>
          <w:rFonts w:cs="B Zar" w:hint="cs"/>
          <w:rtl/>
          <w:lang w:bidi="fa-IR"/>
        </w:rPr>
        <w:t xml:space="preserve"> </w:t>
      </w:r>
      <w:r w:rsidR="00913CBB">
        <w:rPr>
          <w:rFonts w:cs="B Zar" w:hint="cs"/>
          <w:rtl/>
          <w:lang w:bidi="fa-IR"/>
        </w:rPr>
        <w:t>زیرا</w:t>
      </w:r>
      <w:r w:rsidRPr="009B6EC5">
        <w:rPr>
          <w:rFonts w:cs="B Zar" w:hint="cs"/>
          <w:rtl/>
          <w:lang w:bidi="fa-IR"/>
        </w:rPr>
        <w:t xml:space="preserve"> که هر فرد مسلمان در اسلام بنا به </w:t>
      </w:r>
      <w:r w:rsidR="0067637C">
        <w:rPr>
          <w:rFonts w:cs="B Zar" w:hint="cs"/>
          <w:rtl/>
          <w:lang w:bidi="fa-IR"/>
        </w:rPr>
        <w:t>ا</w:t>
      </w:r>
      <w:r w:rsidRPr="009B6EC5">
        <w:rPr>
          <w:rFonts w:cs="B Zar" w:hint="cs"/>
          <w:rtl/>
          <w:lang w:bidi="fa-IR"/>
        </w:rPr>
        <w:t>نداز</w:t>
      </w:r>
      <w:r w:rsidR="0067637C" w:rsidRPr="002C116E">
        <w:rPr>
          <w:rFonts w:ascii="Lotus Linotype" w:hAnsi="Lotus Linotype" w:cs="B Zar"/>
          <w:rtl/>
          <w:lang w:bidi="fa-IR"/>
        </w:rPr>
        <w:t>ه‌ي</w:t>
      </w:r>
      <w:r w:rsidRPr="009B6EC5">
        <w:rPr>
          <w:rFonts w:cs="B Zar" w:hint="cs"/>
          <w:rtl/>
          <w:lang w:bidi="fa-IR"/>
        </w:rPr>
        <w:t xml:space="preserve"> تمام انسان‌های غیر مسلمان ارزشمند است و باید در </w:t>
      </w:r>
      <w:r w:rsidR="00913CBB">
        <w:rPr>
          <w:rFonts w:cs="B Zar" w:hint="cs"/>
          <w:rtl/>
          <w:lang w:bidi="fa-IR"/>
        </w:rPr>
        <w:t xml:space="preserve">حفظ جان و امنیت او </w:t>
      </w:r>
      <w:r w:rsidRPr="009B6EC5">
        <w:rPr>
          <w:rFonts w:cs="B Zar" w:hint="cs"/>
          <w:rtl/>
          <w:lang w:bidi="fa-IR"/>
        </w:rPr>
        <w:t>کوش</w:t>
      </w:r>
      <w:r w:rsidR="00913CBB">
        <w:rPr>
          <w:rFonts w:cs="B Zar" w:hint="cs"/>
          <w:rtl/>
          <w:lang w:bidi="fa-IR"/>
        </w:rPr>
        <w:t>ی</w:t>
      </w:r>
      <w:r w:rsidRPr="009B6EC5">
        <w:rPr>
          <w:rFonts w:cs="B Zar" w:hint="cs"/>
          <w:rtl/>
          <w:lang w:bidi="fa-IR"/>
        </w:rPr>
        <w:t xml:space="preserve">د. </w:t>
      </w:r>
    </w:p>
    <w:p w:rsidR="00F61A7C" w:rsidRPr="009B6EC5" w:rsidRDefault="00F61A7C" w:rsidP="00913CBB">
      <w:pPr>
        <w:spacing w:line="228" w:lineRule="auto"/>
        <w:ind w:firstLine="454"/>
        <w:rPr>
          <w:rFonts w:cs="B Zar" w:hint="cs"/>
          <w:rtl/>
          <w:lang w:bidi="fa-IR"/>
        </w:rPr>
      </w:pPr>
      <w:r w:rsidRPr="009B6EC5">
        <w:rPr>
          <w:rFonts w:cs="B Zar" w:hint="cs"/>
          <w:rtl/>
          <w:lang w:bidi="fa-IR"/>
        </w:rPr>
        <w:t xml:space="preserve">3- دیگر درسی که عثمان </w:t>
      </w:r>
      <w:r w:rsidR="00913CBB" w:rsidRPr="00913CBB">
        <w:rPr>
          <w:rFonts w:cs="CTraditional Arabic" w:hint="cs"/>
          <w:rtl/>
          <w:lang w:bidi="fa-IR"/>
        </w:rPr>
        <w:t>س</w:t>
      </w:r>
      <w:r w:rsidR="00913CBB">
        <w:rPr>
          <w:rFonts w:cs="B Zar" w:hint="cs"/>
          <w:rtl/>
          <w:lang w:bidi="fa-IR"/>
        </w:rPr>
        <w:t xml:space="preserve"> </w:t>
      </w:r>
      <w:r w:rsidRPr="009B6EC5">
        <w:rPr>
          <w:rFonts w:cs="B Zar" w:hint="cs"/>
          <w:rtl/>
          <w:lang w:bidi="fa-IR"/>
        </w:rPr>
        <w:t>از این هجرت گرفتند آن بود که در موقع بروز خطر</w:t>
      </w:r>
      <w:r w:rsidRPr="009B6EC5">
        <w:rPr>
          <w:rStyle w:val="FootnoteReference"/>
          <w:rFonts w:cs="B Zar"/>
          <w:sz w:val="28"/>
          <w:szCs w:val="28"/>
          <w:rtl/>
          <w:lang w:bidi="fa-IR"/>
        </w:rPr>
        <w:footnoteReference w:id="56"/>
      </w:r>
      <w:r w:rsidRPr="009B6EC5">
        <w:rPr>
          <w:rFonts w:cs="B Zar" w:hint="cs"/>
          <w:rtl/>
          <w:lang w:bidi="fa-IR"/>
        </w:rPr>
        <w:t>، باید رهبر جامعه و دار و دست</w:t>
      </w:r>
      <w:r w:rsidR="00913CBB" w:rsidRPr="002C116E">
        <w:rPr>
          <w:rFonts w:ascii="Lotus Linotype" w:hAnsi="Lotus Linotype" w:cs="B Zar"/>
          <w:rtl/>
          <w:lang w:bidi="fa-IR"/>
        </w:rPr>
        <w:t>ه‌ي</w:t>
      </w:r>
      <w:r w:rsidRPr="009B6EC5">
        <w:rPr>
          <w:rFonts w:cs="B Zar" w:hint="cs"/>
          <w:rtl/>
          <w:lang w:bidi="fa-IR"/>
        </w:rPr>
        <w:t xml:space="preserve"> </w:t>
      </w:r>
      <w:r w:rsidR="00913CBB">
        <w:rPr>
          <w:rFonts w:cs="B Zar" w:hint="cs"/>
          <w:rtl/>
          <w:lang w:bidi="fa-IR"/>
        </w:rPr>
        <w:t>او</w:t>
      </w:r>
      <w:r w:rsidRPr="009B6EC5">
        <w:rPr>
          <w:rFonts w:cs="B Zar" w:hint="cs"/>
          <w:rtl/>
          <w:lang w:bidi="fa-IR"/>
        </w:rPr>
        <w:t xml:space="preserve"> برای دفاع از جامعه و در میدان نبرد پیش قدم و پیش قراول باشند، و خود را سپر قرار دهند و نباید خود از میدان كارزار بگریزند و پیروان را به معرکه بفرستند، زیرا این روشی است بدور از سنت نبی اکرم</w:t>
      </w:r>
      <w:r w:rsidRPr="00094D1A">
        <w:rPr>
          <w:rFonts w:cs="CTraditional Arabic" w:hint="cs"/>
          <w:szCs w:val="24"/>
          <w:rtl/>
          <w:lang w:bidi="fa-IR"/>
        </w:rPr>
        <w:t>ص</w:t>
      </w:r>
      <w:r w:rsidRPr="009B6EC5">
        <w:rPr>
          <w:rStyle w:val="FootnoteReference"/>
          <w:rFonts w:cs="B Zar"/>
          <w:sz w:val="28"/>
          <w:szCs w:val="28"/>
          <w:rtl/>
        </w:rPr>
        <w:footnoteReference w:id="57"/>
      </w:r>
      <w:r w:rsidRPr="009B6EC5">
        <w:rPr>
          <w:rFonts w:cs="B Zar" w:hint="cs"/>
          <w:rtl/>
        </w:rPr>
        <w:t xml:space="preserve">. و بر اساس این اصل بود که عثمان </w:t>
      </w:r>
      <w:r w:rsidR="00913CBB" w:rsidRPr="00913CBB">
        <w:rPr>
          <w:rFonts w:cs="CTraditional Arabic" w:hint="cs"/>
          <w:rtl/>
        </w:rPr>
        <w:t>س</w:t>
      </w:r>
      <w:r w:rsidR="00913CBB">
        <w:rPr>
          <w:rFonts w:cs="B Zar" w:hint="cs"/>
          <w:rtl/>
        </w:rPr>
        <w:t xml:space="preserve"> </w:t>
      </w:r>
      <w:r w:rsidRPr="009B6EC5">
        <w:rPr>
          <w:rFonts w:cs="B Zar" w:hint="cs"/>
          <w:rtl/>
        </w:rPr>
        <w:t>در دوران خلافت خویش، نزدیکان و اهل بیت خود را در صف مقدم لشکر قرار می‌دهد، کما اين‌كه عبدالله بن أبی سرح در فتوحات آفریقا، عبدالله بن عامر در فتوحات مشرق، خود، پیشاپیش سپاهیانش</w:t>
      </w:r>
      <w:r w:rsidR="00913CBB">
        <w:rPr>
          <w:rFonts w:cs="B Zar" w:hint="cs"/>
          <w:rtl/>
        </w:rPr>
        <w:t>ان</w:t>
      </w:r>
      <w:r w:rsidRPr="009B6EC5">
        <w:rPr>
          <w:rFonts w:cs="B Zar" w:hint="cs"/>
          <w:rtl/>
        </w:rPr>
        <w:t xml:space="preserve"> نبرد می‌کردند و نیز حضرت</w:t>
      </w:r>
      <w:r w:rsidRPr="00094D1A">
        <w:rPr>
          <w:rFonts w:cs="CTraditional Arabic" w:hint="cs"/>
          <w:rtl/>
          <w:lang w:bidi="fa-IR"/>
        </w:rPr>
        <w:t>س</w:t>
      </w:r>
      <w:r w:rsidRPr="009B6EC5">
        <w:rPr>
          <w:rFonts w:cs="B Zar" w:hint="cs"/>
          <w:rtl/>
          <w:lang w:bidi="fa-IR"/>
        </w:rPr>
        <w:t xml:space="preserve"> به معاویه </w:t>
      </w:r>
      <w:r w:rsidR="00913CBB" w:rsidRPr="00913CBB">
        <w:rPr>
          <w:rFonts w:cs="CTraditional Arabic" w:hint="cs"/>
          <w:rtl/>
          <w:lang w:bidi="fa-IR"/>
        </w:rPr>
        <w:t>س</w:t>
      </w:r>
      <w:r w:rsidR="00913CBB">
        <w:rPr>
          <w:rFonts w:cs="B Zar" w:hint="cs"/>
          <w:rtl/>
          <w:lang w:bidi="fa-IR"/>
        </w:rPr>
        <w:t xml:space="preserve"> </w:t>
      </w:r>
      <w:r w:rsidRPr="009B6EC5">
        <w:rPr>
          <w:rFonts w:cs="B Zar" w:hint="cs"/>
          <w:rtl/>
          <w:lang w:bidi="fa-IR"/>
        </w:rPr>
        <w:t xml:space="preserve">دستور داد که همراه همسرش سوار بر کشتی در صف مقدم ناوگان خود به نبرد با رومیان بپردازد. البته در این خصوص، در مبحث فتوحات به تفصیل سخن خواهیم گفت. </w:t>
      </w:r>
    </w:p>
    <w:p w:rsidR="00F61A7C" w:rsidRPr="009B6EC5" w:rsidRDefault="00F61A7C" w:rsidP="00913CBB">
      <w:pPr>
        <w:spacing w:line="228" w:lineRule="auto"/>
        <w:ind w:firstLine="454"/>
        <w:rPr>
          <w:rFonts w:cs="B Zar" w:hint="cs"/>
          <w:rtl/>
          <w:lang w:bidi="fa-IR"/>
        </w:rPr>
      </w:pPr>
      <w:r w:rsidRPr="009B6EC5">
        <w:rPr>
          <w:rFonts w:cs="B Zar" w:hint="cs"/>
          <w:rtl/>
          <w:lang w:bidi="fa-IR"/>
        </w:rPr>
        <w:t>4- عثمان</w:t>
      </w:r>
      <w:r w:rsidRPr="00094D1A">
        <w:rPr>
          <w:rFonts w:cs="CTraditional Arabic" w:hint="cs"/>
          <w:rtl/>
          <w:lang w:bidi="fa-IR"/>
        </w:rPr>
        <w:t>س</w:t>
      </w:r>
      <w:r w:rsidRPr="009B6EC5">
        <w:rPr>
          <w:rFonts w:cs="B Zar" w:hint="cs"/>
          <w:rtl/>
          <w:lang w:bidi="fa-IR"/>
        </w:rPr>
        <w:t xml:space="preserve"> اولین مسلمانی است که همراه با اهل بیت خویش هجرت نمود</w:t>
      </w:r>
      <w:r w:rsidRPr="009B6EC5">
        <w:rPr>
          <w:rStyle w:val="FootnoteReference"/>
          <w:rFonts w:cs="B Zar"/>
          <w:sz w:val="28"/>
          <w:szCs w:val="28"/>
          <w:rtl/>
          <w:lang w:bidi="fa-IR"/>
        </w:rPr>
        <w:footnoteReference w:id="58"/>
      </w:r>
      <w:r w:rsidRPr="009B6EC5">
        <w:rPr>
          <w:rFonts w:cs="B Zar" w:hint="cs"/>
          <w:rtl/>
          <w:lang w:bidi="fa-IR"/>
        </w:rPr>
        <w:t xml:space="preserve"> و پیامبر خدا</w:t>
      </w:r>
      <w:r w:rsidRPr="00094D1A">
        <w:rPr>
          <w:rFonts w:cs="CTraditional Arabic" w:hint="cs"/>
          <w:szCs w:val="24"/>
          <w:rtl/>
          <w:lang w:bidi="fa-IR"/>
        </w:rPr>
        <w:t>ص</w:t>
      </w:r>
      <w:r w:rsidRPr="009B6EC5">
        <w:rPr>
          <w:rFonts w:cs="B Zar" w:hint="cs"/>
          <w:rtl/>
          <w:lang w:bidi="fa-IR"/>
        </w:rPr>
        <w:t xml:space="preserve"> نیز همین مطلب را تدییر نموده‌اند: </w:t>
      </w:r>
    </w:p>
    <w:p w:rsidR="00F61A7C" w:rsidRPr="00094D1A" w:rsidRDefault="00F61A7C" w:rsidP="00913CBB">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«صَحِبَهما اللهُ، إنّ عثمان لأَوّلُ مَن هاجَ</w:t>
      </w:r>
      <w:r w:rsidR="00913CBB">
        <w:rPr>
          <w:rFonts w:ascii="Traditional Arabic" w:hAnsi="Traditional Arabic" w:cs="Traditional Arabic"/>
          <w:b/>
          <w:bCs/>
          <w:rtl/>
          <w:lang w:bidi="fa-IR"/>
        </w:rPr>
        <w:t>رَ إلی اللهِ بِأَهْلِهِ بعد</w:t>
      </w:r>
      <w:r w:rsidR="00913CBB">
        <w:rPr>
          <w:rFonts w:ascii="Traditional Arabic" w:hAnsi="Traditional Arabic" w:cs="Traditional Arabic" w:hint="cs"/>
          <w:b/>
          <w:bCs/>
          <w:rtl/>
          <w:lang w:bidi="fa-IR"/>
        </w:rPr>
        <w:t xml:space="preserve"> </w:t>
      </w:r>
      <w:r w:rsidR="00913CBB">
        <w:rPr>
          <w:rFonts w:ascii="Traditional Arabic" w:hAnsi="Traditional Arabic" w:cs="Traditional Arabic"/>
          <w:b/>
          <w:bCs/>
          <w:rtl/>
          <w:lang w:bidi="fa-IR"/>
        </w:rPr>
        <w:t>لوط.</w:t>
      </w:r>
      <w:r w:rsidRPr="00094D1A">
        <w:rPr>
          <w:rFonts w:ascii="Traditional Arabic" w:hAnsi="Traditional Arabic" w:cs="Traditional Arabic"/>
          <w:b/>
          <w:bCs/>
          <w:rtl/>
          <w:lang w:bidi="fa-IR"/>
        </w:rPr>
        <w:t>»</w:t>
      </w:r>
      <w:r w:rsidRPr="009B6EC5">
        <w:rPr>
          <w:rStyle w:val="FootnoteReference"/>
          <w:rFonts w:cs="B Zar"/>
          <w:sz w:val="28"/>
          <w:szCs w:val="28"/>
          <w:rtl/>
        </w:rPr>
        <w:footnoteReference w:id="59"/>
      </w:r>
      <w:r w:rsidRPr="00094D1A">
        <w:rPr>
          <w:rFonts w:ascii="Lotus Linotype" w:hAnsi="Lotus Linotype" w:cs="Lotus Linotype" w:hint="cs"/>
          <w:vertAlign w:val="superscript"/>
          <w:rtl/>
          <w:lang w:bidi="fa-IR"/>
        </w:rPr>
        <w:t xml:space="preserve">. </w:t>
      </w:r>
    </w:p>
    <w:p w:rsidR="00F61A7C" w:rsidRPr="009B6EC5" w:rsidRDefault="00F61A7C" w:rsidP="00913CBB">
      <w:pPr>
        <w:spacing w:line="228" w:lineRule="auto"/>
        <w:ind w:firstLine="454"/>
        <w:rPr>
          <w:rFonts w:cs="B Zar" w:hint="cs"/>
          <w:rtl/>
          <w:lang w:bidi="fa-IR"/>
        </w:rPr>
      </w:pPr>
      <w:r w:rsidRPr="009B6EC5">
        <w:rPr>
          <w:rFonts w:cs="B Zar" w:hint="cs"/>
          <w:rtl/>
          <w:lang w:bidi="fa-IR"/>
        </w:rPr>
        <w:t>(خداوند یار و همراه عثمان و رقیّه باشد، عثمان، بعد از لوط</w:t>
      </w:r>
      <w:r w:rsidRPr="009B6EC5">
        <w:rPr>
          <w:rFonts w:cs="B Zar" w:hint="cs"/>
          <w:rtl/>
          <w:lang w:bidi="fa-IR"/>
        </w:rPr>
        <w:sym w:font="AGA Arabesque" w:char="F075"/>
      </w:r>
      <w:r w:rsidRPr="009B6EC5">
        <w:rPr>
          <w:rFonts w:cs="B Zar" w:hint="cs"/>
          <w:rtl/>
          <w:lang w:bidi="fa-IR"/>
        </w:rPr>
        <w:t xml:space="preserve"> اولین فردیست که با اهل بیتش در راه خدا هجرت کرده است). </w:t>
      </w:r>
    </w:p>
    <w:p w:rsidR="00F61A7C" w:rsidRPr="009B6EC5" w:rsidRDefault="00F61A7C" w:rsidP="00913CBB">
      <w:pPr>
        <w:spacing w:line="228" w:lineRule="auto"/>
        <w:ind w:firstLine="454"/>
        <w:jc w:val="lowKashida"/>
        <w:rPr>
          <w:rFonts w:cs="B Zar" w:hint="cs"/>
          <w:rtl/>
          <w:lang w:bidi="fa-IR"/>
        </w:rPr>
      </w:pPr>
      <w:r w:rsidRPr="009B6EC5">
        <w:rPr>
          <w:rFonts w:cs="B Zar" w:hint="cs"/>
          <w:rtl/>
          <w:lang w:bidi="fa-IR"/>
        </w:rPr>
        <w:t xml:space="preserve">هنگامی که شایع شد مردم مکه اسلام آورده‌اند، دسته‌ای از مهاجران حبشه به نزدیکی‌های مکه بازگشتند، اما متوجه شدند که این خبر دروغ است، بنابراین در جوار چند تن از اهل مکه سکنی گزیدند. عثمان </w:t>
      </w:r>
      <w:r w:rsidR="00913CBB" w:rsidRPr="00913CBB">
        <w:rPr>
          <w:rFonts w:cs="CTraditional Arabic" w:hint="cs"/>
          <w:rtl/>
          <w:lang w:bidi="fa-IR"/>
        </w:rPr>
        <w:t>س</w:t>
      </w:r>
      <w:r w:rsidR="00913CBB">
        <w:rPr>
          <w:rFonts w:cs="B Zar" w:hint="cs"/>
          <w:rtl/>
          <w:lang w:bidi="fa-IR"/>
        </w:rPr>
        <w:t xml:space="preserve"> </w:t>
      </w:r>
      <w:r w:rsidRPr="009B6EC5">
        <w:rPr>
          <w:rFonts w:cs="B Zar" w:hint="cs"/>
          <w:rtl/>
          <w:lang w:bidi="fa-IR"/>
        </w:rPr>
        <w:t>همراه با رقیه، همسر خود، نیز جزو این دسته از مهاجران بودند</w:t>
      </w:r>
      <w:r w:rsidRPr="009B6EC5">
        <w:rPr>
          <w:rStyle w:val="FootnoteReference"/>
          <w:rFonts w:cs="B Zar"/>
          <w:sz w:val="28"/>
          <w:szCs w:val="28"/>
          <w:rtl/>
          <w:lang w:bidi="fa-IR"/>
        </w:rPr>
        <w:footnoteReference w:id="60"/>
      </w:r>
      <w:r w:rsidRPr="009B6EC5">
        <w:rPr>
          <w:rFonts w:cs="B Zar" w:hint="cs"/>
          <w:rtl/>
          <w:lang w:bidi="fa-IR"/>
        </w:rPr>
        <w:t>. این دسته از مهاجران همچنان تا زمانی‌که خداوند</w:t>
      </w:r>
      <w:r w:rsidRPr="009B6EC5">
        <w:rPr>
          <w:rFonts w:cs="B Zar" w:hint="cs"/>
          <w:rtl/>
          <w:lang w:bidi="fa-IR"/>
        </w:rPr>
        <w:sym w:font="AGA Arabesque" w:char="F055"/>
      </w:r>
      <w:r w:rsidRPr="009B6EC5">
        <w:rPr>
          <w:rFonts w:cs="B Zar" w:hint="cs"/>
          <w:rtl/>
          <w:lang w:bidi="fa-IR"/>
        </w:rPr>
        <w:t xml:space="preserve"> امر به هجرت به مدینه داد، در محل استقرار خود ماندند. حضرت عثمان، فردیست که از همان بدو اسلام آوردن، جز در زمان‌هایی که به خاطر هجرت و یا انجام امور مهم از جانب رسول خدا</w:t>
      </w:r>
      <w:r w:rsidRPr="00094D1A">
        <w:rPr>
          <w:rFonts w:cs="CTraditional Arabic" w:hint="cs"/>
          <w:szCs w:val="24"/>
          <w:rtl/>
          <w:lang w:bidi="fa-IR"/>
        </w:rPr>
        <w:t>ص</w:t>
      </w:r>
      <w:r w:rsidRPr="009B6EC5">
        <w:rPr>
          <w:rFonts w:cs="B Zar" w:hint="cs"/>
          <w:rtl/>
          <w:lang w:bidi="fa-IR"/>
        </w:rPr>
        <w:t xml:space="preserve"> مأموریت می‌یافتند، همیشه هم‌صحبت و ملازم رسول خدا</w:t>
      </w:r>
      <w:r w:rsidRPr="00094D1A">
        <w:rPr>
          <w:rFonts w:cs="CTraditional Arabic" w:hint="cs"/>
          <w:szCs w:val="24"/>
          <w:rtl/>
          <w:lang w:bidi="fa-IR"/>
        </w:rPr>
        <w:t>ص</w:t>
      </w:r>
      <w:r w:rsidRPr="009B6EC5">
        <w:rPr>
          <w:rFonts w:cs="B Zar" w:hint="cs"/>
          <w:rtl/>
          <w:lang w:bidi="fa-IR"/>
        </w:rPr>
        <w:t xml:space="preserve"> بودند و هیچ کس نمی‌توانست جای او را آن‌چنان که باید بگیرد. </w:t>
      </w:r>
    </w:p>
    <w:p w:rsidR="00F61A7C" w:rsidRPr="009B6EC5" w:rsidRDefault="00F61A7C" w:rsidP="00F61A7C">
      <w:pPr>
        <w:spacing w:line="228" w:lineRule="auto"/>
        <w:ind w:firstLine="454"/>
        <w:jc w:val="lowKashida"/>
        <w:rPr>
          <w:rFonts w:cs="B Zar" w:hint="cs"/>
          <w:rtl/>
          <w:lang w:bidi="fa-IR"/>
        </w:rPr>
      </w:pPr>
      <w:r w:rsidRPr="009B6EC5">
        <w:rPr>
          <w:rFonts w:cs="B Zar" w:hint="cs"/>
          <w:rtl/>
          <w:lang w:bidi="fa-IR"/>
        </w:rPr>
        <w:t>در واقع این وضعیت حضرت عثمان، درست بمانند شرایط دیگر خلفای راشدین بود، گویا که این خصوصیت و امتیاز، مختص آنان بوده و خود، دلیلی برای به خلافت رسیدنشان شد.</w:t>
      </w:r>
      <w:r w:rsidRPr="009B6EC5">
        <w:rPr>
          <w:rStyle w:val="FootnoteReference"/>
          <w:rFonts w:cs="B Zar"/>
          <w:sz w:val="28"/>
          <w:szCs w:val="28"/>
          <w:rtl/>
          <w:lang w:bidi="fa-IR"/>
        </w:rPr>
        <w:footnoteReference w:id="61"/>
      </w:r>
    </w:p>
    <w:p w:rsidR="00F61A7C" w:rsidRPr="009B6EC5" w:rsidRDefault="00F61A7C" w:rsidP="00F61A7C">
      <w:pPr>
        <w:spacing w:line="228" w:lineRule="auto"/>
        <w:ind w:firstLine="454"/>
        <w:jc w:val="lowKashida"/>
        <w:rPr>
          <w:rFonts w:cs="B Zar" w:hint="cs"/>
          <w:rtl/>
          <w:lang w:bidi="fa-IR"/>
        </w:rPr>
      </w:pPr>
      <w:r w:rsidRPr="009B6EC5">
        <w:rPr>
          <w:rFonts w:cs="B Zar" w:hint="cs"/>
          <w:rtl/>
          <w:lang w:bidi="fa-IR"/>
        </w:rPr>
        <w:t>حضرت ذی‌النورین</w:t>
      </w:r>
      <w:r w:rsidRPr="00094D1A">
        <w:rPr>
          <w:rFonts w:cs="CTraditional Arabic" w:hint="cs"/>
          <w:rtl/>
          <w:lang w:bidi="fa-IR"/>
        </w:rPr>
        <w:t>س</w:t>
      </w:r>
      <w:r w:rsidRPr="009B6EC5">
        <w:rPr>
          <w:rFonts w:cs="B Zar" w:hint="cs"/>
          <w:rtl/>
          <w:lang w:bidi="fa-IR"/>
        </w:rPr>
        <w:t xml:space="preserve"> همیشه رابطه‌ای محکم با اسلام و قرآن داشت و هرگز امری، چه عام و چه خاص، از امور زندگی پر برکت نبی‌اکرم</w:t>
      </w:r>
      <w:r w:rsidRPr="00094D1A">
        <w:rPr>
          <w:rFonts w:cs="CTraditional Arabic" w:hint="cs"/>
          <w:szCs w:val="24"/>
          <w:rtl/>
          <w:lang w:bidi="fa-IR"/>
        </w:rPr>
        <w:t>ص</w:t>
      </w:r>
      <w:r w:rsidRPr="009B6EC5">
        <w:rPr>
          <w:rFonts w:cs="B Zar" w:hint="cs"/>
          <w:rtl/>
          <w:lang w:bidi="fa-IR"/>
        </w:rPr>
        <w:t xml:space="preserve"> و خلافت ابوبکر صدیق و عمر فاروق از دید او پنهان نماند و از آن‌ها غفلت نورزید و به تعبیر امروزی، ایشان تمام امور مربوط به کارهای بنیادین در حکومت و دولت اسلامی را مدّنظر داشتند.</w:t>
      </w:r>
      <w:r w:rsidRPr="009B6EC5">
        <w:rPr>
          <w:rStyle w:val="FootnoteReference"/>
          <w:rFonts w:cs="B Zar"/>
          <w:sz w:val="28"/>
          <w:szCs w:val="28"/>
          <w:rtl/>
          <w:lang w:bidi="fa-IR"/>
        </w:rPr>
        <w:footnoteReference w:id="62"/>
      </w:r>
    </w:p>
    <w:p w:rsidR="00F61A7C" w:rsidRDefault="00F61A7C" w:rsidP="00F61A7C">
      <w:pPr>
        <w:spacing w:line="228" w:lineRule="auto"/>
        <w:ind w:firstLine="454"/>
        <w:rPr>
          <w:rFonts w:cs="B Mitra"/>
          <w:b/>
          <w:bCs/>
          <w:szCs w:val="32"/>
          <w:lang w:bidi="fa-IR"/>
        </w:rPr>
      </w:pPr>
    </w:p>
    <w:p w:rsidR="00F61A7C" w:rsidRDefault="00F61A7C" w:rsidP="00F61A7C">
      <w:pPr>
        <w:spacing w:line="228" w:lineRule="auto"/>
        <w:ind w:firstLine="454"/>
        <w:rPr>
          <w:rFonts w:cs="B Mitra"/>
          <w:b/>
          <w:bCs/>
          <w:szCs w:val="32"/>
          <w:rtl/>
          <w:lang w:bidi="fa-IR"/>
        </w:rPr>
        <w:sectPr w:rsidR="00F61A7C" w:rsidSect="00F61A7C">
          <w:headerReference w:type="default" r:id="rId24"/>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spacing w:line="228" w:lineRule="auto"/>
        <w:ind w:firstLine="454"/>
        <w:rPr>
          <w:rFonts w:cs="B Mitra"/>
          <w:b/>
          <w:bCs/>
          <w:szCs w:val="32"/>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913CBB">
      <w:pPr>
        <w:pStyle w:val="a0"/>
        <w:rPr>
          <w:rFonts w:hint="cs"/>
          <w:color w:val="auto"/>
          <w:rtl/>
        </w:rPr>
      </w:pPr>
      <w:bookmarkStart w:id="56" w:name="_Toc73335124"/>
      <w:bookmarkStart w:id="57" w:name="_Toc74587434"/>
      <w:bookmarkStart w:id="58" w:name="_Toc231847694"/>
      <w:bookmarkStart w:id="59" w:name="_Toc257204604"/>
      <w:r w:rsidRPr="00094D1A">
        <w:rPr>
          <w:rFonts w:hint="cs"/>
          <w:color w:val="auto"/>
          <w:rtl/>
        </w:rPr>
        <w:t>گفتار دوم</w:t>
      </w:r>
      <w:bookmarkStart w:id="60" w:name="_Toc73335125"/>
      <w:bookmarkStart w:id="61" w:name="_Toc74587435"/>
      <w:bookmarkStart w:id="62" w:name="_Toc228095896"/>
      <w:bookmarkEnd w:id="56"/>
      <w:bookmarkEnd w:id="57"/>
      <w:r w:rsidRPr="00094D1A">
        <w:rPr>
          <w:color w:val="auto"/>
          <w:rtl/>
        </w:rPr>
        <w:br/>
      </w:r>
      <w:r w:rsidRPr="00094D1A">
        <w:rPr>
          <w:rFonts w:hint="cs"/>
          <w:color w:val="auto"/>
          <w:rtl/>
        </w:rPr>
        <w:t>راب</w:t>
      </w:r>
      <w:r w:rsidR="00913CBB">
        <w:rPr>
          <w:rFonts w:hint="cs"/>
          <w:color w:val="auto"/>
          <w:rtl/>
        </w:rPr>
        <w:t>ط</w:t>
      </w:r>
      <w:r w:rsidR="00913CBB" w:rsidRPr="00913CBB">
        <w:rPr>
          <w:color w:val="auto"/>
          <w:rtl/>
        </w:rPr>
        <w:t>ه‌ي</w:t>
      </w:r>
      <w:r w:rsidRPr="00094D1A">
        <w:rPr>
          <w:rFonts w:hint="cs"/>
          <w:color w:val="auto"/>
          <w:rtl/>
        </w:rPr>
        <w:t xml:space="preserve"> حضرت عثمان</w:t>
      </w:r>
      <w:r w:rsidRPr="00094D1A">
        <w:rPr>
          <w:rFonts w:cs="CTraditional Arabic" w:hint="cs"/>
          <w:bCs w:val="0"/>
          <w:color w:val="auto"/>
          <w:rtl/>
        </w:rPr>
        <w:t>س</w:t>
      </w:r>
      <w:r w:rsidRPr="00094D1A">
        <w:rPr>
          <w:rFonts w:hint="cs"/>
          <w:color w:val="auto"/>
          <w:rtl/>
        </w:rPr>
        <w:t xml:space="preserve"> با قرآن کریم</w:t>
      </w:r>
      <w:bookmarkEnd w:id="58"/>
      <w:bookmarkEnd w:id="59"/>
      <w:bookmarkEnd w:id="60"/>
      <w:bookmarkEnd w:id="61"/>
      <w:bookmarkEnd w:id="62"/>
    </w:p>
    <w:p w:rsidR="00F61A7C" w:rsidRPr="009B6EC5" w:rsidRDefault="00F61A7C" w:rsidP="008E7BE1">
      <w:pPr>
        <w:spacing w:line="228" w:lineRule="auto"/>
        <w:rPr>
          <w:rFonts w:cs="B Zar" w:hint="cs"/>
          <w:rtl/>
          <w:lang w:bidi="fa-IR"/>
        </w:rPr>
      </w:pPr>
      <w:r w:rsidRPr="009B6EC5">
        <w:rPr>
          <w:rFonts w:cs="B Zar" w:hint="cs"/>
          <w:rtl/>
          <w:lang w:bidi="fa-IR"/>
        </w:rPr>
        <w:t>تنها راه و روشی که حضرت عثمان و دیگر صحابه بزرگوار</w:t>
      </w:r>
      <w:r w:rsidR="00913CBB" w:rsidRPr="00913CBB">
        <w:rPr>
          <w:rFonts w:cs="CTraditional Arabic" w:hint="cs"/>
          <w:rtl/>
          <w:lang w:bidi="fa-IR"/>
        </w:rPr>
        <w:t>ش</w:t>
      </w:r>
      <w:r w:rsidRPr="009B6EC5">
        <w:rPr>
          <w:rFonts w:cs="B Zar" w:hint="cs"/>
          <w:rtl/>
          <w:lang w:bidi="fa-IR"/>
        </w:rPr>
        <w:t xml:space="preserve"> براساس آن پرورش</w:t>
      </w:r>
      <w:r w:rsidR="008E7BE1">
        <w:rPr>
          <w:rFonts w:cs="B Zar" w:hint="cs"/>
          <w:rtl/>
          <w:lang w:bidi="fa-IR"/>
        </w:rPr>
        <w:t xml:space="preserve"> یافتند و به رشد و تعالی رسیدند</w:t>
      </w:r>
      <w:r w:rsidRPr="009B6EC5">
        <w:rPr>
          <w:rFonts w:cs="B Zar" w:hint="cs"/>
          <w:rtl/>
          <w:lang w:bidi="fa-IR"/>
        </w:rPr>
        <w:t xml:space="preserve"> قرآن کریم بود</w:t>
      </w:r>
      <w:r w:rsidR="008E7BE1">
        <w:rPr>
          <w:rFonts w:cs="B Zar" w:hint="cs"/>
          <w:rtl/>
          <w:lang w:bidi="fa-IR"/>
        </w:rPr>
        <w:t>؛</w:t>
      </w:r>
      <w:r w:rsidRPr="009B6EC5">
        <w:rPr>
          <w:rFonts w:cs="B Zar" w:hint="cs"/>
          <w:rtl/>
          <w:lang w:bidi="fa-IR"/>
        </w:rPr>
        <w:t xml:space="preserve"> کتابی که پروردگار عالمیان آن‌را بر پیامبر خویش</w:t>
      </w:r>
      <w:r w:rsidRPr="00094D1A">
        <w:rPr>
          <w:rFonts w:cs="CTraditional Arabic" w:hint="cs"/>
          <w:szCs w:val="24"/>
          <w:rtl/>
          <w:lang w:bidi="fa-IR"/>
        </w:rPr>
        <w:t>ص</w:t>
      </w:r>
      <w:r w:rsidRPr="009B6EC5">
        <w:rPr>
          <w:rFonts w:cs="B Zar" w:hint="cs"/>
          <w:rtl/>
          <w:lang w:bidi="fa-IR"/>
        </w:rPr>
        <w:t xml:space="preserve"> نازل فرمود و به همین دلیل هم نبی اکرم</w:t>
      </w:r>
      <w:r w:rsidRPr="00094D1A">
        <w:rPr>
          <w:rFonts w:cs="CTraditional Arabic" w:hint="cs"/>
          <w:szCs w:val="24"/>
          <w:rtl/>
          <w:lang w:bidi="fa-IR"/>
        </w:rPr>
        <w:t>ص</w:t>
      </w:r>
      <w:r w:rsidRPr="009B6EC5">
        <w:rPr>
          <w:rFonts w:cs="B Zar" w:hint="cs"/>
          <w:rtl/>
          <w:lang w:bidi="fa-IR"/>
        </w:rPr>
        <w:t xml:space="preserve"> تأکید داشت که این وحدت روش را حفظ کند و تک تک مسلمانان و جوامع آنان بر این اساس تربیت شوند. آیاتی را که حضرت عثمان، به طور مستقیم از زبان حضرت رسول</w:t>
      </w:r>
      <w:r w:rsidRPr="00094D1A">
        <w:rPr>
          <w:rFonts w:cs="CTraditional Arabic" w:hint="cs"/>
          <w:szCs w:val="24"/>
          <w:rtl/>
          <w:lang w:bidi="fa-IR"/>
        </w:rPr>
        <w:t>ص</w:t>
      </w:r>
      <w:r w:rsidRPr="009B6EC5">
        <w:rPr>
          <w:rFonts w:cs="B Zar" w:hint="cs"/>
          <w:rtl/>
          <w:lang w:bidi="fa-IR"/>
        </w:rPr>
        <w:t xml:space="preserve"> می‌شنیدند، تأثیر شگرفی در ساختن شخصیت ایشان داشت، همین آیات بود که قلب ایشان را از پلیدی‌ها پاک گردانید، جانشان را پرورش داد و روحشان را تربیت نمود تا عثمان به انسان جدیدی تبديل شود</w:t>
      </w:r>
      <w:r w:rsidR="008E7BE1">
        <w:rPr>
          <w:rFonts w:cs="B Zar" w:hint="cs"/>
          <w:rtl/>
          <w:lang w:bidi="fa-IR"/>
        </w:rPr>
        <w:t>؛</w:t>
      </w:r>
      <w:r w:rsidRPr="009B6EC5">
        <w:rPr>
          <w:rFonts w:cs="B Zar" w:hint="cs"/>
          <w:rtl/>
          <w:lang w:bidi="fa-IR"/>
        </w:rPr>
        <w:t xml:space="preserve"> انسانی با ارزش‌ها، احساسات، اهداف، معرفت و راه و روشی دیگر.</w:t>
      </w:r>
      <w:r w:rsidRPr="009B6EC5">
        <w:rPr>
          <w:rStyle w:val="FootnoteReference"/>
          <w:rFonts w:cs="B Zar"/>
          <w:sz w:val="28"/>
          <w:szCs w:val="28"/>
          <w:rtl/>
          <w:lang w:bidi="fa-IR"/>
        </w:rPr>
        <w:footnoteReference w:id="63"/>
      </w:r>
      <w:r w:rsidRPr="009B6EC5">
        <w:rPr>
          <w:rFonts w:cs="B Zar" w:hint="cs"/>
          <w:rtl/>
          <w:lang w:bidi="fa-IR"/>
        </w:rPr>
        <w:t xml:space="preserve"> </w:t>
      </w:r>
    </w:p>
    <w:p w:rsidR="00F61A7C" w:rsidRDefault="00F61A7C" w:rsidP="008E7BE1">
      <w:pPr>
        <w:spacing w:line="228" w:lineRule="auto"/>
        <w:ind w:firstLine="454"/>
        <w:rPr>
          <w:rFonts w:cs="B Zar" w:hint="cs"/>
          <w:rtl/>
          <w:lang w:bidi="fa-IR"/>
        </w:rPr>
      </w:pPr>
      <w:r w:rsidRPr="009B6EC5">
        <w:rPr>
          <w:rFonts w:cs="B Zar" w:hint="cs"/>
          <w:rtl/>
          <w:lang w:bidi="fa-IR"/>
        </w:rPr>
        <w:t xml:space="preserve"> و به این صورت بود که عثمان شیفت</w:t>
      </w:r>
      <w:r w:rsidR="008E7BE1" w:rsidRPr="008E7BE1">
        <w:rPr>
          <w:rFonts w:cs="B Zar"/>
          <w:rtl/>
          <w:lang w:bidi="fa-IR"/>
        </w:rPr>
        <w:t>ه‌ي</w:t>
      </w:r>
      <w:r w:rsidR="008E7BE1">
        <w:rPr>
          <w:rFonts w:cs="B Zar" w:hint="cs"/>
          <w:rtl/>
          <w:lang w:bidi="fa-IR"/>
        </w:rPr>
        <w:t xml:space="preserve"> قرآن شد. ابوعبدالرحمن سُلَ</w:t>
      </w:r>
      <w:r w:rsidRPr="009B6EC5">
        <w:rPr>
          <w:rFonts w:cs="B Zar" w:hint="cs"/>
          <w:rtl/>
          <w:lang w:bidi="fa-IR"/>
        </w:rPr>
        <w:t>می، از کیفیت فراگرفتن قرآن توسط عثمان نزد رسول خدا</w:t>
      </w:r>
      <w:r w:rsidRPr="00094D1A">
        <w:rPr>
          <w:rFonts w:cs="CTraditional Arabic" w:hint="cs"/>
          <w:szCs w:val="24"/>
          <w:rtl/>
          <w:lang w:bidi="fa-IR"/>
        </w:rPr>
        <w:t>ص</w:t>
      </w:r>
      <w:r w:rsidRPr="009B6EC5">
        <w:rPr>
          <w:rFonts w:cs="B Zar" w:hint="cs"/>
          <w:rtl/>
          <w:lang w:bidi="fa-IR"/>
        </w:rPr>
        <w:t xml:space="preserve"> و میزان عشق شدید او به قرآن و عمل به آن چنین سخن می‌گوید: افرادی چون عثمان بن عفّان و عبدالله بن مسعود هرگاه ده آیه از قرآن را نزد حضرت رسول</w:t>
      </w:r>
      <w:r w:rsidRPr="00094D1A">
        <w:rPr>
          <w:rFonts w:cs="CTraditional Arabic" w:hint="cs"/>
          <w:szCs w:val="24"/>
          <w:rtl/>
          <w:lang w:bidi="fa-IR"/>
        </w:rPr>
        <w:t>ص</w:t>
      </w:r>
      <w:r w:rsidRPr="009B6EC5">
        <w:rPr>
          <w:rFonts w:cs="B Zar" w:hint="cs"/>
          <w:rtl/>
          <w:lang w:bidi="fa-IR"/>
        </w:rPr>
        <w:t xml:space="preserve"> فرا می‌گرفتند، تا زمانی‌که تمامی معارف آن ده آیه را فهم نمی‌نمودند و بدان عمل نمی‌کردند، به آیات دیگری نمی‌پرداختند، بنابراین ما هم قرآن را یاد گرفتیم، هم معارف آن‌را و هم بدان عمل می‌نمودیم</w:t>
      </w:r>
      <w:r w:rsidR="008E7BE1">
        <w:rPr>
          <w:rFonts w:cs="B Zar" w:hint="cs"/>
          <w:rtl/>
          <w:lang w:bidi="fa-IR"/>
        </w:rPr>
        <w:t>.</w:t>
      </w:r>
      <w:r w:rsidRPr="009B6EC5">
        <w:rPr>
          <w:rFonts w:cs="B Zar" w:hint="cs"/>
          <w:rtl/>
          <w:lang w:bidi="fa-IR"/>
        </w:rPr>
        <w:t xml:space="preserve"> آنان مدتی را صرف حفظ آن آیات می‌کردند</w:t>
      </w:r>
      <w:r w:rsidRPr="009B6EC5">
        <w:rPr>
          <w:rStyle w:val="FootnoteReference"/>
          <w:rFonts w:cs="B Zar"/>
          <w:sz w:val="28"/>
          <w:szCs w:val="28"/>
          <w:rtl/>
          <w:lang w:bidi="fa-IR"/>
        </w:rPr>
        <w:footnoteReference w:id="64"/>
      </w:r>
      <w:r w:rsidRPr="009B6EC5">
        <w:rPr>
          <w:rFonts w:cs="B Zar" w:hint="cs"/>
          <w:rtl/>
          <w:lang w:bidi="fa-IR"/>
        </w:rPr>
        <w:t xml:space="preserve"> تا بتوانند باآن‌ها انس بگیرند، قر</w:t>
      </w:r>
      <w:r w:rsidR="007A105A">
        <w:rPr>
          <w:rFonts w:cs="B Zar" w:hint="cs"/>
          <w:rtl/>
          <w:lang w:bidi="fa-IR"/>
        </w:rPr>
        <w:t>آن در این رابطه چنین می‌فرماید:</w:t>
      </w:r>
    </w:p>
    <w:p w:rsidR="00F61A7C" w:rsidRPr="00094D1A" w:rsidRDefault="007A105A"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كِتَٰبٌ</w:t>
      </w:r>
      <w:r w:rsidR="006A5CB6">
        <w:rPr>
          <w:rFonts w:ascii="KFGQPC Uthmanic Script HAFS" w:hAnsi="KFGQPC Uthmanic Script HAFS" w:cs="KFGQPC Uthmanic Script HAFS"/>
          <w:rtl/>
        </w:rPr>
        <w:t xml:space="preserve"> أَنزَلۡنَٰهُ إِلَيۡكَ مُبَٰرَكٞ لِّيَدَّبَّرُوٓاْ ءَايَٰتِهِ</w:t>
      </w:r>
      <w:r w:rsidR="006A5CB6">
        <w:rPr>
          <w:rFonts w:ascii="KFGQPC Uthmanic Script HAFS" w:hAnsi="KFGQPC Uthmanic Script HAFS" w:cs="KFGQPC Uthmanic Script HAFS" w:hint="cs"/>
          <w:rtl/>
        </w:rPr>
        <w:t>ۦ</w:t>
      </w:r>
      <w:r w:rsidR="006A5CB6">
        <w:rPr>
          <w:rFonts w:ascii="KFGQPC Uthmanic Script HAFS" w:hAnsi="KFGQPC Uthmanic Script HAFS" w:cs="KFGQPC Uthmanic Script HAFS"/>
          <w:rtl/>
        </w:rPr>
        <w:t xml:space="preserve"> وَلِيَتَذَكَّرَ أُوْلُواْ </w:t>
      </w:r>
      <w:r w:rsidR="006A5CB6">
        <w:rPr>
          <w:rFonts w:ascii="KFGQPC Uthmanic Script HAFS" w:hAnsi="KFGQPC Uthmanic Script HAFS" w:cs="KFGQPC Uthmanic Script HAFS" w:hint="cs"/>
          <w:rtl/>
        </w:rPr>
        <w:t>ٱلۡأَلۡبَٰبِ</w:t>
      </w:r>
      <w:r w:rsidR="006A5CB6">
        <w:rPr>
          <w:rFonts w:ascii="KFGQPC Uthmanic Script HAFS" w:hAnsi="KFGQPC Uthmanic Script HAFS" w:cs="KFGQPC Uthmanic Script HAFS"/>
          <w:rtl/>
        </w:rPr>
        <w:t xml:space="preserve"> ٢٩</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ص:29</w:t>
      </w:r>
      <w:r w:rsidRPr="006351B7">
        <w:rPr>
          <w:rStyle w:val="Char"/>
          <w:rFonts w:hint="cs"/>
          <w:rtl/>
        </w:rPr>
        <w:t>]</w:t>
      </w:r>
      <w:r>
        <w:rPr>
          <w:rFonts w:hint="cs"/>
          <w:sz w:val="32"/>
          <w:szCs w:val="32"/>
          <w:rtl/>
          <w:lang w:bidi="fa-IR"/>
        </w:rPr>
        <w:t>.</w:t>
      </w:r>
      <w:r w:rsidR="00F61A7C" w:rsidRPr="00094D1A">
        <w:rPr>
          <w:rFonts w:ascii="Arial" w:eastAsia="Times New Roman" w:hAnsi="Arial" w:cs="Arial"/>
          <w:sz w:val="21"/>
          <w:szCs w:val="21"/>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 محمّد! اين قرآن) كتاب پرخير و بركتي است و آن را براي تو فرو فرستاده‌ايم تا درباره آيه‌هايش بينديشند، و خردمندان پند گيرند</w:t>
      </w:r>
      <w:r w:rsidRPr="009B6EC5">
        <w:rPr>
          <w:rFonts w:cs="B Zar" w:hint="cs"/>
          <w:rtl/>
          <w:lang w:bidi="fa-IR"/>
        </w:rPr>
        <w:t xml:space="preserve">).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عثمان</w:t>
      </w:r>
      <w:r w:rsidR="008E7BE1">
        <w:rPr>
          <w:rFonts w:cs="B Zar" w:hint="cs"/>
          <w:rtl/>
          <w:lang w:bidi="fa-IR"/>
        </w:rPr>
        <w:t xml:space="preserve"> </w:t>
      </w:r>
      <w:r w:rsidR="008E7BE1" w:rsidRPr="008E7BE1">
        <w:rPr>
          <w:rFonts w:cs="CTraditional Arabic" w:hint="cs"/>
          <w:rtl/>
          <w:lang w:bidi="fa-IR"/>
        </w:rPr>
        <w:t>س</w:t>
      </w:r>
      <w:r w:rsidRPr="009B6EC5">
        <w:rPr>
          <w:rFonts w:cs="B Zar" w:hint="cs"/>
          <w:rtl/>
          <w:lang w:bidi="fa-IR"/>
        </w:rPr>
        <w:t xml:space="preserve"> از رسول خدا</w:t>
      </w:r>
      <w:r w:rsidRPr="00094D1A">
        <w:rPr>
          <w:rFonts w:cs="CTraditional Arabic" w:hint="cs"/>
          <w:szCs w:val="24"/>
          <w:rtl/>
          <w:lang w:bidi="fa-IR"/>
        </w:rPr>
        <w:t>ص</w:t>
      </w:r>
      <w:r w:rsidRPr="009B6EC5">
        <w:rPr>
          <w:rFonts w:cs="B Zar" w:hint="cs"/>
          <w:rtl/>
          <w:lang w:bidi="fa-IR"/>
        </w:rPr>
        <w:t xml:space="preserve"> نقل می‌کند: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«خیرُکم مَن تَعَلَّم القرآنَ و عَلَّمَه</w:t>
      </w:r>
      <w:r w:rsidRPr="00094D1A">
        <w:rPr>
          <w:rFonts w:ascii="Traditional Arabic" w:hAnsi="Traditional Arabic" w:cs="Traditional Arabic"/>
          <w:rtl/>
          <w:lang w:bidi="fa-IR"/>
        </w:rPr>
        <w:t>»</w:t>
      </w:r>
      <w:r w:rsidR="008E7BE1">
        <w:rPr>
          <w:rStyle w:val="FootnoteReference"/>
          <w:rtl/>
          <w:lang w:bidi="fa-IR"/>
        </w:rPr>
        <w:footnoteReference w:id="65"/>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(بهترین شما کسی است که قرآن را یاد بگیرد و به دیگر مسلمانان نیز یاد دهد).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ایشان قبل از وفات رسول خدا</w:t>
      </w:r>
      <w:r w:rsidRPr="00094D1A">
        <w:rPr>
          <w:rFonts w:cs="CTraditional Arabic" w:hint="cs"/>
          <w:szCs w:val="24"/>
          <w:rtl/>
          <w:lang w:bidi="fa-IR"/>
        </w:rPr>
        <w:t>ص</w:t>
      </w:r>
      <w:r w:rsidRPr="009B6EC5">
        <w:rPr>
          <w:rFonts w:cs="B Zar" w:hint="cs"/>
          <w:rtl/>
          <w:lang w:bidi="fa-IR"/>
        </w:rPr>
        <w:t xml:space="preserve"> تمام قرآن را بر</w:t>
      </w:r>
      <w:r w:rsidR="008E7BE1">
        <w:rPr>
          <w:rFonts w:cs="B Zar" w:hint="cs"/>
          <w:rtl/>
          <w:lang w:bidi="fa-IR"/>
        </w:rPr>
        <w:t xml:space="preserve"> </w:t>
      </w:r>
      <w:r w:rsidRPr="009B6EC5">
        <w:rPr>
          <w:rFonts w:cs="B Zar" w:hint="cs"/>
          <w:rtl/>
          <w:lang w:bidi="fa-IR"/>
        </w:rPr>
        <w:t xml:space="preserve">ایشان عرضه داشت تا صحّت آن را تأیید نمایند. </w:t>
      </w:r>
    </w:p>
    <w:p w:rsidR="00F61A7C" w:rsidRDefault="00F61A7C" w:rsidP="008E7BE1">
      <w:pPr>
        <w:spacing w:line="228" w:lineRule="auto"/>
        <w:ind w:firstLine="454"/>
        <w:rPr>
          <w:rFonts w:cs="B Zar" w:hint="cs"/>
          <w:spacing w:val="-2"/>
          <w:rtl/>
          <w:lang w:bidi="fa-IR"/>
        </w:rPr>
      </w:pPr>
      <w:r w:rsidRPr="009B6EC5">
        <w:rPr>
          <w:rFonts w:cs="B Zar" w:hint="cs"/>
          <w:spacing w:val="-2"/>
          <w:rtl/>
          <w:lang w:bidi="fa-IR"/>
        </w:rPr>
        <w:t>از مشهورترین شاگردان حضرت عثم</w:t>
      </w:r>
      <w:r w:rsidR="008E7BE1">
        <w:rPr>
          <w:rFonts w:cs="B Zar" w:hint="cs"/>
          <w:spacing w:val="-2"/>
          <w:rtl/>
          <w:lang w:bidi="fa-IR"/>
        </w:rPr>
        <w:t>ان، می‌توان به ابوعبدالرحمن سُل</w:t>
      </w:r>
      <w:r w:rsidRPr="009B6EC5">
        <w:rPr>
          <w:rFonts w:cs="B Zar" w:hint="cs"/>
          <w:spacing w:val="-2"/>
          <w:rtl/>
          <w:lang w:bidi="fa-IR"/>
        </w:rPr>
        <w:t>َمی، م</w:t>
      </w:r>
      <w:r w:rsidR="008E7BE1">
        <w:rPr>
          <w:rFonts w:cs="B Zar" w:hint="cs"/>
          <w:spacing w:val="-2"/>
          <w:rtl/>
          <w:lang w:bidi="fa-IR"/>
        </w:rPr>
        <w:t>غ</w:t>
      </w:r>
      <w:r w:rsidRPr="009B6EC5">
        <w:rPr>
          <w:rFonts w:cs="B Zar" w:hint="cs"/>
          <w:spacing w:val="-2"/>
          <w:rtl/>
          <w:lang w:bidi="fa-IR"/>
        </w:rPr>
        <w:t>یره بن أبی شهاب، ابوالأسود، زر</w:t>
      </w:r>
      <w:r w:rsidR="008E7BE1">
        <w:rPr>
          <w:rFonts w:cs="B Zar" w:hint="cs"/>
          <w:spacing w:val="-2"/>
          <w:rtl/>
          <w:lang w:bidi="fa-IR"/>
        </w:rPr>
        <w:t xml:space="preserve">ّ </w:t>
      </w:r>
      <w:r w:rsidRPr="009B6EC5">
        <w:rPr>
          <w:rFonts w:cs="B Zar" w:hint="cs"/>
          <w:spacing w:val="-2"/>
          <w:rtl/>
          <w:lang w:bidi="fa-IR"/>
        </w:rPr>
        <w:t xml:space="preserve">بن </w:t>
      </w:r>
      <w:r w:rsidR="008E7BE1">
        <w:rPr>
          <w:rFonts w:cs="B Zar" w:hint="cs"/>
          <w:spacing w:val="-2"/>
          <w:rtl/>
          <w:lang w:bidi="fa-IR"/>
        </w:rPr>
        <w:t>حب</w:t>
      </w:r>
      <w:r w:rsidRPr="009B6EC5">
        <w:rPr>
          <w:rFonts w:cs="B Zar" w:hint="cs"/>
          <w:spacing w:val="-2"/>
          <w:rtl/>
          <w:lang w:bidi="fa-IR"/>
        </w:rPr>
        <w:t>یش</w:t>
      </w:r>
      <w:r w:rsidRPr="009B6EC5">
        <w:rPr>
          <w:rStyle w:val="FootnoteReference"/>
          <w:rFonts w:cs="B Zar"/>
          <w:sz w:val="28"/>
          <w:szCs w:val="28"/>
          <w:rtl/>
          <w:lang w:bidi="fa-IR"/>
        </w:rPr>
        <w:footnoteReference w:id="66"/>
      </w:r>
      <w:r w:rsidRPr="009B6EC5">
        <w:rPr>
          <w:rFonts w:cs="B Zar" w:hint="cs"/>
          <w:spacing w:val="-2"/>
          <w:rtl/>
          <w:lang w:bidi="fa-IR"/>
        </w:rPr>
        <w:t xml:space="preserve"> اشاره نمود. در این‌جا شایسته است این صفحات را با جملاتی از حضرت عثمان که در مورد قرآن کریم است، بیاراییم: ایشان فرموده‌اند: اگر قلبهای ما از پلیدی‌های دنیا پاک گردد هرگز از کلام خداوند بزرگ سیراب نخواهیم شد</w:t>
      </w:r>
      <w:r w:rsidRPr="009B6EC5">
        <w:rPr>
          <w:rStyle w:val="FootnoteReference"/>
          <w:rFonts w:cs="B Zar"/>
          <w:sz w:val="28"/>
          <w:szCs w:val="28"/>
          <w:rtl/>
          <w:lang w:bidi="fa-IR"/>
        </w:rPr>
        <w:footnoteReference w:id="67"/>
      </w:r>
      <w:r w:rsidRPr="009B6EC5">
        <w:rPr>
          <w:rFonts w:cs="B Zar" w:hint="cs"/>
          <w:spacing w:val="-2"/>
          <w:rtl/>
          <w:lang w:bidi="fa-IR"/>
        </w:rPr>
        <w:t>. نیز فرموده‌اند: بدترین روز، آن وقتی است که چشم به عهد و پیمان خداوند، یعنی قرآن کریم، نیافتد</w:t>
      </w:r>
      <w:r w:rsidRPr="009B6EC5">
        <w:rPr>
          <w:rStyle w:val="FootnoteReference"/>
          <w:rFonts w:cs="B Zar"/>
          <w:sz w:val="28"/>
          <w:szCs w:val="28"/>
          <w:rtl/>
          <w:lang w:bidi="fa-IR"/>
        </w:rPr>
        <w:footnoteReference w:id="68"/>
      </w:r>
      <w:r w:rsidRPr="009B6EC5">
        <w:rPr>
          <w:rFonts w:cs="B Zar" w:hint="cs"/>
          <w:spacing w:val="-2"/>
          <w:rtl/>
          <w:lang w:bidi="fa-IR"/>
        </w:rPr>
        <w:t>. باز فرموده‌اند: سه چیز در دنیاي من نیکو هستند: سیرکردن گرسنگان، پوشانیدن برهنگان و تلاوت قرآن</w:t>
      </w:r>
      <w:r w:rsidRPr="009B6EC5">
        <w:rPr>
          <w:rStyle w:val="FootnoteReference"/>
          <w:rFonts w:cs="B Zar"/>
          <w:sz w:val="28"/>
          <w:szCs w:val="28"/>
          <w:rtl/>
          <w:lang w:bidi="fa-IR"/>
        </w:rPr>
        <w:footnoteReference w:id="69"/>
      </w:r>
      <w:r w:rsidRPr="009B6EC5">
        <w:rPr>
          <w:rFonts w:cs="B Zar" w:hint="cs"/>
          <w:spacing w:val="-2"/>
          <w:rtl/>
          <w:lang w:bidi="fa-IR"/>
        </w:rPr>
        <w:t>. ایشان همچنین گفته‌اند: چهار چیز است که ظاهرشان فضیلت و باطنشان فریضه می‌باشند و آن‌ها عبارتند از: همنشینی با صالحان فضیلت است اما تبعیت از آنان واجب، تلاوت قرآن فضیلت می‌باشد اما عمل بدان فریضه، زیارت قبور که فضیلت است اما مهیا شدن برای مرگ فریضه، عیادت بیمار فضیلت است اما اجراي وصیت و سفارش او فریضه</w:t>
      </w:r>
      <w:r w:rsidRPr="009B6EC5">
        <w:rPr>
          <w:rStyle w:val="FootnoteReference"/>
          <w:rFonts w:cs="B Zar"/>
          <w:sz w:val="28"/>
          <w:szCs w:val="28"/>
          <w:rtl/>
          <w:lang w:bidi="fa-IR"/>
        </w:rPr>
        <w:footnoteReference w:id="70"/>
      </w:r>
      <w:r w:rsidRPr="009B6EC5">
        <w:rPr>
          <w:rFonts w:cs="B Zar" w:hint="cs"/>
          <w:spacing w:val="-2"/>
          <w:rtl/>
          <w:lang w:bidi="fa-IR"/>
        </w:rPr>
        <w:t>. نیز چنین گفته‌اند: مضرترین چیزها ده چیز است: عالمی که از او سؤال نشود، علمی که بدان عمل نکنند، نظر درستی که مورد قبول قرار نگیرد، اسلحه‌ای که مورد استفاده واقع نشود، مسجدی که در آن نماز نخوانند، مصحف قرآنی که به تلاوت آن نپردازند، مالی که از آن صدقه ندهند، اسبی که سوار آن نشوند، علم زهد که در نزد طالب دنیا باشد و عمر درازی که صاحب آن برای تدارک زاد و توش</w:t>
      </w:r>
      <w:r w:rsidR="008E7BE1" w:rsidRPr="008E7BE1">
        <w:rPr>
          <w:rFonts w:cs="B Zar"/>
          <w:spacing w:val="-2"/>
          <w:rtl/>
          <w:lang w:bidi="fa-IR"/>
        </w:rPr>
        <w:t>ه‌ي</w:t>
      </w:r>
      <w:r w:rsidRPr="009B6EC5">
        <w:rPr>
          <w:rFonts w:cs="B Zar" w:hint="cs"/>
          <w:spacing w:val="-2"/>
          <w:rtl/>
          <w:lang w:bidi="fa-IR"/>
        </w:rPr>
        <w:t xml:space="preserve"> آخرت سود نجوید</w:t>
      </w:r>
      <w:r w:rsidRPr="009B6EC5">
        <w:rPr>
          <w:rStyle w:val="FootnoteReference"/>
          <w:rFonts w:cs="B Zar"/>
          <w:sz w:val="28"/>
          <w:szCs w:val="28"/>
          <w:rtl/>
          <w:lang w:bidi="fa-IR"/>
        </w:rPr>
        <w:footnoteReference w:id="71"/>
      </w:r>
      <w:r w:rsidRPr="009B6EC5">
        <w:rPr>
          <w:rFonts w:cs="B Zar" w:hint="cs"/>
          <w:spacing w:val="-2"/>
          <w:rtl/>
          <w:lang w:bidi="fa-IR"/>
        </w:rPr>
        <w:t>. ایشان حافظ کامل قرآن بودند و همیشه مصحف‌شان را در دست داشتند، به نحوی که مردم به ایشان می‌گفتند مردی با برکت، کتابی با برکت را آورد</w:t>
      </w:r>
      <w:r w:rsidRPr="009B6EC5">
        <w:rPr>
          <w:rStyle w:val="FootnoteReference"/>
          <w:rFonts w:cs="B Zar"/>
          <w:sz w:val="28"/>
          <w:szCs w:val="28"/>
          <w:rtl/>
          <w:lang w:bidi="fa-IR"/>
        </w:rPr>
        <w:footnoteReference w:id="72"/>
      </w:r>
      <w:r w:rsidRPr="009B6EC5">
        <w:rPr>
          <w:rFonts w:cs="B Zar" w:hint="cs"/>
          <w:spacing w:val="-2"/>
          <w:rtl/>
          <w:lang w:bidi="fa-IR"/>
        </w:rPr>
        <w:t>. آن‌قدر به قرائت آن مصحف مبادرت نموده بودند که پاره پاره شد</w:t>
      </w:r>
      <w:r w:rsidRPr="009B6EC5">
        <w:rPr>
          <w:rStyle w:val="FootnoteReference"/>
          <w:rFonts w:cs="B Zar"/>
          <w:sz w:val="28"/>
          <w:szCs w:val="28"/>
          <w:rtl/>
          <w:lang w:bidi="fa-IR"/>
        </w:rPr>
        <w:footnoteReference w:id="73"/>
      </w:r>
      <w:r w:rsidRPr="009B6EC5">
        <w:rPr>
          <w:rStyle w:val="FootnoteReference"/>
          <w:rFonts w:cs="B Zar" w:hint="cs"/>
          <w:sz w:val="28"/>
          <w:szCs w:val="28"/>
          <w:rtl/>
          <w:lang w:bidi="fa-IR"/>
        </w:rPr>
        <w:t>.</w:t>
      </w:r>
      <w:r w:rsidRPr="009B6EC5">
        <w:rPr>
          <w:rFonts w:cs="B Zar" w:hint="cs"/>
          <w:spacing w:val="-2"/>
          <w:rtl/>
          <w:lang w:bidi="fa-IR"/>
        </w:rPr>
        <w:t xml:space="preserve"> همسرشان، هنگام محاصره بیت حضرت، خطاب به شورشیان گفت</w:t>
      </w:r>
      <w:r w:rsidR="00872D29">
        <w:rPr>
          <w:rFonts w:cs="B Zar" w:hint="cs"/>
          <w:spacing w:val="-2"/>
          <w:rtl/>
          <w:lang w:bidi="fa-IR"/>
        </w:rPr>
        <w:t>:</w:t>
      </w:r>
      <w:r w:rsidRPr="009B6EC5">
        <w:rPr>
          <w:rFonts w:cs="B Zar" w:hint="cs"/>
          <w:spacing w:val="-2"/>
          <w:rtl/>
          <w:lang w:bidi="fa-IR"/>
        </w:rPr>
        <w:t xml:space="preserve"> یا او را بکشید و یا رهایش سازید، او مردیست که شب</w:t>
      </w:r>
      <w:r w:rsidR="00872D29">
        <w:rPr>
          <w:rFonts w:cs="B Zar" w:hint="cs"/>
          <w:spacing w:val="-2"/>
          <w:rtl/>
          <w:lang w:bidi="fa-IR"/>
        </w:rPr>
        <w:t xml:space="preserve"> را با یک رکعت به صبح می‌رساند</w:t>
      </w:r>
      <w:r w:rsidRPr="009B6EC5">
        <w:rPr>
          <w:rFonts w:cs="B Zar" w:hint="cs"/>
          <w:spacing w:val="-2"/>
          <w:rtl/>
          <w:lang w:bidi="fa-IR"/>
        </w:rPr>
        <w:t xml:space="preserve"> و در همان یک رکعت کل قرآن را تلاوت می‌کرد</w:t>
      </w:r>
      <w:r w:rsidRPr="009B6EC5">
        <w:rPr>
          <w:rStyle w:val="FootnoteReference"/>
          <w:rFonts w:cs="B Zar"/>
          <w:sz w:val="28"/>
          <w:szCs w:val="28"/>
          <w:rtl/>
          <w:lang w:bidi="fa-IR"/>
        </w:rPr>
        <w:footnoteReference w:id="74"/>
      </w:r>
      <w:r w:rsidRPr="009B6EC5">
        <w:rPr>
          <w:rFonts w:cs="B Zar" w:hint="cs"/>
          <w:spacing w:val="-2"/>
          <w:rtl/>
          <w:lang w:bidi="fa-IR"/>
        </w:rPr>
        <w:t>. از او روایت است که در یک شب کل قرآن را در یک رکعت تلاوت کردند</w:t>
      </w:r>
      <w:r w:rsidRPr="009B6EC5">
        <w:rPr>
          <w:rStyle w:val="FootnoteReference"/>
          <w:rFonts w:cs="B Zar"/>
          <w:sz w:val="28"/>
          <w:szCs w:val="28"/>
          <w:rtl/>
          <w:lang w:bidi="fa-IR"/>
        </w:rPr>
        <w:footnoteReference w:id="75"/>
      </w:r>
      <w:r w:rsidRPr="009B6EC5">
        <w:rPr>
          <w:rFonts w:cs="B Zar" w:hint="cs"/>
          <w:spacing w:val="-2"/>
          <w:rtl/>
          <w:lang w:bidi="fa-IR"/>
        </w:rPr>
        <w:t>. و</w:t>
      </w:r>
      <w:r w:rsidR="007A105A">
        <w:rPr>
          <w:rFonts w:cs="B Zar" w:hint="cs"/>
          <w:spacing w:val="-2"/>
          <w:rtl/>
          <w:lang w:bidi="fa-IR"/>
        </w:rPr>
        <w:t xml:space="preserve"> این تحقق سخن خدا در مورد اوست:</w:t>
      </w:r>
    </w:p>
    <w:p w:rsidR="00F61A7C" w:rsidRPr="00094D1A" w:rsidRDefault="007A105A"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أَمَّنۡ</w:t>
      </w:r>
      <w:r w:rsidR="006A5CB6">
        <w:rPr>
          <w:rFonts w:ascii="KFGQPC Uthmanic Script HAFS" w:hAnsi="KFGQPC Uthmanic Script HAFS" w:cs="KFGQPC Uthmanic Script HAFS"/>
          <w:rtl/>
        </w:rPr>
        <w:t xml:space="preserve"> هُوَ قَٰنِتٌ ءَانَآءَ </w:t>
      </w:r>
      <w:r w:rsidR="006A5CB6">
        <w:rPr>
          <w:rFonts w:ascii="KFGQPC Uthmanic Script HAFS" w:hAnsi="KFGQPC Uthmanic Script HAFS" w:cs="KFGQPC Uthmanic Script HAFS" w:hint="cs"/>
          <w:rtl/>
        </w:rPr>
        <w:t>ٱلَّيۡلِ</w:t>
      </w:r>
      <w:r w:rsidR="006A5CB6">
        <w:rPr>
          <w:rFonts w:ascii="KFGQPC Uthmanic Script HAFS" w:hAnsi="KFGQPC Uthmanic Script HAFS" w:cs="KFGQPC Uthmanic Script HAFS"/>
          <w:rtl/>
        </w:rPr>
        <w:t xml:space="preserve"> سَاجِدٗا وَقَآئِمٗا يَحۡذَرُ </w:t>
      </w:r>
      <w:r w:rsidR="006A5CB6">
        <w:rPr>
          <w:rFonts w:ascii="KFGQPC Uthmanic Script HAFS" w:hAnsi="KFGQPC Uthmanic Script HAFS" w:cs="KFGQPC Uthmanic Script HAFS" w:hint="cs"/>
          <w:rtl/>
        </w:rPr>
        <w:t>ٱلۡأٓخِرَةَ</w:t>
      </w:r>
      <w:r w:rsidR="006A5CB6">
        <w:rPr>
          <w:rFonts w:ascii="KFGQPC Uthmanic Script HAFS" w:hAnsi="KFGQPC Uthmanic Script HAFS" w:cs="KFGQPC Uthmanic Script HAFS"/>
          <w:rtl/>
        </w:rPr>
        <w:t xml:space="preserve"> وَيَرۡجُواْ رَحۡمَةَ رَبِّهِ</w:t>
      </w:r>
      <w:r w:rsidR="006A5CB6">
        <w:rPr>
          <w:rFonts w:ascii="KFGQPC Uthmanic Script HAFS" w:hAnsi="KFGQPC Uthmanic Script HAFS" w:cs="KFGQPC Uthmanic Script HAFS" w:hint="cs"/>
          <w:rtl/>
        </w:rPr>
        <w:t>ۦۗ</w:t>
      </w:r>
      <w:r w:rsidR="006A5CB6">
        <w:rPr>
          <w:rFonts w:ascii="KFGQPC Uthmanic Script HAFS" w:hAnsi="KFGQPC Uthmanic Script HAFS" w:cs="KFGQPC Uthmanic Script HAFS"/>
          <w:rtl/>
        </w:rPr>
        <w:t xml:space="preserve"> قُلۡ هَلۡ يَسۡتَوِي </w:t>
      </w:r>
      <w:r w:rsidR="006A5CB6">
        <w:rPr>
          <w:rFonts w:ascii="KFGQPC Uthmanic Script HAFS" w:hAnsi="KFGQPC Uthmanic Script HAFS" w:cs="KFGQPC Uthmanic Script HAFS" w:hint="cs"/>
          <w:rtl/>
        </w:rPr>
        <w:t>ٱلَّذِينَ</w:t>
      </w:r>
      <w:r w:rsidR="006A5CB6">
        <w:rPr>
          <w:rFonts w:ascii="KFGQPC Uthmanic Script HAFS" w:hAnsi="KFGQPC Uthmanic Script HAFS" w:cs="KFGQPC Uthmanic Script HAFS"/>
          <w:rtl/>
        </w:rPr>
        <w:t xml:space="preserve"> يَعۡلَمُونَ وَ</w:t>
      </w:r>
      <w:r w:rsidR="006A5CB6">
        <w:rPr>
          <w:rFonts w:ascii="KFGQPC Uthmanic Script HAFS" w:hAnsi="KFGQPC Uthmanic Script HAFS" w:cs="KFGQPC Uthmanic Script HAFS" w:hint="cs"/>
          <w:rtl/>
        </w:rPr>
        <w:t>ٱلَّذِينَ</w:t>
      </w:r>
      <w:r w:rsidR="006A5CB6">
        <w:rPr>
          <w:rFonts w:ascii="KFGQPC Uthmanic Script HAFS" w:hAnsi="KFGQPC Uthmanic Script HAFS" w:cs="KFGQPC Uthmanic Script HAFS"/>
          <w:rtl/>
        </w:rPr>
        <w:t xml:space="preserve"> لَا يَعۡلَمُونَۗ إِنَّمَا يَتَذَكَّرُ أُوْلُواْ </w:t>
      </w:r>
      <w:r w:rsidR="006A5CB6">
        <w:rPr>
          <w:rFonts w:ascii="KFGQPC Uthmanic Script HAFS" w:hAnsi="KFGQPC Uthmanic Script HAFS" w:cs="KFGQPC Uthmanic Script HAFS" w:hint="cs"/>
          <w:rtl/>
        </w:rPr>
        <w:t>ٱلۡأَلۡبَٰبِ</w:t>
      </w:r>
      <w:r w:rsidR="006A5CB6">
        <w:rPr>
          <w:rFonts w:ascii="KFGQPC Uthmanic Script HAFS" w:hAnsi="KFGQPC Uthmanic Script HAFS" w:cs="KFGQPC Uthmanic Script HAFS"/>
          <w:rtl/>
        </w:rPr>
        <w:t xml:space="preserve"> ٩</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الزمر: 9</w:t>
      </w:r>
      <w:r w:rsidRPr="006351B7">
        <w:rPr>
          <w:rStyle w:val="Char"/>
          <w:rFonts w:hint="cs"/>
          <w:rtl/>
        </w:rPr>
        <w:t>]</w:t>
      </w:r>
      <w:r>
        <w:rPr>
          <w:rFonts w:hint="cs"/>
          <w:sz w:val="32"/>
          <w:szCs w:val="32"/>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(آيا چنين شخص مشركي كه بيان كرديم، بهتر است) يا كسي كه در اوقات شب سجده‌كنان و ايستاده به طاعت و عبادت مشغول مي‌شود و (خويشتن را) از (عذاب) آخرت به دور مي‌دارد، و رحمت پروردگار خود را خواستار مي‌گردد؟ بگو: آيا كساني كه (وظيفه خود را در قبال خدا) مي‌دانند، با كساني كه (چنين چيزي را) نمي‌دانند، برابر و يكسانند؟! (هرگز). تنها خردمندان (فرق اينان را با آنان تشخيص مي‌دهند، و از آن) پند و اندرز مي‌گيرند</w:t>
      </w:r>
      <w:r w:rsidRPr="009B6EC5">
        <w:rPr>
          <w:rFonts w:cs="B Zar" w:hint="cs"/>
          <w:rtl/>
          <w:lang w:bidi="fa-IR"/>
        </w:rPr>
        <w:t xml:space="preserve">). </w:t>
      </w:r>
    </w:p>
    <w:p w:rsidR="00F61A7C" w:rsidRPr="009B6EC5" w:rsidRDefault="00F61A7C" w:rsidP="00872D29">
      <w:pPr>
        <w:spacing w:line="228" w:lineRule="auto"/>
        <w:ind w:firstLine="454"/>
        <w:rPr>
          <w:rFonts w:cs="B Zar" w:hint="cs"/>
          <w:rtl/>
          <w:lang w:bidi="fa-IR"/>
        </w:rPr>
      </w:pPr>
      <w:r w:rsidRPr="009B6EC5">
        <w:rPr>
          <w:rFonts w:cs="B Zar" w:hint="cs"/>
          <w:rtl/>
          <w:lang w:bidi="fa-IR"/>
        </w:rPr>
        <w:t>حضرت از چشم</w:t>
      </w:r>
      <w:r w:rsidR="00872D29" w:rsidRPr="002C116E">
        <w:rPr>
          <w:rFonts w:ascii="Lotus Linotype" w:hAnsi="Lotus Linotype" w:cs="B Zar"/>
          <w:rtl/>
          <w:lang w:bidi="fa-IR"/>
        </w:rPr>
        <w:t>ه‌ي</w:t>
      </w:r>
      <w:r w:rsidRPr="009B6EC5">
        <w:rPr>
          <w:rFonts w:cs="B Zar" w:hint="cs"/>
          <w:rtl/>
          <w:lang w:bidi="fa-IR"/>
        </w:rPr>
        <w:t xml:space="preserve"> زلال قرآن نوشید و نزد رسول خدا</w:t>
      </w:r>
      <w:r w:rsidRPr="00094D1A">
        <w:rPr>
          <w:rFonts w:cs="CTraditional Arabic" w:hint="cs"/>
          <w:szCs w:val="24"/>
          <w:rtl/>
          <w:lang w:bidi="fa-IR"/>
        </w:rPr>
        <w:t>ص</w:t>
      </w:r>
      <w:r w:rsidRPr="009B6EC5">
        <w:rPr>
          <w:rFonts w:cs="B Zar" w:hint="cs"/>
          <w:rtl/>
          <w:lang w:bidi="fa-IR"/>
        </w:rPr>
        <w:t xml:space="preserve"> شاگردی نمود و از خلال آیات قرآن دانست که، که‌را باید پرستید و اطاعت نمود. رسول خدا</w:t>
      </w:r>
      <w:r w:rsidRPr="00094D1A">
        <w:rPr>
          <w:rFonts w:cs="CTraditional Arabic" w:hint="cs"/>
          <w:szCs w:val="24"/>
          <w:rtl/>
          <w:lang w:bidi="fa-IR"/>
        </w:rPr>
        <w:t>ص</w:t>
      </w:r>
      <w:r w:rsidRPr="009B6EC5">
        <w:rPr>
          <w:rFonts w:cs="B Zar" w:hint="cs"/>
          <w:rtl/>
          <w:lang w:bidi="fa-IR"/>
        </w:rPr>
        <w:t xml:space="preserve"> درخت ایمان و عشق به قرآن را در درون عثمان بارور نمود و تلاش نمود که صحابه به فهمی درست از پروردگارشان و حقوق او بر آنان دست یابند، زیرا ایشان می‌دانستند که این فهم درست اگر بر اساس تطهیر روح و جان و فطرت پاک باشد به یقین و ایمان راسخ منتهی می‌شود و به همین خاطر عثمان نیز چون دیگر صحابه، فهم خویش از خداوند متعال، کائنات، مرگ و زندگی، بهشت و جهنم، قضا و قدر و حقیقت انسان و نبرد او با شیطان را از خود قرآن و سنّت رسول خدا</w:t>
      </w:r>
      <w:r w:rsidRPr="00094D1A">
        <w:rPr>
          <w:rFonts w:cs="CTraditional Arabic" w:hint="cs"/>
          <w:szCs w:val="24"/>
          <w:rtl/>
          <w:lang w:bidi="fa-IR"/>
        </w:rPr>
        <w:t>ص</w:t>
      </w:r>
      <w:r w:rsidRPr="009B6EC5">
        <w:rPr>
          <w:rFonts w:cs="B Zar" w:hint="cs"/>
          <w:rtl/>
          <w:lang w:bidi="fa-IR"/>
        </w:rPr>
        <w:t xml:space="preserve"> دریافت نمود.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خداوند پاک و بزرگ، از هر نقص و عیبی مبرّاست و صاحب کمالاتی بی‌انتها است، همانند: وحدانیت و نداشتن شریک و مانند و همسر و فرزند.</w:t>
      </w:r>
      <w:r w:rsidRPr="009B6EC5">
        <w:rPr>
          <w:rStyle w:val="FootnoteReference"/>
          <w:rFonts w:cs="B Zar"/>
          <w:sz w:val="28"/>
          <w:szCs w:val="28"/>
          <w:rtl/>
          <w:lang w:bidi="fa-IR"/>
        </w:rPr>
        <w:footnoteReference w:id="76"/>
      </w:r>
    </w:p>
    <w:p w:rsidR="00F61A7C" w:rsidRDefault="00F61A7C" w:rsidP="00872D29">
      <w:pPr>
        <w:spacing w:line="228" w:lineRule="auto"/>
        <w:ind w:firstLine="454"/>
        <w:rPr>
          <w:rFonts w:cs="B Zar" w:hint="cs"/>
          <w:rtl/>
          <w:lang w:bidi="fa-IR"/>
        </w:rPr>
      </w:pPr>
      <w:r w:rsidRPr="009B6EC5">
        <w:rPr>
          <w:rFonts w:cs="B Zar" w:hint="cs"/>
          <w:rtl/>
          <w:lang w:bidi="fa-IR"/>
        </w:rPr>
        <w:t>آن ذات پاک، خود مفهوم عبودیت و توحید خویش را در کلام خود</w:t>
      </w:r>
      <w:r w:rsidR="00872D29">
        <w:rPr>
          <w:rFonts w:cs="B Zar" w:hint="cs"/>
          <w:rtl/>
          <w:lang w:bidi="fa-IR"/>
        </w:rPr>
        <w:t>؛</w:t>
      </w:r>
      <w:r w:rsidRPr="009B6EC5">
        <w:rPr>
          <w:rFonts w:cs="B Zar" w:hint="cs"/>
          <w:rtl/>
          <w:lang w:bidi="fa-IR"/>
        </w:rPr>
        <w:t xml:space="preserve"> قرآن کریم، به عیان بیان داشته است. حال به آن مفاهیم والایی که صحابه با استناد به آن‌ها به فهم درستی از دین دست یافتند می‌پردازیم: آنان بینش خود را در مورد ک</w:t>
      </w:r>
      <w:r w:rsidR="00D603E9">
        <w:rPr>
          <w:rFonts w:cs="B Zar" w:hint="cs"/>
          <w:rtl/>
          <w:lang w:bidi="fa-IR"/>
        </w:rPr>
        <w:t>ائنات از این آیات دریافت کردند:</w:t>
      </w:r>
    </w:p>
    <w:p w:rsidR="00F61A7C" w:rsidRPr="00094D1A" w:rsidRDefault="00D603E9"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rtl/>
        </w:rPr>
        <w:t>۞قُلۡ أَئِنَّكُمۡ لَتَكۡفُرُونَ بِ</w:t>
      </w:r>
      <w:r w:rsidR="006A5CB6">
        <w:rPr>
          <w:rFonts w:ascii="KFGQPC Uthmanic Script HAFS" w:hAnsi="KFGQPC Uthmanic Script HAFS" w:cs="KFGQPC Uthmanic Script HAFS" w:hint="cs"/>
          <w:rtl/>
        </w:rPr>
        <w:t>ٱلَّذِي</w:t>
      </w:r>
      <w:r w:rsidR="006A5CB6">
        <w:rPr>
          <w:rFonts w:ascii="KFGQPC Uthmanic Script HAFS" w:hAnsi="KFGQPC Uthmanic Script HAFS" w:cs="KFGQPC Uthmanic Script HAFS"/>
          <w:rtl/>
        </w:rPr>
        <w:t xml:space="preserve"> خَلَقَ </w:t>
      </w:r>
      <w:r w:rsidR="006A5CB6">
        <w:rPr>
          <w:rFonts w:ascii="KFGQPC Uthmanic Script HAFS" w:hAnsi="KFGQPC Uthmanic Script HAFS" w:cs="KFGQPC Uthmanic Script HAFS" w:hint="cs"/>
          <w:rtl/>
        </w:rPr>
        <w:t>ٱلۡأَرۡضَ</w:t>
      </w:r>
      <w:r w:rsidR="006A5CB6">
        <w:rPr>
          <w:rFonts w:ascii="KFGQPC Uthmanic Script HAFS" w:hAnsi="KFGQPC Uthmanic Script HAFS" w:cs="KFGQPC Uthmanic Script HAFS"/>
          <w:rtl/>
        </w:rPr>
        <w:t xml:space="preserve"> فِي يَوۡمَيۡنِ وَتَجۡعَلُونَ لَهُ</w:t>
      </w:r>
      <w:r w:rsidR="006A5CB6">
        <w:rPr>
          <w:rFonts w:ascii="KFGQPC Uthmanic Script HAFS" w:hAnsi="KFGQPC Uthmanic Script HAFS" w:cs="KFGQPC Uthmanic Script HAFS" w:hint="cs"/>
          <w:rtl/>
        </w:rPr>
        <w:t>ۥٓ</w:t>
      </w:r>
      <w:r w:rsidR="006A5CB6">
        <w:rPr>
          <w:rFonts w:ascii="KFGQPC Uthmanic Script HAFS" w:hAnsi="KFGQPC Uthmanic Script HAFS" w:cs="KFGQPC Uthmanic Script HAFS"/>
          <w:rtl/>
        </w:rPr>
        <w:t xml:space="preserve"> أَندَادٗاۚ ذَٰلِكَ رَبُّ </w:t>
      </w:r>
      <w:r w:rsidR="006A5CB6">
        <w:rPr>
          <w:rFonts w:ascii="KFGQPC Uthmanic Script HAFS" w:hAnsi="KFGQPC Uthmanic Script HAFS" w:cs="KFGQPC Uthmanic Script HAFS" w:hint="cs"/>
          <w:rtl/>
        </w:rPr>
        <w:t>ٱلۡعَٰلَمِينَ</w:t>
      </w:r>
      <w:r w:rsidR="006A5CB6">
        <w:rPr>
          <w:rFonts w:ascii="KFGQPC Uthmanic Script HAFS" w:hAnsi="KFGQPC Uthmanic Script HAFS" w:cs="KFGQPC Uthmanic Script HAFS"/>
          <w:rtl/>
        </w:rPr>
        <w:t xml:space="preserve"> ٩</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وَجَعَلَ</w:t>
      </w:r>
      <w:r w:rsidR="006A5CB6">
        <w:rPr>
          <w:rFonts w:ascii="KFGQPC Uthmanic Script HAFS" w:hAnsi="KFGQPC Uthmanic Script HAFS" w:cs="KFGQPC Uthmanic Script HAFS"/>
          <w:rtl/>
        </w:rPr>
        <w:t xml:space="preserve"> فِيهَا رَوَٰسِيَ مِن فَوۡقِهَا وَبَٰرَكَ فِيهَا وَقَدَّرَ فِيهَآ أَقۡوَٰتَهَا فِيٓ أَرۡبَعَةِ أَيَّامٖ سَوَآءٗ لِّلسَّآئِلِينَ ١٠</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ثُمَّ</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ٱسۡتَوَىٰٓ</w:t>
      </w:r>
      <w:r w:rsidR="006A5CB6">
        <w:rPr>
          <w:rFonts w:ascii="KFGQPC Uthmanic Script HAFS" w:hAnsi="KFGQPC Uthmanic Script HAFS" w:cs="KFGQPC Uthmanic Script HAFS"/>
          <w:rtl/>
        </w:rPr>
        <w:t xml:space="preserve"> إِلَى </w:t>
      </w:r>
      <w:r w:rsidR="006A5CB6">
        <w:rPr>
          <w:rFonts w:ascii="KFGQPC Uthmanic Script HAFS" w:hAnsi="KFGQPC Uthmanic Script HAFS" w:cs="KFGQPC Uthmanic Script HAFS" w:hint="cs"/>
          <w:rtl/>
        </w:rPr>
        <w:t>ٱلسَّمَآءِ</w:t>
      </w:r>
      <w:r w:rsidR="006A5CB6">
        <w:rPr>
          <w:rFonts w:ascii="KFGQPC Uthmanic Script HAFS" w:hAnsi="KFGQPC Uthmanic Script HAFS" w:cs="KFGQPC Uthmanic Script HAFS"/>
          <w:rtl/>
        </w:rPr>
        <w:t xml:space="preserve"> وَهِيَ دُخَانٞ فَقَالَ لَهَا وَلِلۡأَرۡضِ </w:t>
      </w:r>
      <w:r w:rsidR="006A5CB6">
        <w:rPr>
          <w:rFonts w:ascii="KFGQPC Uthmanic Script HAFS" w:hAnsi="KFGQPC Uthmanic Script HAFS" w:cs="KFGQPC Uthmanic Script HAFS" w:hint="cs"/>
          <w:rtl/>
        </w:rPr>
        <w:t>ٱئۡتِيَا</w:t>
      </w:r>
      <w:r w:rsidR="006A5CB6">
        <w:rPr>
          <w:rFonts w:ascii="KFGQPC Uthmanic Script HAFS" w:hAnsi="KFGQPC Uthmanic Script HAFS" w:cs="KFGQPC Uthmanic Script HAFS"/>
          <w:rtl/>
        </w:rPr>
        <w:t xml:space="preserve"> طَوۡعًا أَوۡ كَرۡهٗا قَالَتَآ أَتَيۡنَا طَآئِعِينَ ١١</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فَقَضَىٰهُنَّ</w:t>
      </w:r>
      <w:r w:rsidR="006A5CB6">
        <w:rPr>
          <w:rFonts w:ascii="KFGQPC Uthmanic Script HAFS" w:hAnsi="KFGQPC Uthmanic Script HAFS" w:cs="KFGQPC Uthmanic Script HAFS"/>
          <w:rtl/>
        </w:rPr>
        <w:t xml:space="preserve"> سَبۡعَ سَمَٰوَاتٖ فِي يَوۡمَيۡنِ وَأَوۡحَىٰ فِي كُلِّ سَمَآءٍ أَمۡرَهَاۚ وَزَيَّنَّا </w:t>
      </w:r>
      <w:r w:rsidR="006A5CB6">
        <w:rPr>
          <w:rFonts w:ascii="KFGQPC Uthmanic Script HAFS" w:hAnsi="KFGQPC Uthmanic Script HAFS" w:cs="KFGQPC Uthmanic Script HAFS" w:hint="cs"/>
          <w:rtl/>
        </w:rPr>
        <w:t>ٱلسَّمَآءَ</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ٱلدُّنۡيَا</w:t>
      </w:r>
      <w:r w:rsidR="006A5CB6">
        <w:rPr>
          <w:rFonts w:ascii="KFGQPC Uthmanic Script HAFS" w:hAnsi="KFGQPC Uthmanic Script HAFS" w:cs="KFGQPC Uthmanic Script HAFS"/>
          <w:rtl/>
        </w:rPr>
        <w:t xml:space="preserve"> بِمَصَٰبِيحَ وَحِفۡظٗاۚ ذَٰلِكَ تَقۡدِيرُ </w:t>
      </w:r>
      <w:r w:rsidR="006A5CB6">
        <w:rPr>
          <w:rFonts w:ascii="KFGQPC Uthmanic Script HAFS" w:hAnsi="KFGQPC Uthmanic Script HAFS" w:cs="KFGQPC Uthmanic Script HAFS" w:hint="cs"/>
          <w:rtl/>
        </w:rPr>
        <w:t>ٱلۡعَزِيزِ</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ٱلۡعَلِيمِ</w:t>
      </w:r>
      <w:r w:rsidR="006A5CB6">
        <w:rPr>
          <w:rFonts w:ascii="KFGQPC Uthmanic Script HAFS" w:hAnsi="KFGQPC Uthmanic Script HAFS" w:cs="KFGQPC Uthmanic Script HAFS"/>
          <w:rtl/>
        </w:rPr>
        <w:t xml:space="preserve"> ١٢</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فصلت: 9- 12</w:t>
      </w:r>
      <w:r w:rsidRPr="006351B7">
        <w:rPr>
          <w:rStyle w:val="Char"/>
          <w:rFonts w:hint="cs"/>
          <w:rtl/>
        </w:rPr>
        <w:t>]</w:t>
      </w:r>
      <w:r>
        <w:rPr>
          <w:rFonts w:hint="cs"/>
          <w:sz w:val="32"/>
          <w:szCs w:val="32"/>
          <w:rtl/>
          <w:lang w:bidi="fa-IR"/>
        </w:rPr>
        <w:t>.</w:t>
      </w:r>
    </w:p>
    <w:p w:rsidR="00F61A7C" w:rsidRPr="009B6EC5" w:rsidRDefault="00F61A7C" w:rsidP="00872D29">
      <w:pPr>
        <w:spacing w:line="228" w:lineRule="auto"/>
        <w:ind w:firstLine="454"/>
        <w:rPr>
          <w:rFonts w:cs="B Zar" w:hint="cs"/>
          <w:rtl/>
          <w:lang w:bidi="fa-IR"/>
        </w:rPr>
      </w:pPr>
      <w:r w:rsidRPr="009B6EC5">
        <w:rPr>
          <w:rFonts w:cs="B Zar" w:hint="cs"/>
          <w:rtl/>
          <w:lang w:bidi="fa-IR"/>
        </w:rPr>
        <w:t>(</w:t>
      </w:r>
      <w:r w:rsidRPr="009B6EC5">
        <w:rPr>
          <w:rFonts w:cs="B Zar"/>
          <w:rtl/>
          <w:lang w:bidi="fa-IR"/>
        </w:rPr>
        <w:t>بگو: آيا به آن كسي كه زمين را در دو روز آفريده است ايمان نداريد، و براي او همگونها و انبازهائي قرار مي‌دهيد؟ او (علاوه از اين كه آفريدگار زمين است) آفريدگار جهانيان هم مي‌باشد</w:t>
      </w:r>
      <w:r w:rsidRPr="009B6EC5">
        <w:rPr>
          <w:rFonts w:cs="B Zar" w:hint="cs"/>
          <w:rtl/>
          <w:lang w:bidi="fa-IR"/>
        </w:rPr>
        <w:t xml:space="preserve">. </w:t>
      </w:r>
      <w:r w:rsidR="00872D29">
        <w:rPr>
          <w:rFonts w:cs="B Zar" w:hint="cs"/>
          <w:rtl/>
          <w:lang w:bidi="fa-IR"/>
        </w:rPr>
        <w:t>ا</w:t>
      </w:r>
      <w:r w:rsidR="00872D29" w:rsidRPr="00872D29">
        <w:rPr>
          <w:rFonts w:cs="B Zar"/>
          <w:rtl/>
          <w:lang w:bidi="fa-IR"/>
        </w:rPr>
        <w:t>و در زم</w:t>
      </w:r>
      <w:r w:rsidR="00872D29" w:rsidRPr="00872D29">
        <w:rPr>
          <w:rFonts w:cs="B Zar" w:hint="cs"/>
          <w:rtl/>
          <w:lang w:bidi="fa-IR"/>
        </w:rPr>
        <w:t>ین</w:t>
      </w:r>
      <w:r w:rsidR="00872D29" w:rsidRPr="00872D29">
        <w:rPr>
          <w:rFonts w:cs="B Zar"/>
          <w:rtl/>
          <w:lang w:bidi="fa-IR"/>
        </w:rPr>
        <w:t xml:space="preserve"> کوه‌ها</w:t>
      </w:r>
      <w:r w:rsidR="00872D29" w:rsidRPr="00872D29">
        <w:rPr>
          <w:rFonts w:cs="B Zar" w:hint="cs"/>
          <w:rtl/>
          <w:lang w:bidi="fa-IR"/>
        </w:rPr>
        <w:t>ی</w:t>
      </w:r>
      <w:r w:rsidR="00872D29" w:rsidRPr="00872D29">
        <w:rPr>
          <w:rFonts w:cs="B Zar"/>
          <w:rtl/>
          <w:lang w:bidi="fa-IR"/>
        </w:rPr>
        <w:t xml:space="preserve"> استوار</w:t>
      </w:r>
      <w:r w:rsidR="00872D29" w:rsidRPr="00872D29">
        <w:rPr>
          <w:rFonts w:cs="B Zar" w:hint="cs"/>
          <w:rtl/>
          <w:lang w:bidi="fa-IR"/>
        </w:rPr>
        <w:t>ی</w:t>
      </w:r>
      <w:r w:rsidR="00872D29">
        <w:rPr>
          <w:rFonts w:cs="B Zar"/>
          <w:rtl/>
          <w:lang w:bidi="fa-IR"/>
        </w:rPr>
        <w:t xml:space="preserve"> قرار داد</w:t>
      </w:r>
      <w:r w:rsidRPr="009B6EC5">
        <w:rPr>
          <w:rFonts w:cs="B Zar"/>
          <w:rtl/>
          <w:lang w:bidi="fa-IR"/>
        </w:rPr>
        <w:t>، و خيرات و بركات زيادي در آن آفريد، و موادّ غذائي (مختلف ساكنان) زمين را به انداز</w:t>
      </w:r>
      <w:r w:rsidR="00872D29" w:rsidRPr="002C116E">
        <w:rPr>
          <w:rFonts w:ascii="Lotus Linotype" w:hAnsi="Lotus Linotype" w:cs="B Zar"/>
          <w:rtl/>
          <w:lang w:bidi="fa-IR"/>
        </w:rPr>
        <w:t>ه‌ي</w:t>
      </w:r>
      <w:r w:rsidRPr="009B6EC5">
        <w:rPr>
          <w:rFonts w:cs="B Zar"/>
          <w:rtl/>
          <w:lang w:bidi="fa-IR"/>
        </w:rPr>
        <w:t xml:space="preserve"> لازم مقدّر و مشخّص كرد. اينها همه (اعمّ از خلق زمين و ايجاد كوهها و تقدير اقوات) روي هم در چهار روز كامل به پايان آمد، بدان گونه كه نياز نيازمندان و روزي روزي‌خواهان را برآورده كند (و كمترين كم و زيادي در آن نباشد</w:t>
      </w:r>
      <w:r w:rsidRPr="009B6EC5">
        <w:rPr>
          <w:rFonts w:cs="B Zar" w:hint="cs"/>
          <w:rtl/>
          <w:lang w:bidi="fa-IR"/>
        </w:rPr>
        <w:t xml:space="preserve">). </w:t>
      </w:r>
      <w:r w:rsidRPr="009B6EC5">
        <w:rPr>
          <w:rFonts w:cs="B Zar"/>
          <w:rtl/>
          <w:lang w:bidi="fa-IR"/>
        </w:rPr>
        <w:t>سپس اراده آفرينش آسمان كرد، در ح</w:t>
      </w:r>
      <w:r w:rsidR="00872D29">
        <w:rPr>
          <w:rFonts w:cs="B Zar"/>
          <w:rtl/>
          <w:lang w:bidi="fa-IR"/>
        </w:rPr>
        <w:t>الي كه دود (گونه، و به شكل سحاب</w:t>
      </w:r>
      <w:r w:rsidRPr="009B6EC5">
        <w:rPr>
          <w:rFonts w:cs="B Zar"/>
          <w:rtl/>
          <w:lang w:bidi="fa-IR"/>
        </w:rPr>
        <w:t>ها در گستر</w:t>
      </w:r>
      <w:r w:rsidR="00872D29" w:rsidRPr="002C116E">
        <w:rPr>
          <w:rFonts w:ascii="Lotus Linotype" w:hAnsi="Lotus Linotype" w:cs="B Zar"/>
          <w:rtl/>
          <w:lang w:bidi="fa-IR"/>
        </w:rPr>
        <w:t>ه‌ي</w:t>
      </w:r>
      <w:r w:rsidRPr="009B6EC5">
        <w:rPr>
          <w:rFonts w:cs="B Zar"/>
          <w:rtl/>
          <w:lang w:bidi="fa-IR"/>
        </w:rPr>
        <w:t xml:space="preserve"> فضاي بي‌انتهاء پراكنده) بود. به آسمان و زمين فرمود: چه بخواهيد و چه نخواهيد پديد آئيد (و شكل گيريد). گفتند: فرمانبردارانه پديد آمديم (و به همان صورت درآمده‌ايم كه اراده فرموده‌اي</w:t>
      </w:r>
      <w:r w:rsidRPr="009B6EC5">
        <w:rPr>
          <w:rFonts w:cs="B Zar" w:hint="cs"/>
          <w:rtl/>
          <w:lang w:bidi="fa-IR"/>
        </w:rPr>
        <w:t xml:space="preserve">). </w:t>
      </w:r>
      <w:r w:rsidRPr="009B6EC5">
        <w:rPr>
          <w:rFonts w:cs="B Zar"/>
          <w:rtl/>
          <w:lang w:bidi="fa-IR"/>
        </w:rPr>
        <w:t>آن گاه آن‌ها را به صورت هفت آسمان در دو روز به انجام رساند، و در هر آسماني فرمان لازمه‌اش را صادر (و نظام و تدبير خاصّي مقرّر) فرمود (و مخلوقات و موجودات متناسب با آن‌جا را آفريد). آسمان نزديك را با چراغهاي بزرگي (از ستارگان درخشان و تابان) بياراستيم و (آن را كاملاً از آفات و استراق سمع شياطين) محفوظ داشتيم. اين (امور مذكوره، اعم از آفرينش جهان هستي و دوران شكل‌گيري و نظم دقيق، برجوشيده از) برنامه‌ريزي خداوند بسيار توانا و بس آگاه است</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 xml:space="preserve">آنان با بینش درست از قرآن دانستند که عمر انسان‌ها، هرچند که طولانی باشد، باز رو به زوال و نابودی دارد و دنیا و متاع آن، هرچند که زیاد و زیبا باشد، ناچیز و بی‌ارزش است، همانطور که قرآن می‌فرماید: </w:t>
      </w:r>
    </w:p>
    <w:p w:rsidR="00F61A7C" w:rsidRPr="00094D1A" w:rsidRDefault="00D603E9" w:rsidP="006A5CB6">
      <w:pPr>
        <w:spacing w:line="228" w:lineRule="auto"/>
        <w:ind w:firstLine="454"/>
        <w:rPr>
          <w:rFonts w:hint="cs"/>
          <w:b/>
          <w:bCs/>
          <w:rtl/>
          <w:lang w:bidi="fa-IR"/>
        </w:rPr>
      </w:pPr>
      <w:r w:rsidRPr="006A5CB6">
        <w:rPr>
          <w:rFonts w:ascii="Traditional Arabic" w:hAnsi="Traditional Arabic" w:cs="Traditional Arabic"/>
          <w:rtl/>
          <w:lang w:bidi="fa-IR"/>
        </w:rPr>
        <w:t>﴿</w:t>
      </w:r>
      <w:r w:rsidR="006A5CB6">
        <w:rPr>
          <w:rFonts w:ascii="KFGQPC Uthmanic Script HAFS" w:hAnsi="KFGQPC Uthmanic Script HAFS" w:cs="KFGQPC Uthmanic Script HAFS" w:hint="cs"/>
          <w:rtl/>
        </w:rPr>
        <w:t>إِنَّمَا</w:t>
      </w:r>
      <w:r w:rsidR="006A5CB6">
        <w:rPr>
          <w:rFonts w:ascii="KFGQPC Uthmanic Script HAFS" w:hAnsi="KFGQPC Uthmanic Script HAFS" w:cs="KFGQPC Uthmanic Script HAFS"/>
          <w:rtl/>
        </w:rPr>
        <w:t xml:space="preserve"> مَثَلُ </w:t>
      </w:r>
      <w:r w:rsidR="006A5CB6">
        <w:rPr>
          <w:rFonts w:ascii="KFGQPC Uthmanic Script HAFS" w:hAnsi="KFGQPC Uthmanic Script HAFS" w:cs="KFGQPC Uthmanic Script HAFS" w:hint="cs"/>
          <w:rtl/>
        </w:rPr>
        <w:t>ٱلۡحَيَوٰةِ</w:t>
      </w:r>
      <w:r w:rsidR="006A5CB6">
        <w:rPr>
          <w:rFonts w:ascii="KFGQPC Uthmanic Script HAFS" w:hAnsi="KFGQPC Uthmanic Script HAFS" w:cs="KFGQPC Uthmanic Script HAFS"/>
          <w:rtl/>
        </w:rPr>
        <w:t xml:space="preserve"> </w:t>
      </w:r>
      <w:r w:rsidR="006A5CB6">
        <w:rPr>
          <w:rFonts w:ascii="KFGQPC Uthmanic Script HAFS" w:hAnsi="KFGQPC Uthmanic Script HAFS" w:cs="KFGQPC Uthmanic Script HAFS" w:hint="cs"/>
          <w:rtl/>
        </w:rPr>
        <w:t>ٱلدُّنۡيَا</w:t>
      </w:r>
      <w:r w:rsidR="006A5CB6">
        <w:rPr>
          <w:rFonts w:ascii="KFGQPC Uthmanic Script HAFS" w:hAnsi="KFGQPC Uthmanic Script HAFS" w:cs="KFGQPC Uthmanic Script HAFS"/>
          <w:rtl/>
        </w:rPr>
        <w:t xml:space="preserve"> كَمَآءٍ أَنزَلۡنَٰهُ مِنَ </w:t>
      </w:r>
      <w:r w:rsidR="006A5CB6">
        <w:rPr>
          <w:rFonts w:ascii="KFGQPC Uthmanic Script HAFS" w:hAnsi="KFGQPC Uthmanic Script HAFS" w:cs="KFGQPC Uthmanic Script HAFS" w:hint="cs"/>
          <w:rtl/>
        </w:rPr>
        <w:t>ٱلسَّمَآءِ</w:t>
      </w:r>
      <w:r w:rsidR="006A5CB6">
        <w:rPr>
          <w:rFonts w:ascii="KFGQPC Uthmanic Script HAFS" w:hAnsi="KFGQPC Uthmanic Script HAFS" w:cs="KFGQPC Uthmanic Script HAFS"/>
          <w:rtl/>
        </w:rPr>
        <w:t xml:space="preserve"> فَ</w:t>
      </w:r>
      <w:r w:rsidR="006A5CB6">
        <w:rPr>
          <w:rFonts w:ascii="KFGQPC Uthmanic Script HAFS" w:hAnsi="KFGQPC Uthmanic Script HAFS" w:cs="KFGQPC Uthmanic Script HAFS" w:hint="cs"/>
          <w:rtl/>
        </w:rPr>
        <w:t>ٱخۡتَلَطَ</w:t>
      </w:r>
      <w:r w:rsidR="006A5CB6">
        <w:rPr>
          <w:rFonts w:ascii="KFGQPC Uthmanic Script HAFS" w:hAnsi="KFGQPC Uthmanic Script HAFS" w:cs="KFGQPC Uthmanic Script HAFS"/>
          <w:rtl/>
        </w:rPr>
        <w:t xml:space="preserve"> بِهِ</w:t>
      </w:r>
      <w:r w:rsidR="006A5CB6">
        <w:rPr>
          <w:rFonts w:ascii="KFGQPC Uthmanic Script HAFS" w:hAnsi="KFGQPC Uthmanic Script HAFS" w:cs="KFGQPC Uthmanic Script HAFS" w:hint="cs"/>
          <w:rtl/>
        </w:rPr>
        <w:t>ۦ</w:t>
      </w:r>
      <w:r w:rsidR="006A5CB6">
        <w:rPr>
          <w:rFonts w:ascii="KFGQPC Uthmanic Script HAFS" w:hAnsi="KFGQPC Uthmanic Script HAFS" w:cs="KFGQPC Uthmanic Script HAFS"/>
          <w:rtl/>
        </w:rPr>
        <w:t xml:space="preserve"> نَبَاتُ </w:t>
      </w:r>
      <w:r w:rsidR="006A5CB6">
        <w:rPr>
          <w:rFonts w:ascii="KFGQPC Uthmanic Script HAFS" w:hAnsi="KFGQPC Uthmanic Script HAFS" w:cs="KFGQPC Uthmanic Script HAFS" w:hint="cs"/>
          <w:rtl/>
        </w:rPr>
        <w:t>ٱلۡأَرۡضِ</w:t>
      </w:r>
      <w:r w:rsidR="006A5CB6">
        <w:rPr>
          <w:rFonts w:ascii="KFGQPC Uthmanic Script HAFS" w:hAnsi="KFGQPC Uthmanic Script HAFS" w:cs="KFGQPC Uthmanic Script HAFS"/>
          <w:rtl/>
        </w:rPr>
        <w:t xml:space="preserve"> مِمَّا يَأۡكُلُ </w:t>
      </w:r>
      <w:r w:rsidR="006A5CB6">
        <w:rPr>
          <w:rFonts w:ascii="KFGQPC Uthmanic Script HAFS" w:hAnsi="KFGQPC Uthmanic Script HAFS" w:cs="KFGQPC Uthmanic Script HAFS" w:hint="cs"/>
          <w:rtl/>
        </w:rPr>
        <w:t>ٱلنَّاسُ</w:t>
      </w:r>
      <w:r w:rsidR="006A5CB6">
        <w:rPr>
          <w:rFonts w:ascii="KFGQPC Uthmanic Script HAFS" w:hAnsi="KFGQPC Uthmanic Script HAFS" w:cs="KFGQPC Uthmanic Script HAFS"/>
          <w:rtl/>
        </w:rPr>
        <w:t xml:space="preserve"> وَ</w:t>
      </w:r>
      <w:r w:rsidR="006A5CB6">
        <w:rPr>
          <w:rFonts w:ascii="KFGQPC Uthmanic Script HAFS" w:hAnsi="KFGQPC Uthmanic Script HAFS" w:cs="KFGQPC Uthmanic Script HAFS" w:hint="cs"/>
          <w:rtl/>
        </w:rPr>
        <w:t>ٱلۡأَنۡعَٰمُ</w:t>
      </w:r>
      <w:r w:rsidR="006A5CB6">
        <w:rPr>
          <w:rFonts w:ascii="KFGQPC Uthmanic Script HAFS" w:hAnsi="KFGQPC Uthmanic Script HAFS" w:cs="KFGQPC Uthmanic Script HAFS"/>
          <w:rtl/>
        </w:rPr>
        <w:t xml:space="preserve"> حَتَّىٰٓ إِذَآ أَخَذَتِ </w:t>
      </w:r>
      <w:r w:rsidR="006A5CB6">
        <w:rPr>
          <w:rFonts w:ascii="KFGQPC Uthmanic Script HAFS" w:hAnsi="KFGQPC Uthmanic Script HAFS" w:cs="KFGQPC Uthmanic Script HAFS" w:hint="cs"/>
          <w:rtl/>
        </w:rPr>
        <w:t>ٱلۡأَرۡضُ</w:t>
      </w:r>
      <w:r w:rsidR="006A5CB6">
        <w:rPr>
          <w:rFonts w:ascii="KFGQPC Uthmanic Script HAFS" w:hAnsi="KFGQPC Uthmanic Script HAFS" w:cs="KFGQPC Uthmanic Script HAFS"/>
          <w:rtl/>
        </w:rPr>
        <w:t xml:space="preserve"> زُخۡرُفَهَا وَ</w:t>
      </w:r>
      <w:r w:rsidR="006A5CB6">
        <w:rPr>
          <w:rFonts w:ascii="KFGQPC Uthmanic Script HAFS" w:hAnsi="KFGQPC Uthmanic Script HAFS" w:cs="KFGQPC Uthmanic Script HAFS" w:hint="cs"/>
          <w:rtl/>
        </w:rPr>
        <w:t>ٱزَّيَّنَتۡ</w:t>
      </w:r>
      <w:r w:rsidR="006A5CB6">
        <w:rPr>
          <w:rFonts w:ascii="KFGQPC Uthmanic Script HAFS" w:hAnsi="KFGQPC Uthmanic Script HAFS" w:cs="KFGQPC Uthmanic Script HAFS"/>
          <w:rtl/>
        </w:rPr>
        <w:t xml:space="preserve"> وَظَنَّ أَهۡلُهَآ أَنَّهُمۡ قَٰدِرُونَ</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hint="cs"/>
          <w:rtl/>
        </w:rPr>
        <w:t>عَلَيۡهَآ</w:t>
      </w:r>
      <w:r w:rsidR="006A5CB6">
        <w:rPr>
          <w:rFonts w:ascii="KFGQPC Uthmanic Script HAFS" w:hAnsi="KFGQPC Uthmanic Script HAFS" w:cs="KFGQPC Uthmanic Script HAFS"/>
          <w:rtl/>
        </w:rPr>
        <w:t xml:space="preserve"> أَتَىٰهَآ أَمۡرُنَا لَيۡلًا أَوۡ نَهَارٗا فَجَعَلۡنَٰهَا حَصِيدٗا كَأَن لَّمۡ تَغۡنَ بِ</w:t>
      </w:r>
      <w:r w:rsidR="006A5CB6">
        <w:rPr>
          <w:rFonts w:ascii="KFGQPC Uthmanic Script HAFS" w:hAnsi="KFGQPC Uthmanic Script HAFS" w:cs="KFGQPC Uthmanic Script HAFS" w:hint="cs"/>
          <w:rtl/>
        </w:rPr>
        <w:t>ٱلۡأَمۡسِۚ</w:t>
      </w:r>
      <w:r w:rsidR="006A5CB6">
        <w:rPr>
          <w:rFonts w:ascii="KFGQPC Uthmanic Script HAFS" w:hAnsi="KFGQPC Uthmanic Script HAFS" w:cs="KFGQPC Uthmanic Script HAFS"/>
          <w:rtl/>
        </w:rPr>
        <w:t xml:space="preserve"> كَذَٰلِكَ نُفَصِّلُ </w:t>
      </w:r>
      <w:r w:rsidR="006A5CB6">
        <w:rPr>
          <w:rFonts w:ascii="KFGQPC Uthmanic Script HAFS" w:hAnsi="KFGQPC Uthmanic Script HAFS" w:cs="KFGQPC Uthmanic Script HAFS" w:hint="cs"/>
          <w:rtl/>
        </w:rPr>
        <w:t>ٱلۡأٓيَٰتِ</w:t>
      </w:r>
      <w:r w:rsidR="006A5CB6">
        <w:rPr>
          <w:rFonts w:ascii="KFGQPC Uthmanic Script HAFS" w:hAnsi="KFGQPC Uthmanic Script HAFS" w:cs="KFGQPC Uthmanic Script HAFS"/>
          <w:rtl/>
        </w:rPr>
        <w:t xml:space="preserve"> لِقَوۡمٖ يَتَفَكَّرُونَ ٢٤</w:t>
      </w:r>
      <w:r w:rsidRPr="006A5CB6">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یونس: 24</w:t>
      </w:r>
      <w:r w:rsidRPr="006351B7">
        <w:rPr>
          <w:rStyle w:val="Char"/>
          <w:rFonts w:hint="cs"/>
          <w:rtl/>
        </w:rPr>
        <w:t>]</w:t>
      </w:r>
      <w:r>
        <w:rPr>
          <w:rFonts w:hint="cs"/>
          <w:sz w:val="32"/>
          <w:szCs w:val="32"/>
          <w:rtl/>
          <w:lang w:bidi="fa-IR"/>
        </w:rPr>
        <w:t>.</w:t>
      </w:r>
    </w:p>
    <w:p w:rsidR="00F61A7C" w:rsidRPr="009B6EC5" w:rsidRDefault="00F61A7C" w:rsidP="00872D29">
      <w:pPr>
        <w:spacing w:line="228" w:lineRule="auto"/>
        <w:ind w:firstLine="454"/>
        <w:rPr>
          <w:rFonts w:cs="B Zar" w:hint="cs"/>
          <w:rtl/>
          <w:lang w:bidi="fa-IR"/>
        </w:rPr>
      </w:pPr>
      <w:r w:rsidRPr="009B6EC5">
        <w:rPr>
          <w:rFonts w:cs="B Zar" w:hint="cs"/>
          <w:rtl/>
          <w:lang w:bidi="fa-IR"/>
        </w:rPr>
        <w:t>(</w:t>
      </w:r>
      <w:r w:rsidRPr="009B6EC5">
        <w:rPr>
          <w:rFonts w:cs="B Zar"/>
          <w:rtl/>
          <w:lang w:bidi="fa-IR"/>
        </w:rPr>
        <w:t>حال دنيا (از حيث زوال و فنا و از ميان‌رفتن نعمت آن) همانند آبي است كه از آسمان مي‌بارانيم و بر اثر آن گياهان زمين كه انس</w:t>
      </w:r>
      <w:r w:rsidR="00872D29">
        <w:rPr>
          <w:rFonts w:cs="B Zar" w:hint="cs"/>
          <w:rtl/>
          <w:lang w:bidi="fa-IR"/>
        </w:rPr>
        <w:t>ا</w:t>
      </w:r>
      <w:r w:rsidRPr="009B6EC5">
        <w:rPr>
          <w:rFonts w:cs="B Zar"/>
          <w:rtl/>
          <w:lang w:bidi="fa-IR"/>
        </w:rPr>
        <w:t>ن‌ها و حيو</w:t>
      </w:r>
      <w:r w:rsidR="00872D29">
        <w:rPr>
          <w:rFonts w:cs="B Zar" w:hint="cs"/>
          <w:rtl/>
          <w:lang w:bidi="fa-IR"/>
        </w:rPr>
        <w:t>ا</w:t>
      </w:r>
      <w:r w:rsidRPr="009B6EC5">
        <w:rPr>
          <w:rFonts w:cs="B Zar"/>
          <w:rtl/>
          <w:lang w:bidi="fa-IR"/>
        </w:rPr>
        <w:t xml:space="preserve">ن‌ها از آن‌ها مي‌خورند (و استفاده مي‌كنند، مي‌رويند و) به هم مي‌آميزند تا بدانجا كه زمين (در پرتو آن) كاملاً آرايش و زيبائي مي‌گيرد و آراسته و پيراسته مي‌گردد و اهل زمين يقين پيدا مي‌كنند كه بر زمين تسلّط دارند (و حتماً مي‌توانند از ثمرات و غلّات و محصولات آن بهره‌مند شوند. در بحبوحه اين شادي و در گيراگير اين سرسبزي و آراستگي) فرمان ما (مبني بر درهم كوبيدن و ويران كردن آن) در شب يا روز در مي‌رسد (و با بلاهاي گوناگون، از قبيل: سرماي سخت، تگرگ شديد، سيل، طوفان، و غيره، آن را نابود مي‌سازيم) و گياهانش را از ريشه برآورده </w:t>
      </w:r>
      <w:r w:rsidR="00872D29" w:rsidRPr="00872D29">
        <w:rPr>
          <w:rFonts w:cs="B Zar"/>
          <w:rtl/>
          <w:lang w:bidi="fa-IR"/>
        </w:rPr>
        <w:t>و آنچنان آن را درو م</w:t>
      </w:r>
      <w:r w:rsidR="00872D29" w:rsidRPr="00872D29">
        <w:rPr>
          <w:rFonts w:cs="B Zar" w:hint="cs"/>
          <w:rtl/>
          <w:lang w:bidi="fa-IR"/>
        </w:rPr>
        <w:t>ی‌کنیم</w:t>
      </w:r>
      <w:r w:rsidR="00872D29" w:rsidRPr="00872D29">
        <w:rPr>
          <w:rFonts w:cs="B Zar"/>
          <w:rtl/>
          <w:lang w:bidi="fa-IR"/>
        </w:rPr>
        <w:t xml:space="preserve"> </w:t>
      </w:r>
      <w:r w:rsidRPr="009B6EC5">
        <w:rPr>
          <w:rFonts w:cs="B Zar"/>
          <w:rtl/>
          <w:lang w:bidi="fa-IR"/>
        </w:rPr>
        <w:t>انگار ديروز در اينجا نبوده است (و هرگز وجود نداشته است، و انس</w:t>
      </w:r>
      <w:r w:rsidR="00872D29">
        <w:rPr>
          <w:rFonts w:cs="B Zar" w:hint="cs"/>
          <w:rtl/>
          <w:lang w:bidi="fa-IR"/>
        </w:rPr>
        <w:t>ا</w:t>
      </w:r>
      <w:r w:rsidRPr="009B6EC5">
        <w:rPr>
          <w:rFonts w:cs="B Zar"/>
          <w:rtl/>
          <w:lang w:bidi="fa-IR"/>
        </w:rPr>
        <w:t>ن‌هائي در آن سرزمين نزيسته‌اند). ما (بدين وضوح) آيه‌ها (ي خويش) را براي قومي تشريح و تبيين مي‌كنيم كه مي‌انديشند (و مي‌فهمند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آنان با اعتقاد راسخ و درست به بهشت و دوزخ که از آیات قرآن دریافت کرده بودند، خود و زندگی‌شان را از انحراف و تمرّد نسبت به شریعت خداوند پاک نگه داشتند. هر کس به سیرة حضرت عثمان و دیگر صحابه بزگوار</w:t>
      </w:r>
      <w:r w:rsidRPr="00094D1A">
        <w:rPr>
          <w:rFonts w:cs="CTraditional Arabic" w:hint="cs"/>
          <w:rtl/>
          <w:lang w:bidi="fa-IR"/>
        </w:rPr>
        <w:t>س</w:t>
      </w:r>
      <w:r w:rsidRPr="009B6EC5">
        <w:rPr>
          <w:rFonts w:cs="B Zar" w:hint="cs"/>
          <w:rtl/>
          <w:lang w:bidi="fa-IR"/>
        </w:rPr>
        <w:t xml:space="preserve"> نظری عمیق بیافکند، می‌بیند که چقدر آنان در مسیر شناخت دین خداوندشان تلاش کردند و تا چه میزان خوف و ترس از عذاب و عقاب او را در دل خویش می‌پروراندند. </w:t>
      </w:r>
    </w:p>
    <w:p w:rsidR="00F61A7C" w:rsidRDefault="00F61A7C" w:rsidP="00F61A7C">
      <w:pPr>
        <w:spacing w:line="228" w:lineRule="auto"/>
        <w:ind w:firstLine="454"/>
        <w:rPr>
          <w:rFonts w:cs="B Zar" w:hint="cs"/>
          <w:rtl/>
          <w:lang w:bidi="fa-IR"/>
        </w:rPr>
      </w:pPr>
      <w:r w:rsidRPr="009B6EC5">
        <w:rPr>
          <w:rFonts w:cs="B Zar" w:hint="cs"/>
          <w:rtl/>
          <w:lang w:bidi="fa-IR"/>
        </w:rPr>
        <w:t>حضرت عثمان چون دیگر صحابه، مفهوم درست قضا و قدر را از بطن قرآن و سیره رسول خدا</w:t>
      </w:r>
      <w:r w:rsidRPr="00094D1A">
        <w:rPr>
          <w:rFonts w:cs="CTraditional Arabic" w:hint="cs"/>
          <w:szCs w:val="24"/>
          <w:rtl/>
          <w:lang w:bidi="fa-IR"/>
        </w:rPr>
        <w:t>ص</w:t>
      </w:r>
      <w:r w:rsidRPr="009B6EC5">
        <w:rPr>
          <w:rFonts w:cs="B Zar" w:hint="cs"/>
          <w:rtl/>
          <w:lang w:bidi="fa-IR"/>
        </w:rPr>
        <w:t xml:space="preserve"> درک کرد و در آن دچار افراط و تفریط نگشت. این مفهوم در دل و جان او رسوخ پیدا کرد و یقین یافت که علم خداوند</w:t>
      </w:r>
      <w:r w:rsidRPr="009B6EC5">
        <w:rPr>
          <w:rFonts w:cs="B Zar" w:hint="cs"/>
          <w:rtl/>
          <w:lang w:bidi="fa-IR"/>
        </w:rPr>
        <w:sym w:font="AGA Arabesque" w:char="F055"/>
      </w:r>
      <w:r w:rsidRPr="009B6EC5">
        <w:rPr>
          <w:rFonts w:cs="B Zar" w:hint="cs"/>
          <w:rtl/>
          <w:lang w:bidi="fa-IR"/>
        </w:rPr>
        <w:t xml:space="preserve"> بر همه چیز احاطه دارد، کما اين‌كه خداوند در قرآن چنین می‌فرماید: </w:t>
      </w:r>
    </w:p>
    <w:p w:rsidR="00F61A7C" w:rsidRPr="00094D1A" w:rsidRDefault="00D603E9" w:rsidP="006A5CB6">
      <w:pPr>
        <w:spacing w:line="228" w:lineRule="auto"/>
        <w:ind w:firstLine="454"/>
        <w:rPr>
          <w:rFonts w:hint="cs"/>
          <w:b/>
          <w:bCs/>
          <w:szCs w:val="32"/>
          <w:rtl/>
        </w:rPr>
      </w:pPr>
      <w:r w:rsidRPr="00D603E9">
        <w:rPr>
          <w:rFonts w:ascii="Traditional Arabic" w:hAnsi="Traditional Arabic" w:cs="Traditional Arabic"/>
          <w:rtl/>
          <w:lang w:bidi="fa-IR"/>
        </w:rPr>
        <w:t>﴿</w:t>
      </w:r>
      <w:r w:rsidR="006A5CB6">
        <w:rPr>
          <w:rFonts w:ascii="KFGQPC Uthmanic Script HAFS" w:hAnsi="KFGQPC Uthmanic Script HAFS" w:cs="KFGQPC Uthmanic Script HAFS" w:hint="cs"/>
          <w:rtl/>
        </w:rPr>
        <w:t>وَمَا</w:t>
      </w:r>
      <w:r w:rsidR="006A5CB6">
        <w:rPr>
          <w:rFonts w:ascii="KFGQPC Uthmanic Script HAFS" w:hAnsi="KFGQPC Uthmanic Script HAFS" w:cs="KFGQPC Uthmanic Script HAFS"/>
          <w:rtl/>
        </w:rPr>
        <w:t xml:space="preserve"> تَكُونُ فِي شَأۡنٖ وَمَا تَتۡلُواْ مِنۡهُ مِن قُرۡءَانٖ وَلَا تَعۡمَلُونَ مِنۡ عَمَلٍ إِلَّا كُنَّا عَلَيۡكُمۡ شُهُودًا إِذۡ تُفِيضُونَ فِيهِۚ وَمَا يَعۡزُبُ عَن رَّبِّكَ مِن مِّثۡقَالِ ذَرَّةٖ فِي </w:t>
      </w:r>
      <w:r w:rsidR="006A5CB6">
        <w:rPr>
          <w:rFonts w:ascii="KFGQPC Uthmanic Script HAFS" w:hAnsi="KFGQPC Uthmanic Script HAFS" w:cs="KFGQPC Uthmanic Script HAFS" w:hint="cs"/>
          <w:rtl/>
        </w:rPr>
        <w:t>ٱلۡأَرۡضِ</w:t>
      </w:r>
      <w:r w:rsidR="006A5CB6">
        <w:rPr>
          <w:rFonts w:ascii="KFGQPC Uthmanic Script HAFS" w:hAnsi="KFGQPC Uthmanic Script HAFS" w:cs="KFGQPC Uthmanic Script HAFS"/>
          <w:rtl/>
        </w:rPr>
        <w:t xml:space="preserve"> وَلَا فِي </w:t>
      </w:r>
      <w:r w:rsidR="006A5CB6">
        <w:rPr>
          <w:rFonts w:ascii="KFGQPC Uthmanic Script HAFS" w:hAnsi="KFGQPC Uthmanic Script HAFS" w:cs="KFGQPC Uthmanic Script HAFS" w:hint="cs"/>
          <w:rtl/>
        </w:rPr>
        <w:t>ٱلسَّمَآءِ</w:t>
      </w:r>
      <w:r w:rsidR="006A5CB6">
        <w:rPr>
          <w:rFonts w:ascii="KFGQPC Uthmanic Script HAFS" w:hAnsi="KFGQPC Uthmanic Script HAFS" w:cs="KFGQPC Uthmanic Script HAFS"/>
          <w:rtl/>
        </w:rPr>
        <w:t xml:space="preserve"> وَلَآ أَصۡغَرَ مِن</w:t>
      </w:r>
      <w:r w:rsidR="006A5CB6">
        <w:rPr>
          <w:rFonts w:ascii="KFGQPC Uthmanic Script HAFS" w:hAnsi="KFGQPC Uthmanic Script HAFS" w:cs="KFGQPC Uthmanic Script HAFS"/>
        </w:rPr>
        <w:t xml:space="preserve"> </w:t>
      </w:r>
      <w:r w:rsidR="006A5CB6">
        <w:rPr>
          <w:rFonts w:ascii="KFGQPC Uthmanic Script HAFS" w:hAnsi="KFGQPC Uthmanic Script HAFS" w:cs="KFGQPC Uthmanic Script HAFS"/>
          <w:rtl/>
        </w:rPr>
        <w:t>ذَٰلِكَ وَلَآ أَكۡبَرَ إِلَّا فِي كِتَٰبٖ مُّبِينٍ ٦١</w:t>
      </w:r>
      <w:r w:rsidRPr="00D603E9">
        <w:rPr>
          <w:rFonts w:ascii="Traditional Arabic" w:hAnsi="Traditional Arabic" w:cs="Traditional Arabic"/>
          <w:rtl/>
          <w:lang w:bidi="fa-IR"/>
        </w:rPr>
        <w:t>﴾</w:t>
      </w:r>
      <w:r>
        <w:rPr>
          <w:rFonts w:hint="cs"/>
          <w:sz w:val="32"/>
          <w:szCs w:val="32"/>
          <w:rtl/>
          <w:lang w:bidi="fa-IR"/>
        </w:rPr>
        <w:t xml:space="preserve"> </w:t>
      </w:r>
      <w:r w:rsidRPr="006351B7">
        <w:rPr>
          <w:rStyle w:val="Char"/>
          <w:rFonts w:hint="cs"/>
          <w:rtl/>
        </w:rPr>
        <w:t>[</w:t>
      </w:r>
      <w:r>
        <w:rPr>
          <w:rStyle w:val="Char"/>
          <w:rFonts w:hint="cs"/>
          <w:rtl/>
        </w:rPr>
        <w:t>یونس: 61</w:t>
      </w:r>
      <w:r w:rsidRPr="006351B7">
        <w:rPr>
          <w:rStyle w:val="Char"/>
          <w:rFonts w:hint="cs"/>
          <w:rtl/>
        </w:rPr>
        <w:t>]</w:t>
      </w:r>
      <w:r>
        <w:rPr>
          <w:rFonts w:hint="cs"/>
          <w:sz w:val="32"/>
          <w:szCs w:val="32"/>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 پيغمبر!) تو به هيچ كاري نمي‌پردازي و چيزي از قرآن نمي‌خواني، و (شما اي مؤمنان!) هيچ كاري نمي‌كنيد، مگر اين كه ما ناظر بر شما هستيم، در همان حال كه شما بدان دست مي‌يازيد و سرگرم انجام آن مي‌باشيد. و هيچ‌چيز در زمين و در آسمان از پروردگار تو پنهان نمي‌ماند، چه ذرّه‌اي باشد و چه كوچكتر و چه بزرگتر از آن، (همه اينها) در كتاب واضح و روشني (در نزد پروردگارتان، به نام لوح محفوظ) ثبت و ضبط مي‌گردد</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 xml:space="preserve">نیز باور داشت خداوند متعال، همه چیز را نزد خویش ثبت می‌کند </w:t>
      </w:r>
      <w:r w:rsidR="00D603E9">
        <w:rPr>
          <w:rFonts w:cs="B Zar" w:hint="cs"/>
          <w:rtl/>
          <w:lang w:bidi="fa-IR"/>
        </w:rPr>
        <w:t>و هیچ چیز را از قلم نمی‌اندازد:</w:t>
      </w:r>
    </w:p>
    <w:p w:rsidR="00F61A7C" w:rsidRPr="00094D1A" w:rsidRDefault="00D603E9" w:rsidP="00DA40DC">
      <w:pPr>
        <w:spacing w:line="228" w:lineRule="auto"/>
        <w:ind w:firstLine="454"/>
        <w:rPr>
          <w:rFonts w:hint="cs"/>
          <w:b/>
          <w:bCs/>
          <w:szCs w:val="32"/>
          <w:rtl/>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إِنَّا</w:t>
      </w:r>
      <w:r w:rsidR="00DA40DC">
        <w:rPr>
          <w:rFonts w:ascii="KFGQPC Uthmanic Script HAFS" w:hAnsi="KFGQPC Uthmanic Script HAFS" w:cs="KFGQPC Uthmanic Script HAFS"/>
          <w:rtl/>
        </w:rPr>
        <w:t xml:space="preserve"> نَحۡنُ نُحۡيِ </w:t>
      </w:r>
      <w:r w:rsidR="00DA40DC">
        <w:rPr>
          <w:rFonts w:ascii="KFGQPC Uthmanic Script HAFS" w:hAnsi="KFGQPC Uthmanic Script HAFS" w:cs="KFGQPC Uthmanic Script HAFS" w:hint="cs"/>
          <w:rtl/>
        </w:rPr>
        <w:t>ٱلۡمَوۡتَىٰ</w:t>
      </w:r>
      <w:r w:rsidR="00DA40DC">
        <w:rPr>
          <w:rFonts w:ascii="KFGQPC Uthmanic Script HAFS" w:hAnsi="KFGQPC Uthmanic Script HAFS" w:cs="KFGQPC Uthmanic Script HAFS"/>
          <w:rtl/>
        </w:rPr>
        <w:t xml:space="preserve"> وَنَكۡتُبُ مَا قَدَّمُواْ وَءَاثَٰرَهُمۡۚ وَكُلَّ شَيۡءٍ أَحۡصَيۡنَٰهُ فِيٓ إِمَامٖ مُّبِينٖ ١٢</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یس: 12</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ما خودمان مردگان را زنده مي‌گردانيم، و چيزهائي را كه (در دنيا) پيشاپيش فرستاده‌اند و (كارهائي را كه كرده‌اند، و همچنين) چيزهائي را كه (در آن) برجاي نهاده‌اند (و كارهائي را كه نكرده‌اند، ثبت و ضبط مي‌كنيم و) مي‌نويسيم. و ما همه چيز را در كتاب آشكار (لوح محفوظ) سرشماري مي‌نمائيم و مي‌نگاريم</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او یقین داشت خواس</w:t>
      </w:r>
      <w:r w:rsidR="00D603E9">
        <w:rPr>
          <w:rFonts w:cs="B Zar" w:hint="cs"/>
          <w:rtl/>
          <w:lang w:bidi="fa-IR"/>
        </w:rPr>
        <w:t>ت خداوند نافذ و قدرتش کامل است:</w:t>
      </w:r>
    </w:p>
    <w:p w:rsidR="00D603E9" w:rsidRPr="00DA40DC" w:rsidRDefault="00D603E9" w:rsidP="00DA40DC">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أَوَ</w:t>
      </w:r>
      <w:r w:rsidR="00DA40DC">
        <w:rPr>
          <w:rFonts w:ascii="KFGQPC Uthmanic Script HAFS" w:hAnsi="KFGQPC Uthmanic Script HAFS" w:cs="KFGQPC Uthmanic Script HAFS"/>
          <w:rtl/>
        </w:rPr>
        <w:t xml:space="preserve"> لَمۡ يَسِيرُواْ فِي </w:t>
      </w:r>
      <w:r w:rsidR="00DA40DC">
        <w:rPr>
          <w:rFonts w:ascii="KFGQPC Uthmanic Script HAFS" w:hAnsi="KFGQPC Uthmanic Script HAFS" w:cs="KFGQPC Uthmanic Script HAFS" w:hint="cs"/>
          <w:rtl/>
        </w:rPr>
        <w:t>ٱلۡأَرۡضِ</w:t>
      </w:r>
      <w:r w:rsidR="00DA40DC">
        <w:rPr>
          <w:rFonts w:ascii="KFGQPC Uthmanic Script HAFS" w:hAnsi="KFGQPC Uthmanic Script HAFS" w:cs="KFGQPC Uthmanic Script HAFS"/>
          <w:rtl/>
        </w:rPr>
        <w:t xml:space="preserve"> فَيَنظُرُواْ كَيۡفَ كَانَ عَٰقِبَةُ </w:t>
      </w:r>
      <w:r w:rsidR="00DA40DC">
        <w:rPr>
          <w:rFonts w:ascii="KFGQPC Uthmanic Script HAFS" w:hAnsi="KFGQPC Uthmanic Script HAFS" w:cs="KFGQPC Uthmanic Script HAFS" w:hint="cs"/>
          <w:rtl/>
        </w:rPr>
        <w:t>ٱلَّذِينَ</w:t>
      </w:r>
      <w:r w:rsidR="00DA40DC">
        <w:rPr>
          <w:rFonts w:ascii="KFGQPC Uthmanic Script HAFS" w:hAnsi="KFGQPC Uthmanic Script HAFS" w:cs="KFGQPC Uthmanic Script HAFS"/>
          <w:rtl/>
        </w:rPr>
        <w:t xml:space="preserve"> مِن قَبۡلِهِمۡ وَكَانُوٓاْ أَشَدَّ مِنۡهُمۡ قُوَّةٗۚ وَمَا كَانَ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لِيُعۡجِزَهُ</w:t>
      </w:r>
      <w:r w:rsidR="00DA40DC">
        <w:rPr>
          <w:rFonts w:ascii="KFGQPC Uthmanic Script HAFS" w:hAnsi="KFGQPC Uthmanic Script HAFS" w:cs="KFGQPC Uthmanic Script HAFS" w:hint="cs"/>
          <w:rtl/>
        </w:rPr>
        <w:t>ۥ</w:t>
      </w:r>
      <w:r w:rsidR="00DA40DC">
        <w:rPr>
          <w:rFonts w:ascii="KFGQPC Uthmanic Script HAFS" w:hAnsi="KFGQPC Uthmanic Script HAFS" w:cs="KFGQPC Uthmanic Script HAFS"/>
          <w:rtl/>
        </w:rPr>
        <w:t xml:space="preserve"> مِن شَيۡءٖ فِي </w:t>
      </w:r>
      <w:r w:rsidR="00DA40DC">
        <w:rPr>
          <w:rFonts w:ascii="KFGQPC Uthmanic Script HAFS" w:hAnsi="KFGQPC Uthmanic Script HAFS" w:cs="KFGQPC Uthmanic Script HAFS" w:hint="cs"/>
          <w:rtl/>
        </w:rPr>
        <w:t>ٱلسَّمَٰوَٰتِ</w:t>
      </w:r>
      <w:r w:rsidR="00DA40DC">
        <w:rPr>
          <w:rFonts w:ascii="KFGQPC Uthmanic Script HAFS" w:hAnsi="KFGQPC Uthmanic Script HAFS" w:cs="KFGQPC Uthmanic Script HAFS"/>
          <w:rtl/>
        </w:rPr>
        <w:t xml:space="preserve"> وَلَا فِي </w:t>
      </w:r>
      <w:r w:rsidR="00DA40DC">
        <w:rPr>
          <w:rFonts w:ascii="KFGQPC Uthmanic Script HAFS" w:hAnsi="KFGQPC Uthmanic Script HAFS" w:cs="KFGQPC Uthmanic Script HAFS" w:hint="cs"/>
          <w:rtl/>
        </w:rPr>
        <w:t>ٱلۡأَرۡضِۚ</w:t>
      </w:r>
      <w:r w:rsidR="00DA40DC">
        <w:rPr>
          <w:rFonts w:ascii="KFGQPC Uthmanic Script HAFS" w:hAnsi="KFGQPC Uthmanic Script HAFS" w:cs="KFGQPC Uthmanic Script HAFS"/>
          <w:rtl/>
        </w:rPr>
        <w:t xml:space="preserve"> إِنَّهُ</w:t>
      </w:r>
      <w:r w:rsidR="00DA40DC">
        <w:rPr>
          <w:rFonts w:ascii="KFGQPC Uthmanic Script HAFS" w:hAnsi="KFGQPC Uthmanic Script HAFS" w:cs="KFGQPC Uthmanic Script HAFS" w:hint="cs"/>
          <w:rtl/>
        </w:rPr>
        <w:t>ۥ</w:t>
      </w:r>
      <w:r w:rsidR="00DA40DC">
        <w:rPr>
          <w:rFonts w:ascii="KFGQPC Uthmanic Script HAFS" w:hAnsi="KFGQPC Uthmanic Script HAFS" w:cs="KFGQPC Uthmanic Script HAFS"/>
          <w:rtl/>
        </w:rPr>
        <w:t xml:space="preserve"> كَانَ عَلِيمٗا قَدِيرٗا ٤٤</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فاطر: 44</w:t>
      </w:r>
      <w:r w:rsidRPr="00D603E9">
        <w:rPr>
          <w:rStyle w:val="Char"/>
          <w:rFonts w:hint="cs"/>
          <w:rtl/>
        </w:rPr>
        <w:t>].</w:t>
      </w:r>
    </w:p>
    <w:p w:rsidR="00F61A7C" w:rsidRPr="009B6EC5" w:rsidRDefault="00F61A7C" w:rsidP="001845B9">
      <w:pPr>
        <w:spacing w:line="228" w:lineRule="auto"/>
        <w:ind w:firstLine="454"/>
        <w:rPr>
          <w:rFonts w:cs="B Zar" w:hint="cs"/>
          <w:rtl/>
          <w:lang w:bidi="fa-IR"/>
        </w:rPr>
      </w:pPr>
      <w:r w:rsidRPr="009B6EC5">
        <w:rPr>
          <w:rFonts w:cs="B Zar" w:hint="cs"/>
          <w:rtl/>
          <w:lang w:bidi="fa-IR"/>
        </w:rPr>
        <w:t>(</w:t>
      </w:r>
      <w:r w:rsidRPr="009B6EC5">
        <w:rPr>
          <w:rFonts w:cs="B Zar"/>
          <w:rtl/>
          <w:lang w:bidi="fa-IR"/>
        </w:rPr>
        <w:t>آيا در زمين به گشت و گذار نمي‌پردازند تا ببينند فرجام كار پيشينيان به كجا كشيده است، در حالي كه آنان از اي</w:t>
      </w:r>
      <w:r w:rsidR="001845B9">
        <w:rPr>
          <w:rFonts w:cs="B Zar"/>
          <w:rtl/>
          <w:lang w:bidi="fa-IR"/>
        </w:rPr>
        <w:t>نان قدرت و قوت بيشتري داشته‌اند</w:t>
      </w:r>
      <w:r w:rsidRPr="009B6EC5">
        <w:rPr>
          <w:rFonts w:cs="B Zar"/>
          <w:rtl/>
          <w:lang w:bidi="fa-IR"/>
        </w:rPr>
        <w:t>؟ هيچ چيزي چه در آسم</w:t>
      </w:r>
      <w:r w:rsidR="001845B9">
        <w:rPr>
          <w:rFonts w:cs="B Zar" w:hint="cs"/>
          <w:rtl/>
          <w:lang w:bidi="fa-IR"/>
        </w:rPr>
        <w:t>ا</w:t>
      </w:r>
      <w:r w:rsidRPr="009B6EC5">
        <w:rPr>
          <w:rFonts w:cs="B Zar"/>
          <w:rtl/>
          <w:lang w:bidi="fa-IR"/>
        </w:rPr>
        <w:t>ن‌ها و چه در زمين خدا را درمانده و ناتوان نخواهد كرد. چرا كه او بسيار فرزانه و خيلي قدرتمند است</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و اعتقاد راسخ داشت ک</w:t>
      </w:r>
      <w:r w:rsidR="00D603E9">
        <w:rPr>
          <w:rFonts w:cs="B Zar" w:hint="cs"/>
          <w:rtl/>
          <w:lang w:bidi="fa-IR"/>
        </w:rPr>
        <w:t>ه خداوند، آفریدگار همه چیز است:</w:t>
      </w:r>
    </w:p>
    <w:p w:rsidR="00F61A7C" w:rsidRPr="00094D1A" w:rsidRDefault="00D603E9" w:rsidP="00DA40DC">
      <w:pPr>
        <w:spacing w:line="228" w:lineRule="auto"/>
        <w:ind w:firstLine="454"/>
        <w:rPr>
          <w:rFonts w:hint="cs"/>
          <w:b/>
          <w:bCs/>
          <w:rtl/>
          <w:lang w:bidi="fa-IR"/>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ذَٰلِكُمُ</w:t>
      </w:r>
      <w:r w:rsidR="00DA40DC">
        <w:rPr>
          <w:rFonts w:ascii="KFGQPC Uthmanic Script HAFS" w:hAnsi="KFGQPC Uthmanic Script HAFS" w:cs="KFGQPC Uthmanic Script HAFS"/>
          <w:rtl/>
        </w:rPr>
        <w:t xml:space="preserve">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رَبُّكُمۡۖ لَآ إِلَٰهَ إِلَّا هُوَۖ خَٰلِقُ كُلِّ شَيۡءٖ فَ</w:t>
      </w:r>
      <w:r w:rsidR="00DA40DC">
        <w:rPr>
          <w:rFonts w:ascii="KFGQPC Uthmanic Script HAFS" w:hAnsi="KFGQPC Uthmanic Script HAFS" w:cs="KFGQPC Uthmanic Script HAFS" w:hint="cs"/>
          <w:rtl/>
        </w:rPr>
        <w:t>ٱعۡبُدُوهُۚ</w:t>
      </w:r>
      <w:r w:rsidR="00DA40DC">
        <w:rPr>
          <w:rFonts w:ascii="KFGQPC Uthmanic Script HAFS" w:hAnsi="KFGQPC Uthmanic Script HAFS" w:cs="KFGQPC Uthmanic Script HAFS"/>
          <w:rtl/>
        </w:rPr>
        <w:t xml:space="preserve"> وَهُوَ عَلَىٰ كُلِّ شَيۡءٖ وَكِيلٞ ١٠٢</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الأنعام: 102</w:t>
      </w:r>
      <w:r w:rsidRPr="00D603E9">
        <w:rPr>
          <w:rStyle w:val="Char"/>
          <w:rFonts w:hint="cs"/>
          <w:rtl/>
        </w:rPr>
        <w:t>].</w:t>
      </w:r>
    </w:p>
    <w:p w:rsidR="00F61A7C" w:rsidRPr="009B6EC5" w:rsidRDefault="00F61A7C" w:rsidP="001845B9">
      <w:pPr>
        <w:spacing w:line="228" w:lineRule="auto"/>
        <w:ind w:firstLine="454"/>
        <w:rPr>
          <w:rFonts w:cs="B Zar" w:hint="cs"/>
          <w:rtl/>
          <w:lang w:bidi="fa-IR"/>
        </w:rPr>
      </w:pPr>
      <w:r w:rsidRPr="009B6EC5">
        <w:rPr>
          <w:rFonts w:cs="B Zar" w:hint="cs"/>
          <w:rtl/>
          <w:lang w:bidi="fa-IR"/>
        </w:rPr>
        <w:t>(</w:t>
      </w:r>
      <w:r w:rsidRPr="009B6EC5">
        <w:rPr>
          <w:rFonts w:cs="B Zar"/>
          <w:rtl/>
          <w:lang w:bidi="fa-IR"/>
        </w:rPr>
        <w:t>آن (متّصف به صفات كمال است كه) خدا و پروردگار شما است. جز او خدائي نيست‌؛ و او آفرينند</w:t>
      </w:r>
      <w:r w:rsidR="001845B9" w:rsidRPr="002C116E">
        <w:rPr>
          <w:rFonts w:ascii="Lotus Linotype" w:hAnsi="Lotus Linotype" w:cs="B Zar"/>
          <w:rtl/>
          <w:lang w:bidi="fa-IR"/>
        </w:rPr>
        <w:t>ه‌ي</w:t>
      </w:r>
      <w:r w:rsidRPr="009B6EC5">
        <w:rPr>
          <w:rFonts w:cs="B Zar"/>
          <w:rtl/>
          <w:lang w:bidi="fa-IR"/>
        </w:rPr>
        <w:t xml:space="preserve"> همه چيز است. پس وي را بايد بپرستيد (و بس؛ چرا كه تنها او مستحقّ پرستش است) و حافظ و مدبّر همه چيز است</w:t>
      </w:r>
      <w:r w:rsidRPr="009B6EC5">
        <w:rPr>
          <w:rFonts w:cs="B Zar" w:hint="cs"/>
          <w:rtl/>
          <w:lang w:bidi="fa-IR"/>
        </w:rPr>
        <w:t xml:space="preserve">). </w:t>
      </w:r>
    </w:p>
    <w:p w:rsidR="00F61A7C" w:rsidRDefault="00F61A7C" w:rsidP="001845B9">
      <w:pPr>
        <w:spacing w:line="228" w:lineRule="auto"/>
        <w:ind w:firstLine="454"/>
        <w:rPr>
          <w:rFonts w:cs="B Zar" w:hint="cs"/>
          <w:rtl/>
          <w:lang w:bidi="fa-IR"/>
        </w:rPr>
      </w:pPr>
      <w:r w:rsidRPr="009B6EC5">
        <w:rPr>
          <w:rFonts w:cs="B Zar" w:hint="cs"/>
          <w:rtl/>
          <w:lang w:bidi="fa-IR"/>
        </w:rPr>
        <w:t>این فهم صحیح و عمیق و اعتقاد راسخ نسبت به مسأله قضا و قدر، نتایج وآثار مهمی در درون این مرد بزرگ گذاشت که در مباحث آینده به تفصیل به آن خواهیم پرداخت. او از طریق درک عمیق قرآن، به حقیقت خود و همه انسان‌ها پی برد و دانست حقیقت او نخست به اصلی دور که همان خلقت از خاک است برمی‌گردد و سپس وجود خود را به عنوان یک انسان از یک نطف</w:t>
      </w:r>
      <w:r w:rsidR="001845B9" w:rsidRPr="002C116E">
        <w:rPr>
          <w:rFonts w:ascii="Lotus Linotype" w:hAnsi="Lotus Linotype" w:cs="B Zar"/>
          <w:rtl/>
          <w:lang w:bidi="fa-IR"/>
        </w:rPr>
        <w:t>ه‌ي</w:t>
      </w:r>
      <w:r w:rsidR="00D603E9">
        <w:rPr>
          <w:rFonts w:cs="B Zar" w:hint="cs"/>
          <w:rtl/>
          <w:lang w:bidi="fa-IR"/>
        </w:rPr>
        <w:t xml:space="preserve"> ناچیز و بی‌ارزش می‌گیرد:</w:t>
      </w:r>
    </w:p>
    <w:p w:rsidR="00F61A7C" w:rsidRPr="00094D1A" w:rsidRDefault="00D603E9" w:rsidP="00DA40DC">
      <w:pPr>
        <w:spacing w:line="228" w:lineRule="auto"/>
        <w:ind w:firstLine="454"/>
        <w:rPr>
          <w:rFonts w:hint="cs"/>
          <w:b/>
          <w:bCs/>
          <w:rtl/>
          <w:lang w:bidi="fa-IR"/>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ٱلَّذِيٓ</w:t>
      </w:r>
      <w:r w:rsidR="00DA40DC">
        <w:rPr>
          <w:rFonts w:ascii="KFGQPC Uthmanic Script HAFS" w:hAnsi="KFGQPC Uthmanic Script HAFS" w:cs="KFGQPC Uthmanic Script HAFS"/>
          <w:rtl/>
        </w:rPr>
        <w:t xml:space="preserve"> أَحۡسَنَ كُلَّ شَيۡءٍ خَلَقَهُ</w:t>
      </w:r>
      <w:r w:rsidR="00DA40DC">
        <w:rPr>
          <w:rFonts w:ascii="KFGQPC Uthmanic Script HAFS" w:hAnsi="KFGQPC Uthmanic Script HAFS" w:cs="KFGQPC Uthmanic Script HAFS" w:hint="cs"/>
          <w:rtl/>
        </w:rPr>
        <w:t>ۥۖ</w:t>
      </w:r>
      <w:r w:rsidR="00DA40DC">
        <w:rPr>
          <w:rFonts w:ascii="KFGQPC Uthmanic Script HAFS" w:hAnsi="KFGQPC Uthmanic Script HAFS" w:cs="KFGQPC Uthmanic Script HAFS"/>
          <w:rtl/>
        </w:rPr>
        <w:t xml:space="preserve"> وَبَدَأَ خَلۡقَ </w:t>
      </w:r>
      <w:r w:rsidR="00DA40DC">
        <w:rPr>
          <w:rFonts w:ascii="KFGQPC Uthmanic Script HAFS" w:hAnsi="KFGQPC Uthmanic Script HAFS" w:cs="KFGQPC Uthmanic Script HAFS" w:hint="cs"/>
          <w:rtl/>
        </w:rPr>
        <w:t>ٱلۡإِنسَٰنِ</w:t>
      </w:r>
      <w:r w:rsidR="00DA40DC">
        <w:rPr>
          <w:rFonts w:ascii="KFGQPC Uthmanic Script HAFS" w:hAnsi="KFGQPC Uthmanic Script HAFS" w:cs="KFGQPC Uthmanic Script HAFS"/>
          <w:rtl/>
        </w:rPr>
        <w:t xml:space="preserve"> مِن طِينٖ ٧</w:t>
      </w:r>
      <w:r w:rsidR="00DA40DC">
        <w:rPr>
          <w:rFonts w:ascii="KFGQPC Uthmanic Script HAFS" w:hAnsi="KFGQPC Uthmanic Script HAFS" w:cs="KFGQPC Uthmanic Script HAFS"/>
        </w:rPr>
        <w:t xml:space="preserve"> </w:t>
      </w:r>
      <w:r w:rsidR="00DA40DC">
        <w:rPr>
          <w:rFonts w:ascii="KFGQPC Uthmanic Script HAFS" w:hAnsi="KFGQPC Uthmanic Script HAFS" w:cs="KFGQPC Uthmanic Script HAFS" w:hint="cs"/>
          <w:rtl/>
        </w:rPr>
        <w:t>ثُمَّ</w:t>
      </w:r>
      <w:r w:rsidR="00DA40DC">
        <w:rPr>
          <w:rFonts w:ascii="KFGQPC Uthmanic Script HAFS" w:hAnsi="KFGQPC Uthmanic Script HAFS" w:cs="KFGQPC Uthmanic Script HAFS"/>
          <w:rtl/>
        </w:rPr>
        <w:t xml:space="preserve"> جَعَلَ نَسۡلَهُ</w:t>
      </w:r>
      <w:r w:rsidR="00DA40DC">
        <w:rPr>
          <w:rFonts w:ascii="KFGQPC Uthmanic Script HAFS" w:hAnsi="KFGQPC Uthmanic Script HAFS" w:cs="KFGQPC Uthmanic Script HAFS" w:hint="cs"/>
          <w:rtl/>
        </w:rPr>
        <w:t>ۥ</w:t>
      </w:r>
      <w:r w:rsidR="00DA40DC">
        <w:rPr>
          <w:rFonts w:ascii="KFGQPC Uthmanic Script HAFS" w:hAnsi="KFGQPC Uthmanic Script HAFS" w:cs="KFGQPC Uthmanic Script HAFS"/>
          <w:rtl/>
        </w:rPr>
        <w:t xml:space="preserve"> مِن سُلَٰلَةٖ مِّن مَّآءٖ مَّهِينٖ ٨</w:t>
      </w:r>
      <w:r w:rsidR="00DA40DC">
        <w:rPr>
          <w:rFonts w:ascii="KFGQPC Uthmanic Script HAFS" w:hAnsi="KFGQPC Uthmanic Script HAFS" w:cs="KFGQPC Uthmanic Script HAFS"/>
        </w:rPr>
        <w:t xml:space="preserve"> </w:t>
      </w:r>
      <w:r w:rsidR="00DA40DC">
        <w:rPr>
          <w:rFonts w:ascii="KFGQPC Uthmanic Script HAFS" w:hAnsi="KFGQPC Uthmanic Script HAFS" w:cs="KFGQPC Uthmanic Script HAFS" w:hint="cs"/>
          <w:rtl/>
        </w:rPr>
        <w:t>ثُمَّ</w:t>
      </w:r>
      <w:r w:rsidR="00DA40DC">
        <w:rPr>
          <w:rFonts w:ascii="KFGQPC Uthmanic Script HAFS" w:hAnsi="KFGQPC Uthmanic Script HAFS" w:cs="KFGQPC Uthmanic Script HAFS"/>
          <w:rtl/>
        </w:rPr>
        <w:t xml:space="preserve"> سَوَّىٰهُ وَنَفَخَ فِيهِ مِن رُّوحِهِ</w:t>
      </w:r>
      <w:r w:rsidR="00DA40DC">
        <w:rPr>
          <w:rFonts w:ascii="KFGQPC Uthmanic Script HAFS" w:hAnsi="KFGQPC Uthmanic Script HAFS" w:cs="KFGQPC Uthmanic Script HAFS" w:hint="cs"/>
          <w:rtl/>
        </w:rPr>
        <w:t>ۦۖ</w:t>
      </w:r>
      <w:r w:rsidR="00DA40DC">
        <w:rPr>
          <w:rFonts w:ascii="KFGQPC Uthmanic Script HAFS" w:hAnsi="KFGQPC Uthmanic Script HAFS" w:cs="KFGQPC Uthmanic Script HAFS"/>
          <w:rtl/>
        </w:rPr>
        <w:t xml:space="preserve"> وَجَعَلَ لَكُمُ </w:t>
      </w:r>
      <w:r w:rsidR="00DA40DC">
        <w:rPr>
          <w:rFonts w:ascii="KFGQPC Uthmanic Script HAFS" w:hAnsi="KFGQPC Uthmanic Script HAFS" w:cs="KFGQPC Uthmanic Script HAFS" w:hint="cs"/>
          <w:rtl/>
        </w:rPr>
        <w:t>ٱلسَّمۡعَ</w:t>
      </w:r>
      <w:r w:rsidR="00DA40DC">
        <w:rPr>
          <w:rFonts w:ascii="KFGQPC Uthmanic Script HAFS" w:hAnsi="KFGQPC Uthmanic Script HAFS" w:cs="KFGQPC Uthmanic Script HAFS"/>
          <w:rtl/>
        </w:rPr>
        <w:t xml:space="preserve"> وَ</w:t>
      </w:r>
      <w:r w:rsidR="00DA40DC">
        <w:rPr>
          <w:rFonts w:ascii="KFGQPC Uthmanic Script HAFS" w:hAnsi="KFGQPC Uthmanic Script HAFS" w:cs="KFGQPC Uthmanic Script HAFS" w:hint="cs"/>
          <w:rtl/>
        </w:rPr>
        <w:t>ٱلۡأَبۡصَٰرَ</w:t>
      </w:r>
      <w:r w:rsidR="00DA40DC">
        <w:rPr>
          <w:rFonts w:ascii="KFGQPC Uthmanic Script HAFS" w:hAnsi="KFGQPC Uthmanic Script HAFS" w:cs="KFGQPC Uthmanic Script HAFS"/>
          <w:rtl/>
        </w:rPr>
        <w:t xml:space="preserve"> وَ</w:t>
      </w:r>
      <w:r w:rsidR="00DA40DC">
        <w:rPr>
          <w:rFonts w:ascii="KFGQPC Uthmanic Script HAFS" w:hAnsi="KFGQPC Uthmanic Script HAFS" w:cs="KFGQPC Uthmanic Script HAFS" w:hint="cs"/>
          <w:rtl/>
        </w:rPr>
        <w:t>ٱلۡأَفۡ‍ِٔدَةَۚ</w:t>
      </w:r>
      <w:r w:rsidR="00DA40DC">
        <w:rPr>
          <w:rFonts w:ascii="KFGQPC Uthmanic Script HAFS" w:hAnsi="KFGQPC Uthmanic Script HAFS" w:cs="KFGQPC Uthmanic Script HAFS"/>
          <w:rtl/>
        </w:rPr>
        <w:t xml:space="preserve"> قَلِيلٗا مَّا تَشۡكُرُونَ ٩</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السجد</w:t>
      </w:r>
      <w:r>
        <w:rPr>
          <w:rStyle w:val="Char"/>
          <w:rFonts w:hint="cs"/>
          <w:rtl/>
          <w:lang w:bidi="ar-SA"/>
        </w:rPr>
        <w:t>ة</w:t>
      </w:r>
      <w:r>
        <w:rPr>
          <w:rStyle w:val="Char"/>
          <w:rFonts w:hint="cs"/>
          <w:rtl/>
        </w:rPr>
        <w:t>: 7- 9</w:t>
      </w:r>
      <w:r w:rsidRPr="00D603E9">
        <w:rPr>
          <w:rStyle w:val="Char"/>
          <w:rFonts w:hint="cs"/>
          <w:rtl/>
        </w:rPr>
        <w:t>].</w:t>
      </w:r>
    </w:p>
    <w:p w:rsidR="00F61A7C" w:rsidRPr="009B6EC5" w:rsidRDefault="00F61A7C" w:rsidP="001845B9">
      <w:pPr>
        <w:spacing w:line="228" w:lineRule="auto"/>
        <w:ind w:firstLine="454"/>
        <w:rPr>
          <w:rFonts w:cs="B Zar" w:hint="cs"/>
          <w:rtl/>
          <w:lang w:bidi="fa-IR"/>
        </w:rPr>
      </w:pPr>
      <w:r w:rsidRPr="009B6EC5">
        <w:rPr>
          <w:rFonts w:cs="B Zar" w:hint="cs"/>
          <w:rtl/>
          <w:lang w:bidi="fa-IR"/>
        </w:rPr>
        <w:t>(</w:t>
      </w:r>
      <w:r w:rsidRPr="009B6EC5">
        <w:rPr>
          <w:rFonts w:cs="B Zar"/>
          <w:rtl/>
          <w:lang w:bidi="fa-IR"/>
        </w:rPr>
        <w:t xml:space="preserve">آن </w:t>
      </w:r>
      <w:r w:rsidR="001845B9">
        <w:rPr>
          <w:rFonts w:cs="B Zar" w:hint="cs"/>
          <w:rtl/>
          <w:lang w:bidi="fa-IR"/>
        </w:rPr>
        <w:t>ذات</w:t>
      </w:r>
      <w:r w:rsidRPr="009B6EC5">
        <w:rPr>
          <w:rFonts w:cs="B Zar"/>
          <w:rtl/>
          <w:lang w:bidi="fa-IR"/>
        </w:rPr>
        <w:t>ي است كه هر چه را آفريد، نيكو آفريد، و آفرينش انسان (اوّل) را از گل آغازيد</w:t>
      </w:r>
      <w:r w:rsidRPr="009B6EC5">
        <w:rPr>
          <w:rFonts w:cs="B Zar" w:hint="cs"/>
          <w:rtl/>
          <w:lang w:bidi="fa-IR"/>
        </w:rPr>
        <w:t xml:space="preserve">. </w:t>
      </w:r>
      <w:r w:rsidRPr="009B6EC5">
        <w:rPr>
          <w:rFonts w:cs="B Zar"/>
          <w:rtl/>
          <w:lang w:bidi="fa-IR"/>
        </w:rPr>
        <w:t>سپس خداوند ذرّيّه او را از عُصاره آب (به ظاهر) ضعيف و ناچيزي (به نام مني) آفريد</w:t>
      </w:r>
      <w:r w:rsidRPr="009B6EC5">
        <w:rPr>
          <w:rFonts w:cs="B Zar" w:hint="cs"/>
          <w:rtl/>
          <w:lang w:bidi="fa-IR"/>
        </w:rPr>
        <w:t xml:space="preserve">. </w:t>
      </w:r>
      <w:r w:rsidRPr="009B6EC5">
        <w:rPr>
          <w:rFonts w:cs="B Zar"/>
          <w:rtl/>
          <w:lang w:bidi="fa-IR"/>
        </w:rPr>
        <w:t>آن گاه اندامهاي او را تكميل و آراسته كرد و از روح متعلّق به خود (كه سرّي از اسرار است) در او دميد، و براي شما گوشها و چشمها و دلها آفريد (تا بشنويد و بنگريد و بفهميد، امّا) شما كمتر شكر (نعمتهاي او) را به جاي مي‌آوريد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 حضرت به این باور رسیده بود که خداوند، خود، انسان را به صورت و ظاهری زیبا و متناسب آفریده، به او نعمت عقل و تشخیص و توان سخن گفتن عطا فرموده، آسمان‌ها و زمین و هر آنچه در آن‌هاست را مسخّر او گردانیده، این موجود را بر بیشتر آفریده‌هایش برتری داده و او را با فرستادن پیامبران، قدر و منزلت فرموده است. </w:t>
      </w:r>
    </w:p>
    <w:p w:rsidR="00F61A7C" w:rsidRDefault="00F61A7C" w:rsidP="001845B9">
      <w:pPr>
        <w:spacing w:line="228" w:lineRule="auto"/>
        <w:ind w:firstLine="454"/>
        <w:rPr>
          <w:rFonts w:cs="B Zar" w:hint="cs"/>
          <w:rtl/>
          <w:lang w:bidi="fa-IR"/>
        </w:rPr>
      </w:pPr>
      <w:r w:rsidRPr="009B6EC5">
        <w:rPr>
          <w:rFonts w:cs="B Zar" w:hint="cs"/>
          <w:rtl/>
          <w:lang w:bidi="fa-IR"/>
        </w:rPr>
        <w:t>و از جمله‌ی مهمترین نماد اکرام و احترام خداوند</w:t>
      </w:r>
      <w:r w:rsidRPr="009B6EC5">
        <w:rPr>
          <w:rFonts w:cs="B Zar" w:hint="cs"/>
          <w:rtl/>
          <w:lang w:bidi="fa-IR"/>
        </w:rPr>
        <w:sym w:font="AGA Arabesque" w:char="F055"/>
      </w:r>
      <w:r w:rsidRPr="009B6EC5">
        <w:rPr>
          <w:rFonts w:cs="B Zar" w:hint="cs"/>
          <w:rtl/>
          <w:lang w:bidi="fa-IR"/>
        </w:rPr>
        <w:t xml:space="preserve"> نسبت به انسان این است که زمین</w:t>
      </w:r>
      <w:r w:rsidR="001845B9" w:rsidRPr="002C116E">
        <w:rPr>
          <w:rFonts w:ascii="Lotus Linotype" w:hAnsi="Lotus Linotype" w:cs="B Zar"/>
          <w:rtl/>
          <w:lang w:bidi="fa-IR"/>
        </w:rPr>
        <w:t>ه‌ي</w:t>
      </w:r>
      <w:r w:rsidRPr="009B6EC5">
        <w:rPr>
          <w:rFonts w:cs="B Zar" w:hint="cs"/>
          <w:rtl/>
          <w:lang w:bidi="fa-IR"/>
        </w:rPr>
        <w:t xml:space="preserve"> ایجاد محبت و رضایت خداوند را در وجود انسان به ودیعت نهاده، و این اوج کرامت و شرافت نوع انسان است و این شرافت را تنها از طریق تبعیت نبی‌اکرم</w:t>
      </w:r>
      <w:r w:rsidRPr="00094D1A">
        <w:rPr>
          <w:rFonts w:cs="CTraditional Arabic" w:hint="cs"/>
          <w:szCs w:val="24"/>
          <w:rtl/>
          <w:lang w:bidi="fa-IR"/>
        </w:rPr>
        <w:t>ص</w:t>
      </w:r>
      <w:r w:rsidRPr="009B6EC5">
        <w:rPr>
          <w:rFonts w:cs="B Zar" w:hint="cs"/>
          <w:rtl/>
          <w:lang w:bidi="fa-IR"/>
        </w:rPr>
        <w:t xml:space="preserve"> که مردم را به سوی اسلام و حیات طیّبه در دنیا و آخرت فرا می‌خواند، می‌توان جست: </w:t>
      </w:r>
    </w:p>
    <w:p w:rsidR="00F61A7C" w:rsidRPr="00094D1A" w:rsidRDefault="00D603E9" w:rsidP="00DA40DC">
      <w:pPr>
        <w:spacing w:line="228" w:lineRule="auto"/>
        <w:ind w:firstLine="454"/>
        <w:rPr>
          <w:rFonts w:hint="cs"/>
          <w:b/>
          <w:bCs/>
          <w:rtl/>
          <w:lang w:bidi="fa-IR"/>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مَنۡ</w:t>
      </w:r>
      <w:r w:rsidR="00DA40DC">
        <w:rPr>
          <w:rFonts w:ascii="KFGQPC Uthmanic Script HAFS" w:hAnsi="KFGQPC Uthmanic Script HAFS" w:cs="KFGQPC Uthmanic Script HAFS"/>
          <w:rtl/>
        </w:rPr>
        <w:t xml:space="preserve"> عَمِلَ صَٰلِحٗا مِّن ذَكَرٍ أَوۡ أُنثَىٰ وَهُوَ مُؤۡمِنٞ فَلَنُحۡيِيَنَّهُ</w:t>
      </w:r>
      <w:r w:rsidR="00DA40DC">
        <w:rPr>
          <w:rFonts w:ascii="KFGQPC Uthmanic Script HAFS" w:hAnsi="KFGQPC Uthmanic Script HAFS" w:cs="KFGQPC Uthmanic Script HAFS" w:hint="cs"/>
          <w:rtl/>
        </w:rPr>
        <w:t>ۥ</w:t>
      </w:r>
      <w:r w:rsidR="00DA40DC">
        <w:rPr>
          <w:rFonts w:ascii="KFGQPC Uthmanic Script HAFS" w:hAnsi="KFGQPC Uthmanic Script HAFS" w:cs="KFGQPC Uthmanic Script HAFS"/>
          <w:rtl/>
        </w:rPr>
        <w:t xml:space="preserve"> حَيَوٰةٗ طَيِّبَةٗۖ وَلَنَجۡزِيَنَّهُمۡ أَجۡرَهُم بِأَحۡسَنِ مَا كَانُواْ يَعۡمَلُونَ ٩٧</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النحل: 97</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هركس چه زن و چه مرد كار شايسته انجام دهد و مؤمن باشد، بدو (در اين دنيا) زندگي پاكيزه و خوشايندي مي‌بخشيم و (در آن دنيا) پاداش (كارهاي خوب و متوسّط و عالي) آنان را بر طبق بهترين كارهايشان خواهيم داد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w:t>
      </w:r>
      <w:r w:rsidR="001845B9" w:rsidRPr="001845B9">
        <w:rPr>
          <w:rFonts w:cs="CTraditional Arabic" w:hint="cs"/>
          <w:rtl/>
          <w:lang w:bidi="fa-IR"/>
        </w:rPr>
        <w:t>س</w:t>
      </w:r>
      <w:r w:rsidR="001845B9">
        <w:rPr>
          <w:rFonts w:cs="B Zar" w:hint="cs"/>
          <w:rtl/>
          <w:lang w:bidi="fa-IR"/>
        </w:rPr>
        <w:t xml:space="preserve"> </w:t>
      </w:r>
      <w:r w:rsidRPr="009B6EC5">
        <w:rPr>
          <w:rFonts w:cs="B Zar" w:hint="cs"/>
          <w:rtl/>
          <w:lang w:bidi="fa-IR"/>
        </w:rPr>
        <w:t xml:space="preserve">با شناخت آیات قرآن به حقیقت عداوت شیطان با انسان و لزوم نبرد بشر با این موجود پلید پی برد که به طرق مختلف و شیوه‌های گوناگون تلاش می‌کند انسان را به انجام معصیت وسوسه نماید و آتش سوزان شهوت را در او شعله‌ور سازد. </w:t>
      </w:r>
    </w:p>
    <w:p w:rsidR="00F61A7C" w:rsidRDefault="00F61A7C" w:rsidP="00F61A7C">
      <w:pPr>
        <w:spacing w:line="228" w:lineRule="auto"/>
        <w:ind w:firstLine="454"/>
        <w:rPr>
          <w:rFonts w:cs="B Zar" w:hint="cs"/>
          <w:rtl/>
          <w:lang w:bidi="fa-IR"/>
        </w:rPr>
      </w:pPr>
      <w:r w:rsidRPr="009B6EC5">
        <w:rPr>
          <w:rFonts w:cs="B Zar" w:hint="cs"/>
          <w:rtl/>
          <w:lang w:bidi="fa-IR"/>
        </w:rPr>
        <w:t>حضرت و دیگر صحابه کرام، با استعانت از خداوند بزرگ و توانا به جهاد با آن موجود پست و نیز شیطان درون خویش پرداختند. آنان با پندگرفتن از داستان حضرت آدم و اخراج او از بهشت و رحمت الهی، به این اصل پایبند بودند که جوهر و اساس اسلام، اطاعت مطلق و بی‌چون و چرا در برابر خداوند است، و انسانی که قابلیت گناه و عصیان را دارد باید با عبرت گرفتن از عصیان آدم، ضرورت توکل بر پروردگارش را از یاد نبرد و از اهمیت توبه و استغفار غافل نشود. او و دیگر یاران رسول</w:t>
      </w:r>
      <w:r w:rsidRPr="00094D1A">
        <w:rPr>
          <w:rFonts w:cs="CTraditional Arabic" w:hint="cs"/>
          <w:szCs w:val="24"/>
          <w:rtl/>
          <w:lang w:bidi="fa-IR"/>
        </w:rPr>
        <w:t>ص</w:t>
      </w:r>
      <w:r w:rsidRPr="009B6EC5">
        <w:rPr>
          <w:rFonts w:cs="B Zar" w:hint="cs"/>
          <w:rtl/>
          <w:lang w:bidi="fa-IR"/>
        </w:rPr>
        <w:t xml:space="preserve"> نفس خویش را از تکبّر حفظ می‌نمودند و به خوبی، اهمیّت سخنان زیبا و تأثیر آن </w:t>
      </w:r>
      <w:r w:rsidR="00D603E9">
        <w:rPr>
          <w:rFonts w:cs="B Zar" w:hint="cs"/>
          <w:rtl/>
          <w:lang w:bidi="fa-IR"/>
        </w:rPr>
        <w:t>بر مخاطب خویش را دریافته بودند:</w:t>
      </w:r>
    </w:p>
    <w:p w:rsidR="00D603E9" w:rsidRPr="00DA40DC" w:rsidRDefault="00D603E9" w:rsidP="00DA40DC">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وَقُل</w:t>
      </w:r>
      <w:r w:rsidR="00DA40DC">
        <w:rPr>
          <w:rFonts w:ascii="KFGQPC Uthmanic Script HAFS" w:hAnsi="KFGQPC Uthmanic Script HAFS" w:cs="KFGQPC Uthmanic Script HAFS"/>
          <w:rtl/>
        </w:rPr>
        <w:t xml:space="preserve"> لِّعِبَادِي يَقُولُواْ </w:t>
      </w:r>
      <w:r w:rsidR="00DA40DC">
        <w:rPr>
          <w:rFonts w:ascii="KFGQPC Uthmanic Script HAFS" w:hAnsi="KFGQPC Uthmanic Script HAFS" w:cs="KFGQPC Uthmanic Script HAFS" w:hint="cs"/>
          <w:rtl/>
        </w:rPr>
        <w:t>ٱلَّتِي</w:t>
      </w:r>
      <w:r w:rsidR="00DA40DC">
        <w:rPr>
          <w:rFonts w:ascii="KFGQPC Uthmanic Script HAFS" w:hAnsi="KFGQPC Uthmanic Script HAFS" w:cs="KFGQPC Uthmanic Script HAFS"/>
          <w:rtl/>
        </w:rPr>
        <w:t xml:space="preserve"> هِيَ أَحۡسَنُۚ إِنَّ </w:t>
      </w:r>
      <w:r w:rsidR="00DA40DC">
        <w:rPr>
          <w:rFonts w:ascii="KFGQPC Uthmanic Script HAFS" w:hAnsi="KFGQPC Uthmanic Script HAFS" w:cs="KFGQPC Uthmanic Script HAFS" w:hint="cs"/>
          <w:rtl/>
        </w:rPr>
        <w:t>ٱلشَّيۡطَٰنَ</w:t>
      </w:r>
      <w:r w:rsidR="00DA40DC">
        <w:rPr>
          <w:rFonts w:ascii="KFGQPC Uthmanic Script HAFS" w:hAnsi="KFGQPC Uthmanic Script HAFS" w:cs="KFGQPC Uthmanic Script HAFS"/>
          <w:rtl/>
        </w:rPr>
        <w:t xml:space="preserve"> يَنزَغُ بَيۡنَهُمۡۚ إِنَّ </w:t>
      </w:r>
      <w:r w:rsidR="00DA40DC">
        <w:rPr>
          <w:rFonts w:ascii="KFGQPC Uthmanic Script HAFS" w:hAnsi="KFGQPC Uthmanic Script HAFS" w:cs="KFGQPC Uthmanic Script HAFS" w:hint="cs"/>
          <w:rtl/>
        </w:rPr>
        <w:t>ٱلشَّيۡطَٰنَ</w:t>
      </w:r>
      <w:r w:rsidR="00DA40DC">
        <w:rPr>
          <w:rFonts w:ascii="KFGQPC Uthmanic Script HAFS" w:hAnsi="KFGQPC Uthmanic Script HAFS" w:cs="KFGQPC Uthmanic Script HAFS"/>
          <w:rtl/>
        </w:rPr>
        <w:t xml:space="preserve"> كَانَ لِلۡإِنسَٰنِ عَدُوّٗا مُّبِينٗا ٥٣</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الإسراء: 53</w:t>
      </w:r>
      <w:r w:rsidRPr="00D603E9">
        <w:rPr>
          <w:rStyle w:val="Char"/>
          <w:rFonts w:hint="cs"/>
          <w:rtl/>
        </w:rPr>
        <w:t>].</w:t>
      </w:r>
    </w:p>
    <w:p w:rsidR="00F61A7C" w:rsidRPr="009B6EC5" w:rsidRDefault="00F61A7C" w:rsidP="001845B9">
      <w:pPr>
        <w:spacing w:line="228" w:lineRule="auto"/>
        <w:ind w:firstLine="454"/>
        <w:rPr>
          <w:rFonts w:cs="B Zar" w:hint="cs"/>
          <w:rtl/>
          <w:lang w:bidi="fa-IR"/>
        </w:rPr>
      </w:pPr>
      <w:r w:rsidRPr="009B6EC5">
        <w:rPr>
          <w:rFonts w:cs="B Zar" w:hint="cs"/>
          <w:rtl/>
          <w:lang w:bidi="fa-IR"/>
        </w:rPr>
        <w:t>(</w:t>
      </w:r>
      <w:r w:rsidRPr="009B6EC5">
        <w:rPr>
          <w:rFonts w:cs="B Zar"/>
          <w:rtl/>
          <w:lang w:bidi="fa-IR"/>
        </w:rPr>
        <w:t>(اي پيغمبر!) به بندگانم بگو: سخني (در گفتار و نوشتار خود) بگويند كه زيباترين (و نيكوترين سخنها) باشد. چرا كه اهريمن (به وسيله سخنهاي زشت و ناشيرين) در ميان ايشان فساد و تباهي به راه مي‌اندازد، و بي‌گمان اهريمن (از دير باز) دشمن آشكار انسان بوده است (و پيوسته درصدد برآمده تا آتش جنگ را با افروزين</w:t>
      </w:r>
      <w:r w:rsidR="001845B9" w:rsidRPr="002C116E">
        <w:rPr>
          <w:rFonts w:ascii="Lotus Linotype" w:hAnsi="Lotus Linotype" w:cs="B Zar"/>
          <w:rtl/>
          <w:lang w:bidi="fa-IR"/>
        </w:rPr>
        <w:t>ه‌ي</w:t>
      </w:r>
      <w:r w:rsidRPr="009B6EC5">
        <w:rPr>
          <w:rFonts w:cs="B Zar"/>
          <w:rtl/>
          <w:lang w:bidi="fa-IR"/>
        </w:rPr>
        <w:t xml:space="preserve"> وسوسه شعله‌ور سازد</w:t>
      </w:r>
      <w:r w:rsidRPr="009B6EC5">
        <w:rPr>
          <w:rFonts w:cs="B Zar" w:hint="cs"/>
          <w:rtl/>
          <w:lang w:bidi="fa-IR"/>
        </w:rPr>
        <w:t xml:space="preserve">)). </w:t>
      </w:r>
    </w:p>
    <w:p w:rsidR="00F61A7C" w:rsidRPr="009B6EC5" w:rsidRDefault="00F61A7C" w:rsidP="001845B9">
      <w:pPr>
        <w:spacing w:line="228" w:lineRule="auto"/>
        <w:ind w:firstLine="454"/>
        <w:rPr>
          <w:rFonts w:cs="B Zar" w:hint="cs"/>
          <w:rtl/>
          <w:lang w:bidi="fa-IR"/>
        </w:rPr>
      </w:pPr>
      <w:r w:rsidRPr="009B6EC5">
        <w:rPr>
          <w:rFonts w:cs="B Zar" w:hint="cs"/>
          <w:rtl/>
          <w:lang w:bidi="fa-IR"/>
        </w:rPr>
        <w:t>آری، این‌چنین بود که عثمان</w:t>
      </w:r>
      <w:r w:rsidR="001845B9">
        <w:rPr>
          <w:rFonts w:cs="B Zar" w:hint="cs"/>
          <w:rtl/>
          <w:lang w:bidi="fa-IR"/>
        </w:rPr>
        <w:t xml:space="preserve"> </w:t>
      </w:r>
      <w:r w:rsidR="001845B9" w:rsidRPr="001845B9">
        <w:rPr>
          <w:rFonts w:cs="CTraditional Arabic" w:hint="cs"/>
          <w:rtl/>
          <w:lang w:bidi="fa-IR"/>
        </w:rPr>
        <w:t>س</w:t>
      </w:r>
      <w:r w:rsidRPr="009B6EC5">
        <w:rPr>
          <w:rFonts w:cs="B Zar" w:hint="cs"/>
          <w:rtl/>
          <w:lang w:bidi="fa-IR"/>
        </w:rPr>
        <w:t xml:space="preserve"> با اسلام زیست، و در راه نشر آن جهاد نمود، اصول و فروع دینش را از قرآن و سنت پیامبرش جست و از پیشوایان اسلام شد</w:t>
      </w:r>
      <w:r w:rsidR="001845B9">
        <w:rPr>
          <w:rFonts w:cs="B Zar" w:hint="cs"/>
          <w:rtl/>
          <w:lang w:bidi="fa-IR"/>
        </w:rPr>
        <w:t>؛</w:t>
      </w:r>
      <w:r w:rsidRPr="009B6EC5">
        <w:rPr>
          <w:rFonts w:cs="B Zar" w:hint="cs"/>
          <w:rtl/>
          <w:lang w:bidi="fa-IR"/>
        </w:rPr>
        <w:t xml:space="preserve"> امامانی که راه راست را به مردم نشان می‌دهند و مردم از رفتار و گفتارشان تبعیت می‌کنند و نباید فراموش کرد که عثمان از کاتبان وحی و مورد اعتماد پیامبر خدا</w:t>
      </w:r>
      <w:r w:rsidRPr="00094D1A">
        <w:rPr>
          <w:rFonts w:cs="CTraditional Arabic" w:hint="cs"/>
          <w:szCs w:val="24"/>
          <w:rtl/>
          <w:lang w:bidi="fa-IR"/>
        </w:rPr>
        <w:t>ص</w:t>
      </w:r>
      <w:r w:rsidRPr="009B6EC5">
        <w:rPr>
          <w:rFonts w:cs="B Zar" w:hint="cs"/>
          <w:rtl/>
          <w:lang w:bidi="fa-IR"/>
        </w:rPr>
        <w:t xml:space="preserve"> بود.</w:t>
      </w:r>
      <w:r w:rsidRPr="009B6EC5">
        <w:rPr>
          <w:rStyle w:val="FootnoteReference"/>
          <w:rFonts w:cs="B Zar"/>
          <w:sz w:val="28"/>
          <w:szCs w:val="28"/>
          <w:rtl/>
          <w:lang w:bidi="fa-IR"/>
        </w:rPr>
        <w:footnoteReference w:id="77"/>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63" w:name="_Toc74587436"/>
      <w:bookmarkStart w:id="64" w:name="_Toc231847695"/>
      <w:bookmarkStart w:id="65" w:name="_Toc257204605"/>
      <w:bookmarkEnd w:id="42"/>
      <w:r w:rsidRPr="00094D1A">
        <w:rPr>
          <w:rFonts w:hint="cs"/>
          <w:color w:val="auto"/>
          <w:rtl/>
        </w:rPr>
        <w:t>گفتار سوم</w:t>
      </w:r>
      <w:bookmarkStart w:id="66" w:name="_Toc73335127"/>
      <w:bookmarkStart w:id="67" w:name="_Toc74587437"/>
      <w:bookmarkStart w:id="68" w:name="_Toc228095898"/>
      <w:bookmarkEnd w:id="63"/>
      <w:r w:rsidRPr="00094D1A">
        <w:rPr>
          <w:color w:val="auto"/>
          <w:rtl/>
        </w:rPr>
        <w:br/>
      </w:r>
      <w:r w:rsidRPr="00094D1A">
        <w:rPr>
          <w:rFonts w:hint="cs"/>
          <w:color w:val="auto"/>
          <w:rtl/>
        </w:rPr>
        <w:t>ملازمت و مصاحبت با نبی اکرم</w:t>
      </w:r>
      <w:r w:rsidRPr="009E4ECA">
        <w:rPr>
          <w:rFonts w:cs="CTraditional Arabic" w:hint="cs"/>
          <w:bCs w:val="0"/>
          <w:color w:val="auto"/>
          <w:rtl/>
        </w:rPr>
        <w:t>ص</w:t>
      </w:r>
      <w:r w:rsidRPr="00094D1A">
        <w:rPr>
          <w:rFonts w:hint="cs"/>
          <w:color w:val="auto"/>
          <w:rtl/>
        </w:rPr>
        <w:t xml:space="preserve"> در مدینه</w:t>
      </w:r>
      <w:bookmarkEnd w:id="64"/>
      <w:bookmarkEnd w:id="65"/>
      <w:bookmarkEnd w:id="66"/>
      <w:bookmarkEnd w:id="67"/>
      <w:bookmarkEnd w:id="68"/>
    </w:p>
    <w:p w:rsidR="00F61A7C" w:rsidRPr="009B6EC5" w:rsidRDefault="00F61A7C" w:rsidP="001845B9">
      <w:pPr>
        <w:spacing w:line="228" w:lineRule="auto"/>
        <w:rPr>
          <w:rFonts w:cs="B Zar" w:hint="cs"/>
          <w:rtl/>
          <w:lang w:bidi="fa-IR"/>
        </w:rPr>
      </w:pPr>
      <w:r w:rsidRPr="009B6EC5">
        <w:rPr>
          <w:rFonts w:cs="B Zar" w:hint="cs"/>
          <w:rtl/>
          <w:lang w:bidi="fa-IR"/>
        </w:rPr>
        <w:t>بدون شک عاملی که در شخصیت و روحی</w:t>
      </w:r>
      <w:r w:rsidR="001845B9" w:rsidRPr="002C116E">
        <w:rPr>
          <w:rFonts w:ascii="Lotus Linotype" w:hAnsi="Lotus Linotype" w:cs="B Zar"/>
          <w:rtl/>
          <w:lang w:bidi="fa-IR"/>
        </w:rPr>
        <w:t>ه‌ي</w:t>
      </w:r>
      <w:r w:rsidRPr="009B6EC5">
        <w:rPr>
          <w:rFonts w:cs="B Zar" w:hint="cs"/>
          <w:rtl/>
          <w:lang w:bidi="fa-IR"/>
        </w:rPr>
        <w:t xml:space="preserve"> عثمان</w:t>
      </w:r>
      <w:r w:rsidRPr="00094D1A">
        <w:rPr>
          <w:rFonts w:cs="CTraditional Arabic" w:hint="cs"/>
          <w:rtl/>
          <w:lang w:bidi="fa-IR"/>
        </w:rPr>
        <w:t>س</w:t>
      </w:r>
      <w:r w:rsidRPr="009B6EC5">
        <w:rPr>
          <w:rFonts w:cs="B Zar" w:hint="cs"/>
          <w:rtl/>
          <w:lang w:bidi="fa-IR"/>
        </w:rPr>
        <w:t xml:space="preserve"> تأثیری شگرف نمود و استعدادها و توانایی‌های او را بارور کرد، مصاحبت و ملازمت با رسول خدا</w:t>
      </w:r>
      <w:r w:rsidRPr="00094D1A">
        <w:rPr>
          <w:rFonts w:cs="CTraditional Arabic" w:hint="cs"/>
          <w:szCs w:val="24"/>
          <w:rtl/>
          <w:lang w:bidi="fa-IR"/>
        </w:rPr>
        <w:t>ص</w:t>
      </w:r>
      <w:r w:rsidRPr="009B6EC5">
        <w:rPr>
          <w:rFonts w:cs="B Zar" w:hint="cs"/>
          <w:rtl/>
          <w:lang w:bidi="fa-IR"/>
        </w:rPr>
        <w:t xml:space="preserve"> و شاگردی آن حضرت</w:t>
      </w:r>
      <w:r w:rsidRPr="00094D1A">
        <w:rPr>
          <w:rFonts w:cs="CTraditional Arabic" w:hint="cs"/>
          <w:szCs w:val="24"/>
          <w:rtl/>
          <w:lang w:bidi="fa-IR"/>
        </w:rPr>
        <w:t>ص</w:t>
      </w:r>
      <w:r w:rsidRPr="009B6EC5">
        <w:rPr>
          <w:rFonts w:cs="B Zar" w:hint="cs"/>
          <w:rtl/>
          <w:lang w:bidi="fa-IR"/>
        </w:rPr>
        <w:t xml:space="preserve"> در مدرس</w:t>
      </w:r>
      <w:r w:rsidR="001845B9" w:rsidRPr="002C116E">
        <w:rPr>
          <w:rFonts w:ascii="Lotus Linotype" w:hAnsi="Lotus Linotype" w:cs="B Zar"/>
          <w:rtl/>
          <w:lang w:bidi="fa-IR"/>
        </w:rPr>
        <w:t>ه‌ي</w:t>
      </w:r>
      <w:r w:rsidRPr="009B6EC5">
        <w:rPr>
          <w:rFonts w:cs="B Zar" w:hint="cs"/>
          <w:rtl/>
          <w:lang w:bidi="fa-IR"/>
        </w:rPr>
        <w:t xml:space="preserve"> نبوّت بود</w:t>
      </w:r>
      <w:r w:rsidR="001845B9">
        <w:rPr>
          <w:rFonts w:cs="B Zar" w:hint="cs"/>
          <w:rtl/>
          <w:lang w:bidi="fa-IR"/>
        </w:rPr>
        <w:t>؛</w:t>
      </w:r>
      <w:r w:rsidRPr="009B6EC5">
        <w:rPr>
          <w:rFonts w:cs="B Zar" w:hint="cs"/>
          <w:rtl/>
          <w:lang w:bidi="fa-IR"/>
        </w:rPr>
        <w:t xml:space="preserve"> زیرا عثمان</w:t>
      </w:r>
      <w:r w:rsidRPr="00094D1A">
        <w:rPr>
          <w:rFonts w:cs="CTraditional Arabic" w:hint="cs"/>
          <w:rtl/>
          <w:lang w:bidi="fa-IR"/>
        </w:rPr>
        <w:t>س</w:t>
      </w:r>
      <w:r w:rsidRPr="009B6EC5">
        <w:rPr>
          <w:rFonts w:cs="B Zar" w:hint="cs"/>
          <w:rtl/>
          <w:lang w:bidi="fa-IR"/>
        </w:rPr>
        <w:t xml:space="preserve"> چه در مکه چه در مدینه، همیشه با پیامبر</w:t>
      </w:r>
      <w:r w:rsidRPr="00094D1A">
        <w:rPr>
          <w:rFonts w:cs="CTraditional Arabic" w:hint="cs"/>
          <w:szCs w:val="24"/>
          <w:rtl/>
          <w:lang w:bidi="fa-IR"/>
        </w:rPr>
        <w:t>ص</w:t>
      </w:r>
      <w:r w:rsidRPr="009B6EC5">
        <w:rPr>
          <w:rFonts w:cs="B Zar" w:hint="cs"/>
          <w:rtl/>
          <w:lang w:bidi="fa-IR"/>
        </w:rPr>
        <w:t xml:space="preserve"> بود و خود را ملزم به حضور در جلسات مدرسه رسالت و فراگرفتن انواع معارف نزد آن معلم و هدایت‌گر بشریت</w:t>
      </w:r>
      <w:r w:rsidR="001845B9">
        <w:rPr>
          <w:rFonts w:cs="B Zar" w:hint="cs"/>
          <w:rtl/>
          <w:lang w:bidi="fa-IR"/>
        </w:rPr>
        <w:t>؛</w:t>
      </w:r>
      <w:r w:rsidRPr="009B6EC5">
        <w:rPr>
          <w:rFonts w:cs="B Zar" w:hint="cs"/>
          <w:rtl/>
          <w:lang w:bidi="fa-IR"/>
        </w:rPr>
        <w:t xml:space="preserve"> حضرت رسول اکرم</w:t>
      </w:r>
      <w:r w:rsidRPr="00094D1A">
        <w:rPr>
          <w:rFonts w:cs="CTraditional Arabic" w:hint="cs"/>
          <w:szCs w:val="24"/>
          <w:rtl/>
          <w:lang w:bidi="fa-IR"/>
        </w:rPr>
        <w:t>ص</w:t>
      </w:r>
      <w:r w:rsidRPr="009B6EC5">
        <w:rPr>
          <w:rFonts w:cs="B Zar" w:hint="cs"/>
          <w:rtl/>
          <w:lang w:bidi="fa-IR"/>
        </w:rPr>
        <w:t xml:space="preserve"> که خود پرورش یافت</w:t>
      </w:r>
      <w:r w:rsidR="001845B9" w:rsidRPr="002C116E">
        <w:rPr>
          <w:rFonts w:ascii="Lotus Linotype" w:hAnsi="Lotus Linotype" w:cs="B Zar"/>
          <w:rtl/>
          <w:lang w:bidi="fa-IR"/>
        </w:rPr>
        <w:t>ه‌ي</w:t>
      </w:r>
      <w:r w:rsidRPr="009B6EC5">
        <w:rPr>
          <w:rFonts w:cs="B Zar" w:hint="cs"/>
          <w:rtl/>
          <w:lang w:bidi="fa-IR"/>
        </w:rPr>
        <w:t xml:space="preserve"> پروردگار بود، می‌دانست و با عشق و علاقه به فراگرفتن قرآن و سنّت پاک سرور مردمان، حضرت رسول اکرم</w:t>
      </w:r>
      <w:r w:rsidRPr="00094D1A">
        <w:rPr>
          <w:rFonts w:cs="CTraditional Arabic" w:hint="cs"/>
          <w:szCs w:val="24"/>
          <w:rtl/>
          <w:lang w:bidi="fa-IR"/>
        </w:rPr>
        <w:t>ص</w:t>
      </w:r>
      <w:r w:rsidRPr="009B6EC5">
        <w:rPr>
          <w:rFonts w:cs="B Zar" w:hint="cs"/>
          <w:rtl/>
          <w:lang w:bidi="fa-IR"/>
        </w:rPr>
        <w:t xml:space="preserve"> پرداخت. خود ایشان درباره‌ي مصاحبت و ملازمت رسول خدا</w:t>
      </w:r>
      <w:r w:rsidRPr="00094D1A">
        <w:rPr>
          <w:rFonts w:cs="CTraditional Arabic" w:hint="cs"/>
          <w:szCs w:val="24"/>
          <w:rtl/>
          <w:lang w:bidi="fa-IR"/>
        </w:rPr>
        <w:t>ص</w:t>
      </w:r>
      <w:r w:rsidRPr="009B6EC5">
        <w:rPr>
          <w:rFonts w:cs="B Zar" w:hint="cs"/>
          <w:rtl/>
          <w:lang w:bidi="fa-IR"/>
        </w:rPr>
        <w:t xml:space="preserve"> چنین فرموده است: «خداوند بزرگ و عظیم‌الشأن، محمّد را به حقّ نزد ما فرستاد و قرآن را بر او نازل نمود و من از آنانی بودم که دعوت ایشان را لبیک گفتم، در دو هجرت نخستین شرکت نمودم، افتخار دامادی رسول اکرم</w:t>
      </w:r>
      <w:r w:rsidRPr="00094D1A">
        <w:rPr>
          <w:rFonts w:cs="CTraditional Arabic" w:hint="cs"/>
          <w:szCs w:val="24"/>
          <w:rtl/>
          <w:lang w:bidi="fa-IR"/>
        </w:rPr>
        <w:t>ص</w:t>
      </w:r>
      <w:r w:rsidRPr="009B6EC5">
        <w:rPr>
          <w:rFonts w:cs="B Zar" w:hint="cs"/>
          <w:rtl/>
          <w:lang w:bidi="fa-IR"/>
        </w:rPr>
        <w:t xml:space="preserve"> را یافتم و سنّت ایشان را به چشم دیدم»</w:t>
      </w:r>
      <w:r w:rsidRPr="009B6EC5">
        <w:rPr>
          <w:rStyle w:val="FootnoteReference"/>
          <w:rFonts w:cs="B Zar"/>
          <w:sz w:val="28"/>
          <w:szCs w:val="28"/>
          <w:rtl/>
          <w:lang w:bidi="fa-IR"/>
        </w:rPr>
        <w:footnoteReference w:id="78"/>
      </w:r>
      <w:r w:rsidRPr="009B6EC5">
        <w:rPr>
          <w:rFonts w:cs="B Zar" w:hint="cs"/>
          <w:rtl/>
          <w:lang w:bidi="fa-IR"/>
        </w:rPr>
        <w:t>. عثمان در مکتب قرآن و به دست مبارک رسول خدا</w:t>
      </w:r>
      <w:r w:rsidRPr="00094D1A">
        <w:rPr>
          <w:rFonts w:cs="CTraditional Arabic" w:hint="cs"/>
          <w:szCs w:val="24"/>
          <w:rtl/>
          <w:lang w:bidi="fa-IR"/>
        </w:rPr>
        <w:t>ص</w:t>
      </w:r>
      <w:r w:rsidRPr="009B6EC5">
        <w:rPr>
          <w:rFonts w:cs="B Zar" w:hint="cs"/>
          <w:rtl/>
          <w:lang w:bidi="fa-IR"/>
        </w:rPr>
        <w:t xml:space="preserve"> پرورش یافت و نقطة آغازین این حرکت بزرگ، ملاقات او با نبی اکرم</w:t>
      </w:r>
      <w:r w:rsidRPr="00094D1A">
        <w:rPr>
          <w:rFonts w:cs="CTraditional Arabic" w:hint="cs"/>
          <w:szCs w:val="24"/>
          <w:rtl/>
          <w:lang w:bidi="fa-IR"/>
        </w:rPr>
        <w:t>ص</w:t>
      </w:r>
      <w:r w:rsidRPr="009B6EC5">
        <w:rPr>
          <w:rFonts w:cs="B Zar" w:hint="cs"/>
          <w:rtl/>
          <w:lang w:bidi="fa-IR"/>
        </w:rPr>
        <w:t xml:space="preserve"> بود که به مجرّد پیش آمدن این دیدار تحوّلات شگرفی در او پدیدار گشت، تحولاتی که عثمان از تاریکی‌های کفر و ضلالت به سرزمین نور و ایمان رهنمون شد و او را برای تحمل سختی‌ها و مصائب این راه پرخطر اما سعادت‌بخش مهیّا نمود. </w:t>
      </w:r>
    </w:p>
    <w:p w:rsidR="00F61A7C" w:rsidRPr="009B6EC5" w:rsidRDefault="00F61A7C" w:rsidP="001845B9">
      <w:pPr>
        <w:spacing w:line="228" w:lineRule="auto"/>
        <w:ind w:firstLine="454"/>
        <w:rPr>
          <w:rFonts w:cs="B Zar" w:hint="cs"/>
          <w:rtl/>
          <w:lang w:bidi="fa-IR"/>
        </w:rPr>
      </w:pPr>
      <w:r w:rsidRPr="009B6EC5">
        <w:rPr>
          <w:rFonts w:cs="B Zar" w:hint="cs"/>
          <w:rtl/>
          <w:lang w:bidi="fa-IR"/>
        </w:rPr>
        <w:t>شخصیّت رسول اکرم</w:t>
      </w:r>
      <w:r w:rsidRPr="00094D1A">
        <w:rPr>
          <w:rFonts w:cs="CTraditional Arabic" w:hint="cs"/>
          <w:szCs w:val="24"/>
          <w:rtl/>
          <w:lang w:bidi="fa-IR"/>
        </w:rPr>
        <w:t>ص</w:t>
      </w:r>
      <w:r w:rsidRPr="009B6EC5">
        <w:rPr>
          <w:rFonts w:cs="B Zar" w:hint="cs"/>
          <w:rtl/>
          <w:lang w:bidi="fa-IR"/>
        </w:rPr>
        <w:t>، از عظمت و قدرت تأثیرگذاری عجیبی برخوردار بود و این امریست که از تربیت ایشان به دست پروردگارشان حاصل آمده بود، پرورشی که آن حضرت را به کامل‌ترین انسان‌ها در طول تاریخ بشریت تبدیل نمود. این دو امر، خود، سبب گرایش مردم به سوی آن حضرت</w:t>
      </w:r>
      <w:r w:rsidRPr="00094D1A">
        <w:rPr>
          <w:rFonts w:cs="CTraditional Arabic" w:hint="cs"/>
          <w:szCs w:val="24"/>
          <w:rtl/>
          <w:lang w:bidi="fa-IR"/>
        </w:rPr>
        <w:t>ص</w:t>
      </w:r>
      <w:r w:rsidRPr="009B6EC5">
        <w:rPr>
          <w:rFonts w:cs="B Zar" w:hint="cs"/>
          <w:rtl/>
          <w:lang w:bidi="fa-IR"/>
        </w:rPr>
        <w:t xml:space="preserve"> و اظهار محبت و ارادت آنان به ایشان می‌شد. اما باید به این نکته مهم توجه داشت که رسول خدا</w:t>
      </w:r>
      <w:r w:rsidRPr="00094D1A">
        <w:rPr>
          <w:rFonts w:cs="CTraditional Arabic" w:hint="cs"/>
          <w:szCs w:val="24"/>
          <w:rtl/>
          <w:lang w:bidi="fa-IR"/>
        </w:rPr>
        <w:t>ص</w:t>
      </w:r>
      <w:r w:rsidRPr="009B6EC5">
        <w:rPr>
          <w:rFonts w:cs="B Zar" w:hint="cs"/>
          <w:rtl/>
          <w:lang w:bidi="fa-IR"/>
        </w:rPr>
        <w:t xml:space="preserve"> جدا از این خصائص منحصر به‌فرد، پیامبر خدا و دعوتگر مردم به سوی حق بود و این بُعد دیگری است که احساسات مؤمنان نسبت به آن حضرت</w:t>
      </w:r>
      <w:r w:rsidRPr="00094D1A">
        <w:rPr>
          <w:rFonts w:cs="CTraditional Arabic" w:hint="cs"/>
          <w:szCs w:val="24"/>
          <w:rtl/>
          <w:lang w:bidi="fa-IR"/>
        </w:rPr>
        <w:t>ص</w:t>
      </w:r>
      <w:r w:rsidRPr="009B6EC5">
        <w:rPr>
          <w:rFonts w:cs="B Zar" w:hint="cs"/>
          <w:rtl/>
          <w:lang w:bidi="fa-IR"/>
        </w:rPr>
        <w:t xml:space="preserve"> را تحت‌الشعاع خود قرار می‌دهد؛ زیرا آنان، حضرت</w:t>
      </w:r>
      <w:r w:rsidRPr="00094D1A">
        <w:rPr>
          <w:rFonts w:cs="CTraditional Arabic" w:hint="cs"/>
          <w:szCs w:val="24"/>
          <w:rtl/>
          <w:lang w:bidi="fa-IR"/>
        </w:rPr>
        <w:t>ص</w:t>
      </w:r>
      <w:r w:rsidRPr="009B6EC5">
        <w:rPr>
          <w:rFonts w:cs="B Zar" w:hint="cs"/>
          <w:rtl/>
          <w:lang w:bidi="fa-IR"/>
        </w:rPr>
        <w:t xml:space="preserve"> را تنها به خاطر خود ایشان دوست ندارند، بلکه در کنار این محبت، ارادت نسبت به آن مقام والایی که خداوند به ایشان عطا فرموده‌اند و احساس حضور با آن حضرت در آستانه وحی، خود، عامل این احساسات عمیق و خالصانه نسبت به آن حضرت است. مؤمنان در پیامبرشان انسانی والا و بزرگوار و پیامبری بزرگ را می‌بینند که به صورت ذات واحدی، عشق و ارادت عمیق و خالصان</w:t>
      </w:r>
      <w:r w:rsidR="001845B9" w:rsidRPr="002C116E">
        <w:rPr>
          <w:rFonts w:ascii="Lotus Linotype" w:hAnsi="Lotus Linotype" w:cs="B Zar"/>
          <w:rtl/>
          <w:lang w:bidi="fa-IR"/>
        </w:rPr>
        <w:t>ه‌ي</w:t>
      </w:r>
      <w:r w:rsidRPr="009B6EC5">
        <w:rPr>
          <w:rFonts w:cs="B Zar" w:hint="cs"/>
          <w:rtl/>
          <w:lang w:bidi="fa-IR"/>
        </w:rPr>
        <w:t xml:space="preserve"> پیروانش را به هر دو بعد خویش جذب نموده است. این عشق به پیامبر همان محبت به خدا است که در وجود رسول اکرم</w:t>
      </w:r>
      <w:r w:rsidRPr="00094D1A">
        <w:rPr>
          <w:rFonts w:cs="CTraditional Arabic" w:hint="cs"/>
          <w:szCs w:val="24"/>
          <w:rtl/>
          <w:lang w:bidi="fa-IR"/>
        </w:rPr>
        <w:t>ص</w:t>
      </w:r>
      <w:r w:rsidRPr="009B6EC5">
        <w:rPr>
          <w:rFonts w:cs="B Zar" w:hint="cs"/>
          <w:rtl/>
          <w:lang w:bidi="fa-IR"/>
        </w:rPr>
        <w:t xml:space="preserve"> تبلور یافته است و محور احساسات و رفتار مؤمنان گشته است. </w:t>
      </w:r>
    </w:p>
    <w:p w:rsidR="00F61A7C" w:rsidRDefault="00F61A7C" w:rsidP="00F61A7C">
      <w:pPr>
        <w:spacing w:line="228" w:lineRule="auto"/>
        <w:ind w:firstLine="454"/>
        <w:rPr>
          <w:rFonts w:cs="B Zar" w:hint="cs"/>
          <w:rtl/>
          <w:lang w:bidi="fa-IR"/>
        </w:rPr>
      </w:pPr>
      <w:r w:rsidRPr="009B6EC5">
        <w:rPr>
          <w:rFonts w:cs="B Zar" w:hint="cs"/>
          <w:rtl/>
          <w:lang w:bidi="fa-IR"/>
        </w:rPr>
        <w:t>این عشق، کلید تربیت و پرورش اسلامی است و مسیر حرکت در آن وادی است</w:t>
      </w:r>
      <w:r w:rsidRPr="009B6EC5">
        <w:rPr>
          <w:rStyle w:val="FootnoteReference"/>
          <w:rFonts w:cs="B Zar"/>
          <w:sz w:val="28"/>
          <w:szCs w:val="28"/>
          <w:rtl/>
          <w:lang w:bidi="fa-IR"/>
        </w:rPr>
        <w:footnoteReference w:id="79"/>
      </w:r>
      <w:r w:rsidRPr="009B6EC5">
        <w:rPr>
          <w:rFonts w:cs="B Zar" w:hint="cs"/>
          <w:rtl/>
          <w:lang w:bidi="fa-IR"/>
        </w:rPr>
        <w:t>. که نسل اول مسلمانان را به چنان نهضت عظیمی واداشت. و به برکت مصاحبت و ملازمت رسول اکرم، ایمانی والا را نصیب عثمان و دیگر صحابه نمود، آنان در محضر نبی‌اکرم</w:t>
      </w:r>
      <w:r w:rsidRPr="00094D1A">
        <w:rPr>
          <w:rFonts w:cs="CTraditional Arabic" w:hint="cs"/>
          <w:szCs w:val="24"/>
          <w:rtl/>
          <w:lang w:bidi="fa-IR"/>
        </w:rPr>
        <w:t>ص</w:t>
      </w:r>
      <w:r w:rsidRPr="009B6EC5">
        <w:rPr>
          <w:rFonts w:cs="B Zar" w:hint="cs"/>
          <w:rtl/>
          <w:lang w:bidi="fa-IR"/>
        </w:rPr>
        <w:t xml:space="preserve"> قرآن را آموختند، سنت ایشان را دیدند و راه و روش پرورش و تربیت روح و جان را فراگرفتند: </w:t>
      </w:r>
    </w:p>
    <w:p w:rsidR="00F61A7C" w:rsidRPr="00094D1A" w:rsidRDefault="00D603E9" w:rsidP="00DA40DC">
      <w:pPr>
        <w:spacing w:line="228" w:lineRule="auto"/>
        <w:ind w:firstLine="454"/>
        <w:rPr>
          <w:rFonts w:hint="cs"/>
          <w:b/>
          <w:bCs/>
          <w:rtl/>
          <w:lang w:bidi="fa-IR"/>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قُلۡ</w:t>
      </w:r>
      <w:r w:rsidR="00DA40DC">
        <w:rPr>
          <w:rFonts w:ascii="KFGQPC Uthmanic Script HAFS" w:hAnsi="KFGQPC Uthmanic Script HAFS" w:cs="KFGQPC Uthmanic Script HAFS"/>
          <w:rtl/>
        </w:rPr>
        <w:t xml:space="preserve"> يَٰٓأَهۡلَ </w:t>
      </w:r>
      <w:r w:rsidR="00DA40DC">
        <w:rPr>
          <w:rFonts w:ascii="KFGQPC Uthmanic Script HAFS" w:hAnsi="KFGQPC Uthmanic Script HAFS" w:cs="KFGQPC Uthmanic Script HAFS" w:hint="cs"/>
          <w:rtl/>
        </w:rPr>
        <w:t>ٱلۡكِتَٰبِ</w:t>
      </w:r>
      <w:r w:rsidR="00DA40DC">
        <w:rPr>
          <w:rFonts w:ascii="KFGQPC Uthmanic Script HAFS" w:hAnsi="KFGQPC Uthmanic Script HAFS" w:cs="KFGQPC Uthmanic Script HAFS"/>
          <w:rtl/>
        </w:rPr>
        <w:t xml:space="preserve"> تَعَالَوۡاْ إِلَىٰ كَلِمَةٖ سَوَآءِۢ بَيۡنَنَا وَبَيۡنَكُمۡ أَلَّا نَعۡبُدَ إِلَّا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وَلَا نُشۡرِكَ بِهِ</w:t>
      </w:r>
      <w:r w:rsidR="00DA40DC">
        <w:rPr>
          <w:rFonts w:ascii="KFGQPC Uthmanic Script HAFS" w:hAnsi="KFGQPC Uthmanic Script HAFS" w:cs="KFGQPC Uthmanic Script HAFS" w:hint="cs"/>
          <w:rtl/>
        </w:rPr>
        <w:t>ۦ</w:t>
      </w:r>
      <w:r w:rsidR="00DA40DC">
        <w:rPr>
          <w:rFonts w:ascii="KFGQPC Uthmanic Script HAFS" w:hAnsi="KFGQPC Uthmanic Script HAFS" w:cs="KFGQPC Uthmanic Script HAFS"/>
          <w:rtl/>
        </w:rPr>
        <w:t xml:space="preserve"> شَيۡ‍ٔٗا وَلَا يَتَّخِذَ بَعۡضُنَا بَعۡضًا أَرۡبَابٗا مِّن دُونِ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فَإِن تَوَلَّوۡاْ فَقُولُواْ </w:t>
      </w:r>
      <w:r w:rsidR="00DA40DC">
        <w:rPr>
          <w:rFonts w:ascii="KFGQPC Uthmanic Script HAFS" w:hAnsi="KFGQPC Uthmanic Script HAFS" w:cs="KFGQPC Uthmanic Script HAFS" w:hint="cs"/>
          <w:rtl/>
        </w:rPr>
        <w:t>ٱشۡهَدُواْ</w:t>
      </w:r>
      <w:r w:rsidR="00DA40DC">
        <w:rPr>
          <w:rFonts w:ascii="KFGQPC Uthmanic Script HAFS" w:hAnsi="KFGQPC Uthmanic Script HAFS" w:cs="KFGQPC Uthmanic Script HAFS"/>
          <w:rtl/>
        </w:rPr>
        <w:t xml:space="preserve"> ب</w:t>
      </w:r>
      <w:r w:rsidR="00DA40DC">
        <w:rPr>
          <w:rFonts w:ascii="KFGQPC Uthmanic Script HAFS" w:hAnsi="KFGQPC Uthmanic Script HAFS" w:cs="KFGQPC Uthmanic Script HAFS" w:hint="cs"/>
          <w:rtl/>
        </w:rPr>
        <w:t>ِأَنَّا</w:t>
      </w:r>
      <w:r w:rsidR="00DA40DC">
        <w:rPr>
          <w:rFonts w:ascii="KFGQPC Uthmanic Script HAFS" w:hAnsi="KFGQPC Uthmanic Script HAFS" w:cs="KFGQPC Uthmanic Script HAFS"/>
          <w:rtl/>
        </w:rPr>
        <w:t xml:space="preserve"> مُسۡلِمُونَ ٦٤</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آل عمران: 64</w:t>
      </w:r>
      <w:r w:rsidRPr="00D603E9">
        <w:rPr>
          <w:rStyle w:val="Char"/>
          <w:rFonts w:hint="cs"/>
          <w:rtl/>
        </w:rPr>
        <w:t>].</w:t>
      </w:r>
    </w:p>
    <w:p w:rsidR="00F61A7C" w:rsidRPr="009B6EC5" w:rsidRDefault="00F61A7C" w:rsidP="001845B9">
      <w:pPr>
        <w:spacing w:line="228" w:lineRule="auto"/>
        <w:ind w:firstLine="454"/>
        <w:rPr>
          <w:rFonts w:cs="B Zar" w:hint="cs"/>
          <w:rtl/>
          <w:lang w:bidi="fa-IR"/>
        </w:rPr>
      </w:pPr>
      <w:r w:rsidRPr="009B6EC5">
        <w:rPr>
          <w:rFonts w:cs="B Zar" w:hint="cs"/>
          <w:rtl/>
          <w:lang w:bidi="fa-IR"/>
        </w:rPr>
        <w:t>(</w:t>
      </w:r>
      <w:r w:rsidRPr="009B6EC5">
        <w:rPr>
          <w:rFonts w:cs="B Zar"/>
          <w:rtl/>
          <w:lang w:bidi="fa-IR"/>
        </w:rPr>
        <w:t>بگو: اي اهل كتاب! بيائيد به سوي سخن دادگر</w:t>
      </w:r>
      <w:r w:rsidR="001845B9">
        <w:rPr>
          <w:rFonts w:cs="B Zar" w:hint="cs"/>
          <w:rtl/>
          <w:lang w:bidi="fa-IR"/>
        </w:rPr>
        <w:t>ا</w:t>
      </w:r>
      <w:r w:rsidR="001845B9">
        <w:rPr>
          <w:rFonts w:cs="B Zar"/>
          <w:rtl/>
          <w:lang w:bidi="fa-IR"/>
        </w:rPr>
        <w:t>ن</w:t>
      </w:r>
      <w:r w:rsidRPr="009B6EC5">
        <w:rPr>
          <w:rFonts w:cs="B Zar"/>
          <w:rtl/>
          <w:lang w:bidi="fa-IR"/>
        </w:rPr>
        <w:t>ه</w:t>
      </w:r>
      <w:r w:rsidR="001845B9">
        <w:rPr>
          <w:rFonts w:cs="B Zar" w:hint="cs"/>
          <w:rtl/>
          <w:lang w:bidi="fa-IR"/>
        </w:rPr>
        <w:t xml:space="preserve"> </w:t>
      </w:r>
      <w:r w:rsidRPr="009B6EC5">
        <w:rPr>
          <w:rFonts w:cs="B Zar"/>
          <w:rtl/>
          <w:lang w:bidi="fa-IR"/>
        </w:rPr>
        <w:t>اي كه ميان ما و شما مشترك است (و همه آن را بر زبان مي‌رانيم، بيائيد بدان عمل كنيم، و آن اين) كه جز خداوند يگانه را نپرستيم، و چيزي را شريك او نكنيم، و برخي از ما برخي ديگر را، به جاي خداوند يگانه، به خدائي نپذيرد. پس هرگاه (از اين دعوت) سر بر تابند، بگوئيد: گواه باشيد كه ما منقاد (اوامر و نواهي خدا) هستيم</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نیز بر همین اساس، از خلال مصاحبت و ملازمت رسول خدا</w:t>
      </w:r>
      <w:r w:rsidRPr="00094D1A">
        <w:rPr>
          <w:rFonts w:cs="CTraditional Arabic" w:hint="cs"/>
          <w:szCs w:val="24"/>
          <w:rtl/>
          <w:lang w:bidi="fa-IR"/>
        </w:rPr>
        <w:t>ص</w:t>
      </w:r>
      <w:r w:rsidRPr="009B6EC5">
        <w:rPr>
          <w:rFonts w:cs="B Zar" w:hint="cs"/>
          <w:rtl/>
          <w:lang w:bidi="fa-IR"/>
        </w:rPr>
        <w:t xml:space="preserve"> و حضور در جنگ و صلح ایشان، از سنت پیامبر خدا</w:t>
      </w:r>
      <w:r w:rsidRPr="00094D1A">
        <w:rPr>
          <w:rFonts w:cs="CTraditional Arabic" w:hint="cs"/>
          <w:szCs w:val="24"/>
          <w:rtl/>
          <w:lang w:bidi="fa-IR"/>
        </w:rPr>
        <w:t>ص</w:t>
      </w:r>
      <w:r w:rsidR="001845B9">
        <w:rPr>
          <w:rFonts w:cs="B Zar" w:hint="cs"/>
          <w:rtl/>
          <w:lang w:bidi="fa-IR"/>
        </w:rPr>
        <w:t xml:space="preserve"> تبحر یافت</w:t>
      </w:r>
      <w:r w:rsidRPr="009B6EC5">
        <w:rPr>
          <w:rFonts w:cs="B Zar" w:hint="cs"/>
          <w:rtl/>
          <w:lang w:bidi="fa-IR"/>
        </w:rPr>
        <w:t xml:space="preserve"> که در این مسیر، علم و معرفت او نسبت به مسايل جنگ و شناخت خصوصیّات انسان‌ها ایشان را کمک نمود و در مباحث آینده به طور مفصّل به مواضع و فعالیت‌های جهادی، سیاسی، اجتماعی و اقتصادی ایشان در زمان حیات رسول خدا</w:t>
      </w:r>
      <w:r w:rsidRPr="00094D1A">
        <w:rPr>
          <w:rFonts w:cs="CTraditional Arabic" w:hint="cs"/>
          <w:szCs w:val="24"/>
          <w:rtl/>
          <w:lang w:bidi="fa-IR"/>
        </w:rPr>
        <w:t>ص</w:t>
      </w:r>
      <w:r w:rsidRPr="009B6EC5">
        <w:rPr>
          <w:rFonts w:cs="B Zar" w:hint="cs"/>
          <w:rtl/>
          <w:lang w:bidi="fa-IR"/>
        </w:rPr>
        <w:t xml:space="preserve"> خواهیم پرداخت. </w:t>
      </w:r>
    </w:p>
    <w:p w:rsidR="00F61A7C" w:rsidRPr="00094D1A" w:rsidRDefault="00F61A7C" w:rsidP="00F61A7C">
      <w:pPr>
        <w:pStyle w:val="a3"/>
        <w:rPr>
          <w:rFonts w:hint="cs"/>
          <w:color w:val="auto"/>
          <w:rtl/>
          <w:lang w:bidi="fa-IR"/>
        </w:rPr>
      </w:pPr>
      <w:bookmarkStart w:id="69" w:name="_Toc73335128"/>
      <w:bookmarkStart w:id="70" w:name="_Toc74587438"/>
      <w:bookmarkStart w:id="71" w:name="_Toc231847696"/>
      <w:bookmarkStart w:id="72" w:name="_Toc257204606"/>
      <w:r w:rsidRPr="00094D1A">
        <w:rPr>
          <w:rFonts w:hint="cs"/>
          <w:color w:val="auto"/>
          <w:rtl/>
          <w:lang w:bidi="fa-IR"/>
        </w:rPr>
        <w:t>اول: همراهی عثمان</w:t>
      </w:r>
      <w:r w:rsidRPr="00094D1A">
        <w:rPr>
          <w:rFonts w:cs="CTraditional Arabic" w:hint="cs"/>
          <w:bCs w:val="0"/>
          <w:i/>
          <w:color w:val="auto"/>
          <w:rtl/>
          <w:lang w:bidi="fa-IR"/>
        </w:rPr>
        <w:t>س</w:t>
      </w:r>
      <w:r w:rsidRPr="00094D1A">
        <w:rPr>
          <w:rFonts w:hint="cs"/>
          <w:color w:val="auto"/>
          <w:rtl/>
          <w:lang w:bidi="fa-IR"/>
        </w:rPr>
        <w:t xml:space="preserve"> در</w:t>
      </w:r>
      <w:r w:rsidR="001845B9">
        <w:rPr>
          <w:rFonts w:hint="cs"/>
          <w:color w:val="auto"/>
          <w:rtl/>
          <w:lang w:bidi="fa-IR"/>
        </w:rPr>
        <w:t xml:space="preserve"> </w:t>
      </w:r>
      <w:r w:rsidRPr="00094D1A">
        <w:rPr>
          <w:rFonts w:hint="cs"/>
          <w:color w:val="auto"/>
          <w:rtl/>
          <w:lang w:bidi="fa-IR"/>
        </w:rPr>
        <w:t>میدان‌های جهاد با پیامبر</w:t>
      </w:r>
      <w:bookmarkEnd w:id="69"/>
      <w:r w:rsidRPr="009E4ECA">
        <w:rPr>
          <w:rFonts w:cs="CTraditional Arabic" w:hint="cs"/>
          <w:bCs w:val="0"/>
          <w:color w:val="auto"/>
          <w:rtl/>
          <w:lang w:bidi="fa-IR"/>
        </w:rPr>
        <w:t>ص</w:t>
      </w:r>
      <w:bookmarkEnd w:id="70"/>
      <w:bookmarkEnd w:id="71"/>
      <w:bookmarkEnd w:id="72"/>
    </w:p>
    <w:p w:rsidR="00F61A7C" w:rsidRPr="009B6EC5" w:rsidRDefault="00F61A7C" w:rsidP="001845B9">
      <w:pPr>
        <w:spacing w:line="228" w:lineRule="auto"/>
        <w:rPr>
          <w:rFonts w:cs="B Zar" w:hint="cs"/>
          <w:rtl/>
          <w:lang w:bidi="fa-IR"/>
        </w:rPr>
      </w:pPr>
      <w:r w:rsidRPr="009B6EC5">
        <w:rPr>
          <w:rFonts w:cs="B Zar" w:hint="cs"/>
          <w:rtl/>
          <w:lang w:bidi="fa-IR"/>
        </w:rPr>
        <w:t>با استقرار رسول خدا</w:t>
      </w:r>
      <w:r w:rsidRPr="00094D1A">
        <w:rPr>
          <w:rFonts w:cs="CTraditional Arabic" w:hint="cs"/>
          <w:szCs w:val="24"/>
          <w:rtl/>
          <w:lang w:bidi="fa-IR"/>
        </w:rPr>
        <w:t>ص</w:t>
      </w:r>
      <w:r w:rsidRPr="009B6EC5">
        <w:rPr>
          <w:rFonts w:cs="B Zar" w:hint="cs"/>
          <w:rtl/>
          <w:lang w:bidi="fa-IR"/>
        </w:rPr>
        <w:t xml:space="preserve"> در مدینه، ایشان به تحکیم پایه دولت اسلامی اقدام نمود و در اولین مرحله بین مهاجرین و انصار پیمان اخوّت ایجاد نمود که در این میان نصیب حضرت عثمان، أوس بن ثابت بود</w:t>
      </w:r>
      <w:r w:rsidRPr="009B6EC5">
        <w:rPr>
          <w:rStyle w:val="FootnoteReference"/>
          <w:rFonts w:cs="B Zar"/>
          <w:sz w:val="28"/>
          <w:szCs w:val="28"/>
          <w:rtl/>
          <w:lang w:bidi="fa-IR"/>
        </w:rPr>
        <w:footnoteReference w:id="80"/>
      </w:r>
      <w:r w:rsidRPr="009B6EC5">
        <w:rPr>
          <w:rFonts w:cs="B Zar" w:hint="cs"/>
          <w:rtl/>
          <w:lang w:bidi="fa-IR"/>
        </w:rPr>
        <w:t>. سپس رسول خدا</w:t>
      </w:r>
      <w:r w:rsidRPr="00094D1A">
        <w:rPr>
          <w:rFonts w:cs="CTraditional Arabic" w:hint="cs"/>
          <w:szCs w:val="24"/>
          <w:rtl/>
          <w:lang w:bidi="fa-IR"/>
        </w:rPr>
        <w:t>ص</w:t>
      </w:r>
      <w:r w:rsidRPr="009B6EC5">
        <w:rPr>
          <w:rFonts w:cs="B Zar" w:hint="cs"/>
          <w:rtl/>
          <w:lang w:bidi="fa-IR"/>
        </w:rPr>
        <w:t xml:space="preserve"> به بنای مسجد، بستن معاهده با یهودیان ساکن مدینه، ساخت زیربناهای اقتصادی و آموزشی و پرورشی جامع</w:t>
      </w:r>
      <w:r w:rsidR="001845B9" w:rsidRPr="002C116E">
        <w:rPr>
          <w:rFonts w:ascii="Lotus Linotype" w:hAnsi="Lotus Linotype" w:cs="B Zar"/>
          <w:rtl/>
          <w:lang w:bidi="fa-IR"/>
        </w:rPr>
        <w:t>ه‌ي</w:t>
      </w:r>
      <w:r w:rsidRPr="009B6EC5">
        <w:rPr>
          <w:rFonts w:cs="B Zar" w:hint="cs"/>
          <w:rtl/>
          <w:lang w:bidi="fa-IR"/>
        </w:rPr>
        <w:t xml:space="preserve"> جدید پرداخت. به تدریج سریّه‌ها شدند و در این اثنا حضرت عثمان</w:t>
      </w:r>
      <w:r w:rsidRPr="00094D1A">
        <w:rPr>
          <w:rFonts w:cs="CTraditional Arabic" w:hint="cs"/>
          <w:rtl/>
          <w:lang w:bidi="fa-IR"/>
        </w:rPr>
        <w:t>س</w:t>
      </w:r>
      <w:r w:rsidRPr="009B6EC5">
        <w:rPr>
          <w:rFonts w:cs="B Zar" w:hint="cs"/>
          <w:rtl/>
          <w:lang w:bidi="fa-IR"/>
        </w:rPr>
        <w:t xml:space="preserve"> از ارکان این دولت بود و از هیچ نوع مشورت و بذل مالی دریغ نمی‌نمود و در تمامی غزوات، جز غزوه بدر، شرکت جست.</w:t>
      </w:r>
      <w:r w:rsidRPr="009B6EC5">
        <w:rPr>
          <w:rStyle w:val="FootnoteReference"/>
          <w:rFonts w:cs="B Zar"/>
          <w:sz w:val="28"/>
          <w:szCs w:val="28"/>
          <w:rtl/>
          <w:lang w:bidi="fa-IR"/>
        </w:rPr>
        <w:footnoteReference w:id="81"/>
      </w:r>
    </w:p>
    <w:p w:rsidR="00F61A7C" w:rsidRPr="00094D1A" w:rsidRDefault="00F61A7C" w:rsidP="001845B9">
      <w:pPr>
        <w:pStyle w:val="a1"/>
        <w:rPr>
          <w:rFonts w:hint="cs"/>
          <w:color w:val="auto"/>
          <w:rtl/>
          <w:lang w:bidi="fa-IR"/>
        </w:rPr>
      </w:pPr>
      <w:bookmarkStart w:id="73" w:name="_Toc73335129"/>
      <w:bookmarkStart w:id="74" w:name="_Toc74587439"/>
      <w:bookmarkStart w:id="75" w:name="_Toc231847697"/>
      <w:r w:rsidRPr="001845B9">
        <w:rPr>
          <w:rFonts w:hint="cs"/>
          <w:b w:val="0"/>
          <w:bCs w:val="0"/>
          <w:color w:val="auto"/>
          <w:rtl/>
          <w:lang w:bidi="fa-IR"/>
        </w:rPr>
        <w:t>1</w:t>
      </w:r>
      <w:r w:rsidRPr="00094D1A">
        <w:rPr>
          <w:rFonts w:hint="cs"/>
          <w:color w:val="auto"/>
          <w:rtl/>
          <w:lang w:bidi="fa-IR"/>
        </w:rPr>
        <w:t>- عثمان و غزو</w:t>
      </w:r>
      <w:r w:rsidR="001845B9" w:rsidRPr="001845B9">
        <w:rPr>
          <w:color w:val="auto"/>
          <w:rtl/>
          <w:lang w:bidi="fa-IR"/>
        </w:rPr>
        <w:t>ه‌ي</w:t>
      </w:r>
      <w:r w:rsidRPr="00094D1A">
        <w:rPr>
          <w:rFonts w:hint="cs"/>
          <w:color w:val="auto"/>
          <w:rtl/>
          <w:lang w:bidi="fa-IR"/>
        </w:rPr>
        <w:t xml:space="preserve"> بدر</w:t>
      </w:r>
      <w:bookmarkEnd w:id="73"/>
      <w:bookmarkEnd w:id="74"/>
      <w:bookmarkEnd w:id="75"/>
    </w:p>
    <w:p w:rsidR="00F61A7C" w:rsidRPr="009B6EC5" w:rsidRDefault="00F61A7C" w:rsidP="006023B6">
      <w:pPr>
        <w:spacing w:line="228" w:lineRule="auto"/>
        <w:rPr>
          <w:rFonts w:cs="B Zar" w:hint="cs"/>
          <w:rtl/>
          <w:lang w:bidi="fa-IR"/>
        </w:rPr>
      </w:pPr>
      <w:r w:rsidRPr="009B6EC5">
        <w:rPr>
          <w:rFonts w:cs="B Zar" w:hint="cs"/>
          <w:rtl/>
          <w:lang w:bidi="fa-IR"/>
        </w:rPr>
        <w:t>هنگامی که مسلمانان عازم غزوه‌ي بدر شدند، بانو رقیه، دخت گرامی پیامبر اکرم</w:t>
      </w:r>
      <w:r w:rsidRPr="00094D1A">
        <w:rPr>
          <w:rFonts w:cs="CTraditional Arabic" w:hint="cs"/>
          <w:szCs w:val="24"/>
          <w:rtl/>
          <w:lang w:bidi="fa-IR"/>
        </w:rPr>
        <w:t>ص</w:t>
      </w:r>
      <w:r w:rsidRPr="009B6EC5">
        <w:rPr>
          <w:rFonts w:cs="B Zar" w:hint="cs"/>
          <w:rtl/>
          <w:lang w:bidi="fa-IR"/>
        </w:rPr>
        <w:t xml:space="preserve"> و همسر با وفای حضرت عثمان، به حصبه مبتلا شده و به این بیماری گرفتار آمده و به همین خاطر بستری بود، لذا پیامبر اکرم</w:t>
      </w:r>
      <w:r w:rsidRPr="00094D1A">
        <w:rPr>
          <w:rFonts w:cs="CTraditional Arabic" w:hint="cs"/>
          <w:szCs w:val="24"/>
          <w:rtl/>
          <w:lang w:bidi="fa-IR"/>
        </w:rPr>
        <w:t>ص</w:t>
      </w:r>
      <w:r w:rsidRPr="009B6EC5">
        <w:rPr>
          <w:rFonts w:cs="B Zar" w:hint="cs"/>
          <w:rtl/>
          <w:lang w:bidi="fa-IR"/>
        </w:rPr>
        <w:t xml:space="preserve"> به عثمان امر فرمود که در کنار رقیه بماند و از او مراقبت نماید و عثمان نیز با رضایت کامل، امتثال امر رسول خدا</w:t>
      </w:r>
      <w:r w:rsidRPr="00094D1A">
        <w:rPr>
          <w:rFonts w:cs="CTraditional Arabic" w:hint="cs"/>
          <w:szCs w:val="24"/>
          <w:rtl/>
          <w:lang w:bidi="fa-IR"/>
        </w:rPr>
        <w:t>ص</w:t>
      </w:r>
      <w:r w:rsidRPr="009B6EC5">
        <w:rPr>
          <w:rFonts w:cs="B Zar" w:hint="cs"/>
          <w:rtl/>
          <w:lang w:bidi="fa-IR"/>
        </w:rPr>
        <w:t xml:space="preserve"> نمود و نزد همسر بیمار خویش ماند که هر روز وضعیتش وخیم‌تر می‌شد. بانو رقیه در آن لحظات سخت تنها آرزویش این بود که قبل از ترک این دنیا چشمش به نور جمال پدر بزرگوارش حضرت رسول اکرم</w:t>
      </w:r>
      <w:r w:rsidRPr="00094D1A">
        <w:rPr>
          <w:rFonts w:cs="CTraditional Arabic" w:hint="cs"/>
          <w:szCs w:val="24"/>
          <w:rtl/>
          <w:lang w:bidi="fa-IR"/>
        </w:rPr>
        <w:t>ص</w:t>
      </w:r>
      <w:r w:rsidRPr="009B6EC5">
        <w:rPr>
          <w:rFonts w:cs="B Zar" w:hint="cs"/>
          <w:rtl/>
          <w:lang w:bidi="fa-IR"/>
        </w:rPr>
        <w:t>، روشن شود و برای آخرین بار خواهر محبوبش زینب کبری</w:t>
      </w:r>
      <w:r w:rsidRPr="00094D1A">
        <w:rPr>
          <w:rFonts w:cs="CTraditional Arabic" w:hint="cs"/>
          <w:szCs w:val="24"/>
          <w:rtl/>
          <w:lang w:bidi="fa-IR"/>
        </w:rPr>
        <w:t>ص</w:t>
      </w:r>
      <w:r w:rsidRPr="009B6EC5">
        <w:rPr>
          <w:rFonts w:cs="B Zar" w:hint="cs"/>
          <w:rtl/>
          <w:lang w:bidi="fa-IR"/>
        </w:rPr>
        <w:t xml:space="preserve"> را که در مکه و میان کفار بود ببیند و عثمان این لحظات پر از حزن و اندوه را از ورای اشک‌های ریزان خویش نظاره می‌نمود</w:t>
      </w:r>
      <w:r w:rsidRPr="009B6EC5">
        <w:rPr>
          <w:rStyle w:val="FootnoteReference"/>
          <w:rFonts w:cs="B Zar"/>
          <w:sz w:val="28"/>
          <w:szCs w:val="28"/>
          <w:rtl/>
          <w:lang w:bidi="fa-IR"/>
        </w:rPr>
        <w:footnoteReference w:id="82"/>
      </w:r>
      <w:r w:rsidRPr="009B6EC5">
        <w:rPr>
          <w:rFonts w:cs="B Zar" w:hint="cs"/>
          <w:rtl/>
          <w:lang w:bidi="fa-IR"/>
        </w:rPr>
        <w:t>. رقیه، فوت کرد بدون آن‌که به دیدار رسول اکرم</w:t>
      </w:r>
      <w:r w:rsidRPr="00094D1A">
        <w:rPr>
          <w:rFonts w:cs="CTraditional Arabic" w:hint="cs"/>
          <w:szCs w:val="24"/>
          <w:rtl/>
          <w:lang w:bidi="fa-IR"/>
        </w:rPr>
        <w:t>ص</w:t>
      </w:r>
      <w:r w:rsidRPr="009B6EC5">
        <w:rPr>
          <w:rFonts w:cs="B Zar" w:hint="cs"/>
          <w:rtl/>
          <w:lang w:bidi="fa-IR"/>
        </w:rPr>
        <w:t xml:space="preserve"> نائل آید، او را بدون حضور رسول خدا</w:t>
      </w:r>
      <w:r w:rsidRPr="00094D1A">
        <w:rPr>
          <w:rFonts w:cs="CTraditional Arabic" w:hint="cs"/>
          <w:szCs w:val="24"/>
          <w:rtl/>
          <w:lang w:bidi="fa-IR"/>
        </w:rPr>
        <w:t>ص</w:t>
      </w:r>
      <w:r w:rsidRPr="009B6EC5">
        <w:rPr>
          <w:rFonts w:cs="B Zar" w:hint="cs"/>
          <w:rtl/>
          <w:lang w:bidi="fa-IR"/>
        </w:rPr>
        <w:t xml:space="preserve"> که هنوز در بدر و مشغول نبرد با کفار بود، در بقیع دفن کردند و چون بازگشتند زید بن حارثه، سوار بر ناق</w:t>
      </w:r>
      <w:r w:rsidR="006023B6" w:rsidRPr="002C116E">
        <w:rPr>
          <w:rFonts w:ascii="Lotus Linotype" w:hAnsi="Lotus Linotype" w:cs="B Zar"/>
          <w:rtl/>
          <w:lang w:bidi="fa-IR"/>
        </w:rPr>
        <w:t>ه‌ي</w:t>
      </w:r>
      <w:r w:rsidRPr="009B6EC5">
        <w:rPr>
          <w:rFonts w:cs="B Zar" w:hint="cs"/>
          <w:rtl/>
          <w:lang w:bidi="fa-IR"/>
        </w:rPr>
        <w:t xml:space="preserve"> رسول خدا</w:t>
      </w:r>
      <w:r w:rsidRPr="00094D1A">
        <w:rPr>
          <w:rFonts w:cs="CTraditional Arabic" w:hint="cs"/>
          <w:szCs w:val="24"/>
          <w:rtl/>
          <w:lang w:bidi="fa-IR"/>
        </w:rPr>
        <w:t>ص</w:t>
      </w:r>
      <w:r w:rsidRPr="009B6EC5">
        <w:rPr>
          <w:rFonts w:cs="B Zar" w:hint="cs"/>
          <w:rtl/>
          <w:lang w:bidi="fa-IR"/>
        </w:rPr>
        <w:t>، مژده نصرت و پیروزی مسلمانان و سلامت رسول الله</w:t>
      </w:r>
      <w:r w:rsidRPr="00094D1A">
        <w:rPr>
          <w:rFonts w:cs="CTraditional Arabic" w:hint="cs"/>
          <w:szCs w:val="24"/>
          <w:rtl/>
          <w:lang w:bidi="fa-IR"/>
        </w:rPr>
        <w:t>ص</w:t>
      </w:r>
      <w:r w:rsidRPr="009B6EC5">
        <w:rPr>
          <w:rFonts w:cs="B Zar" w:hint="cs"/>
          <w:rtl/>
          <w:lang w:bidi="fa-IR"/>
        </w:rPr>
        <w:t xml:space="preserve"> را برای اهل مدینه آورد، و این خبری بود شادی‌آور و مسرّت‌بخش که سرتاسر مدینه را فراگرفت. عثمان نیز از این فتح و پیروزی عظیم خشنود بود، اما آیا می‌توانست حزن و اندوه فراق از همسر با وفایش را بدان سرعت از یاد برد؟</w:t>
      </w:r>
    </w:p>
    <w:p w:rsidR="00F61A7C" w:rsidRPr="009B6EC5" w:rsidRDefault="00F61A7C" w:rsidP="006023B6">
      <w:pPr>
        <w:spacing w:line="228" w:lineRule="auto"/>
        <w:ind w:firstLine="454"/>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چون بازگشت و از فوت دخترشان آگاه شدند</w:t>
      </w:r>
      <w:r w:rsidR="006023B6">
        <w:rPr>
          <w:rFonts w:cs="B Zar" w:hint="cs"/>
          <w:rtl/>
          <w:lang w:bidi="fa-IR"/>
        </w:rPr>
        <w:t>، با غم و اندوه بر سر مزارش ایستاده و از خداوند متعال برایش</w:t>
      </w:r>
      <w:r w:rsidRPr="009B6EC5">
        <w:rPr>
          <w:rFonts w:cs="B Zar" w:hint="cs"/>
          <w:rtl/>
          <w:lang w:bidi="fa-IR"/>
        </w:rPr>
        <w:t xml:space="preserve"> طلب مغفرت نمود</w:t>
      </w:r>
      <w:r w:rsidR="006023B6">
        <w:rPr>
          <w:rFonts w:cs="B Zar" w:hint="cs"/>
          <w:rtl/>
          <w:lang w:bidi="fa-IR"/>
        </w:rPr>
        <w:t>ند</w:t>
      </w:r>
      <w:r w:rsidRPr="009B6EC5">
        <w:rPr>
          <w:rFonts w:cs="B Zar" w:hint="cs"/>
          <w:rtl/>
          <w:lang w:bidi="fa-IR"/>
        </w:rPr>
        <w:t>.</w:t>
      </w:r>
      <w:r w:rsidRPr="009B6EC5">
        <w:rPr>
          <w:rStyle w:val="FootnoteReference"/>
          <w:rFonts w:cs="B Zar"/>
          <w:sz w:val="28"/>
          <w:szCs w:val="28"/>
          <w:rtl/>
          <w:lang w:bidi="fa-IR"/>
        </w:rPr>
        <w:footnoteReference w:id="83"/>
      </w:r>
    </w:p>
    <w:p w:rsidR="00F61A7C" w:rsidRPr="009B6EC5" w:rsidRDefault="00F61A7C" w:rsidP="00F61A7C">
      <w:pPr>
        <w:spacing w:line="228" w:lineRule="auto"/>
        <w:ind w:firstLine="454"/>
        <w:rPr>
          <w:rFonts w:cs="B Zar" w:hint="cs"/>
          <w:rtl/>
          <w:lang w:bidi="fa-IR"/>
        </w:rPr>
      </w:pPr>
      <w:r w:rsidRPr="009B6EC5">
        <w:rPr>
          <w:rFonts w:cs="B Zar" w:hint="cs"/>
          <w:rtl/>
          <w:lang w:bidi="fa-IR"/>
        </w:rPr>
        <w:t>برخلاف ادعای دروغین هوس‌پرستان، حضرت عثمان</w:t>
      </w:r>
      <w:r w:rsidRPr="00094D1A">
        <w:rPr>
          <w:rFonts w:cs="CTraditional Arabic" w:hint="cs"/>
          <w:rtl/>
          <w:lang w:bidi="fa-IR"/>
        </w:rPr>
        <w:t>س</w:t>
      </w:r>
      <w:r w:rsidRPr="009B6EC5">
        <w:rPr>
          <w:rFonts w:cs="B Zar" w:hint="cs"/>
          <w:rtl/>
          <w:lang w:bidi="fa-IR"/>
        </w:rPr>
        <w:t xml:space="preserve"> از حضور در میان سپاهیان بدر فرار نکرد و با دستور رسول اکرم</w:t>
      </w:r>
      <w:r w:rsidRPr="00094D1A">
        <w:rPr>
          <w:rFonts w:cs="CTraditional Arabic" w:hint="cs"/>
          <w:szCs w:val="24"/>
          <w:rtl/>
          <w:lang w:bidi="fa-IR"/>
        </w:rPr>
        <w:t>ص</w:t>
      </w:r>
      <w:r w:rsidRPr="009B6EC5">
        <w:rPr>
          <w:rFonts w:cs="B Zar" w:hint="cs"/>
          <w:rtl/>
          <w:lang w:bidi="fa-IR"/>
        </w:rPr>
        <w:t xml:space="preserve"> مخالفت نورزید، بلکه به خاطر اطاعت امر خدا و رسولش به همان فضل و پاداشی که اهل بدر بدان دست یافته بودند نائل آمد. زیرا ایشان همانند ساير مسلمانان مهیای عزیمت به سوی بدر شد اما به فرمان رسول خدا</w:t>
      </w:r>
      <w:r w:rsidRPr="00094D1A">
        <w:rPr>
          <w:rFonts w:cs="CTraditional Arabic" w:hint="cs"/>
          <w:szCs w:val="24"/>
          <w:rtl/>
          <w:lang w:bidi="fa-IR"/>
        </w:rPr>
        <w:t>ص</w:t>
      </w:r>
      <w:r w:rsidRPr="009B6EC5">
        <w:rPr>
          <w:rFonts w:cs="B Zar" w:hint="cs"/>
          <w:rtl/>
          <w:lang w:bidi="fa-IR"/>
        </w:rPr>
        <w:t xml:space="preserve"> مؤظّف به مراقبت از دختر بیمار آن حضرت و همسر خویش شدند و رسول خدا</w:t>
      </w:r>
      <w:r w:rsidRPr="00094D1A">
        <w:rPr>
          <w:rFonts w:cs="CTraditional Arabic" w:hint="cs"/>
          <w:szCs w:val="24"/>
          <w:rtl/>
          <w:lang w:bidi="fa-IR"/>
        </w:rPr>
        <w:t>ص</w:t>
      </w:r>
      <w:r w:rsidRPr="009B6EC5">
        <w:rPr>
          <w:rFonts w:cs="B Zar" w:hint="cs"/>
          <w:rtl/>
          <w:lang w:bidi="fa-IR"/>
        </w:rPr>
        <w:t xml:space="preserve"> از اردوگاه بدر به مدینه بازگشتند، حضرت عثمان را در غنایم سپاه اسلام و پاداش آنان سهیم نمودند</w:t>
      </w:r>
      <w:r w:rsidRPr="009B6EC5">
        <w:rPr>
          <w:rStyle w:val="FootnoteReference"/>
          <w:rFonts w:cs="B Zar"/>
          <w:sz w:val="28"/>
          <w:szCs w:val="28"/>
          <w:rtl/>
          <w:lang w:bidi="fa-IR"/>
        </w:rPr>
        <w:footnoteReference w:id="84"/>
      </w:r>
      <w:r w:rsidRPr="009B6EC5">
        <w:rPr>
          <w:rFonts w:cs="B Zar" w:hint="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بن عبدالله بن </w:t>
      </w:r>
      <w:r w:rsidR="006023B6">
        <w:rPr>
          <w:rFonts w:cs="B Zar" w:hint="cs"/>
          <w:rtl/>
          <w:lang w:bidi="fa-IR"/>
        </w:rPr>
        <w:t>م</w:t>
      </w:r>
      <w:r w:rsidRPr="009B6EC5">
        <w:rPr>
          <w:rFonts w:cs="B Zar" w:hint="cs"/>
          <w:rtl/>
          <w:lang w:bidi="fa-IR"/>
        </w:rPr>
        <w:t xml:space="preserve">وهب روایت می‌کند: مردی مصری در ایام حج نزد ابن عمر آمد و از او سؤال کرد: تو را قسم می‌دهم به حرمت این </w:t>
      </w:r>
      <w:r w:rsidR="006023B6">
        <w:rPr>
          <w:rFonts w:cs="B Zar" w:hint="cs"/>
          <w:rtl/>
          <w:lang w:bidi="fa-IR"/>
        </w:rPr>
        <w:t xml:space="preserve">بیت، بگو آیا عثمان در بدر حاضر </w:t>
      </w:r>
      <w:r w:rsidRPr="009B6EC5">
        <w:rPr>
          <w:rFonts w:cs="B Zar" w:hint="cs"/>
          <w:rtl/>
          <w:lang w:bidi="fa-IR"/>
        </w:rPr>
        <w:t>شد؟ ابن عمر در جواب او گفت: درست است که عثمان در بدر حاضر نبود اما باید دانست که در آن زمان چون رقیه، همسر عثمان و دختر پیامبر اسلام</w:t>
      </w:r>
      <w:r w:rsidRPr="00094D1A">
        <w:rPr>
          <w:rFonts w:cs="CTraditional Arabic" w:hint="cs"/>
          <w:szCs w:val="24"/>
          <w:rtl/>
          <w:lang w:bidi="fa-IR"/>
        </w:rPr>
        <w:t>ص</w:t>
      </w:r>
      <w:r w:rsidR="006023B6">
        <w:rPr>
          <w:rFonts w:cs="B Zar" w:hint="cs"/>
          <w:rtl/>
          <w:lang w:bidi="fa-IR"/>
        </w:rPr>
        <w:t xml:space="preserve"> بیمار بود</w:t>
      </w:r>
      <w:r w:rsidRPr="009B6EC5">
        <w:rPr>
          <w:rFonts w:cs="B Zar" w:hint="cs"/>
          <w:rtl/>
          <w:lang w:bidi="fa-IR"/>
        </w:rPr>
        <w:t>، رسول اکرم</w:t>
      </w:r>
      <w:r w:rsidRPr="00094D1A">
        <w:rPr>
          <w:rFonts w:cs="CTraditional Arabic" w:hint="cs"/>
          <w:szCs w:val="24"/>
          <w:rtl/>
          <w:lang w:bidi="fa-IR"/>
        </w:rPr>
        <w:t>ص</w:t>
      </w:r>
      <w:r w:rsidRPr="009B6EC5">
        <w:rPr>
          <w:rFonts w:cs="B Zar" w:hint="cs"/>
          <w:rtl/>
          <w:lang w:bidi="fa-IR"/>
        </w:rPr>
        <w:t xml:space="preserve"> ایشان را مأمور مراقبت از رقیه نمودند و به ایشان فرمودند: «که او در اجر و پاداش اهل بدر سهیم است»</w:t>
      </w:r>
      <w:r w:rsidRPr="009B6EC5">
        <w:rPr>
          <w:rStyle w:val="FootnoteReference"/>
          <w:rFonts w:cs="B Zar"/>
          <w:sz w:val="28"/>
          <w:szCs w:val="28"/>
          <w:rtl/>
          <w:lang w:bidi="fa-IR"/>
        </w:rPr>
        <w:footnoteReference w:id="85"/>
      </w:r>
      <w:r w:rsidRPr="009B6EC5">
        <w:rPr>
          <w:rFonts w:cs="B Zar" w:hint="cs"/>
          <w:rtl/>
          <w:lang w:bidi="fa-IR"/>
        </w:rPr>
        <w:t>.</w:t>
      </w:r>
    </w:p>
    <w:p w:rsidR="00F61A7C" w:rsidRPr="009B6EC5" w:rsidRDefault="00F61A7C" w:rsidP="006023B6">
      <w:pPr>
        <w:spacing w:line="228" w:lineRule="auto"/>
        <w:ind w:firstLine="454"/>
        <w:rPr>
          <w:rFonts w:cs="B Zar" w:hint="cs"/>
          <w:rtl/>
          <w:lang w:bidi="fa-IR"/>
        </w:rPr>
      </w:pPr>
      <w:r w:rsidRPr="009B6EC5">
        <w:rPr>
          <w:rFonts w:cs="B Zar" w:hint="cs"/>
          <w:rtl/>
          <w:lang w:bidi="fa-IR"/>
        </w:rPr>
        <w:t>از أبو وائل نقل است که حضرت</w:t>
      </w:r>
      <w:r w:rsidRPr="00094D1A">
        <w:rPr>
          <w:rFonts w:cs="CTraditional Arabic" w:hint="cs"/>
          <w:rtl/>
          <w:lang w:bidi="fa-IR"/>
        </w:rPr>
        <w:t>س</w:t>
      </w:r>
      <w:r w:rsidRPr="009B6EC5">
        <w:rPr>
          <w:rFonts w:cs="B Zar" w:hint="cs"/>
          <w:rtl/>
          <w:lang w:bidi="fa-IR"/>
        </w:rPr>
        <w:t xml:space="preserve"> فرمودند: من در روز بدر، به امر رسول الله</w:t>
      </w:r>
      <w:r w:rsidRPr="00094D1A">
        <w:rPr>
          <w:rFonts w:cs="CTraditional Arabic" w:hint="cs"/>
          <w:szCs w:val="24"/>
          <w:rtl/>
          <w:lang w:bidi="fa-IR"/>
        </w:rPr>
        <w:t>ص</w:t>
      </w:r>
      <w:r w:rsidRPr="009B6EC5">
        <w:rPr>
          <w:rFonts w:cs="B Zar" w:hint="cs"/>
          <w:rtl/>
          <w:lang w:bidi="fa-IR"/>
        </w:rPr>
        <w:t xml:space="preserve"> نزد همسر بیمار خویش ماندم اما حضرت رسول</w:t>
      </w:r>
      <w:r w:rsidRPr="00094D1A">
        <w:rPr>
          <w:rFonts w:cs="CTraditional Arabic" w:hint="cs"/>
          <w:szCs w:val="24"/>
          <w:rtl/>
          <w:lang w:bidi="fa-IR"/>
        </w:rPr>
        <w:t>ص</w:t>
      </w:r>
      <w:r w:rsidRPr="009B6EC5">
        <w:rPr>
          <w:rFonts w:cs="B Zar" w:hint="cs"/>
          <w:rtl/>
          <w:lang w:bidi="fa-IR"/>
        </w:rPr>
        <w:t xml:space="preserve"> مرا در غنایم آن سهیم نمود. نیز از زائده روایت است که </w:t>
      </w:r>
      <w:r w:rsidR="006023B6">
        <w:rPr>
          <w:rFonts w:cs="B Zar" w:hint="cs"/>
          <w:rtl/>
          <w:lang w:bidi="fa-IR"/>
        </w:rPr>
        <w:t xml:space="preserve">گفت: </w:t>
      </w:r>
      <w:r w:rsidRPr="009B6EC5">
        <w:rPr>
          <w:rFonts w:cs="B Zar" w:hint="cs"/>
          <w:rtl/>
          <w:lang w:bidi="fa-IR"/>
        </w:rPr>
        <w:t xml:space="preserve">هر کس را </w:t>
      </w:r>
      <w:r w:rsidR="006023B6">
        <w:rPr>
          <w:rFonts w:cs="B Zar" w:hint="cs"/>
          <w:rtl/>
          <w:lang w:bidi="fa-IR"/>
        </w:rPr>
        <w:t xml:space="preserve">که رسول الله </w:t>
      </w:r>
      <w:r w:rsidR="006023B6" w:rsidRPr="006023B6">
        <w:rPr>
          <w:rFonts w:cs="CTraditional Arabic" w:hint="cs"/>
          <w:rtl/>
          <w:lang w:bidi="fa-IR"/>
        </w:rPr>
        <w:t>ه</w:t>
      </w:r>
      <w:r w:rsidR="006023B6">
        <w:rPr>
          <w:rFonts w:cs="B Zar" w:hint="cs"/>
          <w:rtl/>
          <w:lang w:bidi="fa-IR"/>
        </w:rPr>
        <w:t xml:space="preserve"> </w:t>
      </w:r>
      <w:r w:rsidRPr="009B6EC5">
        <w:rPr>
          <w:rFonts w:cs="B Zar" w:hint="cs"/>
          <w:rtl/>
          <w:lang w:bidi="fa-IR"/>
        </w:rPr>
        <w:t>در غنایم بدر سهیم نمود، بدر را درک کرده است</w:t>
      </w:r>
      <w:r w:rsidRPr="009B6EC5">
        <w:rPr>
          <w:rStyle w:val="FootnoteReference"/>
          <w:rFonts w:cs="B Zar"/>
          <w:sz w:val="28"/>
          <w:szCs w:val="28"/>
          <w:rtl/>
          <w:lang w:bidi="fa-IR"/>
        </w:rPr>
        <w:footnoteReference w:id="86"/>
      </w:r>
      <w:r w:rsidRPr="009B6EC5">
        <w:rPr>
          <w:rFonts w:cs="B Zar" w:hint="cs"/>
          <w:rtl/>
          <w:lang w:bidi="fa-IR"/>
        </w:rPr>
        <w:t>. به این ترتیب به باور تمام مورّخان و محدّثان حضرت عثمان جزو اهل بدر می‌باشد</w:t>
      </w:r>
      <w:r w:rsidRPr="009B6EC5">
        <w:rPr>
          <w:rStyle w:val="FootnoteReference"/>
          <w:rFonts w:cs="B Zar"/>
          <w:sz w:val="28"/>
          <w:szCs w:val="28"/>
          <w:rtl/>
          <w:lang w:bidi="fa-IR"/>
        </w:rPr>
        <w:footnoteReference w:id="87"/>
      </w:r>
      <w:r w:rsidRPr="009B6EC5">
        <w:rPr>
          <w:rFonts w:cs="B Zar" w:hint="cs"/>
          <w:rtl/>
          <w:lang w:bidi="fa-IR"/>
        </w:rPr>
        <w:t>.</w:t>
      </w:r>
    </w:p>
    <w:p w:rsidR="00F61A7C" w:rsidRPr="00094D1A" w:rsidRDefault="00F61A7C" w:rsidP="006023B6">
      <w:pPr>
        <w:pStyle w:val="a1"/>
        <w:rPr>
          <w:rFonts w:hint="cs"/>
          <w:color w:val="auto"/>
          <w:rtl/>
          <w:lang w:bidi="fa-IR"/>
        </w:rPr>
      </w:pPr>
      <w:bookmarkStart w:id="76" w:name="_Toc73335130"/>
      <w:bookmarkStart w:id="77" w:name="_Toc74587440"/>
      <w:bookmarkStart w:id="78" w:name="_Toc231847698"/>
      <w:r w:rsidRPr="00094D1A">
        <w:rPr>
          <w:rFonts w:hint="cs"/>
          <w:color w:val="auto"/>
          <w:rtl/>
          <w:lang w:bidi="fa-IR"/>
        </w:rPr>
        <w:t>2- عثمان و غزو</w:t>
      </w:r>
      <w:r w:rsidR="006023B6" w:rsidRPr="006023B6">
        <w:rPr>
          <w:color w:val="auto"/>
          <w:rtl/>
          <w:lang w:bidi="fa-IR"/>
        </w:rPr>
        <w:t>ه‌ي</w:t>
      </w:r>
      <w:r w:rsidRPr="00094D1A">
        <w:rPr>
          <w:rFonts w:hint="cs"/>
          <w:color w:val="auto"/>
          <w:rtl/>
          <w:lang w:bidi="fa-IR"/>
        </w:rPr>
        <w:t xml:space="preserve"> اُحد</w:t>
      </w:r>
      <w:bookmarkEnd w:id="76"/>
      <w:bookmarkEnd w:id="77"/>
      <w:bookmarkEnd w:id="78"/>
    </w:p>
    <w:p w:rsidR="00F61A7C" w:rsidRPr="009B6EC5" w:rsidRDefault="00F61A7C" w:rsidP="006023B6">
      <w:pPr>
        <w:spacing w:line="228" w:lineRule="auto"/>
        <w:rPr>
          <w:rFonts w:cs="B Zar" w:hint="cs"/>
          <w:rtl/>
          <w:lang w:bidi="fa-IR"/>
        </w:rPr>
      </w:pPr>
      <w:r w:rsidRPr="009B6EC5">
        <w:rPr>
          <w:rFonts w:cs="B Zar" w:hint="cs"/>
          <w:rtl/>
          <w:lang w:bidi="fa-IR"/>
        </w:rPr>
        <w:t>در نبر</w:t>
      </w:r>
      <w:r w:rsidR="006023B6">
        <w:rPr>
          <w:rFonts w:cs="B Zar" w:hint="cs"/>
          <w:rtl/>
          <w:lang w:bidi="fa-IR"/>
        </w:rPr>
        <w:t>د</w:t>
      </w:r>
      <w:r w:rsidRPr="009B6EC5">
        <w:rPr>
          <w:rFonts w:cs="B Zar" w:hint="cs"/>
          <w:rtl/>
          <w:lang w:bidi="fa-IR"/>
        </w:rPr>
        <w:t xml:space="preserve"> اُحد، نصرت در ابتدا از آن مسلمانان بود و آنان توانستند مشرکان را تار</w:t>
      </w:r>
      <w:r w:rsidR="006023B6">
        <w:rPr>
          <w:rFonts w:cs="B Zar" w:hint="cs"/>
          <w:rtl/>
          <w:lang w:bidi="fa-IR"/>
        </w:rPr>
        <w:t xml:space="preserve"> </w:t>
      </w:r>
      <w:r w:rsidRPr="009B6EC5">
        <w:rPr>
          <w:rFonts w:cs="B Zar" w:hint="cs"/>
          <w:rtl/>
          <w:lang w:bidi="fa-IR"/>
        </w:rPr>
        <w:t>و</w:t>
      </w:r>
      <w:r w:rsidR="006023B6">
        <w:rPr>
          <w:rFonts w:cs="B Zar" w:hint="cs"/>
          <w:rtl/>
          <w:lang w:bidi="fa-IR"/>
        </w:rPr>
        <w:t xml:space="preserve"> </w:t>
      </w:r>
      <w:r w:rsidRPr="009B6EC5">
        <w:rPr>
          <w:rFonts w:cs="B Zar" w:hint="cs"/>
          <w:rtl/>
          <w:lang w:bidi="fa-IR"/>
        </w:rPr>
        <w:t>مار کنند، شکست کفار، حتمی بود و بسیاری از آنان به قتل رسیدند و هیچ کس را جرأت بر افراشتن عل</w:t>
      </w:r>
      <w:r w:rsidR="006023B6">
        <w:rPr>
          <w:rFonts w:cs="B Zar" w:hint="cs"/>
          <w:rtl/>
          <w:lang w:bidi="fa-IR"/>
        </w:rPr>
        <w:t>َ</w:t>
      </w:r>
      <w:r w:rsidRPr="009B6EC5">
        <w:rPr>
          <w:rFonts w:cs="B Zar" w:hint="cs"/>
          <w:rtl/>
          <w:lang w:bidi="fa-IR"/>
        </w:rPr>
        <w:t>م آنان نبود، زنانشان که در آغاز جنگ آواز می‌خواندند و دف می‌زدند، شیون‌کنان به کوه‌ها و اطراف گریختند. اما ورق برگشت و دلیل آن، این بود که پیامبر اکرم</w:t>
      </w:r>
      <w:r w:rsidRPr="00094D1A">
        <w:rPr>
          <w:rFonts w:cs="CTraditional Arabic" w:hint="cs"/>
          <w:rtl/>
          <w:lang w:bidi="fa-IR"/>
        </w:rPr>
        <w:t>س</w:t>
      </w:r>
      <w:r w:rsidRPr="009B6EC5">
        <w:rPr>
          <w:rFonts w:cs="B Zar" w:hint="cs"/>
          <w:rtl/>
          <w:lang w:bidi="fa-IR"/>
        </w:rPr>
        <w:t xml:space="preserve"> افرادی را بر دامن</w:t>
      </w:r>
      <w:r w:rsidR="006023B6" w:rsidRPr="002C116E">
        <w:rPr>
          <w:rFonts w:ascii="Lotus Linotype" w:hAnsi="Lotus Linotype" w:cs="B Zar"/>
          <w:rtl/>
          <w:lang w:bidi="fa-IR"/>
        </w:rPr>
        <w:t>ه‌ي</w:t>
      </w:r>
      <w:r w:rsidRPr="009B6EC5">
        <w:rPr>
          <w:rFonts w:cs="B Zar" w:hint="cs"/>
          <w:rtl/>
          <w:lang w:bidi="fa-IR"/>
        </w:rPr>
        <w:t xml:space="preserve"> کوه اُحد گماشت و آنان را مأمور نمود که نتیج</w:t>
      </w:r>
      <w:r w:rsidR="006023B6" w:rsidRPr="002C116E">
        <w:rPr>
          <w:rFonts w:ascii="Lotus Linotype" w:hAnsi="Lotus Linotype" w:cs="B Zar"/>
          <w:rtl/>
          <w:lang w:bidi="fa-IR"/>
        </w:rPr>
        <w:t>ه‌ي</w:t>
      </w:r>
      <w:r w:rsidRPr="009B6EC5">
        <w:rPr>
          <w:rFonts w:cs="B Zar" w:hint="cs"/>
          <w:rtl/>
          <w:lang w:bidi="fa-IR"/>
        </w:rPr>
        <w:t xml:space="preserve"> جنگ هر چه باشد، آنان محلّ خود را ترک ننمایند، اما پس از پيشروی‌های اولیه مسلمانان و کسب غنایم، بیشتر آن افراد از دامنه کوه پایین آمدند و به جمع کردن غنایم پرداختند. در این اثنا، خالد بن ولید، سردسته سوارکاران قریش، که کوه را بدون نگهبان و کماندار دید با عکرمه بن ابی‌جهل و دیگر سوارکاران بر آن‌جا تاخت و آن تعداد از کماندارانی را که در محل خود مانده بودند همراه فرمانده</w:t>
      </w:r>
      <w:r w:rsidR="006023B6">
        <w:rPr>
          <w:rFonts w:cs="B Zar" w:hint="cs"/>
          <w:rtl/>
          <w:lang w:bidi="fa-IR"/>
        </w:rPr>
        <w:t xml:space="preserve"> </w:t>
      </w:r>
      <w:r w:rsidRPr="009B6EC5">
        <w:rPr>
          <w:rFonts w:cs="B Zar" w:hint="cs"/>
          <w:rtl/>
          <w:lang w:bidi="fa-IR"/>
        </w:rPr>
        <w:t xml:space="preserve">شان، عبدالله بن جُبَیر به شهادت رساندند و سپس با غنیمت شمردن غفلت مسلمانان، از پشت بر آنان یورش بردند و بسیاری از آنان را به </w:t>
      </w:r>
      <w:r w:rsidR="006023B6">
        <w:rPr>
          <w:rFonts w:cs="B Zar" w:hint="cs"/>
          <w:rtl/>
          <w:lang w:bidi="fa-IR"/>
        </w:rPr>
        <w:t>شهادت</w:t>
      </w:r>
      <w:r w:rsidRPr="009B6EC5">
        <w:rPr>
          <w:rFonts w:cs="B Zar" w:hint="cs"/>
          <w:rtl/>
          <w:lang w:bidi="fa-IR"/>
        </w:rPr>
        <w:t xml:space="preserve"> رساندند. در این شرایط، وضعیت سپاه اسلام متشنج شد و دسته‌ای از مسلمانان که عثمان </w:t>
      </w:r>
      <w:r w:rsidR="006023B6" w:rsidRPr="006023B6">
        <w:rPr>
          <w:rFonts w:cs="CTraditional Arabic" w:hint="cs"/>
          <w:rtl/>
          <w:lang w:bidi="fa-IR"/>
        </w:rPr>
        <w:t>س</w:t>
      </w:r>
      <w:r w:rsidR="006023B6">
        <w:rPr>
          <w:rFonts w:cs="B Zar" w:hint="cs"/>
          <w:rtl/>
          <w:lang w:bidi="fa-IR"/>
        </w:rPr>
        <w:t xml:space="preserve"> </w:t>
      </w:r>
      <w:r w:rsidRPr="009B6EC5">
        <w:rPr>
          <w:rFonts w:cs="B Zar" w:hint="cs"/>
          <w:rtl/>
          <w:lang w:bidi="fa-IR"/>
        </w:rPr>
        <w:t>نیز جزو آنان بود به نزدیکی‌های مدینه عقب‌نشینی کردند و دیگر به اردوگاه باز</w:t>
      </w:r>
      <w:r w:rsidR="006023B6">
        <w:rPr>
          <w:rFonts w:cs="B Zar" w:hint="cs"/>
          <w:rtl/>
          <w:lang w:bidi="fa-IR"/>
        </w:rPr>
        <w:t xml:space="preserve"> </w:t>
      </w:r>
      <w:r w:rsidRPr="009B6EC5">
        <w:rPr>
          <w:rFonts w:cs="B Zar" w:hint="cs"/>
          <w:rtl/>
          <w:lang w:bidi="fa-IR"/>
        </w:rPr>
        <w:t>نگشتند، دسته‌ای دیگر با شنیدن خبر مرگ رسول خدا</w:t>
      </w:r>
      <w:r w:rsidRPr="00094D1A">
        <w:rPr>
          <w:rFonts w:cs="CTraditional Arabic" w:hint="cs"/>
          <w:szCs w:val="24"/>
          <w:rtl/>
          <w:lang w:bidi="fa-IR"/>
        </w:rPr>
        <w:t>ص</w:t>
      </w:r>
      <w:r w:rsidRPr="009B6EC5">
        <w:rPr>
          <w:rFonts w:cs="B Zar" w:hint="cs"/>
          <w:rtl/>
          <w:lang w:bidi="fa-IR"/>
        </w:rPr>
        <w:t xml:space="preserve"> حیران و سرگردان شدند و دسته‌ای هم مقاومت نمود و در کنار نبی‌اکرم</w:t>
      </w:r>
      <w:r w:rsidRPr="00094D1A">
        <w:rPr>
          <w:rFonts w:cs="CTraditional Arabic" w:hint="cs"/>
          <w:szCs w:val="24"/>
          <w:rtl/>
          <w:lang w:bidi="fa-IR"/>
        </w:rPr>
        <w:t>ص</w:t>
      </w:r>
      <w:r w:rsidRPr="009B6EC5">
        <w:rPr>
          <w:rFonts w:cs="B Zar" w:hint="cs"/>
          <w:rtl/>
          <w:lang w:bidi="fa-IR"/>
        </w:rPr>
        <w:t xml:space="preserve"> به جنگ با کفار ادامه داد. </w:t>
      </w:r>
    </w:p>
    <w:p w:rsidR="00F61A7C" w:rsidRDefault="00F61A7C" w:rsidP="00F61A7C">
      <w:pPr>
        <w:spacing w:line="228" w:lineRule="auto"/>
        <w:ind w:firstLine="454"/>
        <w:rPr>
          <w:rFonts w:cs="B Zar" w:hint="cs"/>
          <w:rtl/>
          <w:lang w:bidi="fa-IR"/>
        </w:rPr>
      </w:pPr>
      <w:r w:rsidRPr="009B6EC5">
        <w:rPr>
          <w:rFonts w:cs="B Zar" w:hint="cs"/>
          <w:rtl/>
          <w:lang w:bidi="fa-IR"/>
        </w:rPr>
        <w:t>خداوند بزرگ راجع به وضعیت آنان‌که از معرکه گریختند و پیامبر خدا</w:t>
      </w:r>
      <w:r w:rsidRPr="00094D1A">
        <w:rPr>
          <w:rFonts w:cs="CTraditional Arabic" w:hint="cs"/>
          <w:szCs w:val="24"/>
          <w:rtl/>
          <w:lang w:bidi="fa-IR"/>
        </w:rPr>
        <w:t>ص</w:t>
      </w:r>
      <w:r w:rsidRPr="009B6EC5">
        <w:rPr>
          <w:rFonts w:cs="B Zar" w:hint="cs"/>
          <w:rtl/>
          <w:lang w:bidi="fa-IR"/>
        </w:rPr>
        <w:t xml:space="preserve"> را تنها گذاشتند با بیان اشتباه این گروه، آنان را مورد ع</w:t>
      </w:r>
      <w:r w:rsidR="00D603E9">
        <w:rPr>
          <w:rFonts w:cs="B Zar" w:hint="cs"/>
          <w:rtl/>
          <w:lang w:bidi="fa-IR"/>
        </w:rPr>
        <w:t>فو قرار داده و چنین فرموده است:</w:t>
      </w:r>
    </w:p>
    <w:p w:rsidR="00D603E9" w:rsidRPr="00DA40DC" w:rsidRDefault="00D603E9" w:rsidP="00DA40DC">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DA40DC">
        <w:rPr>
          <w:rFonts w:ascii="KFGQPC Uthmanic Script HAFS" w:hAnsi="KFGQPC Uthmanic Script HAFS" w:cs="KFGQPC Uthmanic Script HAFS" w:hint="cs"/>
          <w:rtl/>
        </w:rPr>
        <w:t>إِنَّ</w:t>
      </w:r>
      <w:r w:rsidR="00DA40DC">
        <w:rPr>
          <w:rFonts w:ascii="KFGQPC Uthmanic Script HAFS" w:hAnsi="KFGQPC Uthmanic Script HAFS" w:cs="KFGQPC Uthmanic Script HAFS"/>
          <w:rtl/>
        </w:rPr>
        <w:t xml:space="preserve"> </w:t>
      </w:r>
      <w:r w:rsidR="00DA40DC">
        <w:rPr>
          <w:rFonts w:ascii="KFGQPC Uthmanic Script HAFS" w:hAnsi="KFGQPC Uthmanic Script HAFS" w:cs="KFGQPC Uthmanic Script HAFS" w:hint="cs"/>
          <w:rtl/>
        </w:rPr>
        <w:t>ٱلَّذِينَ</w:t>
      </w:r>
      <w:r w:rsidR="00DA40DC">
        <w:rPr>
          <w:rFonts w:ascii="KFGQPC Uthmanic Script HAFS" w:hAnsi="KFGQPC Uthmanic Script HAFS" w:cs="KFGQPC Uthmanic Script HAFS"/>
          <w:rtl/>
        </w:rPr>
        <w:t xml:space="preserve"> تَوَلَّوۡاْ مِنكُمۡ يَوۡمَ </w:t>
      </w:r>
      <w:r w:rsidR="00DA40DC">
        <w:rPr>
          <w:rFonts w:ascii="KFGQPC Uthmanic Script HAFS" w:hAnsi="KFGQPC Uthmanic Script HAFS" w:cs="KFGQPC Uthmanic Script HAFS" w:hint="cs"/>
          <w:rtl/>
        </w:rPr>
        <w:t>ٱلۡتَقَى</w:t>
      </w:r>
      <w:r w:rsidR="00DA40DC">
        <w:rPr>
          <w:rFonts w:ascii="KFGQPC Uthmanic Script HAFS" w:hAnsi="KFGQPC Uthmanic Script HAFS" w:cs="KFGQPC Uthmanic Script HAFS"/>
          <w:rtl/>
        </w:rPr>
        <w:t xml:space="preserve"> </w:t>
      </w:r>
      <w:r w:rsidR="00DA40DC">
        <w:rPr>
          <w:rFonts w:ascii="KFGQPC Uthmanic Script HAFS" w:hAnsi="KFGQPC Uthmanic Script HAFS" w:cs="KFGQPC Uthmanic Script HAFS" w:hint="cs"/>
          <w:rtl/>
        </w:rPr>
        <w:t>ٱلۡجَمۡعَانِ</w:t>
      </w:r>
      <w:r w:rsidR="00DA40DC">
        <w:rPr>
          <w:rFonts w:ascii="KFGQPC Uthmanic Script HAFS" w:hAnsi="KFGQPC Uthmanic Script HAFS" w:cs="KFGQPC Uthmanic Script HAFS"/>
          <w:rtl/>
        </w:rPr>
        <w:t xml:space="preserve"> إِنَّمَا </w:t>
      </w:r>
      <w:r w:rsidR="00DA40DC">
        <w:rPr>
          <w:rFonts w:ascii="KFGQPC Uthmanic Script HAFS" w:hAnsi="KFGQPC Uthmanic Script HAFS" w:cs="KFGQPC Uthmanic Script HAFS" w:hint="cs"/>
          <w:rtl/>
        </w:rPr>
        <w:t>ٱسۡتَزَلَّهُمُ</w:t>
      </w:r>
      <w:r w:rsidR="00DA40DC">
        <w:rPr>
          <w:rFonts w:ascii="KFGQPC Uthmanic Script HAFS" w:hAnsi="KFGQPC Uthmanic Script HAFS" w:cs="KFGQPC Uthmanic Script HAFS"/>
          <w:rtl/>
        </w:rPr>
        <w:t xml:space="preserve"> </w:t>
      </w:r>
      <w:r w:rsidR="00DA40DC">
        <w:rPr>
          <w:rFonts w:ascii="KFGQPC Uthmanic Script HAFS" w:hAnsi="KFGQPC Uthmanic Script HAFS" w:cs="KFGQPC Uthmanic Script HAFS" w:hint="cs"/>
          <w:rtl/>
        </w:rPr>
        <w:t>ٱلشَّيۡطَٰنُ</w:t>
      </w:r>
      <w:r w:rsidR="00DA40DC">
        <w:rPr>
          <w:rFonts w:ascii="KFGQPC Uthmanic Script HAFS" w:hAnsi="KFGQPC Uthmanic Script HAFS" w:cs="KFGQPC Uthmanic Script HAFS"/>
          <w:rtl/>
        </w:rPr>
        <w:t xml:space="preserve"> بِبَعۡضِ مَا كَسَبُواْۖ وَلَقَدۡ عَفَا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عَنۡهُمۡۗ إِنَّ </w:t>
      </w:r>
      <w:r w:rsidR="00DA40DC">
        <w:rPr>
          <w:rFonts w:ascii="KFGQPC Uthmanic Script HAFS" w:hAnsi="KFGQPC Uthmanic Script HAFS" w:cs="KFGQPC Uthmanic Script HAFS" w:hint="cs"/>
          <w:rtl/>
        </w:rPr>
        <w:t>ٱللَّهَ</w:t>
      </w:r>
      <w:r w:rsidR="00DA40DC">
        <w:rPr>
          <w:rFonts w:ascii="KFGQPC Uthmanic Script HAFS" w:hAnsi="KFGQPC Uthmanic Script HAFS" w:cs="KFGQPC Uthmanic Script HAFS"/>
          <w:rtl/>
        </w:rPr>
        <w:t xml:space="preserve"> غَفُورٌ حَلِيمٞ ١٥٥</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آل عمران: 155</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آنان كه در روز روياروئي دو گروه (مسلمانان و كافران در جنگ احد) فرار كردند، بيگمان اهريمن به سبب پاره‌اي از آنچه كرده بودند (كه سركشي از فرمان خدا بود) آنان را به لغزش انداخت و خداوند ايشان را بخشيد، چرا كه خداوند آمرزنده و شكيبا است</w:t>
      </w:r>
      <w:r w:rsidRPr="009B6EC5">
        <w:rPr>
          <w:rFonts w:cs="B Zar" w:hint="cs"/>
          <w:rtl/>
          <w:lang w:bidi="fa-IR"/>
        </w:rPr>
        <w:t xml:space="preserve">). </w:t>
      </w:r>
    </w:p>
    <w:p w:rsidR="00F61A7C" w:rsidRPr="009B6EC5" w:rsidRDefault="00F61A7C" w:rsidP="0038214F">
      <w:pPr>
        <w:spacing w:line="228" w:lineRule="auto"/>
        <w:ind w:firstLine="454"/>
        <w:rPr>
          <w:rFonts w:cs="B Zar" w:hint="cs"/>
          <w:rtl/>
          <w:lang w:bidi="fa-IR"/>
        </w:rPr>
      </w:pPr>
      <w:r w:rsidRPr="009B6EC5">
        <w:rPr>
          <w:rFonts w:cs="B Zar" w:hint="cs"/>
          <w:rtl/>
          <w:lang w:bidi="fa-IR"/>
        </w:rPr>
        <w:t xml:space="preserve">اما هوس‌پرستان و دنیاطلبان که تنها میل و خواهش نفس خویش را مدنظر قرار دارند، از میان همه آنان که از معرکه </w:t>
      </w:r>
      <w:r w:rsidR="0038214F">
        <w:rPr>
          <w:rFonts w:cs="B Zar" w:hint="cs"/>
          <w:rtl/>
          <w:lang w:bidi="fa-IR"/>
        </w:rPr>
        <w:t>عقب نشینی کرد</w:t>
      </w:r>
      <w:r w:rsidRPr="009B6EC5">
        <w:rPr>
          <w:rFonts w:cs="B Zar" w:hint="cs"/>
          <w:rtl/>
          <w:lang w:bidi="fa-IR"/>
        </w:rPr>
        <w:t>ند، تنها حضرت عثمان را می‌بینند و پیکان اتهامات را تنها به سوی او نشانه می‌روند. باید دانست که عثمان بن عفّان</w:t>
      </w:r>
      <w:r w:rsidRPr="00094D1A">
        <w:rPr>
          <w:rFonts w:cs="CTraditional Arabic" w:hint="cs"/>
          <w:rtl/>
          <w:lang w:bidi="fa-IR"/>
        </w:rPr>
        <w:t>س</w:t>
      </w:r>
      <w:r w:rsidRPr="009B6EC5">
        <w:rPr>
          <w:rFonts w:cs="B Zar" w:hint="cs"/>
          <w:rtl/>
          <w:lang w:bidi="fa-IR"/>
        </w:rPr>
        <w:t xml:space="preserve"> به هر دلیلی که از صحنه نبرد اُحد گریخت، خداوند متعال به صورتی واضح و روشن از او و همراهان او در گذشته و آنان را مورد بخشایش خود قرار داد. بنابراین جای هیچ شک و شبهه باقی نمی‌ماند و دیگر هیچ اتهامی متوجه حضرت عثمان نمی‌باشد. زیرا اولاً خداوند صراحتاً او را مورد عفو خویش قرار داده و در ثانی حضور ایشان در دیگر میادین جهاد و مبارزه، گواهی بر لیاقت و ایمان ایشان است. </w:t>
      </w:r>
    </w:p>
    <w:p w:rsidR="00F61A7C" w:rsidRPr="00094D1A" w:rsidRDefault="00F61A7C" w:rsidP="0038214F">
      <w:pPr>
        <w:pStyle w:val="a1"/>
        <w:rPr>
          <w:rFonts w:hint="cs"/>
          <w:color w:val="auto"/>
          <w:rtl/>
          <w:lang w:bidi="fa-IR"/>
        </w:rPr>
      </w:pPr>
      <w:bookmarkStart w:id="79" w:name="_Toc73335131"/>
      <w:bookmarkStart w:id="80" w:name="_Toc74587441"/>
      <w:bookmarkStart w:id="81" w:name="_Toc231847699"/>
      <w:r w:rsidRPr="00094D1A">
        <w:rPr>
          <w:rFonts w:hint="cs"/>
          <w:color w:val="auto"/>
          <w:rtl/>
          <w:lang w:bidi="fa-IR"/>
        </w:rPr>
        <w:t>3- غزو</w:t>
      </w:r>
      <w:r w:rsidR="0038214F" w:rsidRPr="0038214F">
        <w:rPr>
          <w:color w:val="auto"/>
          <w:rtl/>
          <w:lang w:bidi="fa-IR"/>
        </w:rPr>
        <w:t>ه‌ي</w:t>
      </w:r>
      <w:r w:rsidRPr="00094D1A">
        <w:rPr>
          <w:rFonts w:hint="cs"/>
          <w:color w:val="auto"/>
          <w:rtl/>
          <w:lang w:bidi="fa-IR"/>
        </w:rPr>
        <w:t xml:space="preserve"> غطفان یا ذی‌أمر</w:t>
      </w:r>
      <w:bookmarkEnd w:id="79"/>
      <w:bookmarkEnd w:id="80"/>
      <w:bookmarkEnd w:id="81"/>
    </w:p>
    <w:p w:rsidR="00F61A7C" w:rsidRDefault="00F61A7C" w:rsidP="00F61A7C">
      <w:pPr>
        <w:spacing w:line="228" w:lineRule="auto"/>
        <w:rPr>
          <w:rFonts w:cs="B Zar" w:hint="cs"/>
          <w:rtl/>
          <w:lang w:bidi="fa-IR"/>
        </w:rPr>
      </w:pPr>
      <w:r w:rsidRPr="009B6EC5">
        <w:rPr>
          <w:rFonts w:cs="B Zar" w:hint="cs"/>
          <w:rtl/>
          <w:lang w:bidi="fa-IR"/>
        </w:rPr>
        <w:t>هنگامی‌که رسول خدا</w:t>
      </w:r>
      <w:r w:rsidRPr="00094D1A">
        <w:rPr>
          <w:rFonts w:cs="CTraditional Arabic" w:hint="cs"/>
          <w:szCs w:val="24"/>
          <w:rtl/>
          <w:lang w:bidi="fa-IR"/>
        </w:rPr>
        <w:t>ص</w:t>
      </w:r>
      <w:r w:rsidRPr="009B6EC5">
        <w:rPr>
          <w:rFonts w:cs="B Zar" w:hint="cs"/>
          <w:rtl/>
          <w:lang w:bidi="fa-IR"/>
        </w:rPr>
        <w:t xml:space="preserve"> همراه با چهار صد تن از صحابه برای نبرد با قبایل غَطْفان حرکت نمود، حضرت عثمان را به عنوان جانشین خویش بر مدینه منصوب نمودند. در طول راه، سپاه اسلام در منطقة (ذوالقصّه) به مردی از بنی ثَعْلَبَه که از طوایف غطفان بود، برخورد کردند، این مرد که جبار نام داشت و با دعوت پیامبر خدا</w:t>
      </w:r>
      <w:r w:rsidRPr="00094D1A">
        <w:rPr>
          <w:rFonts w:cs="CTraditional Arabic" w:hint="cs"/>
          <w:szCs w:val="24"/>
          <w:rtl/>
          <w:lang w:bidi="fa-IR"/>
        </w:rPr>
        <w:t>ص</w:t>
      </w:r>
      <w:r w:rsidRPr="009B6EC5">
        <w:rPr>
          <w:rFonts w:cs="B Zar" w:hint="cs"/>
          <w:rtl/>
          <w:lang w:bidi="fa-IR"/>
        </w:rPr>
        <w:t xml:space="preserve"> به اسلام گروید، عرض کرد که قبایل غطفان به کوه‌های اطراف گریخته و دیگر نیازی به ادامه حرکت سپاه صحابه به آن‌جا نیست. رسول خدا</w:t>
      </w:r>
      <w:r w:rsidRPr="00094D1A">
        <w:rPr>
          <w:rFonts w:cs="CTraditional Arabic" w:hint="cs"/>
          <w:szCs w:val="24"/>
          <w:rtl/>
          <w:lang w:bidi="fa-IR"/>
        </w:rPr>
        <w:t>ص</w:t>
      </w:r>
      <w:r w:rsidRPr="009B6EC5">
        <w:rPr>
          <w:rFonts w:cs="B Zar" w:hint="cs"/>
          <w:rtl/>
          <w:lang w:bidi="fa-IR"/>
        </w:rPr>
        <w:t xml:space="preserve"> نیز آن مرد را به حضرت بلال</w:t>
      </w:r>
      <w:r w:rsidRPr="00094D1A">
        <w:rPr>
          <w:rFonts w:cs="CTraditional Arabic" w:hint="cs"/>
          <w:rtl/>
          <w:lang w:bidi="fa-IR"/>
        </w:rPr>
        <w:t>س</w:t>
      </w:r>
      <w:r w:rsidRPr="009B6EC5">
        <w:rPr>
          <w:rFonts w:cs="B Zar" w:hint="cs"/>
          <w:rtl/>
          <w:lang w:bidi="fa-IR"/>
        </w:rPr>
        <w:t xml:space="preserve"> سپرد و همراه سپاه خویش بدون هیچ‌گونه کارزاری پس از گذشت یازده شب به مدینه بازگشتند.</w:t>
      </w:r>
      <w:r w:rsidRPr="009B6EC5">
        <w:rPr>
          <w:rStyle w:val="FootnoteReference"/>
          <w:rFonts w:cs="B Zar"/>
          <w:sz w:val="28"/>
          <w:szCs w:val="28"/>
          <w:rtl/>
          <w:lang w:bidi="fa-IR"/>
        </w:rPr>
        <w:footnoteReference w:id="88"/>
      </w:r>
    </w:p>
    <w:p w:rsidR="00F61A7C" w:rsidRDefault="00F61A7C" w:rsidP="00F61A7C">
      <w:pPr>
        <w:spacing w:line="228" w:lineRule="auto"/>
        <w:rPr>
          <w:rFonts w:cs="B Zar" w:hint="cs"/>
          <w:rtl/>
          <w:lang w:bidi="fa-IR"/>
        </w:rPr>
      </w:pPr>
    </w:p>
    <w:p w:rsidR="00F61A7C" w:rsidRPr="009B6EC5" w:rsidRDefault="00F61A7C" w:rsidP="00F61A7C">
      <w:pPr>
        <w:spacing w:line="228" w:lineRule="auto"/>
        <w:rPr>
          <w:rFonts w:cs="B Zar" w:hint="cs"/>
          <w:rtl/>
          <w:lang w:bidi="fa-IR"/>
        </w:rPr>
      </w:pPr>
    </w:p>
    <w:p w:rsidR="00F61A7C" w:rsidRPr="00094D1A" w:rsidRDefault="00F61A7C" w:rsidP="00F61A7C">
      <w:pPr>
        <w:pStyle w:val="a1"/>
        <w:rPr>
          <w:rFonts w:hint="cs"/>
          <w:color w:val="auto"/>
          <w:rtl/>
          <w:lang w:bidi="fa-IR"/>
        </w:rPr>
      </w:pPr>
      <w:bookmarkStart w:id="82" w:name="_Toc73335132"/>
      <w:bookmarkStart w:id="83" w:name="_Toc74587442"/>
      <w:bookmarkStart w:id="84" w:name="_Toc231847700"/>
      <w:r w:rsidRPr="00094D1A">
        <w:rPr>
          <w:rFonts w:hint="cs"/>
          <w:color w:val="auto"/>
          <w:rtl/>
          <w:lang w:bidi="fa-IR"/>
        </w:rPr>
        <w:t>4- غزوة «ذات الرقاع»</w:t>
      </w:r>
      <w:bookmarkEnd w:id="82"/>
      <w:bookmarkEnd w:id="83"/>
      <w:bookmarkEnd w:id="84"/>
    </w:p>
    <w:p w:rsidR="00F61A7C" w:rsidRPr="009B6EC5" w:rsidRDefault="00F61A7C" w:rsidP="00F61A7C">
      <w:pPr>
        <w:spacing w:line="228" w:lineRule="auto"/>
        <w:rPr>
          <w:rFonts w:cs="B Zar" w:hint="cs"/>
          <w:rtl/>
          <w:lang w:bidi="fa-IR"/>
        </w:rPr>
      </w:pPr>
      <w:r w:rsidRPr="009B6EC5">
        <w:rPr>
          <w:rFonts w:cs="B Zar" w:hint="cs"/>
          <w:rtl/>
          <w:lang w:bidi="fa-IR"/>
        </w:rPr>
        <w:t>با رسیدن خبر حرکت مردان طوایف ثعلبه و أنمار از قبیله غطفان برای یورش به مدینه، حضرت رسول</w:t>
      </w:r>
      <w:r w:rsidRPr="00094D1A">
        <w:rPr>
          <w:rFonts w:cs="CTraditional Arabic" w:hint="cs"/>
          <w:szCs w:val="24"/>
          <w:rtl/>
          <w:lang w:bidi="fa-IR"/>
        </w:rPr>
        <w:t>ص</w:t>
      </w:r>
      <w:r w:rsidRPr="009B6EC5">
        <w:rPr>
          <w:rFonts w:cs="B Zar" w:hint="cs"/>
          <w:rtl/>
          <w:lang w:bidi="fa-IR"/>
        </w:rPr>
        <w:t>، حضرت عثمان</w:t>
      </w:r>
      <w:r w:rsidRPr="00094D1A">
        <w:rPr>
          <w:rFonts w:cs="CTraditional Arabic" w:hint="cs"/>
          <w:rtl/>
          <w:lang w:bidi="fa-IR"/>
        </w:rPr>
        <w:t>س</w:t>
      </w:r>
      <w:r w:rsidRPr="009B6EC5">
        <w:rPr>
          <w:rFonts w:cs="B Zar" w:hint="cs"/>
          <w:rtl/>
          <w:lang w:bidi="fa-IR"/>
        </w:rPr>
        <w:t xml:space="preserve"> را بر مدینه گماشت و خود با چهار صد تن از یارانش رهسپار کارزار شدند. در منطقه «صرار» سپاهیان اسلام با جمع کثیری از غطفانیان روبه‌رو شدند اما هیچ جنگی بین طرفین صورت نگرفت. هر دو سپاه از یکدیگر بیم حمله داشتند و به همین دلیل پیامبر اکرم</w:t>
      </w:r>
      <w:r w:rsidRPr="00094D1A">
        <w:rPr>
          <w:rFonts w:cs="CTraditional Arabic" w:hint="cs"/>
          <w:szCs w:val="24"/>
          <w:rtl/>
          <w:lang w:bidi="fa-IR"/>
        </w:rPr>
        <w:t>ص</w:t>
      </w:r>
      <w:r w:rsidRPr="009B6EC5">
        <w:rPr>
          <w:rFonts w:cs="B Zar" w:hint="cs"/>
          <w:rtl/>
          <w:lang w:bidi="fa-IR"/>
        </w:rPr>
        <w:t xml:space="preserve"> و یارانش نماز خوف را به جا آوردند. پس از گذشت زمان، دو سپاه متفرق شدند و به سرزمینهای خویش بازگشتند، این غزوه پانزده شبانه‌روز طول کشید. </w:t>
      </w:r>
    </w:p>
    <w:p w:rsidR="00F61A7C" w:rsidRPr="00094D1A" w:rsidRDefault="00F61A7C" w:rsidP="0038214F">
      <w:pPr>
        <w:pStyle w:val="a1"/>
        <w:rPr>
          <w:rFonts w:hint="cs"/>
          <w:color w:val="auto"/>
          <w:rtl/>
          <w:lang w:bidi="fa-IR"/>
        </w:rPr>
      </w:pPr>
      <w:bookmarkStart w:id="85" w:name="_Toc73335133"/>
      <w:bookmarkStart w:id="86" w:name="_Toc74587443"/>
      <w:bookmarkStart w:id="87" w:name="_Toc231847701"/>
      <w:r w:rsidRPr="00094D1A">
        <w:rPr>
          <w:rFonts w:hint="cs"/>
          <w:color w:val="auto"/>
          <w:rtl/>
          <w:lang w:bidi="fa-IR"/>
        </w:rPr>
        <w:t xml:space="preserve">5- </w:t>
      </w:r>
      <w:r w:rsidRPr="0038214F">
        <w:rPr>
          <w:rFonts w:cs="2  Badr" w:hint="cs"/>
          <w:color w:val="auto"/>
          <w:rtl/>
          <w:lang w:bidi="fa-IR"/>
        </w:rPr>
        <w:t>بیع</w:t>
      </w:r>
      <w:r w:rsidR="0038214F" w:rsidRPr="0038214F">
        <w:rPr>
          <w:rFonts w:cs="2  Badr" w:hint="cs"/>
          <w:color w:val="auto"/>
          <w:rtl/>
          <w:lang w:bidi="fa-IR"/>
        </w:rPr>
        <w:t>ة</w:t>
      </w:r>
      <w:r w:rsidRPr="00094D1A">
        <w:rPr>
          <w:rFonts w:hint="cs"/>
          <w:color w:val="auto"/>
          <w:rtl/>
          <w:lang w:bidi="fa-IR"/>
        </w:rPr>
        <w:t xml:space="preserve"> الرّضوان</w:t>
      </w:r>
      <w:bookmarkEnd w:id="85"/>
      <w:bookmarkEnd w:id="86"/>
      <w:bookmarkEnd w:id="87"/>
    </w:p>
    <w:p w:rsidR="00F61A7C" w:rsidRPr="009B6EC5" w:rsidRDefault="00F61A7C" w:rsidP="0038214F">
      <w:pPr>
        <w:spacing w:line="228" w:lineRule="auto"/>
        <w:rPr>
          <w:rFonts w:cs="B Zar" w:hint="cs"/>
          <w:rtl/>
          <w:lang w:bidi="fa-IR"/>
        </w:rPr>
      </w:pPr>
      <w:r w:rsidRPr="009B6EC5">
        <w:rPr>
          <w:rFonts w:cs="B Zar" w:hint="cs"/>
          <w:rtl/>
          <w:lang w:bidi="fa-IR"/>
        </w:rPr>
        <w:t>هنگامی</w:t>
      </w:r>
      <w:r w:rsidRPr="00094D1A">
        <w:rPr>
          <w:rFonts w:cs="2  Lotus" w:hint="cs"/>
          <w:rtl/>
          <w:lang w:bidi="fa-IR"/>
        </w:rPr>
        <w:t>‌</w:t>
      </w:r>
      <w:r w:rsidRPr="009B6EC5">
        <w:rPr>
          <w:rFonts w:cs="B Zar" w:hint="cs"/>
          <w:rtl/>
          <w:lang w:bidi="fa-IR"/>
        </w:rPr>
        <w:t>که حضرت رسول</w:t>
      </w:r>
      <w:r w:rsidRPr="00094D1A">
        <w:rPr>
          <w:rFonts w:cs="CTraditional Arabic" w:hint="cs"/>
          <w:szCs w:val="24"/>
          <w:rtl/>
          <w:lang w:bidi="fa-IR"/>
        </w:rPr>
        <w:t>ص</w:t>
      </w:r>
      <w:r w:rsidRPr="009B6EC5">
        <w:rPr>
          <w:rFonts w:cs="B Zar" w:hint="cs"/>
          <w:rtl/>
          <w:lang w:bidi="fa-IR"/>
        </w:rPr>
        <w:t xml:space="preserve"> و یارانشان به حدیبیّه رسیدند، لازم دانستند که نماینده‌ای از جانب خود نزد قریش بفرستند تا پیام صلح ایشان و تأکید آن حضرت بر حفظ حرمت اماکن مقدسه را بدان‌ها برساند و به آن‌ها بگوید که مسلمانان تنها قصد أدای مناسک حج عمره را دارند و پس از آن به مدینه بازخواهند گشت. رسول خدا</w:t>
      </w:r>
      <w:r w:rsidRPr="00094D1A">
        <w:rPr>
          <w:rFonts w:cs="CTraditional Arabic" w:hint="cs"/>
          <w:szCs w:val="24"/>
          <w:rtl/>
          <w:lang w:bidi="fa-IR"/>
        </w:rPr>
        <w:t>ص</w:t>
      </w:r>
      <w:r w:rsidRPr="009B6EC5">
        <w:rPr>
          <w:rFonts w:cs="B Zar" w:hint="cs"/>
          <w:rtl/>
          <w:lang w:bidi="fa-IR"/>
        </w:rPr>
        <w:t xml:space="preserve"> ابتدا خ</w:t>
      </w:r>
      <w:r w:rsidR="0038214F">
        <w:rPr>
          <w:rFonts w:cs="B Zar" w:hint="cs"/>
          <w:rtl/>
          <w:lang w:bidi="fa-IR"/>
        </w:rPr>
        <w:t>ر</w:t>
      </w:r>
      <w:r w:rsidRPr="009B6EC5">
        <w:rPr>
          <w:rFonts w:cs="B Zar" w:hint="cs"/>
          <w:rtl/>
          <w:lang w:bidi="fa-IR"/>
        </w:rPr>
        <w:t>اش بن أمیه خزاعی را سوار بر شتری به نام (ثعلب) به سوی قریش روانه نمودند. اما به محض ورود خراش به مکه، قریشیان شتر او را هلاک کردند و قصد کشتن خود او را نمودند که حبشی‌ها آنان را از این کار بازداشتند. با بازگشت خراش نزد رسول خدا</w:t>
      </w:r>
      <w:r w:rsidRPr="00094D1A">
        <w:rPr>
          <w:rFonts w:cs="CTraditional Arabic" w:hint="cs"/>
          <w:szCs w:val="24"/>
          <w:rtl/>
          <w:lang w:bidi="fa-IR"/>
        </w:rPr>
        <w:t>ص</w:t>
      </w:r>
      <w:r w:rsidRPr="009B6EC5">
        <w:rPr>
          <w:rFonts w:cs="B Zar" w:hint="cs"/>
          <w:rtl/>
          <w:lang w:bidi="fa-IR"/>
        </w:rPr>
        <w:t xml:space="preserve"> و بازگو کردن واقعه، حضرت تصمیم گرفتند سفیر دیگری را نزد قریش بفرستند و به همین خاطر نخست عمر بن خطّاب</w:t>
      </w:r>
      <w:r w:rsidRPr="00094D1A">
        <w:rPr>
          <w:rFonts w:cs="CTraditional Arabic" w:hint="cs"/>
          <w:rtl/>
          <w:lang w:bidi="fa-IR"/>
        </w:rPr>
        <w:t>س</w:t>
      </w:r>
      <w:r w:rsidRPr="009B6EC5">
        <w:rPr>
          <w:rFonts w:cs="B Zar" w:hint="cs"/>
          <w:rtl/>
          <w:lang w:bidi="fa-IR"/>
        </w:rPr>
        <w:t xml:space="preserve"> را برای این کار برگزیدند</w:t>
      </w:r>
      <w:r w:rsidRPr="009B6EC5">
        <w:rPr>
          <w:rStyle w:val="FootnoteReference"/>
          <w:rFonts w:cs="B Zar"/>
          <w:sz w:val="28"/>
          <w:szCs w:val="28"/>
          <w:rtl/>
          <w:lang w:bidi="fa-IR"/>
        </w:rPr>
        <w:footnoteReference w:id="89"/>
      </w:r>
      <w:r w:rsidRPr="009B6EC5">
        <w:rPr>
          <w:rFonts w:cs="B Zar" w:hint="cs"/>
          <w:rtl/>
          <w:lang w:bidi="fa-IR"/>
        </w:rPr>
        <w:t>، اما عمر</w:t>
      </w:r>
      <w:r w:rsidRPr="00094D1A">
        <w:rPr>
          <w:rFonts w:cs="CTraditional Arabic" w:hint="cs"/>
          <w:rtl/>
          <w:lang w:bidi="fa-IR"/>
        </w:rPr>
        <w:t>س</w:t>
      </w:r>
      <w:r w:rsidRPr="009B6EC5">
        <w:rPr>
          <w:rFonts w:cs="B Zar" w:hint="cs"/>
          <w:rtl/>
          <w:lang w:bidi="fa-IR"/>
        </w:rPr>
        <w:t xml:space="preserve"> از حضرت خواستند که ایشان را از این کار معذور دارند و عثمان بن عفّان</w:t>
      </w:r>
      <w:r w:rsidRPr="00094D1A">
        <w:rPr>
          <w:rFonts w:cs="CTraditional Arabic" w:hint="cs"/>
          <w:rtl/>
          <w:lang w:bidi="fa-IR"/>
        </w:rPr>
        <w:t>س</w:t>
      </w:r>
      <w:r w:rsidRPr="009B6EC5">
        <w:rPr>
          <w:rFonts w:cs="B Zar" w:hint="cs"/>
          <w:rtl/>
          <w:lang w:bidi="fa-IR"/>
        </w:rPr>
        <w:t xml:space="preserve"> را نزد قریش بفرستند. خواسته عمر به حقّ بود و دلایل روشنی را برای این خواسته ارائه نمود. ایشان عثمان بن عفّان را برای این بهتر می‌دانستند</w:t>
      </w:r>
      <w:r w:rsidRPr="009B6EC5">
        <w:rPr>
          <w:rStyle w:val="FootnoteReference"/>
          <w:rFonts w:cs="B Zar"/>
          <w:sz w:val="28"/>
          <w:szCs w:val="28"/>
          <w:rtl/>
          <w:lang w:bidi="fa-IR"/>
        </w:rPr>
        <w:footnoteReference w:id="90"/>
      </w:r>
      <w:r w:rsidRPr="009B6EC5">
        <w:rPr>
          <w:rFonts w:cs="B Zar" w:hint="cs"/>
          <w:rtl/>
          <w:lang w:bidi="fa-IR"/>
        </w:rPr>
        <w:t xml:space="preserve"> زیرا که عثمان</w:t>
      </w:r>
      <w:r w:rsidRPr="00094D1A">
        <w:rPr>
          <w:rFonts w:cs="CTraditional Arabic" w:hint="cs"/>
          <w:rtl/>
          <w:lang w:bidi="fa-IR"/>
        </w:rPr>
        <w:t>س</w:t>
      </w:r>
      <w:r w:rsidRPr="009B6EC5">
        <w:rPr>
          <w:rFonts w:cs="B Zar" w:hint="cs"/>
          <w:rtl/>
          <w:lang w:bidi="fa-IR"/>
        </w:rPr>
        <w:t xml:space="preserve"> از قبیله‌ای بود قدرتمند و صاحب اعتبار که می‌توانست تحت حمایت آنان، پیام رسول خدا</w:t>
      </w:r>
      <w:r w:rsidRPr="00094D1A">
        <w:rPr>
          <w:rFonts w:cs="CTraditional Arabic" w:hint="cs"/>
          <w:szCs w:val="24"/>
          <w:rtl/>
          <w:lang w:bidi="fa-IR"/>
        </w:rPr>
        <w:t>ص</w:t>
      </w:r>
      <w:r w:rsidRPr="009B6EC5">
        <w:rPr>
          <w:rFonts w:cs="B Zar" w:hint="cs"/>
          <w:rtl/>
          <w:lang w:bidi="fa-IR"/>
        </w:rPr>
        <w:t xml:space="preserve"> را به مکّیان ابلاغ کند</w:t>
      </w:r>
      <w:r w:rsidRPr="009B6EC5">
        <w:rPr>
          <w:rStyle w:val="FootnoteReference"/>
          <w:rFonts w:cs="B Zar"/>
          <w:sz w:val="28"/>
          <w:szCs w:val="28"/>
          <w:rtl/>
          <w:lang w:bidi="fa-IR"/>
        </w:rPr>
        <w:footnoteReference w:id="91"/>
      </w:r>
      <w:r w:rsidRPr="009B6EC5">
        <w:rPr>
          <w:rFonts w:cs="B Zar" w:hint="cs"/>
          <w:rtl/>
          <w:lang w:bidi="fa-IR"/>
        </w:rPr>
        <w:t>. حضرت عمر</w:t>
      </w:r>
      <w:r w:rsidRPr="00094D1A">
        <w:rPr>
          <w:rFonts w:cs="CTraditional Arabic" w:hint="cs"/>
          <w:rtl/>
          <w:lang w:bidi="fa-IR"/>
        </w:rPr>
        <w:t>س</w:t>
      </w:r>
      <w:r w:rsidRPr="009B6EC5">
        <w:rPr>
          <w:rFonts w:cs="B Zar" w:hint="cs"/>
          <w:rtl/>
          <w:lang w:bidi="fa-IR"/>
        </w:rPr>
        <w:t xml:space="preserve"> به رسول خدا</w:t>
      </w:r>
      <w:r w:rsidRPr="00094D1A">
        <w:rPr>
          <w:rFonts w:cs="CTraditional Arabic" w:hint="cs"/>
          <w:szCs w:val="24"/>
          <w:rtl/>
          <w:lang w:bidi="fa-IR"/>
        </w:rPr>
        <w:t>ص</w:t>
      </w:r>
      <w:r w:rsidRPr="009B6EC5">
        <w:rPr>
          <w:rFonts w:cs="B Zar" w:hint="cs"/>
          <w:rtl/>
          <w:lang w:bidi="fa-IR"/>
        </w:rPr>
        <w:t xml:space="preserve"> گفتند: قریش از عداوت من با آنان خبردار هستند و از طرفی دیگر بنی عدی در مکه حضور ندارند تا از من در برابر قریش دفاع کند هر چند اگر پیامبر</w:t>
      </w:r>
      <w:r w:rsidRPr="00094D1A">
        <w:rPr>
          <w:rFonts w:cs="CTraditional Arabic" w:hint="cs"/>
          <w:szCs w:val="24"/>
          <w:rtl/>
          <w:lang w:bidi="fa-IR"/>
        </w:rPr>
        <w:t>ص</w:t>
      </w:r>
      <w:r w:rsidRPr="009B6EC5">
        <w:rPr>
          <w:rFonts w:cs="B Zar" w:hint="cs"/>
          <w:rtl/>
          <w:lang w:bidi="fa-IR"/>
        </w:rPr>
        <w:t xml:space="preserve"> باز مصلحت را در رفتن من ببیند، اطاعت امر خواهم نمود</w:t>
      </w:r>
      <w:r w:rsidRPr="009B6EC5">
        <w:rPr>
          <w:rStyle w:val="FootnoteReference"/>
          <w:rFonts w:cs="B Zar"/>
          <w:sz w:val="28"/>
          <w:szCs w:val="28"/>
          <w:rtl/>
          <w:lang w:bidi="fa-IR"/>
        </w:rPr>
        <w:footnoteReference w:id="92"/>
      </w:r>
      <w:r w:rsidRPr="009B6EC5">
        <w:rPr>
          <w:rFonts w:cs="B Zar" w:hint="cs"/>
          <w:rtl/>
          <w:lang w:bidi="fa-IR"/>
        </w:rPr>
        <w:t>. پیامبر خدا</w:t>
      </w:r>
      <w:r w:rsidRPr="00094D1A">
        <w:rPr>
          <w:rFonts w:cs="CTraditional Arabic" w:hint="cs"/>
          <w:szCs w:val="24"/>
          <w:rtl/>
          <w:lang w:bidi="fa-IR"/>
        </w:rPr>
        <w:t>ص</w:t>
      </w:r>
      <w:r w:rsidRPr="009B6EC5">
        <w:rPr>
          <w:rFonts w:cs="B Zar" w:hint="cs"/>
          <w:rtl/>
          <w:lang w:bidi="fa-IR"/>
        </w:rPr>
        <w:t xml:space="preserve"> به حضرت عمر جوابی ندادند. عمر</w:t>
      </w:r>
      <w:r w:rsidRPr="00094D1A">
        <w:rPr>
          <w:rFonts w:cs="CTraditional Arabic" w:hint="cs"/>
          <w:rtl/>
          <w:lang w:bidi="fa-IR"/>
        </w:rPr>
        <w:t>س</w:t>
      </w:r>
      <w:r w:rsidRPr="009B6EC5">
        <w:rPr>
          <w:rFonts w:cs="B Zar" w:hint="cs"/>
          <w:rtl/>
          <w:lang w:bidi="fa-IR"/>
        </w:rPr>
        <w:t xml:space="preserve"> در ادامه چنین گفت: یا رسول الله</w:t>
      </w:r>
      <w:r w:rsidRPr="00094D1A">
        <w:rPr>
          <w:rFonts w:cs="CTraditional Arabic" w:hint="cs"/>
          <w:szCs w:val="24"/>
          <w:rtl/>
          <w:lang w:bidi="fa-IR"/>
        </w:rPr>
        <w:t>ص</w:t>
      </w:r>
      <w:r w:rsidRPr="009B6EC5">
        <w:rPr>
          <w:rFonts w:cs="B Zar" w:hint="cs"/>
          <w:rtl/>
          <w:lang w:bidi="fa-IR"/>
        </w:rPr>
        <w:t xml:space="preserve"> من کسی را به شما پیشنهاد می‌کنم که در مکه از من بزرگوارتر و خاندان او بیشتر است، این مرد، </w:t>
      </w:r>
      <w:r w:rsidR="0038214F">
        <w:rPr>
          <w:rFonts w:cs="B Zar" w:hint="cs"/>
          <w:rtl/>
          <w:lang w:bidi="fa-IR"/>
        </w:rPr>
        <w:t>عثمان بن عفّان است</w:t>
      </w:r>
      <w:r w:rsidRPr="009B6EC5">
        <w:rPr>
          <w:rFonts w:cs="B Zar" w:hint="cs"/>
          <w:rtl/>
          <w:lang w:bidi="fa-IR"/>
        </w:rPr>
        <w:t xml:space="preserve"> که قبیله او می‌توانند از او حفاظت و حمایت کنند. رسول خدا</w:t>
      </w:r>
      <w:r w:rsidRPr="00094D1A">
        <w:rPr>
          <w:rFonts w:cs="CTraditional Arabic" w:hint="cs"/>
          <w:szCs w:val="24"/>
          <w:rtl/>
          <w:lang w:bidi="fa-IR"/>
        </w:rPr>
        <w:t>ص</w:t>
      </w:r>
      <w:r w:rsidRPr="009B6EC5">
        <w:rPr>
          <w:rFonts w:cs="B Zar" w:hint="cs"/>
          <w:rtl/>
          <w:lang w:bidi="fa-IR"/>
        </w:rPr>
        <w:t xml:space="preserve"> نیز به حضرت عثمان</w:t>
      </w:r>
      <w:r w:rsidRPr="00094D1A">
        <w:rPr>
          <w:rFonts w:cs="CTraditional Arabic" w:hint="cs"/>
          <w:rtl/>
          <w:lang w:bidi="fa-IR"/>
        </w:rPr>
        <w:t>س</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Cs/>
          <w:rtl/>
        </w:rPr>
        <w:t>اذهب إلى قريش فخبرهم أنَّا لم نأتِ لقتال أحد، وإنما جئنا زوارًا لهذا البيت، معظمين لحرمته، معنا الهدي، ننحره وننصرف».</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«نزد قریش برو و به آنان بگو ما نه به قصد جنگ که به قصد حجّ و زیارت کعبه آمده‌ایم و همراهمان حیواناتی برای ذبح است و بعد از ادای این مناسک بازخواهیم گشت». </w:t>
      </w:r>
    </w:p>
    <w:p w:rsidR="00F61A7C" w:rsidRPr="009B6EC5" w:rsidRDefault="00F61A7C" w:rsidP="0038214F">
      <w:pPr>
        <w:spacing w:line="228" w:lineRule="auto"/>
        <w:ind w:firstLine="454"/>
        <w:rPr>
          <w:rFonts w:cs="B Zar" w:hint="cs"/>
          <w:rtl/>
          <w:lang w:bidi="fa-IR"/>
        </w:rPr>
      </w:pPr>
      <w:r w:rsidRPr="009B6EC5">
        <w:rPr>
          <w:rFonts w:cs="B Zar" w:hint="cs"/>
          <w:rtl/>
          <w:lang w:bidi="fa-IR"/>
        </w:rPr>
        <w:t>عثمان بن عفّان به راه افتاد تا به منطقه «بَلْدَح» رسید</w:t>
      </w:r>
      <w:r w:rsidRPr="009B6EC5">
        <w:rPr>
          <w:rStyle w:val="FootnoteReference"/>
          <w:rFonts w:cs="B Zar"/>
          <w:sz w:val="28"/>
          <w:szCs w:val="28"/>
          <w:rtl/>
          <w:lang w:bidi="fa-IR"/>
        </w:rPr>
        <w:footnoteReference w:id="93"/>
      </w:r>
      <w:r w:rsidRPr="009B6EC5">
        <w:rPr>
          <w:rFonts w:cs="B Zar" w:hint="cs"/>
          <w:rtl/>
          <w:lang w:bidi="fa-IR"/>
        </w:rPr>
        <w:t xml:space="preserve"> که در آن‌جا با قریش برخورد کرد. آنان از آن حضرت پرسیدند که به چه دلیلی به آن‌جا آمده است. ایشان فرمودند: رسول خدا</w:t>
      </w:r>
      <w:r w:rsidRPr="00094D1A">
        <w:rPr>
          <w:rFonts w:cs="CTraditional Arabic" w:hint="cs"/>
          <w:szCs w:val="24"/>
          <w:rtl/>
          <w:lang w:bidi="fa-IR"/>
        </w:rPr>
        <w:t>ص</w:t>
      </w:r>
      <w:r w:rsidRPr="009B6EC5">
        <w:rPr>
          <w:rFonts w:cs="B Zar" w:hint="cs"/>
          <w:rtl/>
          <w:lang w:bidi="fa-IR"/>
        </w:rPr>
        <w:t xml:space="preserve"> مرا نزد شما فرستاده تا شما را به دین خدا فراخوانم و به شما بگویم که خدا دینش را پیروز می‌گرداند و پیامبرش را عزّتمند، بدانید اگر </w:t>
      </w:r>
      <w:r w:rsidR="0038214F">
        <w:rPr>
          <w:rFonts w:cs="B Zar" w:hint="cs"/>
          <w:rtl/>
          <w:lang w:bidi="fa-IR"/>
        </w:rPr>
        <w:t>د</w:t>
      </w:r>
      <w:r w:rsidRPr="009B6EC5">
        <w:rPr>
          <w:rFonts w:cs="B Zar" w:hint="cs"/>
          <w:rtl/>
          <w:lang w:bidi="fa-IR"/>
        </w:rPr>
        <w:t>شم</w:t>
      </w:r>
      <w:r w:rsidR="0038214F">
        <w:rPr>
          <w:rFonts w:cs="B Zar" w:hint="cs"/>
          <w:rtl/>
          <w:lang w:bidi="fa-IR"/>
        </w:rPr>
        <w:t>ن</w:t>
      </w:r>
      <w:r w:rsidRPr="009B6EC5">
        <w:rPr>
          <w:rFonts w:cs="B Zar" w:hint="cs"/>
          <w:rtl/>
          <w:lang w:bidi="fa-IR"/>
        </w:rPr>
        <w:t>ا</w:t>
      </w:r>
      <w:r w:rsidR="0038214F">
        <w:rPr>
          <w:rFonts w:cs="B Zar" w:hint="cs"/>
          <w:rtl/>
          <w:lang w:bidi="fa-IR"/>
        </w:rPr>
        <w:t>ن</w:t>
      </w:r>
      <w:r w:rsidRPr="009B6EC5">
        <w:rPr>
          <w:rFonts w:cs="B Zar" w:hint="cs"/>
          <w:rtl/>
          <w:lang w:bidi="fa-IR"/>
        </w:rPr>
        <w:t xml:space="preserve"> بر محمد فائق آی</w:t>
      </w:r>
      <w:r w:rsidR="0038214F">
        <w:rPr>
          <w:rFonts w:cs="B Zar" w:hint="cs"/>
          <w:rtl/>
          <w:lang w:bidi="fa-IR"/>
        </w:rPr>
        <w:t>ن</w:t>
      </w:r>
      <w:r w:rsidRPr="009B6EC5">
        <w:rPr>
          <w:rFonts w:cs="B Zar" w:hint="cs"/>
          <w:rtl/>
          <w:lang w:bidi="fa-IR"/>
        </w:rPr>
        <w:t>د به آرزویتان می‌رسید اما اگر محمد پیروز شود به خاطر رأفت و محبّتشان به بندگان خدا، شما را بین جنگ و ایمان مُخیّر می‌کند و اگر بخواهید جنگ کنید شکست خواهید خورد، زیرا جنگ‌های این چند ساله اخیر شما را تضعیف نموده و شکوه و عظمت شما را از میان برده است. عثمان از این نوع سخنانی که مورد پسند قریش بود می‌گفت و قریش آن‌ها را نمی‌پذیرفت و می‌گفت: حرفهایت را شنید</w:t>
      </w:r>
      <w:r w:rsidR="0038214F">
        <w:rPr>
          <w:rFonts w:cs="B Zar" w:hint="cs"/>
          <w:rtl/>
          <w:lang w:bidi="fa-IR"/>
        </w:rPr>
        <w:t>ی</w:t>
      </w:r>
      <w:r w:rsidRPr="009B6EC5">
        <w:rPr>
          <w:rFonts w:cs="B Zar" w:hint="cs"/>
          <w:rtl/>
          <w:lang w:bidi="fa-IR"/>
        </w:rPr>
        <w:t>م اما این اتفاق نخواهد افتاد و محمد نمی‌تواند با زور به مکه وارد شود، نزد محمد برگرد و به او بگو که هرگز دستش به ما نمی‌رسد. در این میان أبان بن سعید بن عاص خود را ظاهر کرد و از عثمان استقبال کرد و او را پناه داد و بدو گفت: مأموریتت را انجام بده و پیام محمد را به قریش برسان. سپس از اسب پايين آمد و عثمان را بر ترکه اسبش سوار کرد و به مکه برد. در مکه، اشراف و بزرگان قریش چون ابوسفیان بن حرب و صفوان بن أمیّه که در بلدح با عثمان ملاقات کرده بودند، نزد عثمان آمدند تا بدو گویند محمد هیچ‌گاه حق ورود به مکه را ندارد</w:t>
      </w:r>
      <w:r w:rsidRPr="009B6EC5">
        <w:rPr>
          <w:rStyle w:val="FootnoteReference"/>
          <w:rFonts w:cs="B Zar"/>
          <w:sz w:val="28"/>
          <w:szCs w:val="28"/>
          <w:rtl/>
          <w:lang w:bidi="fa-IR"/>
        </w:rPr>
        <w:footnoteReference w:id="94"/>
      </w:r>
      <w:r w:rsidRPr="009B6EC5">
        <w:rPr>
          <w:rFonts w:cs="B Zar" w:hint="cs"/>
          <w:rtl/>
          <w:lang w:bidi="fa-IR"/>
        </w:rPr>
        <w:t>. مشرکان به عثمان پیشنهاد کردند تا خود او در صورت تمایل کعبه را طواف نماید، اما حضرت</w:t>
      </w:r>
      <w:r w:rsidRPr="00094D1A">
        <w:rPr>
          <w:rFonts w:cs="CTraditional Arabic" w:hint="cs"/>
          <w:rtl/>
          <w:lang w:bidi="fa-IR"/>
        </w:rPr>
        <w:t>س</w:t>
      </w:r>
      <w:r w:rsidRPr="009B6EC5">
        <w:rPr>
          <w:rFonts w:cs="B Zar" w:hint="cs"/>
          <w:rtl/>
          <w:lang w:bidi="fa-IR"/>
        </w:rPr>
        <w:t xml:space="preserve"> از این کار امتناع ورزید</w:t>
      </w:r>
      <w:r w:rsidRPr="009B6EC5">
        <w:rPr>
          <w:rStyle w:val="FootnoteReference"/>
          <w:rFonts w:cs="B Zar"/>
          <w:sz w:val="28"/>
          <w:szCs w:val="28"/>
          <w:rtl/>
          <w:lang w:bidi="fa-IR"/>
        </w:rPr>
        <w:footnoteReference w:id="95"/>
      </w:r>
      <w:r w:rsidRPr="009B6EC5">
        <w:rPr>
          <w:rFonts w:cs="B Zar" w:hint="cs"/>
          <w:rtl/>
          <w:lang w:bidi="fa-IR"/>
        </w:rPr>
        <w:t>. در مدت زمانی‌که حضرت</w:t>
      </w:r>
      <w:r w:rsidRPr="00094D1A">
        <w:rPr>
          <w:rFonts w:cs="CTraditional Arabic" w:hint="cs"/>
          <w:rtl/>
          <w:lang w:bidi="fa-IR"/>
        </w:rPr>
        <w:t>س</w:t>
      </w:r>
      <w:r w:rsidR="0038214F">
        <w:rPr>
          <w:rFonts w:cs="B Zar" w:hint="cs"/>
          <w:rtl/>
          <w:lang w:bidi="fa-IR"/>
        </w:rPr>
        <w:t xml:space="preserve"> در مکه اقامت داشت</w:t>
      </w:r>
      <w:r w:rsidRPr="009B6EC5">
        <w:rPr>
          <w:rFonts w:cs="B Zar" w:hint="cs"/>
          <w:rtl/>
          <w:lang w:bidi="fa-IR"/>
        </w:rPr>
        <w:t xml:space="preserve"> شروع به رسانیدن پیام رسول خدا</w:t>
      </w:r>
      <w:r w:rsidRPr="00094D1A">
        <w:rPr>
          <w:rFonts w:cs="CTraditional Arabic" w:hint="cs"/>
          <w:szCs w:val="24"/>
          <w:rtl/>
          <w:lang w:bidi="fa-IR"/>
        </w:rPr>
        <w:t>ص</w:t>
      </w:r>
      <w:r w:rsidRPr="009B6EC5">
        <w:rPr>
          <w:rFonts w:cs="B Zar" w:hint="cs"/>
          <w:rtl/>
          <w:lang w:bidi="fa-IR"/>
        </w:rPr>
        <w:t xml:space="preserve"> به مردم و به ویژه مردم مستمند و تحت ستم مکه نمود و آنان را به دین آزادی‌بخش اسلام فراخواند و آنان را به آزادی و رهایی قریب‌الوقوعی بشارت می‌داد</w:t>
      </w:r>
      <w:r w:rsidRPr="009B6EC5">
        <w:rPr>
          <w:rStyle w:val="FootnoteReference"/>
          <w:rFonts w:cs="B Zar"/>
          <w:sz w:val="28"/>
          <w:szCs w:val="28"/>
          <w:rtl/>
          <w:lang w:bidi="fa-IR"/>
        </w:rPr>
        <w:footnoteReference w:id="96"/>
      </w:r>
      <w:r w:rsidRPr="009B6EC5">
        <w:rPr>
          <w:rFonts w:cs="B Zar" w:hint="cs"/>
          <w:rtl/>
          <w:lang w:bidi="fa-IR"/>
        </w:rPr>
        <w:t>. آنان نیز به ایشان می‌گفتند. سلام ما را به رسول خدا</w:t>
      </w:r>
      <w:r w:rsidRPr="00094D1A">
        <w:rPr>
          <w:rFonts w:cs="CTraditional Arabic" w:hint="cs"/>
          <w:szCs w:val="24"/>
          <w:rtl/>
          <w:lang w:bidi="fa-IR"/>
        </w:rPr>
        <w:t>ص</w:t>
      </w:r>
      <w:r w:rsidRPr="009B6EC5">
        <w:rPr>
          <w:rFonts w:cs="B Zar" w:hint="cs"/>
          <w:rtl/>
          <w:lang w:bidi="fa-IR"/>
        </w:rPr>
        <w:t xml:space="preserve"> برسان که ما یقین داریم خدایی که محمد را به حدیبیه آورده، می‌تواند او را به مکه نیز وارد نماید</w:t>
      </w:r>
      <w:r w:rsidRPr="009B6EC5">
        <w:rPr>
          <w:rStyle w:val="FootnoteReference"/>
          <w:rFonts w:cs="B Zar"/>
          <w:sz w:val="28"/>
          <w:szCs w:val="28"/>
          <w:rtl/>
          <w:lang w:bidi="fa-IR"/>
        </w:rPr>
        <w:footnoteReference w:id="97"/>
      </w:r>
      <w:r w:rsidRPr="009B6EC5">
        <w:rPr>
          <w:rFonts w:cs="B Zar" w:hint="cs"/>
          <w:rtl/>
          <w:lang w:bidi="fa-IR"/>
        </w:rPr>
        <w:t>. از طرفی دیگر در میان مسلمانان شایع شد که حضرت عثمان به دست قریش به قتل رسیده است، بنابراین رسول خدا</w:t>
      </w:r>
      <w:r w:rsidRPr="00094D1A">
        <w:rPr>
          <w:rFonts w:cs="CTraditional Arabic" w:hint="cs"/>
          <w:szCs w:val="24"/>
          <w:rtl/>
          <w:lang w:bidi="fa-IR"/>
        </w:rPr>
        <w:t>ص</w:t>
      </w:r>
      <w:r w:rsidRPr="009B6EC5">
        <w:rPr>
          <w:rFonts w:cs="B Zar" w:hint="cs"/>
          <w:rtl/>
          <w:lang w:bidi="fa-IR"/>
        </w:rPr>
        <w:t xml:space="preserve"> یارانش را فراخواند تا بر سر نبرد با کفار با آن حضرت</w:t>
      </w:r>
      <w:r w:rsidRPr="00094D1A">
        <w:rPr>
          <w:rFonts w:cs="CTraditional Arabic" w:hint="cs"/>
          <w:szCs w:val="24"/>
          <w:rtl/>
          <w:lang w:bidi="fa-IR"/>
        </w:rPr>
        <w:t>ص</w:t>
      </w:r>
      <w:r w:rsidRPr="009B6EC5">
        <w:rPr>
          <w:rFonts w:cs="B Zar" w:hint="cs"/>
          <w:rtl/>
          <w:lang w:bidi="fa-IR"/>
        </w:rPr>
        <w:t xml:space="preserve"> بیعت کنند. صحابه نیز به دعوت ایشان لبیک گفتند و با حضرت</w:t>
      </w:r>
      <w:r w:rsidRPr="00094D1A">
        <w:rPr>
          <w:rFonts w:cs="CTraditional Arabic" w:hint="cs"/>
          <w:szCs w:val="24"/>
          <w:rtl/>
          <w:lang w:bidi="fa-IR"/>
        </w:rPr>
        <w:t>ص</w:t>
      </w:r>
      <w:r w:rsidRPr="009B6EC5">
        <w:rPr>
          <w:rFonts w:cs="B Zar" w:hint="cs"/>
          <w:rtl/>
          <w:lang w:bidi="fa-IR"/>
        </w:rPr>
        <w:t xml:space="preserve"> پیمان بستند که تا پای مرگ در رکاب ایشان بمانند.</w:t>
      </w:r>
      <w:r w:rsidRPr="009B6EC5">
        <w:rPr>
          <w:rStyle w:val="FootnoteReference"/>
          <w:rFonts w:cs="B Zar"/>
          <w:sz w:val="28"/>
          <w:szCs w:val="28"/>
          <w:rtl/>
          <w:lang w:bidi="fa-IR"/>
        </w:rPr>
        <w:footnoteReference w:id="98"/>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این میان تنها یکی از منافقان به نام جدّ بن قیس از بیعت سرباز زد</w:t>
      </w:r>
      <w:r w:rsidRPr="009B6EC5">
        <w:rPr>
          <w:rStyle w:val="FootnoteReference"/>
          <w:rFonts w:cs="B Zar"/>
          <w:sz w:val="28"/>
          <w:szCs w:val="28"/>
          <w:rtl/>
          <w:lang w:bidi="fa-IR"/>
        </w:rPr>
        <w:footnoteReference w:id="99"/>
      </w:r>
      <w:r w:rsidRPr="009B6EC5">
        <w:rPr>
          <w:rFonts w:cs="B Zar" w:hint="cs"/>
          <w:rtl/>
          <w:lang w:bidi="fa-IR"/>
        </w:rPr>
        <w:t>. هرچند که در روایاتی دیگر پیمان صحابه با رسول خدا</w:t>
      </w:r>
      <w:r w:rsidRPr="00094D1A">
        <w:rPr>
          <w:rFonts w:cs="CTraditional Arabic" w:hint="cs"/>
          <w:szCs w:val="24"/>
          <w:rtl/>
          <w:lang w:bidi="fa-IR"/>
        </w:rPr>
        <w:t>ص</w:t>
      </w:r>
      <w:r w:rsidRPr="009B6EC5">
        <w:rPr>
          <w:rFonts w:cs="B Zar" w:hint="cs"/>
          <w:rtl/>
          <w:lang w:bidi="fa-IR"/>
        </w:rPr>
        <w:t xml:space="preserve"> بر سر صبر و استقامت</w:t>
      </w:r>
      <w:r w:rsidRPr="009B6EC5">
        <w:rPr>
          <w:rStyle w:val="FootnoteReference"/>
          <w:rFonts w:cs="B Zar"/>
          <w:sz w:val="28"/>
          <w:szCs w:val="28"/>
          <w:rtl/>
          <w:lang w:bidi="fa-IR"/>
        </w:rPr>
        <w:footnoteReference w:id="100"/>
      </w:r>
      <w:r w:rsidRPr="009B6EC5">
        <w:rPr>
          <w:rFonts w:cs="B Zar" w:hint="cs"/>
          <w:rtl/>
          <w:lang w:bidi="fa-IR"/>
        </w:rPr>
        <w:t xml:space="preserve"> و یا فرار نکردن از حدیبیه بوده است، اما باید دانست که صبر و فرار نکردن با پیمان مرگ تفاوت چندانی ندارد و به یک معنا هستند.</w:t>
      </w:r>
      <w:r w:rsidRPr="009B6EC5">
        <w:rPr>
          <w:rStyle w:val="FootnoteReference"/>
          <w:rFonts w:cs="B Zar"/>
          <w:sz w:val="28"/>
          <w:szCs w:val="28"/>
          <w:rtl/>
          <w:lang w:bidi="fa-IR"/>
        </w:rPr>
        <w:footnoteReference w:id="101"/>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میان صحابه، اولین نفری که با پیامبر خدا</w:t>
      </w:r>
      <w:r w:rsidRPr="00094D1A">
        <w:rPr>
          <w:rFonts w:cs="CTraditional Arabic" w:hint="cs"/>
          <w:szCs w:val="24"/>
          <w:rtl/>
          <w:lang w:bidi="fa-IR"/>
        </w:rPr>
        <w:t>ص</w:t>
      </w:r>
      <w:r w:rsidRPr="009B6EC5">
        <w:rPr>
          <w:rFonts w:cs="B Zar" w:hint="cs"/>
          <w:rtl/>
          <w:lang w:bidi="fa-IR"/>
        </w:rPr>
        <w:t xml:space="preserve"> بیعت کرد، أبوسنان عبدالله بن وهب أسدی</w:t>
      </w:r>
      <w:r w:rsidRPr="009B6EC5">
        <w:rPr>
          <w:rStyle w:val="FootnoteReference"/>
          <w:rFonts w:cs="B Zar"/>
          <w:sz w:val="28"/>
          <w:szCs w:val="28"/>
          <w:rtl/>
          <w:lang w:bidi="fa-IR"/>
        </w:rPr>
        <w:footnoteReference w:id="102"/>
      </w:r>
      <w:r w:rsidRPr="009B6EC5">
        <w:rPr>
          <w:rFonts w:cs="B Zar" w:hint="cs"/>
          <w:rtl/>
          <w:lang w:bidi="fa-IR"/>
        </w:rPr>
        <w:t xml:space="preserve"> بود و بعد از او دیگر صحابه نیز با پیامبر خدا</w:t>
      </w:r>
      <w:r w:rsidRPr="00094D1A">
        <w:rPr>
          <w:rFonts w:cs="CTraditional Arabic" w:hint="cs"/>
          <w:szCs w:val="24"/>
          <w:rtl/>
          <w:lang w:bidi="fa-IR"/>
        </w:rPr>
        <w:t>ص</w:t>
      </w:r>
      <w:r w:rsidRPr="009B6EC5">
        <w:rPr>
          <w:rFonts w:cs="B Zar" w:hint="cs"/>
          <w:rtl/>
          <w:lang w:bidi="fa-IR"/>
        </w:rPr>
        <w:t xml:space="preserve"> پیمان بستند</w:t>
      </w:r>
      <w:r w:rsidRPr="009B6EC5">
        <w:rPr>
          <w:rStyle w:val="FootnoteReference"/>
          <w:rFonts w:cs="B Zar"/>
          <w:sz w:val="28"/>
          <w:szCs w:val="28"/>
          <w:rtl/>
          <w:lang w:bidi="fa-IR"/>
        </w:rPr>
        <w:footnoteReference w:id="103"/>
      </w:r>
      <w:r w:rsidRPr="009B6EC5">
        <w:rPr>
          <w:rFonts w:cs="B Zar" w:hint="cs"/>
          <w:rtl/>
          <w:lang w:bidi="fa-IR"/>
        </w:rPr>
        <w:t>. سلمه بن أکوع نیز سه بار بیعت کرد، او جزو نخستین افرادی بود که با پیامبر خدا</w:t>
      </w:r>
      <w:r w:rsidRPr="00094D1A">
        <w:rPr>
          <w:rFonts w:cs="CTraditional Arabic" w:hint="cs"/>
          <w:szCs w:val="24"/>
          <w:rtl/>
          <w:lang w:bidi="fa-IR"/>
        </w:rPr>
        <w:t>ص</w:t>
      </w:r>
      <w:r w:rsidRPr="009B6EC5">
        <w:rPr>
          <w:rFonts w:cs="B Zar" w:hint="cs"/>
          <w:rtl/>
          <w:lang w:bidi="fa-IR"/>
        </w:rPr>
        <w:t xml:space="preserve"> بیعت کرد اما بعد از آن در میانه و نیز در آخر کار بیعت صحابه، با رسول خدا</w:t>
      </w:r>
      <w:r w:rsidRPr="00094D1A">
        <w:rPr>
          <w:rFonts w:cs="CTraditional Arabic" w:hint="cs"/>
          <w:szCs w:val="24"/>
          <w:rtl/>
          <w:lang w:bidi="fa-IR"/>
        </w:rPr>
        <w:t>ص</w:t>
      </w:r>
      <w:r w:rsidRPr="009B6EC5">
        <w:rPr>
          <w:rFonts w:cs="B Zar" w:hint="cs"/>
          <w:rtl/>
          <w:lang w:bidi="fa-IR"/>
        </w:rPr>
        <w:t xml:space="preserve"> پیمان مجدّد بست</w:t>
      </w:r>
      <w:r w:rsidRPr="009B6EC5">
        <w:rPr>
          <w:rStyle w:val="FootnoteReference"/>
          <w:rFonts w:cs="B Zar"/>
          <w:sz w:val="28"/>
          <w:szCs w:val="28"/>
          <w:rtl/>
          <w:lang w:bidi="fa-IR"/>
        </w:rPr>
        <w:footnoteReference w:id="104"/>
      </w:r>
      <w:r w:rsidRPr="009B6EC5">
        <w:rPr>
          <w:rFonts w:cs="B Zar" w:hint="cs"/>
          <w:rtl/>
          <w:lang w:bidi="fa-IR"/>
        </w:rPr>
        <w:t>. سپس رسول خدا</w:t>
      </w:r>
      <w:r w:rsidRPr="00094D1A">
        <w:rPr>
          <w:rFonts w:cs="CTraditional Arabic" w:hint="cs"/>
          <w:szCs w:val="24"/>
          <w:rtl/>
          <w:lang w:bidi="fa-IR"/>
        </w:rPr>
        <w:t>ص</w:t>
      </w:r>
      <w:r w:rsidRPr="009B6EC5">
        <w:rPr>
          <w:rFonts w:cs="B Zar" w:hint="cs"/>
          <w:rtl/>
          <w:lang w:bidi="fa-IR"/>
        </w:rPr>
        <w:t xml:space="preserve"> دست راست خویش را به جای دست عثمان بردست خویش گذاشت، وفرمود:</w:t>
      </w:r>
    </w:p>
    <w:p w:rsidR="00F61A7C" w:rsidRPr="00094D1A" w:rsidRDefault="00F61A7C" w:rsidP="00F61A7C">
      <w:pPr>
        <w:spacing w:line="228" w:lineRule="auto"/>
        <w:ind w:firstLine="454"/>
        <w:rPr>
          <w:rFonts w:ascii="Traditional Arabic" w:hAnsi="Traditional Arabic" w:cs="Traditional Arabic" w:hint="cs"/>
          <w:rtl/>
          <w:lang w:bidi="fa-IR"/>
        </w:rPr>
      </w:pPr>
      <w:r w:rsidRPr="00094D1A">
        <w:rPr>
          <w:rFonts w:ascii="Traditional Arabic" w:hAnsi="Traditional Arabic" w:cs="Traditional Arabic"/>
          <w:rtl/>
        </w:rPr>
        <w:t>«</w:t>
      </w:r>
      <w:r w:rsidRPr="00094D1A">
        <w:rPr>
          <w:rFonts w:ascii="Traditional Arabic" w:hAnsi="Traditional Arabic" w:cs="Traditional Arabic"/>
          <w:bCs/>
          <w:rtl/>
        </w:rPr>
        <w:t>هذه يد عثمان</w:t>
      </w:r>
      <w:r w:rsidRPr="00094D1A">
        <w:rPr>
          <w:rFonts w:ascii="Traditional Arabic" w:hAnsi="Traditional Arabic" w:cs="Traditional Arabic"/>
          <w:rtl/>
        </w:rPr>
        <w:t>»</w:t>
      </w:r>
      <w:r w:rsidR="0038214F">
        <w:rPr>
          <w:rFonts w:ascii="Traditional Arabic" w:hAnsi="Traditional Arabic" w:cs="Traditional Arabic" w:hint="cs"/>
          <w:rtl/>
        </w:rPr>
        <w:t>.</w:t>
      </w:r>
    </w:p>
    <w:p w:rsidR="00F61A7C" w:rsidRDefault="00F61A7C" w:rsidP="0038214F">
      <w:pPr>
        <w:spacing w:line="228" w:lineRule="auto"/>
        <w:ind w:firstLine="454"/>
        <w:rPr>
          <w:rFonts w:cs="B Zar" w:hint="cs"/>
          <w:rtl/>
          <w:lang w:bidi="fa-IR"/>
        </w:rPr>
      </w:pPr>
      <w:r w:rsidRPr="009B6EC5">
        <w:rPr>
          <w:rFonts w:cs="B Zar" w:hint="cs"/>
          <w:rtl/>
          <w:lang w:bidi="fa-IR"/>
        </w:rPr>
        <w:t>«این دست عثمان است»</w:t>
      </w:r>
      <w:r w:rsidRPr="009B6EC5">
        <w:rPr>
          <w:rStyle w:val="FootnoteReference"/>
          <w:rFonts w:cs="B Zar"/>
          <w:sz w:val="28"/>
          <w:szCs w:val="28"/>
          <w:rtl/>
          <w:lang w:bidi="fa-IR"/>
        </w:rPr>
        <w:footnoteReference w:id="105"/>
      </w:r>
      <w:r w:rsidRPr="009B6EC5">
        <w:rPr>
          <w:rFonts w:cs="B Zar" w:hint="cs"/>
          <w:rtl/>
          <w:lang w:bidi="fa-IR"/>
        </w:rPr>
        <w:t>. شمار صحابه‌ای که در حدیبیه با رسول خدا</w:t>
      </w:r>
      <w:r w:rsidRPr="00094D1A">
        <w:rPr>
          <w:rFonts w:cs="CTraditional Arabic" w:hint="cs"/>
          <w:szCs w:val="24"/>
          <w:rtl/>
          <w:lang w:bidi="fa-IR"/>
        </w:rPr>
        <w:t>ص</w:t>
      </w:r>
      <w:r w:rsidRPr="009B6EC5">
        <w:rPr>
          <w:rFonts w:cs="B Zar" w:hint="cs"/>
          <w:rtl/>
          <w:lang w:bidi="fa-IR"/>
        </w:rPr>
        <w:t xml:space="preserve"> بیعت کردند، هزار و چهار صد نفر بودند</w:t>
      </w:r>
      <w:r w:rsidRPr="009B6EC5">
        <w:rPr>
          <w:rStyle w:val="FootnoteReference"/>
          <w:rFonts w:cs="B Zar"/>
          <w:sz w:val="28"/>
          <w:szCs w:val="28"/>
          <w:rtl/>
          <w:lang w:bidi="fa-IR"/>
        </w:rPr>
        <w:footnoteReference w:id="106"/>
      </w:r>
      <w:r w:rsidRPr="009B6EC5">
        <w:rPr>
          <w:rFonts w:cs="B Zar" w:hint="cs"/>
          <w:rtl/>
          <w:lang w:bidi="fa-IR"/>
        </w:rPr>
        <w:t xml:space="preserve">، قرآن در مورد بیان فضل اهل </w:t>
      </w:r>
      <w:r w:rsidRPr="0038214F">
        <w:rPr>
          <w:rFonts w:cs="2  Badr" w:hint="cs"/>
          <w:rtl/>
          <w:lang w:bidi="fa-IR"/>
        </w:rPr>
        <w:t>بیع</w:t>
      </w:r>
      <w:r w:rsidR="0038214F" w:rsidRPr="0038214F">
        <w:rPr>
          <w:rFonts w:cs="2  Badr" w:hint="cs"/>
          <w:rtl/>
          <w:lang w:bidi="fa-IR"/>
        </w:rPr>
        <w:t>ة</w:t>
      </w:r>
      <w:r w:rsidRPr="009B6EC5">
        <w:rPr>
          <w:rFonts w:cs="B Zar" w:hint="cs"/>
          <w:rtl/>
          <w:lang w:bidi="fa-IR"/>
        </w:rPr>
        <w:t xml:space="preserve"> الرضوان بر دیگران چنین فرموده است. </w:t>
      </w:r>
    </w:p>
    <w:p w:rsidR="00D603E9" w:rsidRPr="009622DB" w:rsidRDefault="00D603E9" w:rsidP="009622DB">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9622DB">
        <w:rPr>
          <w:rFonts w:ascii="KFGQPC Uthmanic Script HAFS" w:hAnsi="KFGQPC Uthmanic Script HAFS" w:cs="KFGQPC Uthmanic Script HAFS" w:hint="cs"/>
          <w:rtl/>
        </w:rPr>
        <w:t>إِنَّ</w:t>
      </w:r>
      <w:r w:rsidR="009622DB">
        <w:rPr>
          <w:rFonts w:ascii="KFGQPC Uthmanic Script HAFS" w:hAnsi="KFGQPC Uthmanic Script HAFS" w:cs="KFGQPC Uthmanic Script HAFS"/>
          <w:rtl/>
        </w:rPr>
        <w:t xml:space="preserve"> </w:t>
      </w:r>
      <w:r w:rsidR="009622DB">
        <w:rPr>
          <w:rFonts w:ascii="KFGQPC Uthmanic Script HAFS" w:hAnsi="KFGQPC Uthmanic Script HAFS" w:cs="KFGQPC Uthmanic Script HAFS" w:hint="cs"/>
          <w:rtl/>
        </w:rPr>
        <w:t>ٱلَّذِينَ</w:t>
      </w:r>
      <w:r w:rsidR="009622DB">
        <w:rPr>
          <w:rFonts w:ascii="KFGQPC Uthmanic Script HAFS" w:hAnsi="KFGQPC Uthmanic Script HAFS" w:cs="KFGQPC Uthmanic Script HAFS"/>
          <w:rtl/>
        </w:rPr>
        <w:t xml:space="preserve"> يُبَايِعُونَكَ إِنَّمَا يُبَايِعُونَ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يَدُ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فَوۡقَ أَيۡدِيهِمۡۚ فَمَن نَّكَثَ فَإِنَّمَا يَنكُثُ عَلَىٰ نَفۡسِهِ</w:t>
      </w:r>
      <w:r w:rsidR="009622DB">
        <w:rPr>
          <w:rFonts w:ascii="KFGQPC Uthmanic Script HAFS" w:hAnsi="KFGQPC Uthmanic Script HAFS" w:cs="KFGQPC Uthmanic Script HAFS" w:hint="cs"/>
          <w:rtl/>
        </w:rPr>
        <w:t>ۦۖ</w:t>
      </w:r>
      <w:r w:rsidR="009622DB">
        <w:rPr>
          <w:rFonts w:ascii="KFGQPC Uthmanic Script HAFS" w:hAnsi="KFGQPC Uthmanic Script HAFS" w:cs="KFGQPC Uthmanic Script HAFS"/>
          <w:rtl/>
        </w:rPr>
        <w:t xml:space="preserve"> وَمَنۡ أَوۡفَىٰ بِمَا عَٰهَدَ عَلَيۡهُ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فَسَيُؤۡتِيهِ أَجۡرًا عَظِيمٗا ١٠</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الفتح: 10</w:t>
      </w:r>
      <w:r w:rsidRPr="00D603E9">
        <w:rPr>
          <w:rStyle w:val="Char"/>
          <w:rFonts w:hint="cs"/>
          <w:rtl/>
        </w:rPr>
        <w:t>].</w:t>
      </w:r>
    </w:p>
    <w:p w:rsidR="00F61A7C" w:rsidRPr="009B6EC5" w:rsidRDefault="00F61A7C" w:rsidP="0038214F">
      <w:pPr>
        <w:tabs>
          <w:tab w:val="right" w:pos="7371"/>
        </w:tabs>
        <w:spacing w:line="228" w:lineRule="auto"/>
        <w:ind w:firstLine="454"/>
        <w:rPr>
          <w:rFonts w:ascii="HQPB2" w:hAnsi="HQPB2" w:cs="B Zar" w:hint="cs"/>
          <w:rtl/>
          <w:lang w:bidi="fa-IR"/>
        </w:rPr>
      </w:pPr>
      <w:r w:rsidRPr="009B6EC5">
        <w:rPr>
          <w:rFonts w:ascii="HQPB2" w:hAnsi="HQPB2" w:cs="B Zar" w:hint="cs"/>
          <w:rtl/>
          <w:lang w:bidi="fa-IR"/>
        </w:rPr>
        <w:t>(</w:t>
      </w:r>
      <w:r w:rsidRPr="009B6EC5">
        <w:rPr>
          <w:rFonts w:ascii="HQPB2" w:hAnsi="HQPB2" w:cs="B Zar"/>
          <w:rtl/>
          <w:lang w:bidi="fa-IR"/>
        </w:rPr>
        <w:t xml:space="preserve">بي‌گمان كساني كه (در </w:t>
      </w:r>
      <w:r w:rsidRPr="0038214F">
        <w:rPr>
          <w:rFonts w:ascii="HQPB2" w:hAnsi="HQPB2" w:cs="2  Badr"/>
          <w:rtl/>
          <w:lang w:bidi="fa-IR"/>
        </w:rPr>
        <w:t>بيعة</w:t>
      </w:r>
      <w:r w:rsidRPr="009B6EC5">
        <w:rPr>
          <w:rFonts w:ascii="HQPB2" w:hAnsi="HQPB2" w:cs="B Zar"/>
          <w:rtl/>
          <w:lang w:bidi="fa-IR"/>
        </w:rPr>
        <w:t>‌الرضوانِ حديبيّه) با تو پيمان (جان) مي‌بندند، در حقيقت با خدا پيمان مي‌بندند، و در اصل (دست خود را كه در دست پيشوا و رهبرشان پيغمبر مي‌گذارند، و دست رسول بالاي دست ايشان قرار مي‌گيرد، اين دست به منزل</w:t>
      </w:r>
      <w:r w:rsidR="0038214F" w:rsidRPr="002C116E">
        <w:rPr>
          <w:rFonts w:ascii="Lotus Linotype" w:hAnsi="Lotus Linotype" w:cs="B Zar"/>
          <w:rtl/>
          <w:lang w:bidi="fa-IR"/>
        </w:rPr>
        <w:t>ه‌ي</w:t>
      </w:r>
      <w:r w:rsidRPr="009B6EC5">
        <w:rPr>
          <w:rFonts w:ascii="HQPB2" w:hAnsi="HQPB2" w:cs="B Zar"/>
          <w:rtl/>
          <w:lang w:bidi="fa-IR"/>
        </w:rPr>
        <w:t xml:space="preserve"> دست خدا است و) دست خدا بالاي دست آنان است! هر كس پيمان‌شكني كند به زيان خود پيمان‌شكني مي‌كند، و آن كس كه در برابر پيماني كه با خدا بسته است وفادار بماند و آن را رعايت بدارد، خدا پاداش بسيار بزرگي به او عطاء مي‌كند</w:t>
      </w:r>
      <w:r w:rsidRPr="009B6EC5">
        <w:rPr>
          <w:rFonts w:ascii="HQPB2" w:hAnsi="HQPB2" w:cs="B Zar" w:hint="cs"/>
          <w:rtl/>
          <w:lang w:bidi="fa-IR"/>
        </w:rPr>
        <w:t xml:space="preserve">). </w:t>
      </w:r>
    </w:p>
    <w:p w:rsidR="00F61A7C" w:rsidRDefault="00F61A7C" w:rsidP="00F61A7C">
      <w:pPr>
        <w:tabs>
          <w:tab w:val="right" w:pos="7371"/>
        </w:tabs>
        <w:spacing w:line="228" w:lineRule="auto"/>
        <w:ind w:firstLine="454"/>
        <w:rPr>
          <w:rFonts w:cs="B Zar" w:hint="cs"/>
          <w:rtl/>
          <w:lang w:bidi="ar-KW"/>
        </w:rPr>
      </w:pPr>
      <w:r w:rsidRPr="009B6EC5">
        <w:rPr>
          <w:rFonts w:cs="B Zar" w:hint="cs"/>
          <w:rtl/>
          <w:lang w:bidi="ar-KW"/>
        </w:rPr>
        <w:t xml:space="preserve">و باز می‌فرماید: </w:t>
      </w:r>
    </w:p>
    <w:p w:rsidR="00F61A7C" w:rsidRPr="00094D1A" w:rsidRDefault="00D603E9" w:rsidP="009622DB">
      <w:pPr>
        <w:tabs>
          <w:tab w:val="right" w:pos="7371"/>
        </w:tabs>
        <w:spacing w:line="228" w:lineRule="auto"/>
        <w:ind w:firstLine="454"/>
        <w:rPr>
          <w:rFonts w:hint="cs"/>
          <w:b/>
          <w:bCs/>
          <w:rtl/>
          <w:lang w:bidi="fa-IR"/>
        </w:rPr>
      </w:pPr>
      <w:r>
        <w:rPr>
          <w:rFonts w:ascii="Traditional Arabic" w:hAnsi="Traditional Arabic" w:cs="Traditional Arabic"/>
          <w:rtl/>
          <w:lang w:bidi="fa-IR"/>
        </w:rPr>
        <w:t>﴿</w:t>
      </w:r>
      <w:r w:rsidR="009622DB">
        <w:rPr>
          <w:rFonts w:ascii="KFGQPC Uthmanic Script HAFS" w:hAnsi="KFGQPC Uthmanic Script HAFS" w:cs="KFGQPC Uthmanic Script HAFS" w:hint="cs"/>
          <w:rtl/>
        </w:rPr>
        <w:t>لَّيۡسَ</w:t>
      </w:r>
      <w:r w:rsidR="009622DB">
        <w:rPr>
          <w:rFonts w:ascii="KFGQPC Uthmanic Script HAFS" w:hAnsi="KFGQPC Uthmanic Script HAFS" w:cs="KFGQPC Uthmanic Script HAFS"/>
          <w:rtl/>
        </w:rPr>
        <w:t xml:space="preserve"> عَلَى </w:t>
      </w:r>
      <w:r w:rsidR="009622DB">
        <w:rPr>
          <w:rFonts w:ascii="KFGQPC Uthmanic Script HAFS" w:hAnsi="KFGQPC Uthmanic Script HAFS" w:cs="KFGQPC Uthmanic Script HAFS" w:hint="cs"/>
          <w:rtl/>
        </w:rPr>
        <w:t>ٱلۡأَعۡمَىٰ</w:t>
      </w:r>
      <w:r w:rsidR="009622DB">
        <w:rPr>
          <w:rFonts w:ascii="KFGQPC Uthmanic Script HAFS" w:hAnsi="KFGQPC Uthmanic Script HAFS" w:cs="KFGQPC Uthmanic Script HAFS"/>
          <w:rtl/>
        </w:rPr>
        <w:t xml:space="preserve"> حَرَجٞ وَلَا عَلَى </w:t>
      </w:r>
      <w:r w:rsidR="009622DB">
        <w:rPr>
          <w:rFonts w:ascii="KFGQPC Uthmanic Script HAFS" w:hAnsi="KFGQPC Uthmanic Script HAFS" w:cs="KFGQPC Uthmanic Script HAFS" w:hint="cs"/>
          <w:rtl/>
        </w:rPr>
        <w:t>ٱلۡأَعۡرَجِ</w:t>
      </w:r>
      <w:r w:rsidR="009622DB">
        <w:rPr>
          <w:rFonts w:ascii="KFGQPC Uthmanic Script HAFS" w:hAnsi="KFGQPC Uthmanic Script HAFS" w:cs="KFGQPC Uthmanic Script HAFS"/>
          <w:rtl/>
        </w:rPr>
        <w:t xml:space="preserve"> حَرَجٞ وَلَا عَلَى </w:t>
      </w:r>
      <w:r w:rsidR="009622DB">
        <w:rPr>
          <w:rFonts w:ascii="KFGQPC Uthmanic Script HAFS" w:hAnsi="KFGQPC Uthmanic Script HAFS" w:cs="KFGQPC Uthmanic Script HAFS" w:hint="cs"/>
          <w:rtl/>
        </w:rPr>
        <w:t>ٱلۡمَرِيضِ</w:t>
      </w:r>
      <w:r w:rsidR="009622DB">
        <w:rPr>
          <w:rFonts w:ascii="KFGQPC Uthmanic Script HAFS" w:hAnsi="KFGQPC Uthmanic Script HAFS" w:cs="KFGQPC Uthmanic Script HAFS"/>
          <w:rtl/>
        </w:rPr>
        <w:t xml:space="preserve"> حَرَجٞۗ وَمَن يُطِعِ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وَرَسُولَهُ</w:t>
      </w:r>
      <w:r w:rsidR="009622DB">
        <w:rPr>
          <w:rFonts w:ascii="KFGQPC Uthmanic Script HAFS" w:hAnsi="KFGQPC Uthmanic Script HAFS" w:cs="KFGQPC Uthmanic Script HAFS" w:hint="cs"/>
          <w:rtl/>
        </w:rPr>
        <w:t>ۥ</w:t>
      </w:r>
      <w:r w:rsidR="009622DB">
        <w:rPr>
          <w:rFonts w:ascii="KFGQPC Uthmanic Script HAFS" w:hAnsi="KFGQPC Uthmanic Script HAFS" w:cs="KFGQPC Uthmanic Script HAFS"/>
          <w:rtl/>
        </w:rPr>
        <w:t xml:space="preserve"> يُدۡخِلۡهُ جَنَّٰتٖ تَجۡرِي مِن تَحۡتِهَا </w:t>
      </w:r>
      <w:r w:rsidR="009622DB">
        <w:rPr>
          <w:rFonts w:ascii="KFGQPC Uthmanic Script HAFS" w:hAnsi="KFGQPC Uthmanic Script HAFS" w:cs="KFGQPC Uthmanic Script HAFS" w:hint="cs"/>
          <w:rtl/>
        </w:rPr>
        <w:t>ٱلۡأَنۡهَٰرُۖ</w:t>
      </w:r>
      <w:r w:rsidR="009622DB">
        <w:rPr>
          <w:rFonts w:ascii="KFGQPC Uthmanic Script HAFS" w:hAnsi="KFGQPC Uthmanic Script HAFS" w:cs="KFGQPC Uthmanic Script HAFS"/>
          <w:rtl/>
        </w:rPr>
        <w:t xml:space="preserve"> وَمَن يَتَوَلَّ يُعَذِّبۡهُ عَذَابًا أَلِيمٗا ١٧</w:t>
      </w:r>
      <w:r w:rsidR="009622DB">
        <w:rPr>
          <w:rFonts w:ascii="KFGQPC Uthmanic Script HAFS" w:hAnsi="KFGQPC Uthmanic Script HAFS" w:cs="KFGQPC Uthmanic Script HAFS"/>
        </w:rPr>
        <w:t xml:space="preserve"> </w:t>
      </w:r>
      <w:r w:rsidR="009622DB">
        <w:rPr>
          <w:rFonts w:ascii="KFGQPC Uthmanic Script HAFS" w:hAnsi="KFGQPC Uthmanic Script HAFS" w:cs="KFGQPC Uthmanic Script HAFS"/>
          <w:rtl/>
        </w:rPr>
        <w:t xml:space="preserve">۞لَّقَدۡ رَضِيَ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عَنِ </w:t>
      </w:r>
      <w:r w:rsidR="009622DB">
        <w:rPr>
          <w:rFonts w:ascii="KFGQPC Uthmanic Script HAFS" w:hAnsi="KFGQPC Uthmanic Script HAFS" w:cs="KFGQPC Uthmanic Script HAFS" w:hint="cs"/>
          <w:rtl/>
        </w:rPr>
        <w:t>ٱلۡمُؤۡمِنِينَ</w:t>
      </w:r>
      <w:r w:rsidR="009622DB">
        <w:rPr>
          <w:rFonts w:ascii="KFGQPC Uthmanic Script HAFS" w:hAnsi="KFGQPC Uthmanic Script HAFS" w:cs="KFGQPC Uthmanic Script HAFS"/>
          <w:rtl/>
        </w:rPr>
        <w:t xml:space="preserve"> إِذۡ يُبَايِعُونَكَ تَحۡتَ </w:t>
      </w:r>
      <w:r w:rsidR="009622DB">
        <w:rPr>
          <w:rFonts w:ascii="KFGQPC Uthmanic Script HAFS" w:hAnsi="KFGQPC Uthmanic Script HAFS" w:cs="KFGQPC Uthmanic Script HAFS" w:hint="cs"/>
          <w:rtl/>
        </w:rPr>
        <w:t>ٱلشَّجَرَةِ</w:t>
      </w:r>
      <w:r w:rsidR="009622DB">
        <w:rPr>
          <w:rFonts w:ascii="KFGQPC Uthmanic Script HAFS" w:hAnsi="KFGQPC Uthmanic Script HAFS" w:cs="KFGQPC Uthmanic Script HAFS"/>
          <w:rtl/>
        </w:rPr>
        <w:t xml:space="preserve"> فَعَلِمَ مَا فِي قُلُوبِهِمۡ فَأَنزَلَ </w:t>
      </w:r>
      <w:r w:rsidR="009622DB">
        <w:rPr>
          <w:rFonts w:ascii="KFGQPC Uthmanic Script HAFS" w:hAnsi="KFGQPC Uthmanic Script HAFS" w:cs="KFGQPC Uthmanic Script HAFS" w:hint="cs"/>
          <w:rtl/>
        </w:rPr>
        <w:t>ٱلسَّكِينَةَ</w:t>
      </w:r>
      <w:r w:rsidR="009622DB">
        <w:rPr>
          <w:rFonts w:ascii="KFGQPC Uthmanic Script HAFS" w:hAnsi="KFGQPC Uthmanic Script HAFS" w:cs="KFGQPC Uthmanic Script HAFS"/>
          <w:rtl/>
        </w:rPr>
        <w:t xml:space="preserve"> عَلَيۡهِمۡ وَأَثَٰبَهُمۡ فَتۡحٗا قَرِيبٗا ١٨</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الفتح: 17- 18</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بر نابينا و لنگ و بيمار گناهي نيست (اگر در ميدان جهاد شركت نكنند). هر كس از خدا و فرستاده‌اش فر</w:t>
      </w:r>
      <w:r w:rsidR="00D345EC">
        <w:rPr>
          <w:rFonts w:cs="B Zar" w:hint="cs"/>
          <w:rtl/>
          <w:lang w:bidi="fa-IR"/>
        </w:rPr>
        <w:t>م</w:t>
      </w:r>
      <w:r w:rsidRPr="009B6EC5">
        <w:rPr>
          <w:rFonts w:cs="B Zar"/>
          <w:rtl/>
          <w:lang w:bidi="fa-IR"/>
        </w:rPr>
        <w:t>انبرداري كند، خدا او را به باغهاي بهشتي وارد مي‌سازد كه رودبارها در زير (كاخها و درختان) آن روان است، و هر كس كه سرپيچي كند، خدا او را به عذاب دردناكي گرفتار مي‌سازد</w:t>
      </w:r>
      <w:r w:rsidRPr="009B6EC5">
        <w:rPr>
          <w:rFonts w:cs="B Zar" w:hint="cs"/>
          <w:rtl/>
          <w:lang w:bidi="fa-IR"/>
        </w:rPr>
        <w:t xml:space="preserve">. </w:t>
      </w:r>
      <w:r w:rsidRPr="009B6EC5">
        <w:rPr>
          <w:rFonts w:cs="B Zar"/>
          <w:rtl/>
          <w:lang w:bidi="fa-IR"/>
        </w:rPr>
        <w:t>خداوند از مؤمنان راضي گرديد همان دم كه در زير درخت با تو بيعت كردند. خدا مي‌دانست آنچه را كه در درون دلهايشان (از صداقت و ايمان و اخلاص و وفاداري به اسلام) نهفته بود، لذا اطمينان خاطري به دلهايشان داد، و فتح نزديكي را (گذشته از نعمت سرمدي آخرت) پاداششان كرد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جابر بن عبدالله</w:t>
      </w:r>
      <w:r w:rsidRPr="00094D1A">
        <w:rPr>
          <w:rFonts w:cs="CTraditional Arabic" w:hint="cs"/>
          <w:rtl/>
          <w:lang w:bidi="fa-IR"/>
        </w:rPr>
        <w:t>س</w:t>
      </w:r>
      <w:r w:rsidRPr="009B6EC5">
        <w:rPr>
          <w:rFonts w:cs="B Zar" w:hint="cs"/>
          <w:rtl/>
          <w:lang w:bidi="fa-IR"/>
        </w:rPr>
        <w:t xml:space="preserve"> نقل است که رسول اکرم</w:t>
      </w:r>
      <w:r w:rsidRPr="00094D1A">
        <w:rPr>
          <w:rFonts w:cs="CTraditional Arabic" w:hint="cs"/>
          <w:szCs w:val="24"/>
          <w:rtl/>
          <w:lang w:bidi="fa-IR"/>
        </w:rPr>
        <w:t>ص</w:t>
      </w:r>
      <w:r w:rsidRPr="009B6EC5">
        <w:rPr>
          <w:rFonts w:cs="B Zar" w:hint="cs"/>
          <w:rtl/>
          <w:lang w:bidi="fa-IR"/>
        </w:rPr>
        <w:t xml:space="preserve"> در روز حدیبیّه 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أنتم خير أهل الأرض</w:t>
      </w:r>
      <w:r w:rsidRPr="00094D1A">
        <w:rPr>
          <w:rFonts w:ascii="Traditional Arabic" w:hAnsi="Traditional Arabic" w:cs="Traditional Arabic"/>
          <w:rtl/>
        </w:rPr>
        <w:t>»</w:t>
      </w:r>
      <w:r w:rsidRPr="00094D1A">
        <w:rPr>
          <w:rFonts w:ascii="Traditional Arabic" w:hAnsi="Traditional Arabic" w:cs="Traditional Arabic"/>
          <w:rtl/>
          <w:lang w:bidi="fa-IR"/>
        </w:rPr>
        <w:t>.</w:t>
      </w:r>
    </w:p>
    <w:p w:rsidR="00F61A7C" w:rsidRPr="009B6EC5" w:rsidRDefault="00F61A7C" w:rsidP="00D345EC">
      <w:pPr>
        <w:spacing w:line="228" w:lineRule="auto"/>
        <w:ind w:firstLine="454"/>
        <w:rPr>
          <w:rFonts w:cs="B Zar" w:hint="cs"/>
          <w:rtl/>
          <w:lang w:bidi="fa-IR"/>
        </w:rPr>
      </w:pPr>
      <w:r w:rsidRPr="009B6EC5">
        <w:rPr>
          <w:rFonts w:cs="B Zar" w:hint="cs"/>
          <w:rtl/>
          <w:lang w:bidi="fa-IR"/>
        </w:rPr>
        <w:t>«شما، ای یاران من، بهترین مردمان زمین هستید». و ما آن روز هزار و چهار صد نفر بودیم و اگر امروز چشمانم بینا بودند، جای آن درخت را به شما نشان می‌دادم</w:t>
      </w:r>
      <w:r w:rsidRPr="009B6EC5">
        <w:rPr>
          <w:rStyle w:val="FootnoteReference"/>
          <w:rFonts w:cs="B Zar"/>
          <w:sz w:val="28"/>
          <w:szCs w:val="28"/>
          <w:rtl/>
          <w:lang w:bidi="fa-IR"/>
        </w:rPr>
        <w:footnoteReference w:id="107"/>
      </w:r>
      <w:r w:rsidRPr="009B6EC5">
        <w:rPr>
          <w:rFonts w:cs="B Zar" w:hint="cs"/>
          <w:rtl/>
          <w:lang w:bidi="fa-IR"/>
        </w:rPr>
        <w:t xml:space="preserve">. و این حدیث صراحتاً بیانگر فضل یاران </w:t>
      </w:r>
      <w:r w:rsidRPr="00D345EC">
        <w:rPr>
          <w:rFonts w:cs="2  Badr" w:hint="cs"/>
          <w:rtl/>
          <w:lang w:bidi="fa-IR"/>
        </w:rPr>
        <w:t>بیع</w:t>
      </w:r>
      <w:r w:rsidR="00D345EC" w:rsidRPr="00D345EC">
        <w:rPr>
          <w:rFonts w:cs="2  Badr" w:hint="cs"/>
          <w:rtl/>
          <w:lang w:bidi="fa-IR"/>
        </w:rPr>
        <w:t>ة</w:t>
      </w:r>
      <w:r w:rsidRPr="009B6EC5">
        <w:rPr>
          <w:rFonts w:cs="B Zar" w:hint="cs"/>
          <w:rtl/>
          <w:lang w:bidi="fa-IR"/>
        </w:rPr>
        <w:t xml:space="preserve"> الرضوان می‌باشد. اما شیعیان با تمسک به این ماجرا و عدم حضور عثمان در جمع آن صحابه، ادعای برتری علی</w:t>
      </w:r>
      <w:r w:rsidRPr="00094D1A">
        <w:rPr>
          <w:rFonts w:cs="CTraditional Arabic" w:hint="cs"/>
          <w:rtl/>
          <w:lang w:bidi="fa-IR"/>
        </w:rPr>
        <w:t>س</w:t>
      </w:r>
      <w:r w:rsidRPr="009B6EC5">
        <w:rPr>
          <w:rFonts w:cs="B Zar" w:hint="cs"/>
          <w:rtl/>
          <w:lang w:bidi="fa-IR"/>
        </w:rPr>
        <w:t xml:space="preserve"> بر عثمان</w:t>
      </w:r>
      <w:r w:rsidRPr="00094D1A">
        <w:rPr>
          <w:rFonts w:cs="CTraditional Arabic" w:hint="cs"/>
          <w:rtl/>
          <w:lang w:bidi="fa-IR"/>
        </w:rPr>
        <w:t>س</w:t>
      </w:r>
      <w:r w:rsidRPr="009B6EC5">
        <w:rPr>
          <w:rFonts w:cs="B Zar" w:hint="cs"/>
          <w:rtl/>
          <w:lang w:bidi="fa-IR"/>
        </w:rPr>
        <w:t xml:space="preserve"> را دارند اما این ادّعا باطل است؛ زیرا حضرت رسول</w:t>
      </w:r>
      <w:r w:rsidRPr="00094D1A">
        <w:rPr>
          <w:rFonts w:cs="CTraditional Arabic" w:hint="cs"/>
          <w:szCs w:val="24"/>
          <w:rtl/>
          <w:lang w:bidi="fa-IR"/>
        </w:rPr>
        <w:t>ص</w:t>
      </w:r>
      <w:r w:rsidRPr="009B6EC5">
        <w:rPr>
          <w:rFonts w:cs="B Zar" w:hint="cs"/>
          <w:rtl/>
          <w:lang w:bidi="fa-IR"/>
        </w:rPr>
        <w:t>، خود، به جای حضرت عثمان، بیعت نمودند و بدین‌سان عثمان بن عفان</w:t>
      </w:r>
      <w:r w:rsidRPr="00094D1A">
        <w:rPr>
          <w:rFonts w:cs="CTraditional Arabic" w:hint="cs"/>
          <w:rtl/>
          <w:lang w:bidi="fa-IR"/>
        </w:rPr>
        <w:t>س</w:t>
      </w:r>
      <w:r w:rsidRPr="009B6EC5">
        <w:rPr>
          <w:rFonts w:cs="B Zar" w:hint="cs"/>
          <w:rtl/>
          <w:lang w:bidi="fa-IR"/>
        </w:rPr>
        <w:t xml:space="preserve"> در اجر و پاداش اهل </w:t>
      </w:r>
      <w:r w:rsidRPr="00D345EC">
        <w:rPr>
          <w:rFonts w:cs="2  Badr" w:hint="cs"/>
          <w:rtl/>
          <w:lang w:bidi="fa-IR"/>
        </w:rPr>
        <w:t>بیع</w:t>
      </w:r>
      <w:r w:rsidR="00D345EC" w:rsidRPr="00D345EC">
        <w:rPr>
          <w:rFonts w:cs="2  Badr" w:hint="cs"/>
          <w:rtl/>
          <w:lang w:bidi="fa-IR"/>
        </w:rPr>
        <w:t>ة</w:t>
      </w:r>
      <w:r w:rsidRPr="009B6EC5">
        <w:rPr>
          <w:rFonts w:cs="B Zar" w:hint="cs"/>
          <w:rtl/>
          <w:lang w:bidi="fa-IR"/>
        </w:rPr>
        <w:t xml:space="preserve"> الرضوان شریک بود. از دیگر سو هدف این حدیث تفضیل تعدادی از صحابه بر سایر یاران پیامبر</w:t>
      </w:r>
      <w:r w:rsidRPr="00094D1A">
        <w:rPr>
          <w:rFonts w:cs="CTraditional Arabic" w:hint="cs"/>
          <w:szCs w:val="24"/>
          <w:rtl/>
          <w:lang w:bidi="fa-IR"/>
        </w:rPr>
        <w:t>ص</w:t>
      </w:r>
      <w:r w:rsidRPr="009B6EC5">
        <w:rPr>
          <w:rFonts w:cs="B Zar" w:hint="cs"/>
          <w:rtl/>
          <w:lang w:bidi="fa-IR"/>
        </w:rPr>
        <w:t xml:space="preserve"> نیست</w:t>
      </w:r>
      <w:r w:rsidRPr="009B6EC5">
        <w:rPr>
          <w:rStyle w:val="FootnoteReference"/>
          <w:rFonts w:cs="B Zar"/>
          <w:sz w:val="28"/>
          <w:szCs w:val="28"/>
          <w:rtl/>
          <w:lang w:bidi="fa-IR"/>
        </w:rPr>
        <w:footnoteReference w:id="108"/>
      </w:r>
      <w:r w:rsidRPr="009B6EC5">
        <w:rPr>
          <w:rFonts w:cs="B Zar" w:hint="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محبّ</w:t>
      </w:r>
      <w:r w:rsidRPr="00094D1A">
        <w:rPr>
          <w:rFonts w:cs="CTraditional Arabic" w:hint="cs"/>
          <w:cs/>
          <w:lang w:bidi="fa-IR"/>
        </w:rPr>
        <w:t>‎</w:t>
      </w:r>
      <w:r w:rsidRPr="009B6EC5">
        <w:rPr>
          <w:rFonts w:cs="B Zar" w:hint="cs"/>
          <w:rtl/>
          <w:lang w:bidi="fa-IR"/>
        </w:rPr>
        <w:t xml:space="preserve"> طبری در کتاب خود می‌گوید: در روز حدیبیّه، عثمان از چند امتیاز نسبت به دیگر </w:t>
      </w:r>
      <w:r w:rsidR="00D345EC">
        <w:rPr>
          <w:rFonts w:cs="B Zar" w:hint="cs"/>
          <w:rtl/>
          <w:lang w:bidi="fa-IR"/>
        </w:rPr>
        <w:t>ا</w:t>
      </w:r>
      <w:r w:rsidRPr="009B6EC5">
        <w:rPr>
          <w:rFonts w:cs="B Zar" w:hint="cs"/>
          <w:rtl/>
          <w:lang w:bidi="fa-IR"/>
        </w:rPr>
        <w:t>صحاب</w:t>
      </w:r>
      <w:r w:rsidRPr="00094D1A">
        <w:rPr>
          <w:rFonts w:cs="CTraditional Arabic" w:hint="cs"/>
          <w:rtl/>
          <w:lang w:bidi="fa-IR"/>
        </w:rPr>
        <w:t>ش</w:t>
      </w:r>
      <w:r w:rsidRPr="009B6EC5">
        <w:rPr>
          <w:rFonts w:cs="B Zar" w:hint="cs"/>
          <w:rtl/>
          <w:lang w:bidi="fa-IR"/>
        </w:rPr>
        <w:t xml:space="preserve"> برخوردار بود که عبارتند از: پیامبر</w:t>
      </w:r>
      <w:r w:rsidRPr="00094D1A">
        <w:rPr>
          <w:rFonts w:cs="CTraditional Arabic" w:hint="cs"/>
          <w:szCs w:val="24"/>
          <w:rtl/>
          <w:lang w:bidi="fa-IR"/>
        </w:rPr>
        <w:t>ص</w:t>
      </w:r>
      <w:r w:rsidRPr="009B6EC5">
        <w:rPr>
          <w:rFonts w:cs="B Zar" w:hint="cs"/>
          <w:rtl/>
          <w:lang w:bidi="fa-IR"/>
        </w:rPr>
        <w:t xml:space="preserve"> به جای حضرت عثمان</w:t>
      </w:r>
      <w:r w:rsidRPr="00094D1A">
        <w:rPr>
          <w:rFonts w:cs="CTraditional Arabic" w:hint="cs"/>
          <w:rtl/>
          <w:lang w:bidi="fa-IR"/>
        </w:rPr>
        <w:t>س</w:t>
      </w:r>
      <w:r w:rsidRPr="009B6EC5">
        <w:rPr>
          <w:rFonts w:cs="B Zar" w:hint="cs"/>
          <w:rtl/>
          <w:lang w:bidi="fa-IR"/>
        </w:rPr>
        <w:t xml:space="preserve"> با دست مبارک خویش بیعت عثمان را به جا آورد، نیز پیامبر اکرم</w:t>
      </w:r>
      <w:r w:rsidRPr="00094D1A">
        <w:rPr>
          <w:rFonts w:cs="CTraditional Arabic" w:hint="cs"/>
          <w:szCs w:val="24"/>
          <w:rtl/>
          <w:lang w:bidi="fa-IR"/>
        </w:rPr>
        <w:t>ص</w:t>
      </w:r>
      <w:r w:rsidRPr="009B6EC5">
        <w:rPr>
          <w:rFonts w:cs="B Zar" w:hint="cs"/>
          <w:rtl/>
          <w:lang w:bidi="fa-IR"/>
        </w:rPr>
        <w:t xml:space="preserve"> عثمان بن عفّان را مأمور ابلاغ پیام خویش به مسلمانان ساکن مکه نمودند و حضرت رسول</w:t>
      </w:r>
      <w:r w:rsidRPr="00094D1A">
        <w:rPr>
          <w:rFonts w:cs="CTraditional Arabic" w:hint="cs"/>
          <w:szCs w:val="24"/>
          <w:rtl/>
          <w:lang w:bidi="fa-IR"/>
        </w:rPr>
        <w:t>ص</w:t>
      </w:r>
      <w:r w:rsidRPr="009B6EC5">
        <w:rPr>
          <w:rFonts w:cs="B Zar" w:hint="cs"/>
          <w:rtl/>
          <w:lang w:bidi="fa-IR"/>
        </w:rPr>
        <w:t xml:space="preserve"> عمل حضرت عثمان</w:t>
      </w:r>
      <w:r w:rsidRPr="00094D1A">
        <w:rPr>
          <w:rFonts w:cs="CTraditional Arabic" w:hint="cs"/>
          <w:rtl/>
          <w:lang w:bidi="fa-IR"/>
        </w:rPr>
        <w:t>س</w:t>
      </w:r>
      <w:r w:rsidRPr="009B6EC5">
        <w:rPr>
          <w:rFonts w:cs="B Zar" w:hint="cs"/>
          <w:rtl/>
          <w:lang w:bidi="fa-IR"/>
        </w:rPr>
        <w:t xml:space="preserve"> مبنی بر امتناع طواف کعبه، بدون حضور رسول خدا</w:t>
      </w:r>
      <w:r w:rsidRPr="00094D1A">
        <w:rPr>
          <w:rFonts w:cs="CTraditional Arabic" w:hint="cs"/>
          <w:szCs w:val="24"/>
          <w:rtl/>
          <w:lang w:bidi="fa-IR"/>
        </w:rPr>
        <w:t>ص</w:t>
      </w:r>
      <w:r w:rsidRPr="009B6EC5">
        <w:rPr>
          <w:rFonts w:cs="B Zar" w:hint="cs"/>
          <w:rtl/>
          <w:lang w:bidi="fa-IR"/>
        </w:rPr>
        <w:t xml:space="preserve"> را تأیید نمودند</w:t>
      </w:r>
      <w:r w:rsidRPr="009B6EC5">
        <w:rPr>
          <w:rStyle w:val="FootnoteReference"/>
          <w:rFonts w:cs="B Zar"/>
          <w:sz w:val="28"/>
          <w:szCs w:val="28"/>
          <w:rtl/>
          <w:lang w:bidi="fa-IR"/>
        </w:rPr>
        <w:footnoteReference w:id="109"/>
      </w:r>
      <w:r w:rsidRPr="009B6EC5">
        <w:rPr>
          <w:rFonts w:cs="B Zar" w:hint="cs"/>
          <w:rtl/>
          <w:lang w:bidi="fa-IR"/>
        </w:rPr>
        <w:t>. إیاس بن سلمه از پدرشان روایت می‌کنند که چون حضرت رسول</w:t>
      </w:r>
      <w:r w:rsidRPr="00094D1A">
        <w:rPr>
          <w:rFonts w:cs="CTraditional Arabic" w:hint="cs"/>
          <w:szCs w:val="24"/>
          <w:rtl/>
          <w:lang w:bidi="fa-IR"/>
        </w:rPr>
        <w:t>ص</w:t>
      </w:r>
      <w:r w:rsidRPr="009B6EC5">
        <w:rPr>
          <w:rFonts w:cs="B Zar" w:hint="cs"/>
          <w:rtl/>
          <w:lang w:bidi="fa-IR"/>
        </w:rPr>
        <w:t>، به جای حضرت عثمان</w:t>
      </w:r>
      <w:r w:rsidRPr="00094D1A">
        <w:rPr>
          <w:rFonts w:cs="CTraditional Arabic" w:hint="cs"/>
          <w:rtl/>
          <w:lang w:bidi="fa-IR"/>
        </w:rPr>
        <w:t>س</w:t>
      </w:r>
      <w:r w:rsidRPr="009B6EC5">
        <w:rPr>
          <w:rFonts w:cs="B Zar" w:hint="cs"/>
          <w:rtl/>
          <w:lang w:bidi="fa-IR"/>
        </w:rPr>
        <w:t>، با دست خویش بیعت او را به جا آوردند، یاران گفتند خوشا به حال عثمان که با امنیت به طواف کعبه می‌پردازد، اما رسول اکرم</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b/>
          <w:bCs/>
          <w:rtl/>
        </w:rPr>
        <w:t>«لو مكث كذا ما طاف حتى أطوف»</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w:t>
      </w:r>
      <w:r w:rsidR="00D345EC">
        <w:rPr>
          <w:rFonts w:cs="B Zar" w:hint="cs"/>
          <w:rtl/>
          <w:lang w:bidi="fa-IR"/>
        </w:rPr>
        <w:t xml:space="preserve">هر چند آنجا باشد </w:t>
      </w:r>
      <w:r w:rsidRPr="009B6EC5">
        <w:rPr>
          <w:rFonts w:cs="B Zar" w:hint="cs"/>
          <w:rtl/>
          <w:lang w:bidi="fa-IR"/>
        </w:rPr>
        <w:t>تا زمانیکه من طواف نکنم عثمان نیز طواف نمی‌کند».</w:t>
      </w:r>
      <w:r w:rsidRPr="009B6EC5">
        <w:rPr>
          <w:rStyle w:val="FootnoteReference"/>
          <w:rFonts w:cs="B Zar"/>
          <w:sz w:val="28"/>
          <w:szCs w:val="28"/>
          <w:rtl/>
          <w:lang w:bidi="fa-IR"/>
        </w:rPr>
        <w:footnoteReference w:id="110"/>
      </w:r>
    </w:p>
    <w:p w:rsidR="00F61A7C" w:rsidRPr="009B6EC5" w:rsidRDefault="00F61A7C" w:rsidP="00D345EC">
      <w:pPr>
        <w:spacing w:line="228" w:lineRule="auto"/>
        <w:ind w:firstLine="454"/>
        <w:rPr>
          <w:rFonts w:cs="B Zar" w:hint="cs"/>
          <w:rtl/>
          <w:lang w:bidi="fa-IR"/>
        </w:rPr>
      </w:pPr>
      <w:r w:rsidRPr="009B6EC5">
        <w:rPr>
          <w:rFonts w:cs="B Zar" w:hint="cs"/>
          <w:rtl/>
          <w:lang w:bidi="fa-IR"/>
        </w:rPr>
        <w:t xml:space="preserve">بعضی‌ها ظالمانه حضرت عثمان را، متهم می‌نمایند که در </w:t>
      </w:r>
      <w:r w:rsidRPr="00D345EC">
        <w:rPr>
          <w:rFonts w:cs="2  Badr" w:hint="cs"/>
          <w:rtl/>
          <w:lang w:bidi="fa-IR"/>
        </w:rPr>
        <w:t>بیع</w:t>
      </w:r>
      <w:r w:rsidR="00D345EC" w:rsidRPr="00D345EC">
        <w:rPr>
          <w:rFonts w:cs="2  Badr" w:hint="cs"/>
          <w:rtl/>
          <w:lang w:bidi="fa-IR"/>
        </w:rPr>
        <w:t>ة</w:t>
      </w:r>
      <w:r w:rsidRPr="009B6EC5">
        <w:rPr>
          <w:rFonts w:cs="B Zar" w:hint="cs"/>
          <w:rtl/>
          <w:lang w:bidi="fa-IR"/>
        </w:rPr>
        <w:t xml:space="preserve"> الرضوان شرکت نجسته و غایب بوده است، اما این اتهامات تنها به این دلیل مطرح شد تا ارکان خلافت را فرو ریزد</w:t>
      </w:r>
      <w:r w:rsidRPr="009B6EC5">
        <w:rPr>
          <w:rStyle w:val="FootnoteReference"/>
          <w:rFonts w:cs="B Zar"/>
          <w:sz w:val="28"/>
          <w:szCs w:val="28"/>
          <w:rtl/>
          <w:lang w:bidi="fa-IR"/>
        </w:rPr>
        <w:footnoteReference w:id="111"/>
      </w:r>
      <w:r w:rsidRPr="009B6EC5">
        <w:rPr>
          <w:rFonts w:cs="B Zar" w:hint="cs"/>
          <w:rtl/>
          <w:lang w:bidi="fa-IR"/>
        </w:rPr>
        <w:t xml:space="preserve">. در این مسأله در مباحث بعد به طور مفصل صحبت خواهیم نمود. </w:t>
      </w:r>
    </w:p>
    <w:p w:rsidR="00F61A7C" w:rsidRPr="009B6EC5" w:rsidRDefault="00F61A7C" w:rsidP="00D345EC">
      <w:pPr>
        <w:spacing w:line="228" w:lineRule="auto"/>
        <w:ind w:firstLine="454"/>
        <w:rPr>
          <w:rFonts w:cs="B Zar" w:hint="cs"/>
          <w:rtl/>
          <w:lang w:bidi="fa-IR"/>
        </w:rPr>
      </w:pPr>
      <w:r w:rsidRPr="009B6EC5">
        <w:rPr>
          <w:rFonts w:cs="B Zar" w:hint="cs"/>
          <w:rtl/>
          <w:lang w:bidi="fa-IR"/>
        </w:rPr>
        <w:t xml:space="preserve"> أنس بن مالک</w:t>
      </w:r>
      <w:r w:rsidRPr="00094D1A">
        <w:rPr>
          <w:rFonts w:cs="CTraditional Arabic" w:hint="cs"/>
          <w:rtl/>
          <w:lang w:bidi="fa-IR"/>
        </w:rPr>
        <w:t>س</w:t>
      </w:r>
      <w:r w:rsidRPr="009B6EC5">
        <w:rPr>
          <w:rFonts w:cs="B Zar" w:hint="cs"/>
          <w:rtl/>
          <w:lang w:bidi="fa-IR"/>
        </w:rPr>
        <w:t xml:space="preserve"> روایت می‌کنند که چون رسول خدا</w:t>
      </w:r>
      <w:r w:rsidRPr="00094D1A">
        <w:rPr>
          <w:rFonts w:cs="CTraditional Arabic" w:hint="cs"/>
          <w:szCs w:val="24"/>
          <w:rtl/>
          <w:lang w:bidi="fa-IR"/>
        </w:rPr>
        <w:t>ص</w:t>
      </w:r>
      <w:r w:rsidRPr="009B6EC5">
        <w:rPr>
          <w:rFonts w:cs="B Zar" w:hint="cs"/>
          <w:rtl/>
          <w:lang w:bidi="fa-IR"/>
        </w:rPr>
        <w:t xml:space="preserve"> صحابه را به امر به بیعت با ایشان نمود، عثمان بن عفان به دستور پیامبر</w:t>
      </w:r>
      <w:r w:rsidRPr="00094D1A">
        <w:rPr>
          <w:rFonts w:cs="CTraditional Arabic" w:hint="cs"/>
          <w:szCs w:val="24"/>
          <w:rtl/>
          <w:lang w:bidi="fa-IR"/>
        </w:rPr>
        <w:t>ص</w:t>
      </w:r>
      <w:r w:rsidRPr="009B6EC5">
        <w:rPr>
          <w:rFonts w:cs="B Zar" w:hint="cs"/>
          <w:rtl/>
          <w:lang w:bidi="fa-IR"/>
        </w:rPr>
        <w:t xml:space="preserve"> در مکه و دور از مسلمانان بود و هنگامی‌که صحابه با رسول خدا</w:t>
      </w:r>
      <w:r w:rsidRPr="00094D1A">
        <w:rPr>
          <w:rFonts w:cs="CTraditional Arabic" w:hint="cs"/>
          <w:szCs w:val="24"/>
          <w:rtl/>
          <w:lang w:bidi="fa-IR"/>
        </w:rPr>
        <w:t>ص</w:t>
      </w:r>
      <w:r w:rsidRPr="009B6EC5">
        <w:rPr>
          <w:rFonts w:cs="B Zar" w:hint="cs"/>
          <w:rtl/>
          <w:lang w:bidi="fa-IR"/>
        </w:rPr>
        <w:t xml:space="preserve"> بیعت کردند، رسول خدا</w:t>
      </w:r>
      <w:r w:rsidRPr="00094D1A">
        <w:rPr>
          <w:rFonts w:cs="CTraditional Arabic" w:hint="cs"/>
          <w:szCs w:val="24"/>
          <w:rtl/>
          <w:lang w:bidi="fa-IR"/>
        </w:rPr>
        <w:t>ص</w:t>
      </w:r>
      <w:r w:rsidRPr="009B6EC5">
        <w:rPr>
          <w:rFonts w:cs="B Zar" w:hint="cs"/>
          <w:rtl/>
          <w:lang w:bidi="fa-IR"/>
        </w:rPr>
        <w:t xml:space="preserve"> فرمودند: عثمان در مأموریتی است که خدا و رسولش بدو داده‌اند و سپس یکی از دستان خویش را بر زمین زد. خوشا به حال عثمان که دست رسول خدا</w:t>
      </w:r>
      <w:r w:rsidRPr="00094D1A">
        <w:rPr>
          <w:rFonts w:cs="CTraditional Arabic" w:hint="cs"/>
          <w:szCs w:val="24"/>
          <w:rtl/>
          <w:lang w:bidi="fa-IR"/>
        </w:rPr>
        <w:t>ص</w:t>
      </w:r>
      <w:r w:rsidRPr="009B6EC5">
        <w:rPr>
          <w:rFonts w:cs="B Zar" w:hint="cs"/>
          <w:rtl/>
          <w:lang w:bidi="fa-IR"/>
        </w:rPr>
        <w:t>، به جای دست او بیعت نمود که دست پیامبر بهتر از دست خود آنان برای صحابه بود.</w:t>
      </w:r>
      <w:r w:rsidRPr="009B6EC5">
        <w:rPr>
          <w:rStyle w:val="FootnoteReference"/>
          <w:rFonts w:cs="B Zar"/>
          <w:sz w:val="28"/>
          <w:szCs w:val="28"/>
          <w:rtl/>
          <w:lang w:bidi="fa-IR"/>
        </w:rPr>
        <w:footnoteReference w:id="112"/>
      </w:r>
    </w:p>
    <w:p w:rsidR="00F61A7C" w:rsidRPr="00094D1A" w:rsidRDefault="00F61A7C" w:rsidP="00F61A7C">
      <w:pPr>
        <w:pStyle w:val="a1"/>
        <w:rPr>
          <w:rFonts w:hint="cs"/>
          <w:color w:val="auto"/>
          <w:rtl/>
          <w:lang w:bidi="fa-IR"/>
        </w:rPr>
      </w:pPr>
      <w:bookmarkStart w:id="88" w:name="_Toc73335134"/>
      <w:bookmarkStart w:id="89" w:name="_Toc74587444"/>
      <w:bookmarkStart w:id="90" w:name="_Toc231847702"/>
      <w:r w:rsidRPr="00094D1A">
        <w:rPr>
          <w:rFonts w:hint="cs"/>
          <w:color w:val="auto"/>
          <w:rtl/>
          <w:lang w:bidi="fa-IR"/>
        </w:rPr>
        <w:t>6- شفاعت حضرت عثمان</w:t>
      </w:r>
      <w:r w:rsidRPr="00094D1A">
        <w:rPr>
          <w:rFonts w:cs="CTraditional Arabic" w:hint="cs"/>
          <w:bCs w:val="0"/>
          <w:color w:val="auto"/>
          <w:rtl/>
          <w:lang w:bidi="fa-IR"/>
        </w:rPr>
        <w:t>س</w:t>
      </w:r>
      <w:r w:rsidRPr="00094D1A">
        <w:rPr>
          <w:rFonts w:hint="cs"/>
          <w:color w:val="auto"/>
          <w:rtl/>
          <w:lang w:bidi="fa-IR"/>
        </w:rPr>
        <w:t xml:space="preserve"> در مورد عبدالله بن أبی سرح در روز فتح مکه</w:t>
      </w:r>
      <w:bookmarkEnd w:id="88"/>
      <w:bookmarkEnd w:id="89"/>
      <w:bookmarkEnd w:id="90"/>
    </w:p>
    <w:p w:rsidR="00F61A7C" w:rsidRPr="009B6EC5" w:rsidRDefault="00F61A7C" w:rsidP="00F61A7C">
      <w:pPr>
        <w:spacing w:line="228" w:lineRule="auto"/>
        <w:rPr>
          <w:rFonts w:cs="B Zar" w:hint="cs"/>
          <w:rtl/>
          <w:lang w:bidi="fa-IR"/>
        </w:rPr>
      </w:pPr>
      <w:r w:rsidRPr="009B6EC5">
        <w:rPr>
          <w:rFonts w:cs="B Zar" w:hint="cs"/>
          <w:rtl/>
          <w:lang w:bidi="fa-IR"/>
        </w:rPr>
        <w:t>هنگامی که مسلمانان، مکه را فتح نمودند، عبدالله بن سعد بن أبی سرح به حضرت عثمان پناه آورد و خود را نزد ایشان پنهان کرد، حضرت عثمان نیز او را نزد نبی‌اکرم</w:t>
      </w:r>
      <w:r w:rsidRPr="00094D1A">
        <w:rPr>
          <w:rFonts w:cs="CTraditional Arabic" w:hint="cs"/>
          <w:szCs w:val="24"/>
          <w:rtl/>
          <w:lang w:bidi="fa-IR"/>
        </w:rPr>
        <w:t>ص</w:t>
      </w:r>
      <w:r w:rsidRPr="009B6EC5">
        <w:rPr>
          <w:rFonts w:cs="B Zar" w:hint="cs"/>
          <w:rtl/>
          <w:lang w:bidi="fa-IR"/>
        </w:rPr>
        <w:t xml:space="preserve"> آورد و به ایشان گفت: یا رسول الله! بیعت عبدالله را بپذیر، اما حضرت رسول</w:t>
      </w:r>
      <w:r w:rsidRPr="00094D1A">
        <w:rPr>
          <w:rFonts w:cs="CTraditional Arabic" w:hint="cs"/>
          <w:szCs w:val="24"/>
          <w:rtl/>
          <w:lang w:bidi="fa-IR"/>
        </w:rPr>
        <w:t>ص</w:t>
      </w:r>
      <w:r w:rsidRPr="009B6EC5">
        <w:rPr>
          <w:rFonts w:cs="B Zar" w:hint="cs"/>
          <w:rtl/>
          <w:lang w:bidi="fa-IR"/>
        </w:rPr>
        <w:t xml:space="preserve"> از این کار امتناع می‌ورزید تا اين‌كه حضرت عثمان برای بار سوم این درخواست را مطرح و رسول خدا آن‌را پذیرفت. سپس رسول خدا</w:t>
      </w:r>
      <w:r w:rsidRPr="00094D1A">
        <w:rPr>
          <w:rFonts w:cs="CTraditional Arabic" w:hint="cs"/>
          <w:szCs w:val="24"/>
          <w:rtl/>
          <w:lang w:bidi="fa-IR"/>
        </w:rPr>
        <w:t>ص</w:t>
      </w:r>
      <w:r w:rsidRPr="009B6EC5">
        <w:rPr>
          <w:rFonts w:cs="B Zar" w:hint="cs"/>
          <w:rtl/>
          <w:lang w:bidi="fa-IR"/>
        </w:rPr>
        <w:t xml:space="preserve"> رو به یارانشان کردند و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أما كان فيكم رجل رشيد يقوم إلى هذا حيث رآني كففت يدي عن بيعته فيقتله</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«آیا در میان شما مردی نبود، که چون من از پذیرش بیعت آن مرد خوداری ورزیدم، گردن او را بزند».</w:t>
      </w:r>
    </w:p>
    <w:p w:rsidR="00F61A7C" w:rsidRPr="009B6EC5" w:rsidRDefault="00F61A7C" w:rsidP="00F61A7C">
      <w:pPr>
        <w:spacing w:line="228" w:lineRule="auto"/>
        <w:ind w:firstLine="454"/>
        <w:rPr>
          <w:rFonts w:cs="B Zar" w:hint="cs"/>
          <w:rtl/>
          <w:lang w:bidi="fa-IR"/>
        </w:rPr>
      </w:pPr>
      <w:r w:rsidRPr="009B6EC5">
        <w:rPr>
          <w:rFonts w:cs="B Zar" w:hint="cs"/>
          <w:rtl/>
          <w:lang w:bidi="fa-IR"/>
        </w:rPr>
        <w:t>یاران گفتند یا رسول خدا! ما که به درون شما علم نداریم، چرا به ما اشاره نفرمودید که آن‌ کار را بکنیم؟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b/>
          <w:bCs/>
          <w:rtl/>
        </w:rPr>
        <w:t>«</w:t>
      </w:r>
      <w:r w:rsidRPr="00094D1A">
        <w:rPr>
          <w:rFonts w:ascii="Traditional Arabic" w:hAnsi="Traditional Arabic" w:cs="Traditional Arabic"/>
          <w:bCs/>
          <w:sz w:val="26"/>
          <w:rtl/>
        </w:rPr>
        <w:t>إنه لا ينبغي لنبي أن يكون له خائنة الأعين</w:t>
      </w:r>
      <w:r w:rsidRPr="00094D1A">
        <w:rPr>
          <w:rFonts w:ascii="Traditional Arabic" w:hAnsi="Traditional Arabic" w:cs="Traditional Arabic"/>
          <w:b/>
          <w:bCs/>
          <w:rtl/>
        </w:rPr>
        <w:t>»</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«هیچ پیامبری را سزاوار نیست که چشمان خائنانه داشته باشد»</w:t>
      </w:r>
      <w:r w:rsidRPr="009B6EC5">
        <w:rPr>
          <w:rStyle w:val="FootnoteReference"/>
          <w:rFonts w:cs="B Zar"/>
          <w:sz w:val="28"/>
          <w:szCs w:val="28"/>
          <w:rtl/>
          <w:lang w:bidi="fa-IR"/>
        </w:rPr>
        <w:footnoteReference w:id="11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روایتی دیگر چنین آمده است: در روز فتح مکه رسول خدا</w:t>
      </w:r>
      <w:r w:rsidRPr="00094D1A">
        <w:rPr>
          <w:rFonts w:cs="CTraditional Arabic" w:hint="cs"/>
          <w:szCs w:val="24"/>
          <w:rtl/>
          <w:lang w:bidi="fa-IR"/>
        </w:rPr>
        <w:t>ص</w:t>
      </w:r>
      <w:r w:rsidRPr="009B6EC5">
        <w:rPr>
          <w:rFonts w:cs="B Zar" w:hint="cs"/>
          <w:rtl/>
          <w:lang w:bidi="fa-IR"/>
        </w:rPr>
        <w:t xml:space="preserve"> همه مشرکان جز چهار تن را مورد عفو قرار دادند و دستور دادند که: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اقتلوهم وإن وجدتموهم متعلقين بأستار الكعبة: عكرمة بن أبي جهل، وعبد الله بن خطل، ومقيس بن حبابة</w:t>
      </w:r>
      <w:r w:rsidR="00D345EC">
        <w:rPr>
          <w:rFonts w:ascii="Traditional Arabic" w:hAnsi="Traditional Arabic" w:cs="Traditional Arabic" w:hint="cs"/>
          <w:bCs/>
          <w:rtl/>
        </w:rPr>
        <w:t xml:space="preserve"> </w:t>
      </w:r>
      <w:r w:rsidRPr="00094D1A">
        <w:rPr>
          <w:rFonts w:ascii="Traditional Arabic" w:hAnsi="Traditional Arabic" w:cs="Traditional Arabic"/>
          <w:bCs/>
          <w:rtl/>
        </w:rPr>
        <w:t>وعبد الله بن سعد بن أبي السرح</w:t>
      </w:r>
      <w:r w:rsidRPr="00094D1A">
        <w:rPr>
          <w:rFonts w:ascii="Traditional Arabic" w:hAnsi="Traditional Arabic" w:cs="Traditional Arabic"/>
          <w:rtl/>
        </w:rPr>
        <w:t>».</w:t>
      </w:r>
    </w:p>
    <w:p w:rsidR="00F61A7C" w:rsidRPr="009B6EC5" w:rsidRDefault="00F61A7C" w:rsidP="00D345EC">
      <w:pPr>
        <w:spacing w:line="228" w:lineRule="auto"/>
        <w:ind w:firstLine="454"/>
        <w:rPr>
          <w:rFonts w:cs="B Zar" w:hint="cs"/>
          <w:rtl/>
          <w:lang w:bidi="fa-IR"/>
        </w:rPr>
      </w:pPr>
      <w:r w:rsidRPr="009B6EC5">
        <w:rPr>
          <w:rFonts w:cs="B Zar" w:hint="cs"/>
          <w:rtl/>
          <w:lang w:bidi="fa-IR"/>
        </w:rPr>
        <w:t>«آن چهار نفر را به قتل برسانید و لو خود را به پرده‌های کعبه آویزان نمایند: عکرمه بن أبی جهل، عبدالله بن خ</w:t>
      </w:r>
      <w:r w:rsidR="00D345EC">
        <w:rPr>
          <w:rFonts w:cs="B Zar" w:hint="cs"/>
          <w:rtl/>
          <w:lang w:bidi="fa-IR"/>
        </w:rPr>
        <w:t>ط</w:t>
      </w:r>
      <w:r w:rsidRPr="009B6EC5">
        <w:rPr>
          <w:rFonts w:cs="B Zar" w:hint="cs"/>
          <w:rtl/>
          <w:lang w:bidi="fa-IR"/>
        </w:rPr>
        <w:t>ل، مقیس بن حبابه و عبدالله بن سعد بن أبی سرح</w:t>
      </w:r>
      <w:r w:rsidRPr="009B6EC5">
        <w:rPr>
          <w:rStyle w:val="FootnoteReference"/>
          <w:rFonts w:cs="B Zar"/>
          <w:sz w:val="28"/>
          <w:szCs w:val="28"/>
          <w:rtl/>
          <w:lang w:bidi="fa-IR"/>
        </w:rPr>
        <w:footnoteReference w:id="114"/>
      </w:r>
      <w:r w:rsidRPr="009B6EC5">
        <w:rPr>
          <w:rFonts w:cs="B Zar" w:hint="cs"/>
          <w:rtl/>
          <w:lang w:bidi="fa-IR"/>
        </w:rPr>
        <w:t>.» عبدالله بن خطل خود را به پرده‌های کعبه آویزان کرد تا امان بگیرد اما سعید بن حارثه</w:t>
      </w:r>
      <w:r w:rsidRPr="00094D1A">
        <w:rPr>
          <w:rFonts w:cs="CTraditional Arabic" w:hint="cs"/>
          <w:rtl/>
          <w:lang w:bidi="fa-IR"/>
        </w:rPr>
        <w:t>س</w:t>
      </w:r>
      <w:r w:rsidRPr="009B6EC5">
        <w:rPr>
          <w:rFonts w:cs="B Zar" w:hint="cs"/>
          <w:rtl/>
          <w:lang w:bidi="fa-IR"/>
        </w:rPr>
        <w:t xml:space="preserve"> و عمار بن یاسر</w:t>
      </w:r>
      <w:r w:rsidRPr="00094D1A">
        <w:rPr>
          <w:rFonts w:cs="CTraditional Arabic" w:hint="cs"/>
          <w:rtl/>
          <w:lang w:bidi="fa-IR"/>
        </w:rPr>
        <w:t>س</w:t>
      </w:r>
      <w:r w:rsidRPr="009B6EC5">
        <w:rPr>
          <w:rFonts w:cs="B Zar" w:hint="cs"/>
          <w:rtl/>
          <w:lang w:bidi="fa-IR"/>
        </w:rPr>
        <w:t xml:space="preserve"> برای کشتن او </w:t>
      </w:r>
      <w:r w:rsidR="00D345EC">
        <w:rPr>
          <w:rFonts w:cs="B Zar" w:hint="cs"/>
          <w:rtl/>
          <w:lang w:bidi="fa-IR"/>
        </w:rPr>
        <w:t>دوید</w:t>
      </w:r>
      <w:r w:rsidRPr="009B6EC5">
        <w:rPr>
          <w:rFonts w:cs="B Zar" w:hint="cs"/>
          <w:rtl/>
          <w:lang w:bidi="fa-IR"/>
        </w:rPr>
        <w:t>ند، که سعید به خاطر گام‌های بلند از عمار پیش افتاد و ابن اخطل را به هلاکت رسانید. عکرمه بن أبی جهل خود را به دریا رساند و سوار بر کشتی شد اما در میانه راه، کشتی دچار طوفان شدیدی شد و سرنشینان آن از همه خواستند تا با ایمانی خالص و بدور از شرک، خداوند را به مدد بطلبند، عکرمه در آن‌جا بود که تصمیم گرفت اگر خداوند او را از آن مهلکه نجات دهد نزد رسول</w:t>
      </w:r>
      <w:r w:rsidRPr="00094D1A">
        <w:rPr>
          <w:rFonts w:cs="CTraditional Arabic" w:hint="cs"/>
          <w:cs/>
          <w:lang w:bidi="fa-IR"/>
        </w:rPr>
        <w:t>‎</w:t>
      </w:r>
      <w:r w:rsidRPr="009B6EC5">
        <w:rPr>
          <w:rFonts w:cs="B Zar" w:hint="cs"/>
          <w:rtl/>
          <w:lang w:bidi="fa-IR"/>
        </w:rPr>
        <w:t>خدا</w:t>
      </w:r>
      <w:r w:rsidRPr="00094D1A">
        <w:rPr>
          <w:rFonts w:cs="CTraditional Arabic" w:hint="cs"/>
          <w:szCs w:val="24"/>
          <w:rtl/>
          <w:lang w:bidi="fa-IR"/>
        </w:rPr>
        <w:t>ص</w:t>
      </w:r>
      <w:r w:rsidRPr="009B6EC5">
        <w:rPr>
          <w:rFonts w:cs="B Zar" w:hint="cs"/>
          <w:rtl/>
          <w:lang w:bidi="fa-IR"/>
        </w:rPr>
        <w:t xml:space="preserve"> رود و به او ایمان آورد و از او طلب عفو و بخشایش نماید که محمد، فردی است رؤوف و بزرگوار، ایشان آمدند و مسلمان شدند. عبدالله بن سعد بن أبی سرح به عثمان بن عفّان پناه برد و هنگامی که رسول خدا</w:t>
      </w:r>
      <w:r w:rsidRPr="00094D1A">
        <w:rPr>
          <w:rFonts w:cs="CTraditional Arabic" w:hint="cs"/>
          <w:szCs w:val="24"/>
          <w:rtl/>
          <w:lang w:bidi="fa-IR"/>
        </w:rPr>
        <w:t>ص</w:t>
      </w:r>
      <w:r w:rsidRPr="009B6EC5">
        <w:rPr>
          <w:rFonts w:cs="B Zar" w:hint="cs"/>
          <w:rtl/>
          <w:lang w:bidi="fa-IR"/>
        </w:rPr>
        <w:t xml:space="preserve"> مردم را برای بیعت با ایشان فرا خواند، حضرت عثمان</w:t>
      </w:r>
      <w:r w:rsidRPr="00094D1A">
        <w:rPr>
          <w:rFonts w:cs="CTraditional Arabic" w:hint="cs"/>
          <w:rtl/>
          <w:lang w:bidi="fa-IR"/>
        </w:rPr>
        <w:t>س</w:t>
      </w:r>
      <w:r w:rsidRPr="009B6EC5">
        <w:rPr>
          <w:rFonts w:cs="B Zar" w:hint="cs"/>
          <w:rtl/>
          <w:lang w:bidi="fa-IR"/>
        </w:rPr>
        <w:t xml:space="preserve"> او را نزد رسول خدا</w:t>
      </w:r>
      <w:r w:rsidRPr="00094D1A">
        <w:rPr>
          <w:rFonts w:cs="CTraditional Arabic" w:hint="cs"/>
          <w:szCs w:val="24"/>
          <w:rtl/>
          <w:lang w:bidi="fa-IR"/>
        </w:rPr>
        <w:t>ص</w:t>
      </w:r>
      <w:r w:rsidRPr="009B6EC5">
        <w:rPr>
          <w:rFonts w:cs="B Zar" w:hint="cs"/>
          <w:rtl/>
          <w:lang w:bidi="fa-IR"/>
        </w:rPr>
        <w:t xml:space="preserve"> بردند و بقیه داستان که در سطرهای فوق بیان شد. </w:t>
      </w:r>
    </w:p>
    <w:p w:rsidR="00F61A7C" w:rsidRPr="009B6EC5" w:rsidRDefault="00F61A7C" w:rsidP="00D345EC">
      <w:pPr>
        <w:spacing w:line="228" w:lineRule="auto"/>
        <w:ind w:firstLine="454"/>
        <w:rPr>
          <w:rFonts w:cs="B Zar" w:hint="cs"/>
          <w:rtl/>
          <w:lang w:bidi="fa-IR"/>
        </w:rPr>
      </w:pPr>
      <w:r w:rsidRPr="009B6EC5">
        <w:rPr>
          <w:rFonts w:cs="B Zar" w:hint="cs"/>
          <w:rtl/>
          <w:lang w:bidi="fa-IR"/>
        </w:rPr>
        <w:t>عبدالله بن عباس روایت می‌کند: عبدالله بن سعد بن أبی سرح کاتب وحی بود، اما شیطان او را گمراه کرد و به کفار پیوست و رسول خدا</w:t>
      </w:r>
      <w:r w:rsidRPr="00094D1A">
        <w:rPr>
          <w:rFonts w:cs="CTraditional Arabic" w:hint="cs"/>
          <w:szCs w:val="24"/>
          <w:rtl/>
          <w:lang w:bidi="fa-IR"/>
        </w:rPr>
        <w:t>ص</w:t>
      </w:r>
      <w:r w:rsidRPr="009B6EC5">
        <w:rPr>
          <w:rFonts w:cs="B Zar" w:hint="cs"/>
          <w:rtl/>
          <w:lang w:bidi="fa-IR"/>
        </w:rPr>
        <w:t xml:space="preserve"> در روز فتح مکه دستور داد تا او را بکشند. عثمان او را پناه داد و از رسول خدا</w:t>
      </w:r>
      <w:r w:rsidRPr="00094D1A">
        <w:rPr>
          <w:rFonts w:cs="CTraditional Arabic" w:hint="cs"/>
          <w:szCs w:val="24"/>
          <w:rtl/>
          <w:lang w:bidi="fa-IR"/>
        </w:rPr>
        <w:t>ص</w:t>
      </w:r>
      <w:r w:rsidRPr="009B6EC5">
        <w:rPr>
          <w:rFonts w:cs="B Zar" w:hint="cs"/>
          <w:rtl/>
          <w:lang w:bidi="fa-IR"/>
        </w:rPr>
        <w:t xml:space="preserve"> خواست تا او را امان دهد.</w:t>
      </w:r>
      <w:r w:rsidRPr="009B6EC5">
        <w:rPr>
          <w:rStyle w:val="FootnoteReference"/>
          <w:rFonts w:cs="B Zar"/>
          <w:sz w:val="28"/>
          <w:szCs w:val="28"/>
          <w:rtl/>
          <w:lang w:bidi="fa-IR"/>
        </w:rPr>
        <w:footnoteReference w:id="115"/>
      </w:r>
      <w:r w:rsidRPr="009B6EC5">
        <w:rPr>
          <w:rFonts w:cs="B Zar" w:hint="cs"/>
          <w:rtl/>
          <w:lang w:bidi="fa-IR"/>
        </w:rPr>
        <w:t xml:space="preserve"> ابن اسحاق در مورد فرمان قتل عبدالله بن أبی سرح و شفاعت حضرت عثمان چنین می‌گوید: رسول خدا</w:t>
      </w:r>
      <w:r w:rsidRPr="00094D1A">
        <w:rPr>
          <w:rFonts w:cs="CTraditional Arabic" w:hint="cs"/>
          <w:szCs w:val="24"/>
          <w:rtl/>
          <w:lang w:bidi="fa-IR"/>
        </w:rPr>
        <w:t>ص</w:t>
      </w:r>
      <w:r w:rsidRPr="009B6EC5">
        <w:rPr>
          <w:rFonts w:cs="B Zar" w:hint="cs"/>
          <w:rtl/>
          <w:lang w:bidi="fa-IR"/>
        </w:rPr>
        <w:t xml:space="preserve"> دستور داد تا مسلمانان ابن ابی سرح را به قتل برسانند. زیرا او قبلاً مسلمان ب</w:t>
      </w:r>
      <w:r w:rsidR="00D345EC">
        <w:rPr>
          <w:rFonts w:cs="B Zar" w:hint="cs"/>
          <w:rtl/>
          <w:lang w:bidi="fa-IR"/>
        </w:rPr>
        <w:t>ود و از کاتبان وحی که بعدها مرت</w:t>
      </w:r>
      <w:r w:rsidRPr="009B6EC5">
        <w:rPr>
          <w:rFonts w:cs="B Zar" w:hint="cs"/>
          <w:rtl/>
          <w:lang w:bidi="fa-IR"/>
        </w:rPr>
        <w:t xml:space="preserve">د شده و به صف کافران پیوست. پس از فتح مکه او به عثمان بن عفّان که برادر شیری او بود، پناه برد و او نیز عبدالله را پنهان </w:t>
      </w:r>
      <w:r w:rsidR="00D345EC">
        <w:rPr>
          <w:rFonts w:cs="B Zar" w:hint="cs"/>
          <w:rtl/>
          <w:lang w:bidi="fa-IR"/>
        </w:rPr>
        <w:t>کرد</w:t>
      </w:r>
      <w:r w:rsidRPr="009B6EC5">
        <w:rPr>
          <w:rFonts w:cs="B Zar" w:hint="cs"/>
          <w:rtl/>
          <w:lang w:bidi="fa-IR"/>
        </w:rPr>
        <w:t xml:space="preserve"> تا اين‌كه او را نزد رسول خدا</w:t>
      </w:r>
      <w:r w:rsidRPr="00094D1A">
        <w:rPr>
          <w:rFonts w:cs="CTraditional Arabic" w:hint="cs"/>
          <w:szCs w:val="24"/>
          <w:rtl/>
          <w:lang w:bidi="fa-IR"/>
        </w:rPr>
        <w:t>ص</w:t>
      </w:r>
      <w:r w:rsidRPr="009B6EC5">
        <w:rPr>
          <w:rFonts w:cs="B Zar" w:hint="cs"/>
          <w:rtl/>
          <w:lang w:bidi="fa-IR"/>
        </w:rPr>
        <w:t xml:space="preserve"> برد و از ا</w:t>
      </w:r>
      <w:r w:rsidR="00D345EC">
        <w:rPr>
          <w:rFonts w:cs="B Zar" w:hint="cs"/>
          <w:rtl/>
          <w:lang w:bidi="fa-IR"/>
        </w:rPr>
        <w:t>یشان</w:t>
      </w:r>
      <w:r w:rsidRPr="009B6EC5">
        <w:rPr>
          <w:rFonts w:cs="B Zar" w:hint="cs"/>
          <w:rtl/>
          <w:lang w:bidi="fa-IR"/>
        </w:rPr>
        <w:t xml:space="preserve"> برای عبدالله أمان خواست. ابن هشام در کتاب خود می‌گوید: عبدالله مسلمان شد و در زمان خلافت عمر بن الخطاب و عثمان بن عفّان، عبدالله بن أبی سرح به امارت چند منطقه از سرزمین‌های خلافت منصوب شد.</w:t>
      </w:r>
      <w:r w:rsidRPr="009B6EC5">
        <w:rPr>
          <w:rStyle w:val="FootnoteReference"/>
          <w:rFonts w:cs="B Zar"/>
          <w:sz w:val="28"/>
          <w:szCs w:val="28"/>
          <w:rtl/>
          <w:lang w:bidi="fa-IR"/>
        </w:rPr>
        <w:footnoteReference w:id="116"/>
      </w:r>
    </w:p>
    <w:p w:rsidR="00F61A7C" w:rsidRPr="00094D1A" w:rsidRDefault="00F61A7C" w:rsidP="00D345EC">
      <w:pPr>
        <w:pStyle w:val="a1"/>
        <w:rPr>
          <w:rFonts w:hint="cs"/>
          <w:color w:val="auto"/>
          <w:rtl/>
          <w:lang w:bidi="fa-IR"/>
        </w:rPr>
      </w:pPr>
      <w:bookmarkStart w:id="91" w:name="_Toc73335135"/>
      <w:bookmarkStart w:id="92" w:name="_Toc74587445"/>
      <w:bookmarkStart w:id="93" w:name="_Toc231847703"/>
      <w:r w:rsidRPr="00094D1A">
        <w:rPr>
          <w:rFonts w:hint="cs"/>
          <w:color w:val="auto"/>
          <w:sz w:val="28"/>
          <w:szCs w:val="28"/>
          <w:rtl/>
          <w:lang w:bidi="fa-IR"/>
        </w:rPr>
        <w:t>7</w:t>
      </w:r>
      <w:r w:rsidRPr="00094D1A">
        <w:rPr>
          <w:rFonts w:hint="cs"/>
          <w:color w:val="auto"/>
          <w:rtl/>
          <w:lang w:bidi="fa-IR"/>
        </w:rPr>
        <w:t>- غزو</w:t>
      </w:r>
      <w:r w:rsidR="00D345EC" w:rsidRPr="00D345EC">
        <w:rPr>
          <w:color w:val="auto"/>
          <w:rtl/>
          <w:lang w:bidi="fa-IR"/>
        </w:rPr>
        <w:t>ه‌ي</w:t>
      </w:r>
      <w:r w:rsidRPr="00094D1A">
        <w:rPr>
          <w:rFonts w:hint="cs"/>
          <w:color w:val="auto"/>
          <w:rtl/>
          <w:lang w:bidi="fa-IR"/>
        </w:rPr>
        <w:t xml:space="preserve"> تبوک</w:t>
      </w:r>
      <w:bookmarkEnd w:id="91"/>
      <w:bookmarkEnd w:id="92"/>
      <w:bookmarkEnd w:id="93"/>
    </w:p>
    <w:p w:rsidR="00F61A7C" w:rsidRPr="009B6EC5" w:rsidRDefault="00F61A7C" w:rsidP="00B541AE">
      <w:pPr>
        <w:spacing w:line="228" w:lineRule="auto"/>
        <w:rPr>
          <w:rFonts w:cs="B Zar" w:hint="cs"/>
          <w:rtl/>
          <w:lang w:bidi="fa-IR"/>
        </w:rPr>
      </w:pPr>
      <w:r w:rsidRPr="009B6EC5">
        <w:rPr>
          <w:rFonts w:cs="B Zar" w:hint="cs"/>
          <w:rtl/>
          <w:lang w:bidi="fa-IR"/>
        </w:rPr>
        <w:t xml:space="preserve">در سال نهم بعد از هجرت، هراکلیوس، امپراطور روم، تصمیم گرفت تا به </w:t>
      </w:r>
      <w:r w:rsidR="00B541AE">
        <w:rPr>
          <w:rFonts w:cs="B Zar" w:hint="cs"/>
          <w:rtl/>
          <w:lang w:bidi="fa-IR"/>
        </w:rPr>
        <w:t>جزیر</w:t>
      </w:r>
      <w:r w:rsidR="00B541AE" w:rsidRPr="00D345EC">
        <w:rPr>
          <w:rFonts w:ascii="Times New Roman" w:hAnsi="Times New Roman"/>
          <w:rtl/>
          <w:lang w:bidi="fa-IR"/>
        </w:rPr>
        <w:t>ه‌ي</w:t>
      </w:r>
      <w:r w:rsidR="00B541AE">
        <w:rPr>
          <w:rFonts w:ascii="Times New Roman" w:hAnsi="Times New Roman" w:hint="cs"/>
          <w:rtl/>
          <w:lang w:bidi="fa-IR"/>
        </w:rPr>
        <w:t xml:space="preserve"> عرب</w:t>
      </w:r>
      <w:r w:rsidRPr="009B6EC5">
        <w:rPr>
          <w:rFonts w:cs="B Zar" w:hint="cs"/>
          <w:rtl/>
          <w:lang w:bidi="fa-IR"/>
        </w:rPr>
        <w:t xml:space="preserve"> حمله کند و آن‌را تحت تصرف خود در آورد، به همین دلیل به سپاهیان خود فرمان داد تا مهیای لشکرکشی به شبه‌جزیره عربستان گردند. خبر این تحرّکات به رسول خدا</w:t>
      </w:r>
      <w:r w:rsidRPr="00094D1A">
        <w:rPr>
          <w:rFonts w:cs="CTraditional Arabic" w:hint="cs"/>
          <w:szCs w:val="24"/>
          <w:rtl/>
          <w:lang w:bidi="fa-IR"/>
        </w:rPr>
        <w:t>ص</w:t>
      </w:r>
      <w:r w:rsidRPr="009B6EC5">
        <w:rPr>
          <w:rFonts w:cs="B Zar" w:hint="cs"/>
          <w:rtl/>
          <w:lang w:bidi="fa-IR"/>
        </w:rPr>
        <w:t xml:space="preserve"> رسید و ایشان، مسلمانان را امر به تدارک حرکت به سوی روم نمود اما در آن تابستان گرم و خشک و بیابان‌های سوزان و بی‌آب چگونه می‌توان به راه افتاد؟ چگونه می‌توان وسائل و تجهیزات سپاه را فراهم نمود؟ هرچند مسلمانان و زنان آنان، داوطلبانه، هر آنچه در اختیار داشتند به پیامبر خدا</w:t>
      </w:r>
      <w:r w:rsidRPr="00094D1A">
        <w:rPr>
          <w:rFonts w:cs="CTraditional Arabic" w:hint="cs"/>
          <w:szCs w:val="24"/>
          <w:rtl/>
          <w:lang w:bidi="fa-IR"/>
        </w:rPr>
        <w:t>ص</w:t>
      </w:r>
      <w:r w:rsidRPr="009B6EC5">
        <w:rPr>
          <w:rFonts w:cs="B Zar" w:hint="cs"/>
          <w:rtl/>
          <w:lang w:bidi="fa-IR"/>
        </w:rPr>
        <w:t xml:space="preserve"> تقدیم می‌کردند، اما باز این مقدار کفاف هزینه‌های این سفر را نمی‌نمود. پیامبر چون صفوف دراز مسلمانانی را که آمادة عزیمت به سمت روم </w:t>
      </w:r>
      <w:r w:rsidR="00B541AE">
        <w:rPr>
          <w:rFonts w:cs="B Zar" w:hint="cs"/>
          <w:rtl/>
          <w:lang w:bidi="fa-IR"/>
        </w:rPr>
        <w:t xml:space="preserve">بودند </w:t>
      </w:r>
      <w:r w:rsidRPr="009B6EC5">
        <w:rPr>
          <w:rFonts w:cs="B Zar" w:hint="cs"/>
          <w:rtl/>
          <w:lang w:bidi="fa-IR"/>
        </w:rPr>
        <w:t xml:space="preserve">می‌دید و از دیگر سو امکانات و تجهیزات محدود آنان را، ندا برآورد که: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«من يجهز هؤلاء ويغفر الله له؟»</w:t>
      </w:r>
    </w:p>
    <w:p w:rsidR="00F61A7C" w:rsidRPr="009B6EC5" w:rsidRDefault="00F61A7C" w:rsidP="00F61A7C">
      <w:pPr>
        <w:spacing w:line="228" w:lineRule="auto"/>
        <w:ind w:firstLine="454"/>
        <w:rPr>
          <w:rFonts w:cs="B Zar" w:hint="cs"/>
          <w:rtl/>
          <w:lang w:bidi="fa-IR"/>
        </w:rPr>
      </w:pPr>
      <w:r w:rsidRPr="009B6EC5">
        <w:rPr>
          <w:rFonts w:cs="B Zar" w:hint="cs"/>
          <w:rtl/>
          <w:lang w:bidi="fa-IR"/>
        </w:rPr>
        <w:t>«کیست که این سپاه را تجهیز کند تا خدایش او را بیامرزد؟»</w:t>
      </w:r>
    </w:p>
    <w:p w:rsidR="00F61A7C" w:rsidRPr="009B6EC5" w:rsidRDefault="00F61A7C" w:rsidP="00B541AE">
      <w:pPr>
        <w:spacing w:line="228" w:lineRule="auto"/>
        <w:ind w:firstLine="454"/>
        <w:rPr>
          <w:rFonts w:cs="B Zar" w:hint="cs"/>
          <w:rtl/>
          <w:lang w:bidi="fa-IR"/>
        </w:rPr>
      </w:pPr>
      <w:r w:rsidRPr="009B6EC5">
        <w:rPr>
          <w:rFonts w:cs="B Zar" w:hint="cs"/>
          <w:rtl/>
          <w:lang w:bidi="fa-IR"/>
        </w:rPr>
        <w:t>این ندا کافی بود تا عثمان را دچار تحوّلی عظیم نماید، او به سوی آمرزش و رضوان پروردگارش شتافت و سپاه اسلام، در آن شرایط سخت، عثمان سخاوتمندی را یافت</w:t>
      </w:r>
      <w:r w:rsidRPr="009B6EC5">
        <w:rPr>
          <w:rStyle w:val="FootnoteText"/>
          <w:rFonts w:cs="B Zar"/>
          <w:rtl/>
          <w:lang w:bidi="fa-IR"/>
        </w:rPr>
        <w:footnoteReference w:id="117"/>
      </w:r>
      <w:r w:rsidRPr="009B6EC5">
        <w:rPr>
          <w:rFonts w:cs="B Zar" w:hint="cs"/>
          <w:rtl/>
          <w:lang w:bidi="fa-IR"/>
        </w:rPr>
        <w:t xml:space="preserve">. عثمان سپاه اسلام را تجهیز کرد و هیچ چیز از نیازهای آن‌را باقی نگذاشت، چنان که این سپاه حتی به دهن بند و پابند </w:t>
      </w:r>
      <w:r w:rsidR="00B541AE">
        <w:rPr>
          <w:rFonts w:cs="B Zar" w:hint="cs"/>
          <w:rtl/>
          <w:lang w:bidi="fa-IR"/>
        </w:rPr>
        <w:t>شت</w:t>
      </w:r>
      <w:r w:rsidRPr="009B6EC5">
        <w:rPr>
          <w:rFonts w:cs="B Zar" w:hint="cs"/>
          <w:rtl/>
          <w:lang w:bidi="fa-IR"/>
        </w:rPr>
        <w:t>ری نیز نیازی نداشت.</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شهاب زهری در این رابطه چنین گفته است: عثمان بن عفّان، در غزوة تبوک، سپاه اسلام را با نهصد و چهل شتر و شصت اسب تجهیز نمود و ده هزار دینار را به رسول خدا</w:t>
      </w:r>
      <w:r w:rsidRPr="00094D1A">
        <w:rPr>
          <w:rFonts w:cs="CTraditional Arabic" w:hint="cs"/>
          <w:szCs w:val="24"/>
          <w:rtl/>
          <w:lang w:bidi="fa-IR"/>
        </w:rPr>
        <w:t>ص</w:t>
      </w:r>
      <w:r w:rsidRPr="009B6EC5">
        <w:rPr>
          <w:rFonts w:cs="B Zar" w:hint="cs"/>
          <w:rtl/>
          <w:lang w:bidi="fa-IR"/>
        </w:rPr>
        <w:t xml:space="preserve"> تقدیم نمود. رسول خدا</w:t>
      </w:r>
      <w:r w:rsidRPr="00094D1A">
        <w:rPr>
          <w:rFonts w:cs="CTraditional Arabic" w:hint="cs"/>
          <w:szCs w:val="24"/>
          <w:rtl/>
          <w:lang w:bidi="fa-IR"/>
        </w:rPr>
        <w:t>ص</w:t>
      </w:r>
      <w:r w:rsidRPr="009B6EC5">
        <w:rPr>
          <w:rFonts w:cs="B Zar" w:hint="cs"/>
          <w:rtl/>
          <w:lang w:bidi="fa-IR"/>
        </w:rPr>
        <w:t xml:space="preserve"> نیز چون آن سکه‌ها را تحویل گرفتند دوبار تکرار فرمودند:</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ما ضر</w:t>
      </w:r>
      <w:r w:rsidR="00B541AE">
        <w:rPr>
          <w:rFonts w:ascii="Traditional Arabic" w:hAnsi="Traditional Arabic" w:cs="Traditional Arabic" w:hint="cs"/>
          <w:bCs/>
          <w:rtl/>
        </w:rPr>
        <w:t>ّ</w:t>
      </w:r>
      <w:r w:rsidRPr="00094D1A">
        <w:rPr>
          <w:rFonts w:ascii="Traditional Arabic" w:hAnsi="Traditional Arabic" w:cs="Traditional Arabic"/>
          <w:bCs/>
          <w:rtl/>
        </w:rPr>
        <w:t xml:space="preserve"> عثمان ما عمل بعد اليوم</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عثمان با این کاری که انجام داد دیگر از امروز به بعد دچار ضرر و</w:t>
      </w:r>
      <w:r w:rsidR="00B541AE">
        <w:rPr>
          <w:rFonts w:cs="B Zar" w:hint="cs"/>
          <w:rtl/>
          <w:lang w:bidi="fa-IR"/>
        </w:rPr>
        <w:t xml:space="preserve"> </w:t>
      </w:r>
      <w:r w:rsidRPr="009B6EC5">
        <w:rPr>
          <w:rFonts w:cs="B Zar" w:hint="cs"/>
          <w:rtl/>
          <w:lang w:bidi="fa-IR"/>
        </w:rPr>
        <w:t>زیان نخواهد شد».</w:t>
      </w:r>
      <w:r w:rsidRPr="009B6EC5">
        <w:rPr>
          <w:rStyle w:val="FootnoteReference"/>
          <w:rFonts w:cs="B Zar"/>
          <w:sz w:val="28"/>
          <w:szCs w:val="28"/>
          <w:rtl/>
          <w:lang w:bidi="fa-IR"/>
        </w:rPr>
        <w:footnoteReference w:id="118"/>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بن عفّان صاحب بزرگترین انفاق این اردوگاه و پیروزی این میدان شد</w:t>
      </w:r>
      <w:r w:rsidRPr="009B6EC5">
        <w:rPr>
          <w:rStyle w:val="FootnoteReference"/>
          <w:rFonts w:cs="B Zar"/>
          <w:sz w:val="28"/>
          <w:szCs w:val="28"/>
          <w:rtl/>
          <w:lang w:bidi="fa-IR"/>
        </w:rPr>
        <w:footnoteReference w:id="119"/>
      </w:r>
      <w:r w:rsidRPr="009B6EC5">
        <w:rPr>
          <w:rFonts w:cs="B Zar" w:hint="cs"/>
          <w:rtl/>
          <w:lang w:bidi="fa-IR"/>
        </w:rPr>
        <w:t>. عبدالرحمان بن حباب راجع به این انفاق بزرگ چنین گفته است: در آن روز پیامبر</w:t>
      </w:r>
      <w:r w:rsidRPr="00094D1A">
        <w:rPr>
          <w:rFonts w:cs="CTraditional Arabic" w:hint="cs"/>
          <w:szCs w:val="24"/>
          <w:rtl/>
          <w:lang w:bidi="fa-IR"/>
        </w:rPr>
        <w:t>ص</w:t>
      </w:r>
      <w:r w:rsidRPr="009B6EC5">
        <w:rPr>
          <w:rFonts w:cs="B Zar" w:hint="cs"/>
          <w:rtl/>
          <w:lang w:bidi="fa-IR"/>
        </w:rPr>
        <w:t xml:space="preserve"> را دیدم که یاران خویش را به تجهیز سپاه اسلام دعوت می‌نمودند و در آن هنگام عثمان برخاست و گفت: ای رسول خدا! من در راه خدا، دویست شتر را با زینشان می‌بخشم. باز رسول خدا</w:t>
      </w:r>
      <w:r w:rsidRPr="00094D1A">
        <w:rPr>
          <w:rFonts w:cs="CTraditional Arabic" w:hint="cs"/>
          <w:szCs w:val="24"/>
          <w:rtl/>
          <w:lang w:bidi="fa-IR"/>
        </w:rPr>
        <w:t>ص</w:t>
      </w:r>
      <w:r w:rsidRPr="009B6EC5">
        <w:rPr>
          <w:rFonts w:cs="B Zar" w:hint="cs"/>
          <w:rtl/>
          <w:lang w:bidi="fa-IR"/>
        </w:rPr>
        <w:t xml:space="preserve"> یارانشان را به تجهیز سپاه تشویق نمودند و این بار هم عثمان بن عفّان از جای خود برخاست و گفت: ای رسول خدا! من در راه خدا سیصد شتر را با زینشان انفاق می‌کنم. من به چشم خود دیدم که رسول خدا</w:t>
      </w:r>
      <w:r w:rsidRPr="00094D1A">
        <w:rPr>
          <w:rFonts w:cs="CTraditional Arabic" w:hint="cs"/>
          <w:szCs w:val="24"/>
          <w:rtl/>
          <w:lang w:bidi="fa-IR"/>
        </w:rPr>
        <w:t>ص</w:t>
      </w:r>
      <w:r w:rsidRPr="009B6EC5">
        <w:rPr>
          <w:rFonts w:cs="B Zar" w:hint="cs"/>
          <w:rtl/>
          <w:lang w:bidi="fa-IR"/>
        </w:rPr>
        <w:t xml:space="preserve"> از منبر پایین آمدند و در مورد عثمان دوبار چنین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ما على عثمان ما عمل بعد هذه، ما على عثمان ما عمل بعد هذه</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این به بعد هیچ گناهی بر عثمان نیست»</w:t>
      </w:r>
      <w:r w:rsidRPr="009B6EC5">
        <w:rPr>
          <w:rStyle w:val="FootnoteReference"/>
          <w:rFonts w:cs="B Zar"/>
          <w:sz w:val="28"/>
          <w:szCs w:val="28"/>
          <w:rtl/>
          <w:lang w:bidi="fa-IR"/>
        </w:rPr>
        <w:footnoteReference w:id="120"/>
      </w:r>
      <w:r w:rsidRPr="009B6EC5">
        <w:rPr>
          <w:rFonts w:cs="B Zar" w:hint="cs"/>
          <w:rtl/>
          <w:lang w:bidi="fa-IR"/>
        </w:rPr>
        <w:t xml:space="preserve">. </w:t>
      </w:r>
    </w:p>
    <w:p w:rsidR="00F61A7C" w:rsidRPr="009B6EC5" w:rsidRDefault="00F61A7C" w:rsidP="00B541AE">
      <w:pPr>
        <w:spacing w:line="228" w:lineRule="auto"/>
        <w:ind w:firstLine="454"/>
        <w:rPr>
          <w:rFonts w:cs="B Zar" w:hint="cs"/>
          <w:rtl/>
          <w:lang w:bidi="fa-IR"/>
        </w:rPr>
      </w:pPr>
      <w:r w:rsidRPr="009B6EC5">
        <w:rPr>
          <w:rFonts w:cs="B Zar" w:hint="cs"/>
          <w:rtl/>
          <w:lang w:bidi="fa-IR"/>
        </w:rPr>
        <w:t xml:space="preserve">از عبدالرحمن بن </w:t>
      </w:r>
      <w:r w:rsidR="00B541AE">
        <w:rPr>
          <w:rFonts w:cs="B Zar" w:hint="cs"/>
          <w:rtl/>
          <w:lang w:bidi="fa-IR"/>
        </w:rPr>
        <w:t>س</w:t>
      </w:r>
      <w:r w:rsidRPr="009B6EC5">
        <w:rPr>
          <w:rFonts w:cs="B Zar" w:hint="cs"/>
          <w:rtl/>
          <w:lang w:bidi="fa-IR"/>
        </w:rPr>
        <w:t>مره نیز نقل است که چون پیامبر خدا</w:t>
      </w:r>
      <w:r w:rsidRPr="00094D1A">
        <w:rPr>
          <w:rFonts w:cs="CTraditional Arabic" w:hint="cs"/>
          <w:szCs w:val="24"/>
          <w:rtl/>
          <w:lang w:bidi="fa-IR"/>
        </w:rPr>
        <w:t>ص</w:t>
      </w:r>
      <w:r w:rsidRPr="009B6EC5">
        <w:rPr>
          <w:rFonts w:cs="B Zar" w:hint="cs"/>
          <w:rtl/>
          <w:lang w:bidi="fa-IR"/>
        </w:rPr>
        <w:t xml:space="preserve"> سرگرم تجهیز سپاه اسلام بودند عثمان با هزار دیناری که در لباس خود قرار داده بود نزد رسول خدا</w:t>
      </w:r>
      <w:r w:rsidRPr="00094D1A">
        <w:rPr>
          <w:rFonts w:cs="CTraditional Arabic" w:hint="cs"/>
          <w:szCs w:val="24"/>
          <w:rtl/>
          <w:lang w:bidi="fa-IR"/>
        </w:rPr>
        <w:t>ص</w:t>
      </w:r>
      <w:r w:rsidRPr="009B6EC5">
        <w:rPr>
          <w:rFonts w:cs="B Zar" w:hint="cs"/>
          <w:rtl/>
          <w:lang w:bidi="fa-IR"/>
        </w:rPr>
        <w:t xml:space="preserve"> آمد و آن‌را به ایشان داد، حضرت رسول</w:t>
      </w:r>
      <w:r w:rsidRPr="00094D1A">
        <w:rPr>
          <w:rFonts w:cs="CTraditional Arabic" w:hint="cs"/>
          <w:szCs w:val="24"/>
          <w:rtl/>
          <w:lang w:bidi="fa-IR"/>
        </w:rPr>
        <w:t>ص</w:t>
      </w:r>
      <w:r w:rsidRPr="009B6EC5">
        <w:rPr>
          <w:rFonts w:cs="B Zar" w:hint="cs"/>
          <w:rtl/>
          <w:lang w:bidi="fa-IR"/>
        </w:rPr>
        <w:t xml:space="preserve"> نیز آن دینارها را دست به دست می‌نمودند و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ما ضر ابن عفان ما عمل بعد اليوم</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امروز به بعد، عثمان هر کاری که بکند زیان نمی‌بیند».</w:t>
      </w:r>
      <w:r w:rsidRPr="009B6EC5">
        <w:rPr>
          <w:rStyle w:val="FootnoteReference"/>
          <w:rFonts w:cs="B Zar"/>
          <w:sz w:val="28"/>
          <w:szCs w:val="28"/>
          <w:rtl/>
          <w:lang w:bidi="fa-IR"/>
        </w:rPr>
        <w:footnoteReference w:id="121"/>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این ترتیب مقدمات حرکات سپاه اسلام فراهم شد و آن حضرت همراه یاران خویش رهسپار میدان کارزار شدند تا اين‌كه به منطقه‌ای به نام «تبوک» که در میانه راه مدینه به دمشق واقع بود، رسیدند و همان‌جا خبر رسید که هراکلیوس با اطلاع از حرکت سپاه عظیم اسلام از تصمیم خود منصرف شده و مزبوحانه دمشق را ترک نموده است. سپاه اسلام نیز با تمام تجهیزات و وسائل خویش به مدینه بازگشت. آیا ممکن بود که عثمان آن وسائل و مرکب‌ها را بازپس گیرد؟ هرگز، بلکه پس از آن نیز هرگاه رسول خدا</w:t>
      </w:r>
      <w:r w:rsidRPr="00094D1A">
        <w:rPr>
          <w:rFonts w:cs="CTraditional Arabic" w:hint="cs"/>
          <w:szCs w:val="24"/>
          <w:rtl/>
          <w:lang w:bidi="fa-IR"/>
        </w:rPr>
        <w:t>ص</w:t>
      </w:r>
      <w:r w:rsidRPr="009B6EC5">
        <w:rPr>
          <w:rFonts w:cs="B Zar" w:hint="cs"/>
          <w:rtl/>
          <w:lang w:bidi="fa-IR"/>
        </w:rPr>
        <w:t xml:space="preserve"> مسلمانان را تشویق به بذل و بخششی جدید می‌نمود، به سرعت به این دعوت لبیک می‌گفتند.</w:t>
      </w:r>
      <w:r w:rsidRPr="009B6EC5">
        <w:rPr>
          <w:rStyle w:val="FootnoteReference"/>
          <w:rFonts w:cs="B Zar"/>
          <w:sz w:val="28"/>
          <w:szCs w:val="28"/>
          <w:rtl/>
          <w:lang w:bidi="fa-IR"/>
        </w:rPr>
        <w:footnoteReference w:id="122"/>
      </w:r>
    </w:p>
    <w:p w:rsidR="00F61A7C" w:rsidRPr="00094D1A" w:rsidRDefault="00F61A7C" w:rsidP="00F61A7C">
      <w:pPr>
        <w:pStyle w:val="a3"/>
        <w:rPr>
          <w:rFonts w:hint="cs"/>
          <w:color w:val="auto"/>
          <w:rtl/>
          <w:lang w:bidi="fa-IR"/>
        </w:rPr>
      </w:pPr>
      <w:bookmarkStart w:id="94" w:name="_Toc73335136"/>
      <w:bookmarkStart w:id="95" w:name="_Toc74587446"/>
      <w:bookmarkStart w:id="96" w:name="_Toc231847704"/>
      <w:bookmarkStart w:id="97" w:name="_Toc257204607"/>
      <w:r w:rsidRPr="00094D1A">
        <w:rPr>
          <w:rFonts w:hint="cs"/>
          <w:color w:val="auto"/>
          <w:rtl/>
          <w:lang w:bidi="fa-IR"/>
        </w:rPr>
        <w:t>دوم: زندگی اجتماعی حضرت عثمان</w:t>
      </w:r>
      <w:r w:rsidRPr="00094D1A">
        <w:rPr>
          <w:rFonts w:cs="CTraditional Arabic" w:hint="cs"/>
          <w:bCs w:val="0"/>
          <w:i/>
          <w:color w:val="auto"/>
          <w:rtl/>
          <w:lang w:bidi="fa-IR"/>
        </w:rPr>
        <w:t>س</w:t>
      </w:r>
      <w:r w:rsidRPr="00094D1A">
        <w:rPr>
          <w:rFonts w:hint="cs"/>
          <w:color w:val="auto"/>
          <w:rtl/>
          <w:lang w:bidi="fa-IR"/>
        </w:rPr>
        <w:t xml:space="preserve"> در مدینه</w:t>
      </w:r>
      <w:bookmarkEnd w:id="94"/>
      <w:bookmarkEnd w:id="95"/>
      <w:bookmarkEnd w:id="96"/>
      <w:bookmarkEnd w:id="97"/>
    </w:p>
    <w:p w:rsidR="00F61A7C" w:rsidRPr="00094D1A" w:rsidRDefault="00F61A7C" w:rsidP="00F61A7C">
      <w:pPr>
        <w:pStyle w:val="a1"/>
        <w:rPr>
          <w:rFonts w:hint="cs"/>
          <w:color w:val="auto"/>
          <w:rtl/>
          <w:lang w:bidi="fa-IR"/>
        </w:rPr>
      </w:pPr>
      <w:bookmarkStart w:id="98" w:name="_Toc74587447"/>
      <w:bookmarkStart w:id="99" w:name="_Toc231847705"/>
      <w:r w:rsidRPr="00094D1A">
        <w:rPr>
          <w:rFonts w:hint="cs"/>
          <w:color w:val="auto"/>
          <w:rtl/>
          <w:lang w:bidi="fa-IR"/>
        </w:rPr>
        <w:t>1- ازدواج با أمّ کلثوم در سال سوم بعد از هجرت</w:t>
      </w:r>
      <w:bookmarkEnd w:id="98"/>
      <w:bookmarkEnd w:id="99"/>
    </w:p>
    <w:p w:rsidR="00F61A7C" w:rsidRPr="009B6EC5" w:rsidRDefault="00F61A7C" w:rsidP="00F61A7C">
      <w:pPr>
        <w:spacing w:line="228" w:lineRule="auto"/>
        <w:rPr>
          <w:rFonts w:cs="B Zar" w:hint="cs"/>
          <w:rtl/>
          <w:lang w:bidi="fa-IR"/>
        </w:rPr>
      </w:pPr>
      <w:r w:rsidRPr="009B6EC5">
        <w:rPr>
          <w:rFonts w:cs="B Zar" w:hint="cs"/>
          <w:rtl/>
          <w:lang w:bidi="fa-IR"/>
        </w:rPr>
        <w:t xml:space="preserve">در </w:t>
      </w:r>
      <w:r w:rsidRPr="009B6EC5">
        <w:rPr>
          <w:rFonts w:ascii="Times New Roman" w:hAnsi="Times New Roman" w:cs="B Zar" w:hint="cs"/>
          <w:rtl/>
          <w:lang w:bidi="fa-IR"/>
        </w:rPr>
        <w:t xml:space="preserve">لابه‌لای </w:t>
      </w:r>
      <w:r w:rsidRPr="009B6EC5">
        <w:rPr>
          <w:rFonts w:cs="B Zar" w:hint="cs"/>
          <w:rtl/>
          <w:lang w:bidi="fa-IR"/>
        </w:rPr>
        <w:t xml:space="preserve">کتاب‌ها </w:t>
      </w:r>
      <w:r w:rsidRPr="009B6EC5">
        <w:rPr>
          <w:rFonts w:ascii="Times New Roman" w:hAnsi="Times New Roman" w:cs="B Zar" w:hint="cs"/>
          <w:rtl/>
          <w:lang w:bidi="fa-IR"/>
        </w:rPr>
        <w:t>راجع به‌</w:t>
      </w:r>
      <w:r w:rsidRPr="009B6EC5">
        <w:rPr>
          <w:rFonts w:cs="B Zar" w:hint="cs"/>
          <w:rtl/>
          <w:lang w:bidi="fa-IR"/>
        </w:rPr>
        <w:t xml:space="preserve"> این دختر پیامبر خدا</w:t>
      </w:r>
      <w:r w:rsidRPr="00094D1A">
        <w:rPr>
          <w:rFonts w:cs="CTraditional Arabic" w:hint="cs"/>
          <w:szCs w:val="24"/>
          <w:rtl/>
          <w:lang w:bidi="fa-IR"/>
        </w:rPr>
        <w:t>ص</w:t>
      </w:r>
      <w:r w:rsidRPr="009B6EC5">
        <w:rPr>
          <w:rFonts w:cs="B Zar" w:hint="cs"/>
          <w:rtl/>
          <w:lang w:bidi="fa-IR"/>
        </w:rPr>
        <w:t xml:space="preserve"> تنها کنیه‌شان ثبت شده و اسم ایشان بیان نشده است، تنها حاکم از مصعب زبیری روایت کرده که نام ایشان «أمیّه» و بزرگتر از فاطمه بوده است.</w:t>
      </w:r>
      <w:r w:rsidRPr="009B6EC5">
        <w:rPr>
          <w:rStyle w:val="FootnoteReference"/>
          <w:rFonts w:cs="B Zar"/>
          <w:sz w:val="28"/>
          <w:szCs w:val="28"/>
          <w:rtl/>
          <w:lang w:bidi="fa-IR"/>
        </w:rPr>
        <w:footnoteReference w:id="123"/>
      </w:r>
    </w:p>
    <w:p w:rsidR="00F61A7C" w:rsidRPr="009B6EC5" w:rsidRDefault="00F61A7C" w:rsidP="00F61A7C">
      <w:pPr>
        <w:spacing w:line="228" w:lineRule="auto"/>
        <w:ind w:firstLine="454"/>
        <w:rPr>
          <w:rFonts w:cs="B Zar" w:hint="cs"/>
          <w:rtl/>
          <w:lang w:bidi="fa-IR"/>
        </w:rPr>
      </w:pPr>
      <w:r w:rsidRPr="009B6EC5">
        <w:rPr>
          <w:rFonts w:cs="B Zar" w:hint="cs"/>
          <w:rtl/>
          <w:lang w:bidi="fa-IR"/>
        </w:rPr>
        <w:t>سعید بن مسیّب روایت می‌کند: چون رقیه، همسر عثمان، فوت کرد و حفصه دختر عمر، شوهرش را از دست داد، عمر نزد عثمان آمد و به او گفت: آیا با حفصه ازدواج می‌کنی؟ و عثمان چون قبلاً از رسول خدا</w:t>
      </w:r>
      <w:r w:rsidRPr="00094D1A">
        <w:rPr>
          <w:rFonts w:cs="CTraditional Arabic" w:hint="cs"/>
          <w:szCs w:val="24"/>
          <w:rtl/>
          <w:lang w:bidi="fa-IR"/>
        </w:rPr>
        <w:t>ص</w:t>
      </w:r>
      <w:r w:rsidRPr="009B6EC5">
        <w:rPr>
          <w:rFonts w:cs="B Zar" w:hint="cs"/>
          <w:rtl/>
          <w:lang w:bidi="fa-IR"/>
        </w:rPr>
        <w:t xml:space="preserve"> شنیده که ممکن است آن حضرت با حفصه ازدواح نمایند، به عمر جواب مثبتی نداد. عمر نزد رسول خدا</w:t>
      </w:r>
      <w:r w:rsidRPr="00094D1A">
        <w:rPr>
          <w:rFonts w:cs="CTraditional Arabic" w:hint="cs"/>
          <w:szCs w:val="24"/>
          <w:rtl/>
          <w:lang w:bidi="fa-IR"/>
        </w:rPr>
        <w:t>ص</w:t>
      </w:r>
      <w:r w:rsidRPr="009B6EC5">
        <w:rPr>
          <w:rFonts w:cs="B Zar" w:hint="cs"/>
          <w:rtl/>
          <w:lang w:bidi="fa-IR"/>
        </w:rPr>
        <w:t xml:space="preserve"> آمد و ماجرا را تعریف کرد. حضرت</w:t>
      </w:r>
      <w:r w:rsidRPr="00094D1A">
        <w:rPr>
          <w:rFonts w:cs="CTraditional Arabic" w:hint="cs"/>
          <w:szCs w:val="24"/>
          <w:rtl/>
          <w:lang w:bidi="fa-IR"/>
        </w:rPr>
        <w:t>ص</w:t>
      </w:r>
      <w:r w:rsidRPr="009B6EC5">
        <w:rPr>
          <w:rFonts w:cs="B Zar" w:hint="cs"/>
          <w:rtl/>
          <w:lang w:bidi="fa-IR"/>
        </w:rPr>
        <w:t xml:space="preserve"> بدو گفت: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Cs/>
          <w:rtl/>
        </w:rPr>
        <w:t xml:space="preserve"> هل لك في خير من ذلك؟ أتزوج حفصة، وأزوج عثمان خيرا منها: أم كلثوم</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«آیا ازدواجی بهتر از این وصلت را می‌خواهی؟ من با دخترت حفصه، ازدواج می‌کنم و عثمان را به عقد زنی بهتر از حفصه، یعنی دخترم، أم کلثوم، در می‌آورم»</w:t>
      </w:r>
      <w:r w:rsidRPr="009B6EC5">
        <w:rPr>
          <w:rStyle w:val="FootnoteReference"/>
          <w:rFonts w:cs="B Zar"/>
          <w:sz w:val="28"/>
          <w:szCs w:val="28"/>
          <w:rtl/>
          <w:lang w:bidi="fa-IR"/>
        </w:rPr>
        <w:footnoteReference w:id="124"/>
      </w:r>
      <w:r w:rsidRPr="009B6EC5">
        <w:rPr>
          <w:rFonts w:cs="B Zar" w:hint="cs"/>
          <w:rtl/>
          <w:lang w:bidi="fa-IR"/>
        </w:rPr>
        <w:t xml:space="preserve">. </w:t>
      </w:r>
    </w:p>
    <w:p w:rsidR="00F61A7C" w:rsidRPr="009B6EC5" w:rsidRDefault="00F61A7C" w:rsidP="00B541AE">
      <w:pPr>
        <w:spacing w:line="228" w:lineRule="auto"/>
        <w:ind w:firstLine="454"/>
        <w:rPr>
          <w:rFonts w:cs="B Zar" w:hint="cs"/>
          <w:rtl/>
          <w:lang w:bidi="fa-IR"/>
        </w:rPr>
      </w:pPr>
      <w:r w:rsidRPr="009B6EC5">
        <w:rPr>
          <w:rFonts w:cs="B Zar" w:hint="cs"/>
          <w:rtl/>
          <w:lang w:bidi="fa-IR"/>
        </w:rPr>
        <w:t>در صحیح بخاری در این رابطه چنین آمده است: عمر بن خطّاب گفت که پس از فوت خنیس بن حذافه سهمی، شوهر حفصه، که از صحا</w:t>
      </w:r>
      <w:r w:rsidR="00B541AE">
        <w:rPr>
          <w:rFonts w:cs="B Zar" w:hint="cs"/>
          <w:rtl/>
          <w:lang w:bidi="fa-IR"/>
        </w:rPr>
        <w:t>ب</w:t>
      </w:r>
      <w:r w:rsidR="00B541AE" w:rsidRPr="00B541AE">
        <w:rPr>
          <w:rFonts w:cs="B Zar"/>
          <w:rtl/>
          <w:lang w:bidi="fa-IR"/>
        </w:rPr>
        <w:t>ه‌ي</w:t>
      </w:r>
      <w:r w:rsidRPr="009B6EC5">
        <w:rPr>
          <w:rFonts w:cs="B Zar" w:hint="cs"/>
          <w:rtl/>
          <w:lang w:bidi="fa-IR"/>
        </w:rPr>
        <w:t xml:space="preserve"> پیامبر نیز بود، نزد عثمان بن عفّان رفتم و پیشنهاد ازدواج با حفصه را بدو نمودم اما عثمان در جواب من گفت: اگر خواستم با حفصه ازدواج کنم به تو خواهم گفت، چند روز به من مهلت بده تا در این مسأله فکر کنم، عمر گفت: پس از گذشت چند روز عثمان را دیدم و از او در رابطه با آن مسأله سؤال کردم که عثمان به من گفت: من </w:t>
      </w:r>
      <w:r w:rsidR="00B541AE">
        <w:rPr>
          <w:rFonts w:cs="B Zar" w:hint="cs"/>
          <w:rtl/>
          <w:lang w:bidi="fa-IR"/>
        </w:rPr>
        <w:t xml:space="preserve">حالا </w:t>
      </w:r>
      <w:r w:rsidRPr="009B6EC5">
        <w:rPr>
          <w:rFonts w:cs="B Zar" w:hint="cs"/>
          <w:rtl/>
          <w:lang w:bidi="fa-IR"/>
        </w:rPr>
        <w:t>نمی‌خواهم که ازدواج کنم. سپس عمر بیان داشت: نزد ابوبکر رفتم و همین پیشنهاد را به او نمودم، اما ابوبکر سکوت کرد و هیچ جوابی را به من نداد. از او بیشتر از عثمان ناراحت شدم تا اين‌كه بعد از گذشت چند روز، رسول خدا</w:t>
      </w:r>
      <w:r w:rsidRPr="00094D1A">
        <w:rPr>
          <w:rFonts w:cs="CTraditional Arabic" w:hint="cs"/>
          <w:szCs w:val="24"/>
          <w:rtl/>
          <w:lang w:bidi="fa-IR"/>
        </w:rPr>
        <w:t>ص</w:t>
      </w:r>
      <w:r w:rsidRPr="009B6EC5">
        <w:rPr>
          <w:rFonts w:cs="B Zar" w:hint="cs"/>
          <w:rtl/>
          <w:lang w:bidi="fa-IR"/>
        </w:rPr>
        <w:t xml:space="preserve"> حفصه را از من خواستگاری نمودند و من نیز او را به عقد آن حضرت</w:t>
      </w:r>
      <w:r w:rsidRPr="00094D1A">
        <w:rPr>
          <w:rFonts w:cs="CTraditional Arabic" w:hint="cs"/>
          <w:szCs w:val="24"/>
          <w:rtl/>
          <w:lang w:bidi="fa-IR"/>
        </w:rPr>
        <w:t>ص</w:t>
      </w:r>
      <w:r w:rsidRPr="009B6EC5">
        <w:rPr>
          <w:rFonts w:cs="B Zar" w:hint="cs"/>
          <w:rtl/>
          <w:lang w:bidi="fa-IR"/>
        </w:rPr>
        <w:t xml:space="preserve"> درآوردم. بعداً که ابوبکر را دیدم به من گفت: شاید به این خاطر که در مورد ازدواج با حفصه به تو جواب مثبتی ندادم از من ناراحت شده باشی؟ بدان که تنها به این دلیل این پیشنهاد را نپذیرفتم که پیغمبر</w:t>
      </w:r>
      <w:r w:rsidRPr="00094D1A">
        <w:rPr>
          <w:rFonts w:cs="CTraditional Arabic" w:hint="cs"/>
          <w:szCs w:val="24"/>
          <w:rtl/>
          <w:lang w:bidi="fa-IR"/>
        </w:rPr>
        <w:t>ص</w:t>
      </w:r>
      <w:r w:rsidRPr="009B6EC5">
        <w:rPr>
          <w:rFonts w:cs="B Zar" w:hint="cs"/>
          <w:rtl/>
          <w:lang w:bidi="fa-IR"/>
        </w:rPr>
        <w:t xml:space="preserve"> در مورد این ازدواج صحبت کرده بودند و نمی‌خواستم که راز رسول خدا</w:t>
      </w:r>
      <w:r w:rsidRPr="00094D1A">
        <w:rPr>
          <w:rFonts w:cs="CTraditional Arabic" w:hint="cs"/>
          <w:szCs w:val="24"/>
          <w:rtl/>
          <w:lang w:bidi="fa-IR"/>
        </w:rPr>
        <w:t>ص</w:t>
      </w:r>
      <w:r w:rsidRPr="009B6EC5">
        <w:rPr>
          <w:rFonts w:cs="B Zar" w:hint="cs"/>
          <w:rtl/>
          <w:lang w:bidi="fa-IR"/>
        </w:rPr>
        <w:t xml:space="preserve"> را برملا سازم و اگر رسول خدا</w:t>
      </w:r>
      <w:r w:rsidRPr="00094D1A">
        <w:rPr>
          <w:rFonts w:cs="CTraditional Arabic" w:hint="cs"/>
          <w:szCs w:val="24"/>
          <w:rtl/>
          <w:lang w:bidi="fa-IR"/>
        </w:rPr>
        <w:t>ص</w:t>
      </w:r>
      <w:r w:rsidRPr="009B6EC5">
        <w:rPr>
          <w:rFonts w:cs="B Zar" w:hint="cs"/>
          <w:rtl/>
          <w:lang w:bidi="fa-IR"/>
        </w:rPr>
        <w:t xml:space="preserve"> با او ازدواج نمی‌نمود من با دخترت، حفصه، ازدواج می‌کردم</w:t>
      </w:r>
      <w:r w:rsidRPr="009B6EC5">
        <w:rPr>
          <w:rStyle w:val="FootnoteReference"/>
          <w:rFonts w:cs="B Zar"/>
          <w:sz w:val="28"/>
          <w:szCs w:val="28"/>
          <w:rtl/>
          <w:lang w:bidi="fa-IR"/>
        </w:rPr>
        <w:footnoteReference w:id="125"/>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ام المؤمنین عائشه</w:t>
      </w:r>
      <w:r w:rsidRPr="00094D1A">
        <w:rPr>
          <w:rFonts w:cs="CTraditional Arabic" w:hint="cs"/>
          <w:rtl/>
          <w:lang w:bidi="fa-IR"/>
        </w:rPr>
        <w:t>ب</w:t>
      </w:r>
      <w:r w:rsidRPr="009B6EC5">
        <w:rPr>
          <w:rFonts w:cs="B Zar" w:hint="cs"/>
          <w:rtl/>
          <w:lang w:bidi="fa-IR"/>
        </w:rPr>
        <w:t xml:space="preserve"> دختر ابوبکر صدیق در مورد ازدواج ام کلثوم ب</w:t>
      </w:r>
      <w:r w:rsidR="00B541AE">
        <w:rPr>
          <w:rFonts w:cs="B Zar" w:hint="cs"/>
          <w:rtl/>
          <w:lang w:bidi="fa-IR"/>
        </w:rPr>
        <w:t>ا عثمان چنین روایت می‌ک</w:t>
      </w:r>
      <w:r w:rsidRPr="009B6EC5">
        <w:rPr>
          <w:rFonts w:cs="B Zar" w:hint="cs"/>
          <w:rtl/>
          <w:lang w:bidi="fa-IR"/>
        </w:rPr>
        <w:t xml:space="preserve">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چون نبی خدا</w:t>
      </w:r>
      <w:r w:rsidRPr="00094D1A">
        <w:rPr>
          <w:rFonts w:cs="CTraditional Arabic" w:hint="cs"/>
          <w:szCs w:val="24"/>
          <w:rtl/>
          <w:lang w:bidi="fa-IR"/>
        </w:rPr>
        <w:t>ص</w:t>
      </w:r>
      <w:r w:rsidRPr="009B6EC5">
        <w:rPr>
          <w:rFonts w:cs="B Zar" w:hint="cs"/>
          <w:rtl/>
          <w:lang w:bidi="fa-IR"/>
        </w:rPr>
        <w:t xml:space="preserve"> دخترشان، ام کلثوم، را به نکاح عثمان بن عفّان درآورد، به أمّ ایمن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هيئ ابنتي أم كلثوم وزفيها إلى عثمان، وخفقي</w:t>
      </w:r>
      <w:r w:rsidRPr="00094D1A">
        <w:rPr>
          <w:rFonts w:ascii="Traditional Arabic" w:hAnsi="Traditional Arabic" w:cs="Traditional Arabic"/>
          <w:rtl/>
        </w:rPr>
        <w:t xml:space="preserve"> </w:t>
      </w:r>
      <w:r w:rsidRPr="00094D1A">
        <w:rPr>
          <w:rFonts w:ascii="Traditional Arabic" w:hAnsi="Traditional Arabic" w:cs="Traditional Arabic"/>
          <w:bCs/>
          <w:rtl/>
        </w:rPr>
        <w:t>بين يديها بالدف</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«دخترم، أم کلثوم، را آماده کن و او را با دف به خانه عثمان ببر» و او همین کار را کرد. بعد از گذشت سه روز نزد دخترشان رفتند و از او در </w:t>
      </w:r>
      <w:r w:rsidR="00B541AE">
        <w:rPr>
          <w:rFonts w:cs="B Zar" w:hint="cs"/>
          <w:rtl/>
          <w:lang w:bidi="fa-IR"/>
        </w:rPr>
        <w:t>مورد عثمان پرسیدند و فرمودند: «</w:t>
      </w:r>
      <w:r w:rsidRPr="009B6EC5">
        <w:rPr>
          <w:rFonts w:cs="B Zar" w:hint="cs"/>
          <w:rtl/>
          <w:lang w:bidi="fa-IR"/>
        </w:rPr>
        <w:t>ا</w:t>
      </w:r>
      <w:r w:rsidR="00B541AE">
        <w:rPr>
          <w:rFonts w:cs="B Zar" w:hint="cs"/>
          <w:rtl/>
          <w:lang w:bidi="fa-IR"/>
        </w:rPr>
        <w:t>ی دخترم! شوهرت را چگونه می بینی</w:t>
      </w:r>
      <w:r w:rsidRPr="009B6EC5">
        <w:rPr>
          <w:rFonts w:cs="B Zar" w:hint="cs"/>
          <w:rtl/>
          <w:lang w:bidi="fa-IR"/>
        </w:rPr>
        <w:t>؟» و او گفت: عثمان، بهترین شوهر است</w:t>
      </w:r>
      <w:r w:rsidRPr="009B6EC5">
        <w:rPr>
          <w:rStyle w:val="FootnoteReference"/>
          <w:rFonts w:cs="B Zar"/>
          <w:sz w:val="28"/>
          <w:szCs w:val="28"/>
          <w:rtl/>
          <w:lang w:bidi="fa-IR"/>
        </w:rPr>
        <w:footnoteReference w:id="12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از ابوهریره نقل است که پیامبر خدا</w:t>
      </w:r>
      <w:r w:rsidRPr="00094D1A">
        <w:rPr>
          <w:rFonts w:cs="CTraditional Arabic" w:hint="cs"/>
          <w:szCs w:val="24"/>
          <w:rtl/>
          <w:lang w:bidi="fa-IR"/>
        </w:rPr>
        <w:t>ص</w:t>
      </w:r>
      <w:r w:rsidRPr="009B6EC5">
        <w:rPr>
          <w:rFonts w:cs="B Zar" w:hint="cs"/>
          <w:rtl/>
          <w:lang w:bidi="fa-IR"/>
        </w:rPr>
        <w:t xml:space="preserve"> بر در مسجد ایستاد و به عثمان فرمود: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يا عثمان، هذا جبريل أخبرني أن الله قد زوجك أم كلثوم بمثل صداق رقية، وعلى مثل صحبتها</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«جبرئیل خبر آورده که خداوند</w:t>
      </w:r>
      <w:r w:rsidRPr="009B6EC5">
        <w:rPr>
          <w:rFonts w:cs="B Zar" w:hint="cs"/>
          <w:rtl/>
          <w:lang w:bidi="fa-IR"/>
        </w:rPr>
        <w:sym w:font="AGA Arabesque" w:char="F055"/>
      </w:r>
      <w:r w:rsidRPr="009B6EC5">
        <w:rPr>
          <w:rFonts w:cs="B Zar" w:hint="cs"/>
          <w:rtl/>
          <w:lang w:bidi="fa-IR"/>
        </w:rPr>
        <w:t xml:space="preserve"> أم کلثوم را با همان صداق و مهریه رقیه به عقد تو در آورده است». </w:t>
      </w:r>
    </w:p>
    <w:p w:rsidR="00F61A7C" w:rsidRPr="009B6EC5" w:rsidRDefault="00F61A7C" w:rsidP="00415AA8">
      <w:pPr>
        <w:spacing w:line="228" w:lineRule="auto"/>
        <w:ind w:firstLine="454"/>
        <w:rPr>
          <w:rFonts w:cs="B Zar" w:hint="cs"/>
          <w:rtl/>
          <w:lang w:bidi="fa-IR"/>
        </w:rPr>
      </w:pPr>
      <w:r w:rsidRPr="009B6EC5">
        <w:rPr>
          <w:rFonts w:cs="B Zar" w:hint="cs"/>
          <w:rtl/>
          <w:lang w:bidi="fa-IR"/>
        </w:rPr>
        <w:t>این رویداد در ربیع الأول سال سوم بعد از هجرت رخ داد و ازدواج در جمادی ال</w:t>
      </w:r>
      <w:r w:rsidR="00415AA8">
        <w:rPr>
          <w:rFonts w:cs="B Zar" w:hint="cs"/>
          <w:rtl/>
          <w:lang w:bidi="fa-IR"/>
        </w:rPr>
        <w:t>آ</w:t>
      </w:r>
      <w:r w:rsidRPr="009B6EC5">
        <w:rPr>
          <w:rFonts w:cs="B Zar" w:hint="cs"/>
          <w:rtl/>
          <w:lang w:bidi="fa-IR"/>
        </w:rPr>
        <w:t>خر همان سال صورت گرفت.</w:t>
      </w:r>
      <w:r w:rsidRPr="009B6EC5">
        <w:rPr>
          <w:rStyle w:val="FootnoteReference"/>
          <w:rFonts w:cs="B Zar"/>
          <w:sz w:val="28"/>
          <w:szCs w:val="28"/>
          <w:rtl/>
          <w:lang w:bidi="fa-IR"/>
        </w:rPr>
        <w:footnoteReference w:id="127"/>
      </w:r>
    </w:p>
    <w:p w:rsidR="00F61A7C" w:rsidRPr="00094D1A" w:rsidRDefault="00F61A7C" w:rsidP="00F61A7C">
      <w:pPr>
        <w:pStyle w:val="a1"/>
        <w:rPr>
          <w:rFonts w:hint="cs"/>
          <w:color w:val="auto"/>
          <w:rtl/>
          <w:lang w:bidi="fa-IR"/>
        </w:rPr>
      </w:pPr>
      <w:bookmarkStart w:id="100" w:name="_Toc74587448"/>
      <w:bookmarkStart w:id="101" w:name="_Toc231847706"/>
      <w:r w:rsidRPr="00094D1A">
        <w:rPr>
          <w:rFonts w:hint="cs"/>
          <w:color w:val="auto"/>
          <w:rtl/>
          <w:lang w:bidi="fa-IR"/>
        </w:rPr>
        <w:t>2- وفات عبدالله بن عثمان</w:t>
      </w:r>
      <w:bookmarkEnd w:id="100"/>
      <w:bookmarkEnd w:id="101"/>
    </w:p>
    <w:p w:rsidR="00F61A7C" w:rsidRPr="009B6EC5" w:rsidRDefault="00F61A7C" w:rsidP="00F61A7C">
      <w:pPr>
        <w:spacing w:line="228" w:lineRule="auto"/>
        <w:rPr>
          <w:rFonts w:cs="B Zar" w:hint="cs"/>
          <w:rtl/>
          <w:lang w:bidi="fa-IR"/>
        </w:rPr>
      </w:pPr>
      <w:r w:rsidRPr="009B6EC5">
        <w:rPr>
          <w:rFonts w:cs="B Zar" w:hint="cs"/>
          <w:rtl/>
          <w:lang w:bidi="fa-IR"/>
        </w:rPr>
        <w:t>در جمادی الأولی سال چهارم بعد از هجرت، عبدالله بن عثمان، پسر رقیه، در شش سالگی فوت کرد. پیامبر، خود، بر او نماز گذارد، و عثمان به دست خود او را دفن نمود</w:t>
      </w:r>
      <w:r w:rsidRPr="009B6EC5">
        <w:rPr>
          <w:rStyle w:val="FootnoteReference"/>
          <w:rFonts w:cs="B Zar"/>
          <w:sz w:val="28"/>
          <w:szCs w:val="28"/>
          <w:rtl/>
          <w:lang w:bidi="fa-IR"/>
        </w:rPr>
        <w:footnoteReference w:id="128"/>
      </w:r>
      <w:r w:rsidRPr="009B6EC5">
        <w:rPr>
          <w:rFonts w:cs="B Zar" w:hint="cs"/>
          <w:rtl/>
          <w:lang w:bidi="fa-IR"/>
        </w:rPr>
        <w:t xml:space="preserve"> و این ضایعه و مصیبتی بزرگ برای عثمان بود، اما باید دانست که در زندگی دعوتگران و مبلّغان دین، این قبیل مصائب و مشکلات به وفور وجود دارند. </w:t>
      </w:r>
    </w:p>
    <w:p w:rsidR="00F61A7C" w:rsidRPr="00094D1A" w:rsidRDefault="00F61A7C" w:rsidP="00F61A7C">
      <w:pPr>
        <w:pStyle w:val="a1"/>
        <w:rPr>
          <w:rFonts w:hint="cs"/>
          <w:color w:val="auto"/>
          <w:rtl/>
          <w:lang w:bidi="fa-IR"/>
        </w:rPr>
      </w:pPr>
      <w:bookmarkStart w:id="102" w:name="_Toc74587449"/>
      <w:bookmarkStart w:id="103" w:name="_Toc231847707"/>
      <w:r w:rsidRPr="00094D1A">
        <w:rPr>
          <w:rFonts w:hint="cs"/>
          <w:color w:val="auto"/>
          <w:rtl/>
          <w:lang w:bidi="fa-IR"/>
        </w:rPr>
        <w:t>3- وفات ام کلثوم</w:t>
      </w:r>
      <w:bookmarkEnd w:id="102"/>
      <w:r w:rsidRPr="00021523">
        <w:rPr>
          <w:rFonts w:cs="CTraditional Arabic" w:hint="cs"/>
          <w:bCs w:val="0"/>
          <w:color w:val="auto"/>
          <w:rtl/>
          <w:lang w:bidi="fa-IR"/>
        </w:rPr>
        <w:t>ل</w:t>
      </w:r>
      <w:bookmarkEnd w:id="103"/>
    </w:p>
    <w:p w:rsidR="00F61A7C" w:rsidRPr="009B6EC5" w:rsidRDefault="00F61A7C" w:rsidP="00F61A7C">
      <w:pPr>
        <w:spacing w:line="228" w:lineRule="auto"/>
        <w:rPr>
          <w:rFonts w:cs="B Zar" w:hint="cs"/>
          <w:rtl/>
          <w:lang w:bidi="fa-IR"/>
        </w:rPr>
      </w:pPr>
      <w:r w:rsidRPr="009B6EC5">
        <w:rPr>
          <w:rFonts w:cs="B Zar" w:hint="cs"/>
          <w:rtl/>
          <w:lang w:bidi="fa-IR"/>
        </w:rPr>
        <w:t xml:space="preserve">ام کلثوم بر اثر بیماری در شعبان سال نهم بعد از هجرت فوت نمود و پیامبر بر او نماز خواندند. أَنَس بن مالک روایت می‌کند: رسول خدا را دیدم که بر قبر ام کلثوم نشسته و اشک می‌ریخت، سپس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«هل منكم رجل لم يقارف الليلة؟».</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«کدامیک از شما امشب با زنش همبستر نشده؟» و ابوطلحه گفت: من، پس به این گفتند که: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
          <w:bCs/>
          <w:rtl/>
        </w:rPr>
        <w:t>فانزل في قبرها</w:t>
      </w:r>
      <w:r w:rsidRPr="00094D1A">
        <w:rPr>
          <w:rFonts w:ascii="Traditional Arabic" w:hAnsi="Traditional Arabic" w:cs="Traditional Arabic"/>
          <w:rtl/>
        </w:rPr>
        <w:t>».</w:t>
      </w:r>
      <w:r w:rsidRPr="00094D1A">
        <w:rPr>
          <w:rFonts w:ascii="Traditional Arabic" w:hAnsi="Traditional Arabic" w:cs="Traditional Arabic"/>
          <w:sz w:val="27"/>
          <w:szCs w:val="27"/>
          <w:vertAlign w:val="superscript"/>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داخل قبر ام‌کلثوم شو» و او را دفن کن</w:t>
      </w:r>
      <w:r w:rsidRPr="009B6EC5">
        <w:rPr>
          <w:rStyle w:val="FootnoteReference"/>
          <w:rFonts w:cs="B Zar"/>
          <w:sz w:val="28"/>
          <w:szCs w:val="28"/>
          <w:rtl/>
          <w:lang w:bidi="fa-IR"/>
        </w:rPr>
        <w:footnoteReference w:id="12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لیلی بنت قانِف ثَقَفی روایت شده: من جزو زنانی بودم که أمّ کلثوم را غسل دادند، پیامبر دم در ایستاده و کفن دخترشان را در</w:t>
      </w:r>
      <w:r w:rsidR="00415AA8">
        <w:rPr>
          <w:rFonts w:cs="B Zar" w:hint="cs"/>
          <w:rtl/>
          <w:lang w:bidi="fa-IR"/>
        </w:rPr>
        <w:t xml:space="preserve"> </w:t>
      </w:r>
      <w:r w:rsidRPr="009B6EC5">
        <w:rPr>
          <w:rFonts w:cs="B Zar" w:hint="cs"/>
          <w:rtl/>
          <w:lang w:bidi="fa-IR"/>
        </w:rPr>
        <w:t>دست داشتند و آن‌ها را یکی یکی به ما می‌دادند، اول پارچه برای بستن میان‌تنه، سپس پیراهن ایشان، بعد روسری او را دادند و پس از آن ملحفه را بر او پوشانیدم و در آخر، ایشان را در لباسی دیگر قرار دادیم.</w:t>
      </w:r>
      <w:r w:rsidRPr="009B6EC5">
        <w:rPr>
          <w:rStyle w:val="FootnoteReference"/>
          <w:rFonts w:cs="B Zar"/>
          <w:sz w:val="28"/>
          <w:szCs w:val="28"/>
          <w:rtl/>
          <w:lang w:bidi="fa-IR"/>
        </w:rPr>
        <w:footnoteReference w:id="130"/>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سَعد روایت می‌کند که علی بن أبی طالب، فضل بن عبّاس و أُسامه بن زید همراه با أبوطَلْحه وارد قبر ام‌‌کلثوم شدند و أَسماء بنت عُمَیس و صَفیّه بنت عبدالمطلّب ایشان را غسل دادند.</w:t>
      </w:r>
      <w:r w:rsidRPr="009B6EC5">
        <w:rPr>
          <w:rStyle w:val="FootnoteReference"/>
          <w:rFonts w:cs="B Zar"/>
          <w:sz w:val="28"/>
          <w:szCs w:val="28"/>
          <w:rtl/>
          <w:lang w:bidi="fa-IR"/>
        </w:rPr>
        <w:footnoteReference w:id="131"/>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از این مصیبت بسیار ناراحت و اندوهگین شد و رسول خدا</w:t>
      </w:r>
      <w:r w:rsidRPr="00094D1A">
        <w:rPr>
          <w:rFonts w:cs="CTraditional Arabic" w:hint="cs"/>
          <w:szCs w:val="24"/>
          <w:rtl/>
          <w:lang w:bidi="fa-IR"/>
        </w:rPr>
        <w:t>ص</w:t>
      </w:r>
      <w:r w:rsidRPr="009B6EC5">
        <w:rPr>
          <w:rFonts w:cs="B Zar" w:hint="cs"/>
          <w:rtl/>
          <w:lang w:bidi="fa-IR"/>
        </w:rPr>
        <w:t xml:space="preserve"> این را در چشمان عثمان می‌دید، پس به ایشان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لو كانت عندنا ثالثة لزوجناكها يا عثمان</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دختری دیگر داشتم آن‌را به نکاح تو درمی‌آوردم »</w:t>
      </w:r>
      <w:r w:rsidRPr="009B6EC5">
        <w:rPr>
          <w:rStyle w:val="FootnoteReference"/>
          <w:rFonts w:cs="B Zar"/>
          <w:sz w:val="28"/>
          <w:szCs w:val="28"/>
          <w:rtl/>
          <w:lang w:bidi="fa-IR"/>
        </w:rPr>
        <w:footnoteReference w:id="132"/>
      </w:r>
      <w:r w:rsidRPr="009B6EC5">
        <w:rPr>
          <w:rFonts w:cs="B Zar" w:hint="cs"/>
          <w:rtl/>
          <w:lang w:bidi="fa-IR"/>
        </w:rPr>
        <w:t>.</w:t>
      </w:r>
    </w:p>
    <w:p w:rsidR="00F61A7C" w:rsidRDefault="00F61A7C" w:rsidP="00F61A7C">
      <w:pPr>
        <w:spacing w:line="228" w:lineRule="auto"/>
        <w:ind w:firstLine="454"/>
        <w:rPr>
          <w:rFonts w:cs="B Zar" w:hint="cs"/>
          <w:rtl/>
          <w:lang w:bidi="fa-IR"/>
        </w:rPr>
      </w:pPr>
      <w:r w:rsidRPr="009B6EC5">
        <w:rPr>
          <w:rFonts w:cs="B Zar" w:hint="cs"/>
          <w:rtl/>
          <w:lang w:bidi="fa-IR"/>
        </w:rPr>
        <w:t>این، خود، بیانگر میزان محبّت پیامبر خدا</w:t>
      </w:r>
      <w:r w:rsidRPr="00094D1A">
        <w:rPr>
          <w:rFonts w:cs="CTraditional Arabic" w:hint="cs"/>
          <w:szCs w:val="24"/>
          <w:rtl/>
          <w:lang w:bidi="fa-IR"/>
        </w:rPr>
        <w:t>ص</w:t>
      </w:r>
      <w:r w:rsidRPr="009B6EC5">
        <w:rPr>
          <w:rFonts w:cs="B Zar" w:hint="cs"/>
          <w:rtl/>
          <w:lang w:bidi="fa-IR"/>
        </w:rPr>
        <w:t xml:space="preserve"> به عثمان ودلیل آن همه وفاداری و احترام عثمان نسبت به نبی خداست. این سخن خطّ بطلانی است بر باورهای بدبینانه مردم که در چنین شرایطی از خود بروز می‌دهند، زیراکه خواست و تصمیم خدا نافذ و غیرقابل برگشت است</w:t>
      </w:r>
      <w:r w:rsidRPr="009B6EC5">
        <w:rPr>
          <w:rStyle w:val="FootnoteReference"/>
          <w:rFonts w:cs="B Zar"/>
          <w:sz w:val="28"/>
          <w:szCs w:val="28"/>
          <w:rtl/>
          <w:lang w:bidi="fa-IR"/>
        </w:rPr>
        <w:footnoteReference w:id="133"/>
      </w:r>
      <w:r w:rsidRPr="009B6EC5">
        <w:rPr>
          <w:rFonts w:cs="B Zar" w:hint="cs"/>
          <w:rtl/>
          <w:lang w:bidi="fa-IR"/>
        </w:rPr>
        <w:t xml:space="preserve">. و باید تسلیم بی‌چون و چرای آن شد. </w:t>
      </w:r>
    </w:p>
    <w:p w:rsidR="00F61A7C" w:rsidRDefault="00F61A7C" w:rsidP="00F61A7C">
      <w:pPr>
        <w:spacing w:line="228" w:lineRule="auto"/>
        <w:ind w:firstLine="454"/>
        <w:rPr>
          <w:rFonts w:cs="B Zar" w:hint="cs"/>
          <w:rtl/>
          <w:lang w:bidi="fa-IR"/>
        </w:rPr>
      </w:pPr>
    </w:p>
    <w:p w:rsidR="00F61A7C"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104" w:name="_Toc73335137"/>
      <w:bookmarkStart w:id="105" w:name="_Toc74587450"/>
      <w:bookmarkStart w:id="106" w:name="_Toc231847708"/>
      <w:bookmarkStart w:id="107" w:name="_Toc257204608"/>
      <w:r w:rsidRPr="00094D1A">
        <w:rPr>
          <w:rFonts w:hint="cs"/>
          <w:color w:val="auto"/>
          <w:rtl/>
          <w:lang w:bidi="fa-IR"/>
        </w:rPr>
        <w:t>سوم: مشارکت اقتصادی حضرت عثمان</w:t>
      </w:r>
      <w:r w:rsidRPr="00094D1A">
        <w:rPr>
          <w:rFonts w:cs="CTraditional Arabic" w:hint="cs"/>
          <w:bCs w:val="0"/>
          <w:color w:val="auto"/>
          <w:rtl/>
          <w:lang w:bidi="fa-IR"/>
        </w:rPr>
        <w:t>س</w:t>
      </w:r>
      <w:r w:rsidRPr="00094D1A">
        <w:rPr>
          <w:rFonts w:hint="cs"/>
          <w:color w:val="auto"/>
          <w:rtl/>
          <w:lang w:bidi="fa-IR"/>
        </w:rPr>
        <w:t xml:space="preserve"> در تشکیل و تقویت دولت</w:t>
      </w:r>
      <w:bookmarkEnd w:id="104"/>
      <w:bookmarkEnd w:id="105"/>
      <w:bookmarkEnd w:id="106"/>
      <w:bookmarkEnd w:id="107"/>
    </w:p>
    <w:p w:rsidR="00F61A7C" w:rsidRPr="009B6EC5" w:rsidRDefault="00F61A7C" w:rsidP="00F61A7C">
      <w:pPr>
        <w:spacing w:line="228" w:lineRule="auto"/>
        <w:rPr>
          <w:rFonts w:cs="B Zar" w:hint="cs"/>
          <w:rtl/>
          <w:lang w:bidi="fa-IR"/>
        </w:rPr>
      </w:pPr>
      <w:r w:rsidRPr="009B6EC5">
        <w:rPr>
          <w:rFonts w:cs="B Zar" w:hint="cs"/>
          <w:rtl/>
          <w:lang w:bidi="fa-IR"/>
        </w:rPr>
        <w:t>اگرچه حضرت عثمان از ثروتمندان و تاجران بزرگ عرب بود، اما او این ثروت را در راه کسب رضای خداوند بزرگ و عظیم‌الشأن صرف نمود. او در هر امر خیری پیش‌قدم بود و هیچ هراسی از فقر نداشت. در این‌جا ما به عنوان نمونه، به چند مورد از این هزینه‌ها و بخشش‌های فراوان ایشان اشاره می‌کنیم:</w:t>
      </w:r>
    </w:p>
    <w:p w:rsidR="00F61A7C" w:rsidRPr="00094D1A" w:rsidRDefault="00F61A7C" w:rsidP="00F61A7C">
      <w:pPr>
        <w:pStyle w:val="a1"/>
        <w:rPr>
          <w:rFonts w:hint="cs"/>
          <w:color w:val="auto"/>
          <w:rtl/>
          <w:lang w:bidi="fa-IR"/>
        </w:rPr>
      </w:pPr>
      <w:bookmarkStart w:id="108" w:name="_Toc74587451"/>
      <w:bookmarkStart w:id="109" w:name="_Toc231847709"/>
      <w:r w:rsidRPr="00094D1A">
        <w:rPr>
          <w:rFonts w:hint="cs"/>
          <w:color w:val="auto"/>
          <w:rtl/>
          <w:lang w:bidi="fa-IR"/>
        </w:rPr>
        <w:t>1- بئر</w:t>
      </w:r>
      <w:r w:rsidR="00415AA8">
        <w:rPr>
          <w:rFonts w:hint="cs"/>
          <w:color w:val="auto"/>
          <w:rtl/>
          <w:lang w:bidi="fa-IR"/>
        </w:rPr>
        <w:t xml:space="preserve"> </w:t>
      </w:r>
      <w:r w:rsidRPr="00094D1A">
        <w:rPr>
          <w:rFonts w:hint="cs"/>
          <w:color w:val="auto"/>
          <w:rtl/>
          <w:lang w:bidi="fa-IR"/>
        </w:rPr>
        <w:t>رومه</w:t>
      </w:r>
      <w:bookmarkEnd w:id="108"/>
      <w:bookmarkEnd w:id="109"/>
    </w:p>
    <w:p w:rsidR="00F61A7C" w:rsidRPr="009B6EC5" w:rsidRDefault="00F61A7C" w:rsidP="00F61A7C">
      <w:pPr>
        <w:spacing w:line="228" w:lineRule="auto"/>
        <w:rPr>
          <w:rFonts w:cs="B Zar" w:hint="cs"/>
          <w:rtl/>
          <w:lang w:bidi="fa-IR"/>
        </w:rPr>
      </w:pPr>
      <w:r w:rsidRPr="009B6EC5">
        <w:rPr>
          <w:rFonts w:cs="B Zar" w:hint="cs"/>
          <w:rtl/>
          <w:lang w:bidi="fa-IR"/>
        </w:rPr>
        <w:t>هنگامی که نبی خدا</w:t>
      </w:r>
      <w:r w:rsidRPr="00094D1A">
        <w:rPr>
          <w:rFonts w:cs="CTraditional Arabic" w:hint="cs"/>
          <w:szCs w:val="24"/>
          <w:rtl/>
          <w:lang w:bidi="fa-IR"/>
        </w:rPr>
        <w:t>ص</w:t>
      </w:r>
      <w:r w:rsidRPr="009B6EC5">
        <w:rPr>
          <w:rFonts w:cs="B Zar" w:hint="cs"/>
          <w:rtl/>
          <w:lang w:bidi="fa-IR"/>
        </w:rPr>
        <w:t xml:space="preserve"> وارد مدینه شد، این شهر از آب شیرین کمی برخوردار بود و تنها بئررومه آب شیرین کافی داشت. پیامبر</w:t>
      </w:r>
      <w:r w:rsidRPr="00094D1A">
        <w:rPr>
          <w:rFonts w:cs="CTraditional Arabic" w:hint="cs"/>
          <w:szCs w:val="24"/>
          <w:rtl/>
          <w:lang w:bidi="fa-IR"/>
        </w:rPr>
        <w:t>ص</w:t>
      </w:r>
      <w:r w:rsidRPr="009B6EC5">
        <w:rPr>
          <w:rFonts w:cs="B Zar" w:hint="cs"/>
          <w:rtl/>
          <w:lang w:bidi="fa-IR"/>
        </w:rPr>
        <w:t xml:space="preserve"> خطاب به یاران خویش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«من يشتري بئر رومة فيجعل دلوه مع دلاء المسلمين بخير له في الجنة».</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هرکس بئر رومه را بخرد و دیگر مسلمانان را در آن سهیم گرداند، نعمتی </w:t>
      </w:r>
      <w:r w:rsidR="00415AA8">
        <w:rPr>
          <w:rFonts w:cs="B Zar" w:hint="cs"/>
          <w:rtl/>
          <w:lang w:bidi="fa-IR"/>
        </w:rPr>
        <w:t xml:space="preserve">بهتر </w:t>
      </w:r>
      <w:r w:rsidRPr="009B6EC5">
        <w:rPr>
          <w:rFonts w:cs="B Zar" w:hint="cs"/>
          <w:rtl/>
          <w:lang w:bidi="fa-IR"/>
        </w:rPr>
        <w:t>از نعمتهای بهشت پاداش اوست»</w:t>
      </w:r>
      <w:r w:rsidRPr="009B6EC5">
        <w:rPr>
          <w:rStyle w:val="FootnoteReference"/>
          <w:rFonts w:cs="B Zar"/>
          <w:sz w:val="28"/>
          <w:szCs w:val="28"/>
          <w:rtl/>
          <w:lang w:bidi="fa-IR"/>
        </w:rPr>
        <w:footnoteReference w:id="134"/>
      </w:r>
      <w:r w:rsidRPr="009B6EC5">
        <w:rPr>
          <w:rFonts w:cs="B Zar" w:hint="cs"/>
          <w:rtl/>
          <w:lang w:bidi="fa-IR"/>
        </w:rPr>
        <w:t>.</w:t>
      </w:r>
    </w:p>
    <w:p w:rsidR="00F61A7C" w:rsidRPr="009B6EC5" w:rsidRDefault="00F61A7C" w:rsidP="00F61A7C">
      <w:pPr>
        <w:spacing w:line="228" w:lineRule="auto"/>
        <w:ind w:firstLine="454"/>
        <w:rPr>
          <w:rFonts w:cs="B Zar" w:hint="cs"/>
          <w:rtl/>
        </w:rPr>
      </w:pPr>
      <w:r w:rsidRPr="009B6EC5">
        <w:rPr>
          <w:rFonts w:cs="B Zar" w:hint="cs"/>
          <w:rtl/>
          <w:lang w:bidi="fa-IR"/>
        </w:rPr>
        <w:t xml:space="preserve">نیز فرمودند: </w:t>
      </w:r>
      <w:r w:rsidRPr="00094D1A">
        <w:rPr>
          <w:rFonts w:ascii="Traditional Arabic" w:hAnsi="Traditional Arabic" w:cs="Traditional Arabic"/>
          <w:rtl/>
        </w:rPr>
        <w:t>«</w:t>
      </w:r>
      <w:r w:rsidRPr="00094D1A">
        <w:rPr>
          <w:rFonts w:ascii="Traditional Arabic" w:hAnsi="Traditional Arabic" w:cs="Traditional Arabic"/>
          <w:b/>
          <w:bCs/>
          <w:rtl/>
        </w:rPr>
        <w:t>من حفر بئر رومة فله الجنة</w:t>
      </w:r>
      <w:r w:rsidRPr="00094D1A">
        <w:rPr>
          <w:rFonts w:ascii="Traditional Arabic" w:hAnsi="Traditional Arabic" w:cs="Traditional Arabic"/>
          <w:rtl/>
        </w:rPr>
        <w:t>».</w:t>
      </w:r>
    </w:p>
    <w:p w:rsidR="00F61A7C" w:rsidRPr="009B6EC5" w:rsidRDefault="00F61A7C" w:rsidP="00415AA8">
      <w:pPr>
        <w:spacing w:line="228" w:lineRule="auto"/>
        <w:ind w:firstLine="454"/>
        <w:rPr>
          <w:rFonts w:cs="B Zar" w:hint="cs"/>
          <w:rtl/>
          <w:lang w:bidi="fa-IR"/>
        </w:rPr>
      </w:pPr>
      <w:r w:rsidRPr="009B6EC5">
        <w:rPr>
          <w:rFonts w:cs="B Zar" w:hint="cs"/>
          <w:rtl/>
          <w:lang w:bidi="fa-IR"/>
        </w:rPr>
        <w:t>« هر کس چاهی بمانند بئر</w:t>
      </w:r>
      <w:r w:rsidR="00415AA8">
        <w:rPr>
          <w:rFonts w:cs="B Zar" w:hint="cs"/>
          <w:rtl/>
          <w:lang w:bidi="fa-IR"/>
        </w:rPr>
        <w:t xml:space="preserve"> </w:t>
      </w:r>
      <w:r w:rsidRPr="009B6EC5">
        <w:rPr>
          <w:rFonts w:cs="B Zar" w:hint="cs"/>
          <w:rtl/>
          <w:lang w:bidi="fa-IR"/>
        </w:rPr>
        <w:t>رومه بکند (و آن‌را در اختیار مسلمانان قرار دهد) بهشت نصیب او‌ می‌شود».</w:t>
      </w:r>
      <w:r w:rsidRPr="009B6EC5">
        <w:rPr>
          <w:rStyle w:val="FootnoteReference"/>
          <w:rFonts w:cs="B Zar"/>
          <w:sz w:val="28"/>
          <w:szCs w:val="28"/>
          <w:rtl/>
          <w:lang w:bidi="fa-IR"/>
        </w:rPr>
        <w:footnoteReference w:id="135"/>
      </w:r>
    </w:p>
    <w:p w:rsidR="00F61A7C" w:rsidRPr="009B6EC5" w:rsidRDefault="00F61A7C" w:rsidP="00F61A7C">
      <w:pPr>
        <w:spacing w:line="228" w:lineRule="auto"/>
        <w:ind w:firstLine="454"/>
        <w:rPr>
          <w:rFonts w:cs="B Zar" w:hint="cs"/>
          <w:rtl/>
          <w:lang w:bidi="fa-IR"/>
        </w:rPr>
      </w:pPr>
      <w:r w:rsidRPr="009B6EC5">
        <w:rPr>
          <w:rFonts w:cs="B Zar" w:hint="cs"/>
          <w:rtl/>
          <w:lang w:bidi="fa-IR"/>
        </w:rPr>
        <w:t>پیش از ورود نبیّ خدا</w:t>
      </w:r>
      <w:r w:rsidRPr="00094D1A">
        <w:rPr>
          <w:rFonts w:cs="CTraditional Arabic" w:hint="cs"/>
          <w:szCs w:val="24"/>
          <w:rtl/>
          <w:lang w:bidi="fa-IR"/>
        </w:rPr>
        <w:t>ص</w:t>
      </w:r>
      <w:r w:rsidRPr="009B6EC5">
        <w:rPr>
          <w:rFonts w:cs="B Zar" w:hint="cs"/>
          <w:rtl/>
          <w:lang w:bidi="fa-IR"/>
        </w:rPr>
        <w:t xml:space="preserve"> به مدینه، آب بئر</w:t>
      </w:r>
      <w:r w:rsidR="00415AA8">
        <w:rPr>
          <w:rFonts w:cs="B Zar" w:hint="cs"/>
          <w:rtl/>
          <w:lang w:bidi="fa-IR"/>
        </w:rPr>
        <w:t xml:space="preserve"> </w:t>
      </w:r>
      <w:r w:rsidRPr="009B6EC5">
        <w:rPr>
          <w:rFonts w:cs="B Zar" w:hint="cs"/>
          <w:rtl/>
          <w:lang w:bidi="fa-IR"/>
        </w:rPr>
        <w:t>رومه در برابر پرداخت بهای آن، به مردم داده می‌شد. هنگامی که مهاجران به مدینه رسیدند، آبی برای خوردن نیافتند. بئر</w:t>
      </w:r>
      <w:r w:rsidR="00415AA8">
        <w:rPr>
          <w:rFonts w:cs="B Zar" w:hint="cs"/>
          <w:rtl/>
          <w:lang w:bidi="fa-IR"/>
        </w:rPr>
        <w:t xml:space="preserve"> </w:t>
      </w:r>
      <w:r w:rsidRPr="009B6EC5">
        <w:rPr>
          <w:rFonts w:cs="B Zar" w:hint="cs"/>
          <w:rtl/>
          <w:lang w:bidi="fa-IR"/>
        </w:rPr>
        <w:t>رومه از آنِ مردی غفاری به نام «رومه» بود که هر دلو آن‌را به ازای دریافت مدّ گندم یا دیگر غلّات و حبوبات و میوه‌جات می‌فروخت. پیامبر اکرم</w:t>
      </w:r>
      <w:r w:rsidRPr="00094D1A">
        <w:rPr>
          <w:rFonts w:cs="CTraditional Arabic" w:hint="cs"/>
          <w:szCs w:val="24"/>
          <w:rtl/>
          <w:lang w:bidi="fa-IR"/>
        </w:rPr>
        <w:t>ص</w:t>
      </w:r>
      <w:r w:rsidRPr="009B6EC5">
        <w:rPr>
          <w:rFonts w:cs="B Zar" w:hint="cs"/>
          <w:rtl/>
          <w:lang w:bidi="fa-IR"/>
        </w:rPr>
        <w:t xml:space="preserve"> به او فرمودند:</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«تبيعها بعين في الجنة؟»</w:t>
      </w:r>
      <w:r w:rsidRPr="00094D1A">
        <w:rPr>
          <w:rFonts w:ascii="Traditional Arabic" w:hAnsi="Traditional Arabic" w:cs="Traditional Arabic"/>
          <w:b/>
          <w:b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«که آن‌را در برابر چشمه‌ای از چشمه‌های بهشت مي‌فروشي؟». اما آن مرد به نبی خدا</w:t>
      </w:r>
      <w:r w:rsidRPr="00094D1A">
        <w:rPr>
          <w:rFonts w:cs="CTraditional Arabic" w:hint="cs"/>
          <w:szCs w:val="24"/>
          <w:rtl/>
          <w:lang w:bidi="fa-IR"/>
        </w:rPr>
        <w:t>ص</w:t>
      </w:r>
      <w:r w:rsidRPr="009B6EC5">
        <w:rPr>
          <w:rFonts w:cs="B Zar" w:hint="cs"/>
          <w:rtl/>
          <w:lang w:bidi="fa-IR"/>
        </w:rPr>
        <w:t xml:space="preserve"> عرض کرد که آن چاه، تنها منبع درآمد او و خانواده‌اش است. چون این خبر به عثمان رسید آن چاه را به سی و پنج هزار دینار خرید و نزد پیامبر خدا</w:t>
      </w:r>
      <w:r w:rsidRPr="00094D1A">
        <w:rPr>
          <w:rFonts w:cs="CTraditional Arabic" w:hint="cs"/>
          <w:szCs w:val="24"/>
          <w:rtl/>
          <w:lang w:bidi="fa-IR"/>
        </w:rPr>
        <w:t>ص</w:t>
      </w:r>
      <w:r w:rsidRPr="009B6EC5">
        <w:rPr>
          <w:rFonts w:cs="B Zar" w:hint="cs"/>
          <w:rtl/>
          <w:lang w:bidi="fa-IR"/>
        </w:rPr>
        <w:t xml:space="preserve"> آمد و عرض کرد: ای رسول خدا آیا آن پاداشی را که به صاحب آن بشارت دادید، نصیب من می‌شود؟ رسول خدا</w:t>
      </w:r>
      <w:r w:rsidRPr="00094D1A">
        <w:rPr>
          <w:rFonts w:cs="CTraditional Arabic" w:hint="cs"/>
          <w:szCs w:val="24"/>
          <w:rtl/>
          <w:lang w:bidi="fa-IR"/>
        </w:rPr>
        <w:t>ص</w:t>
      </w:r>
      <w:r w:rsidRPr="009B6EC5">
        <w:rPr>
          <w:rFonts w:cs="B Zar" w:hint="cs"/>
          <w:rtl/>
          <w:lang w:bidi="fa-IR"/>
        </w:rPr>
        <w:t xml:space="preserve"> به او جواب مثبت داد. عثمان نیز گفت: من آن‌را در اختیار مسلمانان قرار می‌دهم</w:t>
      </w:r>
      <w:r w:rsidRPr="009B6EC5">
        <w:rPr>
          <w:rStyle w:val="FootnoteReference"/>
          <w:rFonts w:cs="B Zar"/>
          <w:sz w:val="28"/>
          <w:szCs w:val="28"/>
          <w:rtl/>
          <w:lang w:bidi="fa-IR"/>
        </w:rPr>
        <w:footnoteReference w:id="136"/>
      </w:r>
      <w:r w:rsidRPr="009B6EC5">
        <w:rPr>
          <w:rFonts w:cs="B Zar" w:hint="cs"/>
          <w:rtl/>
          <w:lang w:bidi="fa-IR"/>
        </w:rPr>
        <w:t>. در روایتی دیگر در مورد این چاه چنین آمده است که چاه رومه، متعلق به یک فرد یهودی بود که آب آن‌را به مسلمانان می‌فروخت و عثمان آن‌را به ده هزار درهم از او خرید و آن‌را در اختیار همه، اعم از ثروتمند و فقیر و مسافران، قرار داد.</w:t>
      </w:r>
      <w:r w:rsidRPr="009B6EC5">
        <w:rPr>
          <w:rStyle w:val="FootnoteReference"/>
          <w:rFonts w:cs="B Zar"/>
          <w:sz w:val="28"/>
          <w:szCs w:val="28"/>
          <w:rtl/>
          <w:lang w:bidi="fa-IR"/>
        </w:rPr>
        <w:footnoteReference w:id="137"/>
      </w:r>
    </w:p>
    <w:p w:rsidR="00F61A7C" w:rsidRPr="00094D1A" w:rsidRDefault="00F61A7C" w:rsidP="00F61A7C">
      <w:pPr>
        <w:pStyle w:val="a1"/>
        <w:rPr>
          <w:rFonts w:hint="cs"/>
          <w:color w:val="auto"/>
          <w:rtl/>
          <w:lang w:bidi="fa-IR"/>
        </w:rPr>
      </w:pPr>
      <w:bookmarkStart w:id="110" w:name="_Toc74587452"/>
      <w:bookmarkStart w:id="111" w:name="_Toc231847710"/>
      <w:r w:rsidRPr="00094D1A">
        <w:rPr>
          <w:rFonts w:hint="cs"/>
          <w:color w:val="auto"/>
          <w:rtl/>
          <w:lang w:bidi="fa-IR"/>
        </w:rPr>
        <w:t>2- توسعه مسجدالنبی</w:t>
      </w:r>
      <w:bookmarkEnd w:id="110"/>
      <w:bookmarkEnd w:id="111"/>
    </w:p>
    <w:p w:rsidR="00F61A7C" w:rsidRPr="009B6EC5" w:rsidRDefault="00F61A7C" w:rsidP="00F61A7C">
      <w:pPr>
        <w:spacing w:line="228" w:lineRule="auto"/>
        <w:rPr>
          <w:rFonts w:cs="B Zar" w:hint="cs"/>
          <w:rtl/>
          <w:lang w:bidi="fa-IR"/>
        </w:rPr>
      </w:pPr>
      <w:r w:rsidRPr="009B6EC5">
        <w:rPr>
          <w:rFonts w:cs="B Zar" w:hint="cs"/>
          <w:rtl/>
          <w:lang w:bidi="fa-IR"/>
        </w:rPr>
        <w:t>بعد از اين‌كه رسول خدا</w:t>
      </w:r>
      <w:r w:rsidRPr="00094D1A">
        <w:rPr>
          <w:rFonts w:cs="CTraditional Arabic"/>
          <w:szCs w:val="24"/>
          <w:rtl/>
          <w:lang w:bidi="fa-IR"/>
        </w:rPr>
        <w:t>ص</w:t>
      </w:r>
      <w:r w:rsidRPr="009B6EC5">
        <w:rPr>
          <w:rFonts w:cs="B Zar" w:hint="cs"/>
          <w:rtl/>
          <w:lang w:bidi="fa-IR"/>
        </w:rPr>
        <w:t xml:space="preserve"> مسجدشان را در مدینه بنا نمودند، مسلمانان برای ادای نمازهای پنجگانه، شنیدن خطبه‌ها و أوامر و نواهی رسول خدا</w:t>
      </w:r>
      <w:r w:rsidRPr="00094D1A">
        <w:rPr>
          <w:rFonts w:cs="CTraditional Arabic" w:hint="cs"/>
          <w:szCs w:val="24"/>
          <w:rtl/>
          <w:lang w:bidi="fa-IR"/>
        </w:rPr>
        <w:t>ص</w:t>
      </w:r>
      <w:r w:rsidRPr="009B6EC5">
        <w:rPr>
          <w:rFonts w:cs="B Zar" w:hint="cs"/>
          <w:rtl/>
          <w:lang w:bidi="fa-IR"/>
        </w:rPr>
        <w:t>، تعلیم و تعلّم امور دین و تجمع در آن‌جا جهت عزیمت به غزوات و بازگشت از آن‌ها، در آن محل گردهم می‌آمدند، اما به هر حال آن مسجد مکان بزرگی نبود و مسلمانان</w:t>
      </w:r>
      <w:r w:rsidR="00415AA8">
        <w:rPr>
          <w:rFonts w:cs="B Zar" w:hint="cs"/>
          <w:rtl/>
          <w:lang w:bidi="fa-IR"/>
        </w:rPr>
        <w:t xml:space="preserve"> در آن‌جا برای اجرای این مراسم</w:t>
      </w:r>
      <w:r w:rsidRPr="009B6EC5">
        <w:rPr>
          <w:rFonts w:cs="B Zar" w:hint="cs"/>
          <w:rtl/>
          <w:lang w:bidi="fa-IR"/>
        </w:rPr>
        <w:t xml:space="preserve"> دچار تنگنا می‌شدند. به همین خاطر پیامبر</w:t>
      </w:r>
      <w:r w:rsidRPr="00094D1A">
        <w:rPr>
          <w:rFonts w:cs="CTraditional Arabic" w:hint="cs"/>
          <w:szCs w:val="24"/>
          <w:rtl/>
          <w:lang w:bidi="fa-IR"/>
        </w:rPr>
        <w:t>ص</w:t>
      </w:r>
      <w:r w:rsidRPr="009B6EC5">
        <w:rPr>
          <w:rFonts w:cs="B Zar" w:hint="cs"/>
          <w:rtl/>
          <w:lang w:bidi="fa-IR"/>
        </w:rPr>
        <w:t xml:space="preserve"> به صحابه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«من يشتري بقعة آل فلان فيزيدها في المسجد بخير له منها في الجنة؟».</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زمین اطراف مسجد را بخرد و آن‌را به مسجد اضافه نماید، خداوند</w:t>
      </w:r>
      <w:r w:rsidRPr="009B6EC5">
        <w:rPr>
          <w:rFonts w:cs="B Zar" w:hint="cs"/>
          <w:rtl/>
          <w:lang w:bidi="fa-IR"/>
        </w:rPr>
        <w:sym w:font="AGA Arabesque" w:char="F055"/>
      </w:r>
      <w:r w:rsidRPr="009B6EC5">
        <w:rPr>
          <w:rFonts w:cs="B Zar" w:hint="cs"/>
          <w:rtl/>
          <w:lang w:bidi="fa-IR"/>
        </w:rPr>
        <w:t xml:space="preserve"> در بهشت، پاداشی بهتر به او خواهد داد». عثمان نیز زمین اطراف مسجد را از مال خود و به قیمت بیست</w:t>
      </w:r>
      <w:r w:rsidRPr="009B6EC5">
        <w:rPr>
          <w:rStyle w:val="FootnoteReference"/>
          <w:rFonts w:cs="B Zar"/>
          <w:sz w:val="28"/>
          <w:szCs w:val="28"/>
          <w:rtl/>
          <w:lang w:bidi="fa-IR"/>
        </w:rPr>
        <w:footnoteReference w:id="138"/>
      </w:r>
      <w:r w:rsidRPr="009B6EC5">
        <w:rPr>
          <w:rFonts w:cs="B Zar" w:hint="cs"/>
          <w:rtl/>
          <w:lang w:bidi="fa-IR"/>
        </w:rPr>
        <w:t xml:space="preserve"> یا بیست و پنج</w:t>
      </w:r>
      <w:r w:rsidRPr="009B6EC5">
        <w:rPr>
          <w:rStyle w:val="FootnoteReference"/>
          <w:rFonts w:cs="B Zar"/>
          <w:sz w:val="28"/>
          <w:szCs w:val="28"/>
          <w:rtl/>
          <w:lang w:bidi="fa-IR"/>
        </w:rPr>
        <w:footnoteReference w:id="139"/>
      </w:r>
      <w:r w:rsidRPr="009B6EC5">
        <w:rPr>
          <w:rFonts w:cs="B Zar" w:hint="cs"/>
          <w:rtl/>
          <w:lang w:bidi="fa-IR"/>
        </w:rPr>
        <w:t xml:space="preserve"> هزار درهم خرید و آن‌را به مسجد افزود.</w:t>
      </w:r>
      <w:r w:rsidRPr="009B6EC5">
        <w:rPr>
          <w:rStyle w:val="FootnoteReference"/>
          <w:rFonts w:cs="B Zar"/>
          <w:sz w:val="28"/>
          <w:szCs w:val="28"/>
          <w:rtl/>
          <w:lang w:bidi="fa-IR"/>
        </w:rPr>
        <w:footnoteReference w:id="140"/>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12" w:name="_Toc74587453"/>
      <w:bookmarkStart w:id="113" w:name="_Toc231847711"/>
      <w:r w:rsidRPr="00094D1A">
        <w:rPr>
          <w:rFonts w:hint="cs"/>
          <w:color w:val="auto"/>
          <w:rtl/>
          <w:lang w:bidi="fa-IR"/>
        </w:rPr>
        <w:t>3- سپاه تبوک و بخشش فراوان عثمان</w:t>
      </w:r>
      <w:bookmarkEnd w:id="112"/>
      <w:r w:rsidRPr="00094D1A">
        <w:rPr>
          <w:rFonts w:cs="CTraditional Arabic" w:hint="cs"/>
          <w:bCs w:val="0"/>
          <w:color w:val="auto"/>
          <w:rtl/>
          <w:lang w:bidi="fa-IR"/>
        </w:rPr>
        <w:t>س</w:t>
      </w:r>
      <w:bookmarkEnd w:id="113"/>
    </w:p>
    <w:p w:rsidR="00F61A7C" w:rsidRDefault="00F61A7C" w:rsidP="00F61A7C">
      <w:pPr>
        <w:spacing w:line="228" w:lineRule="auto"/>
        <w:rPr>
          <w:rFonts w:cs="B Zar" w:hint="cs"/>
          <w:rtl/>
          <w:lang w:bidi="fa-IR"/>
        </w:rPr>
      </w:pPr>
      <w:r w:rsidRPr="009B6EC5">
        <w:rPr>
          <w:rFonts w:cs="B Zar" w:hint="cs"/>
          <w:rtl/>
          <w:lang w:bidi="fa-IR"/>
        </w:rPr>
        <w:t>هنگامی که رسول خدا</w:t>
      </w:r>
      <w:r w:rsidRPr="00094D1A">
        <w:rPr>
          <w:rFonts w:cs="CTraditional Arabic" w:hint="cs"/>
          <w:szCs w:val="24"/>
          <w:rtl/>
          <w:lang w:bidi="fa-IR"/>
        </w:rPr>
        <w:t>ص</w:t>
      </w:r>
      <w:r w:rsidRPr="009B6EC5">
        <w:rPr>
          <w:rFonts w:cs="B Zar" w:hint="cs"/>
          <w:rtl/>
          <w:lang w:bidi="fa-IR"/>
        </w:rPr>
        <w:t xml:space="preserve"> سپاه خویش را جهت عزیمت به سوی روم و نبرد با آنان مهیا می‌نمود، ثروتمندان را ترغیب به تجهیز این سپاه و فراهم نمودن لوازم و وسایل آن می‌کردند و صحابه هر یک به مقدار توان خویش به این سپاه کمک می‌کرد، امّا در اين میان، عثمان</w:t>
      </w:r>
      <w:r w:rsidRPr="00094D1A">
        <w:rPr>
          <w:rFonts w:cs="CTraditional Arabic" w:hint="cs"/>
          <w:rtl/>
          <w:lang w:bidi="fa-IR"/>
        </w:rPr>
        <w:t>س</w:t>
      </w:r>
      <w:r w:rsidRPr="009B6EC5">
        <w:rPr>
          <w:rFonts w:cs="B Zar" w:hint="cs"/>
          <w:rtl/>
          <w:lang w:bidi="fa-IR"/>
        </w:rPr>
        <w:t xml:space="preserve"> بیشترین بخشش و کمک را به این سپاه نمود</w:t>
      </w:r>
      <w:r w:rsidRPr="009B6EC5">
        <w:rPr>
          <w:rStyle w:val="FootnoteReference"/>
          <w:rFonts w:cs="B Zar"/>
          <w:sz w:val="28"/>
          <w:szCs w:val="28"/>
          <w:rtl/>
          <w:lang w:bidi="fa-IR"/>
        </w:rPr>
        <w:footnoteReference w:id="141"/>
      </w:r>
      <w:r w:rsidRPr="009B6EC5">
        <w:rPr>
          <w:rFonts w:cs="B Zar" w:hint="cs"/>
          <w:rtl/>
          <w:lang w:bidi="fa-IR"/>
        </w:rPr>
        <w:t xml:space="preserve"> که جزئیات آن در مبحث غزوه تبوک مطرح شد. </w:t>
      </w:r>
    </w:p>
    <w:p w:rsidR="00F61A7C" w:rsidRDefault="00F61A7C" w:rsidP="00F61A7C">
      <w:pPr>
        <w:spacing w:line="24" w:lineRule="auto"/>
        <w:rPr>
          <w:rFonts w:cs="B Zar"/>
          <w:sz w:val="2"/>
          <w:szCs w:val="2"/>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280D7E" w:rsidRDefault="00F61A7C" w:rsidP="00F61A7C">
      <w:pPr>
        <w:spacing w:line="24" w:lineRule="auto"/>
        <w:rPr>
          <w:rFonts w:cs="B Zar" w:hint="cs"/>
          <w:sz w:val="2"/>
          <w:szCs w:val="2"/>
          <w:rtl/>
          <w:lang w:bidi="fa-IR"/>
        </w:rPr>
      </w:pPr>
    </w:p>
    <w:p w:rsidR="00F61A7C" w:rsidRPr="00094D1A" w:rsidRDefault="00F61A7C" w:rsidP="00F61A7C">
      <w:pPr>
        <w:spacing w:line="228" w:lineRule="auto"/>
        <w:ind w:firstLine="454"/>
        <w:rPr>
          <w:rFonts w:cs="B Mitra" w:hint="cs"/>
          <w:b/>
          <w:bCs/>
          <w:szCs w:val="32"/>
          <w:rtl/>
          <w:lang w:bidi="fa-IR"/>
        </w:rPr>
      </w:pPr>
    </w:p>
    <w:p w:rsidR="00F61A7C" w:rsidRPr="00094D1A" w:rsidRDefault="00F61A7C" w:rsidP="00F61A7C">
      <w:pPr>
        <w:spacing w:line="228" w:lineRule="auto"/>
        <w:ind w:firstLine="454"/>
        <w:rPr>
          <w:rFonts w:cs="B Mitra"/>
          <w:b/>
          <w:bCs/>
          <w:szCs w:val="32"/>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114" w:name="_Toc73335138"/>
      <w:bookmarkStart w:id="115" w:name="_Toc74587454"/>
      <w:bookmarkStart w:id="116" w:name="_Toc231847712"/>
      <w:bookmarkStart w:id="117" w:name="_Toc257204609"/>
      <w:r w:rsidRPr="00094D1A">
        <w:rPr>
          <w:rFonts w:hint="cs"/>
          <w:color w:val="auto"/>
          <w:rtl/>
        </w:rPr>
        <w:t>گفتار چهارم</w:t>
      </w:r>
      <w:bookmarkStart w:id="118" w:name="_Toc73335139"/>
      <w:bookmarkStart w:id="119" w:name="_Toc74587455"/>
      <w:bookmarkStart w:id="120" w:name="_Toc228095916"/>
      <w:bookmarkEnd w:id="114"/>
      <w:bookmarkEnd w:id="115"/>
      <w:r w:rsidRPr="00094D1A">
        <w:rPr>
          <w:color w:val="auto"/>
          <w:rtl/>
        </w:rPr>
        <w:br/>
      </w:r>
      <w:r w:rsidRPr="00094D1A">
        <w:rPr>
          <w:rFonts w:hint="cs"/>
          <w:color w:val="auto"/>
          <w:rtl/>
        </w:rPr>
        <w:t>احادیثی که در فضیلت عثمان بن عفّان</w:t>
      </w:r>
      <w:r w:rsidRPr="00094D1A">
        <w:rPr>
          <w:rFonts w:cs="CTraditional Arabic" w:hint="cs"/>
          <w:bCs w:val="0"/>
          <w:color w:val="auto"/>
          <w:rtl/>
        </w:rPr>
        <w:t>س</w:t>
      </w:r>
      <w:bookmarkEnd w:id="118"/>
      <w:r w:rsidRPr="00094D1A">
        <w:rPr>
          <w:rFonts w:hint="cs"/>
          <w:color w:val="auto"/>
          <w:rtl/>
        </w:rPr>
        <w:t xml:space="preserve"> بیان شده اند</w:t>
      </w:r>
      <w:bookmarkEnd w:id="116"/>
      <w:bookmarkEnd w:id="117"/>
      <w:bookmarkEnd w:id="119"/>
      <w:bookmarkEnd w:id="120"/>
    </w:p>
    <w:p w:rsidR="00F61A7C" w:rsidRPr="00094D1A" w:rsidRDefault="00F61A7C" w:rsidP="00F61A7C">
      <w:pPr>
        <w:pStyle w:val="a3"/>
        <w:rPr>
          <w:rFonts w:hint="cs"/>
          <w:color w:val="auto"/>
          <w:rtl/>
          <w:lang w:bidi="fa-IR"/>
        </w:rPr>
      </w:pPr>
      <w:bookmarkStart w:id="121" w:name="_Toc73335140"/>
      <w:bookmarkStart w:id="122" w:name="_Toc74587456"/>
      <w:bookmarkStart w:id="123" w:name="_Toc231847713"/>
      <w:bookmarkStart w:id="124" w:name="_Toc257204610"/>
      <w:r w:rsidRPr="00094D1A">
        <w:rPr>
          <w:rFonts w:hint="cs"/>
          <w:color w:val="auto"/>
          <w:rtl/>
          <w:lang w:bidi="fa-IR"/>
        </w:rPr>
        <w:t>نخست: أحادیثی که در فضیلت او و دیگران می‌باشد</w:t>
      </w:r>
      <w:bookmarkEnd w:id="121"/>
      <w:bookmarkEnd w:id="122"/>
      <w:bookmarkEnd w:id="123"/>
      <w:bookmarkEnd w:id="124"/>
    </w:p>
    <w:p w:rsidR="00F61A7C" w:rsidRPr="00094D1A" w:rsidRDefault="00F61A7C" w:rsidP="00F61A7C">
      <w:pPr>
        <w:pStyle w:val="a1"/>
        <w:rPr>
          <w:rFonts w:hint="cs"/>
          <w:color w:val="auto"/>
          <w:rtl/>
          <w:lang w:bidi="fa-IR"/>
        </w:rPr>
      </w:pPr>
      <w:bookmarkStart w:id="125" w:name="_Toc74587457"/>
      <w:bookmarkStart w:id="126" w:name="_Toc231847714"/>
      <w:r w:rsidRPr="00094D1A">
        <w:rPr>
          <w:rFonts w:hint="cs"/>
          <w:color w:val="auto"/>
          <w:rtl/>
          <w:lang w:bidi="fa-IR"/>
        </w:rPr>
        <w:t>1- او را به بهشت بشارت دهید</w:t>
      </w:r>
      <w:bookmarkEnd w:id="125"/>
      <w:bookmarkEnd w:id="126"/>
    </w:p>
    <w:p w:rsidR="00F61A7C" w:rsidRPr="009B6EC5" w:rsidRDefault="00F61A7C" w:rsidP="00F61A7C">
      <w:pPr>
        <w:spacing w:line="228" w:lineRule="auto"/>
        <w:rPr>
          <w:rFonts w:cs="B Zar" w:hint="cs"/>
          <w:rtl/>
          <w:lang w:bidi="fa-IR"/>
        </w:rPr>
      </w:pPr>
      <w:r w:rsidRPr="009B6EC5">
        <w:rPr>
          <w:rFonts w:cs="B Zar" w:hint="cs"/>
          <w:rtl/>
          <w:lang w:bidi="fa-IR"/>
        </w:rPr>
        <w:t>ابوموسی</w:t>
      </w:r>
      <w:r w:rsidRPr="00094D1A">
        <w:rPr>
          <w:rFonts w:cs="CTraditional Arabic" w:hint="cs"/>
          <w:rtl/>
          <w:lang w:bidi="fa-IR"/>
        </w:rPr>
        <w:t>س</w:t>
      </w:r>
      <w:r w:rsidRPr="009B6EC5">
        <w:rPr>
          <w:rFonts w:cs="B Zar" w:hint="cs"/>
          <w:rtl/>
          <w:lang w:bidi="fa-IR"/>
        </w:rPr>
        <w:t xml:space="preserve"> روایت می‌کند که: در یکی از باغ‌هاي مدینه، خدمت رسول خدا</w:t>
      </w:r>
      <w:r w:rsidRPr="00094D1A">
        <w:rPr>
          <w:rFonts w:cs="CTraditional Arabic" w:hint="cs"/>
          <w:szCs w:val="24"/>
          <w:rtl/>
          <w:lang w:bidi="fa-IR"/>
        </w:rPr>
        <w:t>ص</w:t>
      </w:r>
      <w:r w:rsidRPr="009B6EC5">
        <w:rPr>
          <w:rFonts w:cs="B Zar" w:hint="cs"/>
          <w:rtl/>
          <w:lang w:bidi="fa-IR"/>
        </w:rPr>
        <w:t xml:space="preserve"> بودم که مردی دَرِ باغ را زد. نبی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 xml:space="preserve">«اِفْتَحْ له و بَشِّرْه بِالجَنَّةِ».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را به روی او بگشای و او را به بهشت بشارت ده».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در را که باز کردم ابوبکر را دیدم و او را به آنچه رسول خدا</w:t>
      </w:r>
      <w:r w:rsidRPr="00094D1A">
        <w:rPr>
          <w:rFonts w:cs="CTraditional Arabic" w:hint="cs"/>
          <w:szCs w:val="24"/>
          <w:rtl/>
          <w:lang w:bidi="fa-IR"/>
        </w:rPr>
        <w:t>ص</w:t>
      </w:r>
      <w:r w:rsidRPr="009B6EC5">
        <w:rPr>
          <w:rFonts w:cs="B Zar" w:hint="cs"/>
          <w:rtl/>
          <w:lang w:bidi="fa-IR"/>
        </w:rPr>
        <w:t xml:space="preserve"> گفته بود بشارت دادم و او نیز خدا را حمد و سپاس گفت. سپس بار دیگر مردی در را زد. رسول خدا</w:t>
      </w:r>
      <w:r w:rsidRPr="00094D1A">
        <w:rPr>
          <w:rFonts w:cs="CTraditional Arabic" w:hint="cs"/>
          <w:szCs w:val="24"/>
          <w:rtl/>
          <w:lang w:bidi="fa-IR"/>
        </w:rPr>
        <w:t>ص</w:t>
      </w:r>
      <w:r w:rsidRPr="009B6EC5">
        <w:rPr>
          <w:rFonts w:cs="B Zar" w:hint="cs"/>
          <w:rtl/>
          <w:lang w:bidi="fa-IR"/>
        </w:rPr>
        <w:t xml:space="preserve"> همان عبارت پیشین را تکرار نمود. من هم در را که باز کردم دیدم عمر پشت در است و او را به سخنان نبی خدا بشارت دادم و او نیز شاد شد و خدا را سپاس گفت. بعد از گذشت مدّتی بار دیگر در باغ را زدند، این بار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«اِفْتَحْ له و بَشِّرْه بالجَنَّه علی بَلْوی تُصِیبُه»</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را به روی او بگشای و او را به خاطر [صبر و تحمل در برابر] مصیبتی که بر سر او می‌آید به بهشت بشارت ده». </w:t>
      </w:r>
    </w:p>
    <w:p w:rsidR="00F61A7C" w:rsidRPr="009B6EC5" w:rsidRDefault="00F61A7C" w:rsidP="00F61A7C">
      <w:pPr>
        <w:spacing w:line="228" w:lineRule="auto"/>
        <w:ind w:firstLine="454"/>
        <w:rPr>
          <w:rFonts w:cs="B Zar" w:hint="cs"/>
          <w:rtl/>
          <w:lang w:bidi="fa-IR"/>
        </w:rPr>
      </w:pPr>
      <w:bookmarkStart w:id="127" w:name="_Toc73335151"/>
      <w:bookmarkStart w:id="128" w:name="_Toc74587510"/>
      <w:r w:rsidRPr="009B6EC5">
        <w:rPr>
          <w:rFonts w:cs="B Zar" w:hint="cs"/>
          <w:rtl/>
          <w:lang w:bidi="fa-IR"/>
        </w:rPr>
        <w:t>وقتی که در را باز کردم، عثمان را دیدم و او را از سخن رسول خدا</w:t>
      </w:r>
      <w:r w:rsidRPr="00094D1A">
        <w:rPr>
          <w:rFonts w:cs="CTraditional Arabic" w:hint="cs"/>
          <w:szCs w:val="24"/>
          <w:rtl/>
          <w:lang w:bidi="fa-IR"/>
        </w:rPr>
        <w:t>ص</w:t>
      </w:r>
      <w:r w:rsidRPr="009B6EC5">
        <w:rPr>
          <w:rFonts w:cs="B Zar" w:hint="cs"/>
          <w:rtl/>
          <w:lang w:bidi="fa-IR"/>
        </w:rPr>
        <w:t xml:space="preserve"> آگاه نمودم. او نیز با حمد و ثنای خدا در جواب گفت: «</w:t>
      </w:r>
      <w:r w:rsidRPr="00094D1A">
        <w:rPr>
          <w:rFonts w:ascii="Traditional Arabic" w:hAnsi="Traditional Arabic" w:cs="Traditional Arabic"/>
          <w:b/>
          <w:bCs/>
          <w:rtl/>
          <w:lang w:bidi="fa-IR"/>
        </w:rPr>
        <w:t xml:space="preserve">اللهُ </w:t>
      </w:r>
      <w:r w:rsidR="009A533A">
        <w:rPr>
          <w:rFonts w:ascii="Traditional Arabic" w:hAnsi="Traditional Arabic" w:cs="Traditional Arabic" w:hint="cs"/>
          <w:b/>
          <w:bCs/>
          <w:rtl/>
          <w:lang w:bidi="fa-IR"/>
        </w:rPr>
        <w:t>ال</w:t>
      </w:r>
      <w:r w:rsidRPr="00094D1A">
        <w:rPr>
          <w:rFonts w:ascii="Traditional Arabic" w:hAnsi="Traditional Arabic" w:cs="Traditional Arabic"/>
          <w:b/>
          <w:bCs/>
          <w:rtl/>
          <w:lang w:bidi="fa-IR"/>
        </w:rPr>
        <w:t>مُسْتَعانُ</w:t>
      </w:r>
      <w:r w:rsidRPr="009B6EC5">
        <w:rPr>
          <w:rFonts w:cs="B Zar" w:hint="cs"/>
          <w:rtl/>
          <w:lang w:bidi="fa-IR"/>
        </w:rPr>
        <w:t>: خداوند یار و یاور ماست.»</w:t>
      </w:r>
      <w:r w:rsidRPr="009B6EC5">
        <w:rPr>
          <w:rStyle w:val="FootnoteReference"/>
          <w:rFonts w:cs="B Zar"/>
          <w:sz w:val="28"/>
          <w:szCs w:val="28"/>
          <w:rtl/>
          <w:lang w:bidi="fa-IR"/>
        </w:rPr>
        <w:footnoteReference w:id="142"/>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حدیث بیانگر فضیلت ابوبکر، عمر و عثمان است که نبی خدا</w:t>
      </w:r>
      <w:r w:rsidRPr="00094D1A">
        <w:rPr>
          <w:rFonts w:cs="CTraditional Arabic" w:hint="cs"/>
          <w:szCs w:val="24"/>
          <w:rtl/>
          <w:lang w:bidi="fa-IR"/>
        </w:rPr>
        <w:t>ص</w:t>
      </w:r>
      <w:r w:rsidRPr="009B6EC5">
        <w:rPr>
          <w:rFonts w:cs="B Zar" w:hint="cs"/>
          <w:rtl/>
          <w:lang w:bidi="fa-IR"/>
        </w:rPr>
        <w:t xml:space="preserve"> بشارت بهشت را به آن‌ها داده است، و نیز مبیّن فضیلت ابوموسی می‌باشد که در خدمت رسول خدا</w:t>
      </w:r>
      <w:r w:rsidRPr="00094D1A">
        <w:rPr>
          <w:rFonts w:cs="CTraditional Arabic" w:hint="cs"/>
          <w:szCs w:val="24"/>
          <w:rtl/>
          <w:lang w:bidi="fa-IR"/>
        </w:rPr>
        <w:t>ص</w:t>
      </w:r>
      <w:r w:rsidRPr="009B6EC5">
        <w:rPr>
          <w:rFonts w:cs="B Zar" w:hint="cs"/>
          <w:rtl/>
          <w:lang w:bidi="fa-IR"/>
        </w:rPr>
        <w:t xml:space="preserve"> بوده است. از طرفی دیگر این حدیث بیان می‌کند که اگر احتمال غرور و تکبّر وجود نداشته باشد جائز است رو</w:t>
      </w:r>
      <w:r w:rsidR="009A533A">
        <w:rPr>
          <w:rFonts w:cs="B Zar" w:hint="cs"/>
          <w:rtl/>
          <w:lang w:bidi="fa-IR"/>
        </w:rPr>
        <w:t xml:space="preserve"> </w:t>
      </w:r>
      <w:r w:rsidRPr="009B6EC5">
        <w:rPr>
          <w:rFonts w:cs="B Zar" w:hint="cs"/>
          <w:rtl/>
          <w:lang w:bidi="fa-IR"/>
        </w:rPr>
        <w:t xml:space="preserve">در روی خود افراد، آنان را مدح و ثنا کرد.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حدیث، خود، از معجزات رسول خدا است که از فاجعه قتل عثمان و آن آشوب و بلوی و نیز تداوم و استمرار آن سه تن بر ایمان و اسلام خویش خبر داده است.</w:t>
      </w:r>
      <w:r w:rsidRPr="009B6EC5">
        <w:rPr>
          <w:rStyle w:val="FootnoteReference"/>
          <w:rFonts w:cs="B Zar"/>
          <w:sz w:val="28"/>
          <w:szCs w:val="28"/>
          <w:rtl/>
          <w:lang w:bidi="fa-IR"/>
        </w:rPr>
        <w:footnoteReference w:id="143"/>
      </w:r>
    </w:p>
    <w:p w:rsidR="00F61A7C" w:rsidRPr="00094D1A" w:rsidRDefault="00F61A7C" w:rsidP="00F61A7C">
      <w:pPr>
        <w:pStyle w:val="a1"/>
        <w:rPr>
          <w:rFonts w:hint="cs"/>
          <w:color w:val="auto"/>
          <w:rtl/>
          <w:lang w:bidi="fa-IR"/>
        </w:rPr>
      </w:pPr>
      <w:bookmarkStart w:id="129" w:name="_Toc74587458"/>
      <w:bookmarkStart w:id="130" w:name="_Toc231847715"/>
      <w:r w:rsidRPr="00094D1A">
        <w:rPr>
          <w:rFonts w:hint="cs"/>
          <w:color w:val="auto"/>
          <w:rtl/>
          <w:lang w:bidi="fa-IR"/>
        </w:rPr>
        <w:t>2- ای أحد! آرام گیر...</w:t>
      </w:r>
      <w:bookmarkEnd w:id="129"/>
      <w:bookmarkEnd w:id="130"/>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انس</w:t>
      </w:r>
      <w:r w:rsidRPr="00094D1A">
        <w:rPr>
          <w:rFonts w:cs="CTraditional Arabic" w:hint="cs"/>
          <w:rtl/>
          <w:lang w:bidi="fa-IR"/>
        </w:rPr>
        <w:t>س</w:t>
      </w:r>
      <w:r w:rsidRPr="009B6EC5">
        <w:rPr>
          <w:rFonts w:cs="B Zar" w:hint="cs"/>
          <w:rtl/>
          <w:lang w:bidi="fa-IR"/>
        </w:rPr>
        <w:t xml:space="preserve"> روایت می‌کند که: هنگامی که نبی خدا</w:t>
      </w:r>
      <w:r w:rsidRPr="00094D1A">
        <w:rPr>
          <w:rFonts w:cs="CTraditional Arabic" w:hint="cs"/>
          <w:szCs w:val="24"/>
          <w:rtl/>
          <w:lang w:bidi="fa-IR"/>
        </w:rPr>
        <w:t>ص</w:t>
      </w:r>
      <w:r w:rsidRPr="009B6EC5">
        <w:rPr>
          <w:rFonts w:cs="B Zar" w:hint="cs"/>
          <w:rtl/>
          <w:lang w:bidi="fa-IR"/>
        </w:rPr>
        <w:t xml:space="preserve"> همراه ابوبکر، عمر و عثمان بر کوه اُحد رفتند، کوه به لرزه افتاد، آن‌گاه رسول خدا پای خویش را بر آن زد و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 xml:space="preserve">اسكن أحد </w:t>
      </w:r>
      <w:r w:rsidRPr="00094D1A">
        <w:rPr>
          <w:rFonts w:ascii="Traditional Arabic" w:hAnsi="Traditional Arabic" w:cs="Traditional Arabic"/>
          <w:rtl/>
        </w:rPr>
        <w:t xml:space="preserve">-أظنه ضربه برجله- </w:t>
      </w:r>
      <w:r w:rsidRPr="00094D1A">
        <w:rPr>
          <w:rFonts w:ascii="Traditional Arabic" w:hAnsi="Traditional Arabic" w:cs="Traditional Arabic"/>
          <w:bCs/>
          <w:rtl/>
        </w:rPr>
        <w:t>فليس عليك إلا نبي وصديق وشهيدان</w:t>
      </w:r>
      <w:r w:rsidRPr="00094D1A">
        <w:rPr>
          <w:rFonts w:ascii="Traditional Arabic" w:hAnsi="Traditional Arabic" w:cs="Traditional Arabic"/>
          <w:rtl/>
        </w:rPr>
        <w:t>»</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 احد! آرام گیر </w:t>
      </w:r>
      <w:r w:rsidR="009A533A">
        <w:rPr>
          <w:rFonts w:ascii="Times New Roman" w:hAnsi="Times New Roman" w:cs="Times New Roman" w:hint="cs"/>
          <w:rtl/>
          <w:lang w:bidi="fa-IR"/>
        </w:rPr>
        <w:t>–</w:t>
      </w:r>
      <w:r w:rsidR="009A533A">
        <w:rPr>
          <w:rFonts w:cs="B Zar" w:hint="cs"/>
          <w:rtl/>
          <w:lang w:bidi="fa-IR"/>
        </w:rPr>
        <w:t xml:space="preserve"> گمان می کنم با پای خویش بر کوه زدند- </w:t>
      </w:r>
      <w:r w:rsidRPr="009B6EC5">
        <w:rPr>
          <w:rFonts w:cs="B Zar" w:hint="cs"/>
          <w:rtl/>
          <w:lang w:bidi="fa-IR"/>
        </w:rPr>
        <w:t>زیرا جز یک پیامبر و یک صدّیق و دو شهید بر پشت تو وجود ندارد».</w:t>
      </w:r>
      <w:r w:rsidRPr="009B6EC5">
        <w:rPr>
          <w:rStyle w:val="FootnoteReference"/>
          <w:rFonts w:cs="B Zar"/>
          <w:sz w:val="28"/>
          <w:szCs w:val="28"/>
          <w:rtl/>
          <w:lang w:bidi="fa-IR"/>
        </w:rPr>
        <w:footnoteReference w:id="144"/>
      </w:r>
    </w:p>
    <w:p w:rsidR="00F61A7C" w:rsidRPr="00094D1A" w:rsidRDefault="00F61A7C" w:rsidP="00F61A7C">
      <w:pPr>
        <w:pStyle w:val="a1"/>
        <w:rPr>
          <w:rFonts w:hint="cs"/>
          <w:color w:val="auto"/>
          <w:rtl/>
          <w:lang w:bidi="fa-IR"/>
        </w:rPr>
      </w:pPr>
      <w:bookmarkStart w:id="131" w:name="_Toc74587459"/>
      <w:bookmarkStart w:id="132" w:name="_Toc231847716"/>
      <w:r w:rsidRPr="00094D1A">
        <w:rPr>
          <w:rFonts w:hint="cs"/>
          <w:color w:val="auto"/>
          <w:rtl/>
          <w:lang w:bidi="fa-IR"/>
        </w:rPr>
        <w:t>3- آرام گیر</w:t>
      </w:r>
      <w:bookmarkEnd w:id="131"/>
      <w:bookmarkEnd w:id="132"/>
    </w:p>
    <w:p w:rsidR="00F61A7C" w:rsidRPr="009B6EC5" w:rsidRDefault="00F61A7C" w:rsidP="009A533A">
      <w:pPr>
        <w:spacing w:line="228" w:lineRule="auto"/>
        <w:rPr>
          <w:rFonts w:cs="B Zar" w:hint="cs"/>
          <w:rtl/>
          <w:lang w:bidi="fa-IR"/>
        </w:rPr>
      </w:pPr>
      <w:r w:rsidRPr="009B6EC5">
        <w:rPr>
          <w:rFonts w:cs="B Zar" w:hint="cs"/>
          <w:rtl/>
          <w:lang w:bidi="fa-IR"/>
        </w:rPr>
        <w:t>از ابوهریره</w:t>
      </w:r>
      <w:r w:rsidRPr="00094D1A">
        <w:rPr>
          <w:rFonts w:cs="CTraditional Arabic" w:hint="cs"/>
          <w:szCs w:val="24"/>
          <w:rtl/>
          <w:lang w:bidi="fa-IR"/>
        </w:rPr>
        <w:t>ص</w:t>
      </w:r>
      <w:r w:rsidRPr="009B6EC5">
        <w:rPr>
          <w:rFonts w:cs="B Zar" w:hint="cs"/>
          <w:rtl/>
          <w:lang w:bidi="fa-IR"/>
        </w:rPr>
        <w:t xml:space="preserve"> روایت شده که: رسول خدا</w:t>
      </w:r>
      <w:r w:rsidRPr="00094D1A">
        <w:rPr>
          <w:rFonts w:cs="CTraditional Arabic" w:hint="cs"/>
          <w:szCs w:val="24"/>
          <w:rtl/>
          <w:lang w:bidi="fa-IR"/>
        </w:rPr>
        <w:t>ص</w:t>
      </w:r>
      <w:r w:rsidRPr="009B6EC5">
        <w:rPr>
          <w:rFonts w:cs="B Zar" w:hint="cs"/>
          <w:rtl/>
          <w:lang w:bidi="fa-IR"/>
        </w:rPr>
        <w:t xml:space="preserve"> همراه ابوبکر، عمر، عثمان، علی، طلحه و زبیر بر روی حراء ایستاده بودند که ناگهان </w:t>
      </w:r>
      <w:r w:rsidR="009A533A">
        <w:rPr>
          <w:rFonts w:cs="B Zar" w:hint="cs"/>
          <w:rtl/>
          <w:lang w:bidi="fa-IR"/>
        </w:rPr>
        <w:t>صخره ای به</w:t>
      </w:r>
      <w:r w:rsidRPr="009B6EC5">
        <w:rPr>
          <w:rFonts w:cs="B Zar" w:hint="cs"/>
          <w:rtl/>
          <w:lang w:bidi="fa-IR"/>
        </w:rPr>
        <w:t xml:space="preserve"> لرزه افتاد. پیامبر در این هنگام چنین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«اهدأ، فما عليك إلا نبي أو صديق أو شهيد».</w:t>
      </w:r>
    </w:p>
    <w:p w:rsidR="00F61A7C" w:rsidRPr="009B6EC5" w:rsidRDefault="00F61A7C" w:rsidP="00F61A7C">
      <w:pPr>
        <w:spacing w:line="228" w:lineRule="auto"/>
        <w:ind w:firstLine="454"/>
        <w:rPr>
          <w:rFonts w:cs="B Zar" w:hint="cs"/>
          <w:rtl/>
          <w:lang w:bidi="fa-IR"/>
        </w:rPr>
      </w:pPr>
      <w:r w:rsidRPr="009B6EC5">
        <w:rPr>
          <w:rFonts w:cs="B Zar" w:hint="cs"/>
          <w:rtl/>
          <w:lang w:bidi="fa-IR"/>
        </w:rPr>
        <w:t>«آرام گیر زیرا بر روی تو جز پیامبر، يا صدیق و يا شهید [راه حقّ] نایستاده‌اند».</w:t>
      </w:r>
      <w:r w:rsidRPr="009B6EC5">
        <w:rPr>
          <w:rStyle w:val="FootnoteReference"/>
          <w:rFonts w:cs="B Zar"/>
          <w:sz w:val="28"/>
          <w:szCs w:val="28"/>
          <w:rtl/>
          <w:lang w:bidi="fa-IR"/>
        </w:rPr>
        <w:footnoteReference w:id="145"/>
      </w:r>
    </w:p>
    <w:p w:rsidR="00F61A7C" w:rsidRPr="00094D1A" w:rsidRDefault="00F61A7C" w:rsidP="00F61A7C">
      <w:pPr>
        <w:pStyle w:val="a1"/>
        <w:rPr>
          <w:rFonts w:hint="cs"/>
          <w:color w:val="auto"/>
          <w:rtl/>
          <w:lang w:bidi="fa-IR"/>
        </w:rPr>
      </w:pPr>
      <w:bookmarkStart w:id="133" w:name="_Toc74587460"/>
      <w:bookmarkStart w:id="134" w:name="_Toc231847717"/>
      <w:r w:rsidRPr="00094D1A">
        <w:rPr>
          <w:rFonts w:hint="cs"/>
          <w:color w:val="auto"/>
          <w:rtl/>
          <w:lang w:bidi="fa-IR"/>
        </w:rPr>
        <w:t>4- شرم و حیای عثمان</w:t>
      </w:r>
      <w:r w:rsidRPr="00094D1A">
        <w:rPr>
          <w:rFonts w:cs="CTraditional Arabic" w:hint="cs"/>
          <w:bCs w:val="0"/>
          <w:color w:val="auto"/>
          <w:rtl/>
          <w:lang w:bidi="fa-IR"/>
        </w:rPr>
        <w:t>س</w:t>
      </w:r>
      <w:bookmarkEnd w:id="133"/>
      <w:bookmarkEnd w:id="134"/>
    </w:p>
    <w:p w:rsidR="00F61A7C" w:rsidRPr="009B6EC5" w:rsidRDefault="00F61A7C" w:rsidP="00F61A7C">
      <w:pPr>
        <w:spacing w:line="228" w:lineRule="auto"/>
        <w:rPr>
          <w:rFonts w:cs="B Zar" w:hint="cs"/>
          <w:rtl/>
          <w:lang w:bidi="fa-IR"/>
        </w:rPr>
      </w:pPr>
      <w:r w:rsidRPr="009B6EC5">
        <w:rPr>
          <w:rFonts w:cs="B Zar" w:hint="cs"/>
          <w:rtl/>
          <w:lang w:bidi="fa-IR"/>
        </w:rPr>
        <w:t>از یحیی بن سعید بن عاص روایت است که أمّ‌المؤمنین عائشه</w:t>
      </w:r>
      <w:r w:rsidRPr="00021523">
        <w:rPr>
          <w:rFonts w:cs="CTraditional Arabic" w:hint="cs"/>
          <w:rtl/>
          <w:lang w:bidi="fa-IR"/>
        </w:rPr>
        <w:t>ل</w:t>
      </w:r>
      <w:r w:rsidRPr="009B6EC5">
        <w:rPr>
          <w:rFonts w:cs="B Zar" w:hint="cs"/>
          <w:rtl/>
          <w:lang w:bidi="fa-IR"/>
        </w:rPr>
        <w:t xml:space="preserve"> و عثمان، هر دو، برای او تعریف کردند که روزی پیامبر</w:t>
      </w:r>
      <w:r w:rsidRPr="00094D1A">
        <w:rPr>
          <w:rFonts w:cs="CTraditional Arabic" w:hint="cs"/>
          <w:szCs w:val="24"/>
          <w:rtl/>
          <w:lang w:bidi="fa-IR"/>
        </w:rPr>
        <w:t>ص</w:t>
      </w:r>
      <w:r w:rsidRPr="009B6EC5">
        <w:rPr>
          <w:rFonts w:cs="B Zar" w:hint="cs"/>
          <w:rtl/>
          <w:lang w:bidi="fa-IR"/>
        </w:rPr>
        <w:t xml:space="preserve"> در منزل عائشه</w:t>
      </w:r>
      <w:r w:rsidRPr="00021523">
        <w:rPr>
          <w:rFonts w:cs="CTraditional Arabic" w:hint="cs"/>
          <w:rtl/>
          <w:lang w:bidi="fa-IR"/>
        </w:rPr>
        <w:t>ل</w:t>
      </w:r>
      <w:r w:rsidRPr="009B6EC5">
        <w:rPr>
          <w:rFonts w:cs="B Zar" w:hint="cs"/>
          <w:rtl/>
          <w:lang w:bidi="fa-IR"/>
        </w:rPr>
        <w:t xml:space="preserve"> دراز کشیده و در حال استراحت بودند که ابوبکر اذن ورود خواست، پیامبر</w:t>
      </w:r>
      <w:r w:rsidRPr="00094D1A">
        <w:rPr>
          <w:rFonts w:cs="CTraditional Arabic" w:hint="cs"/>
          <w:szCs w:val="24"/>
          <w:rtl/>
          <w:lang w:bidi="fa-IR"/>
        </w:rPr>
        <w:t>ص</w:t>
      </w:r>
      <w:r w:rsidRPr="009B6EC5">
        <w:rPr>
          <w:rFonts w:cs="B Zar" w:hint="cs"/>
          <w:rtl/>
          <w:lang w:bidi="fa-IR"/>
        </w:rPr>
        <w:t xml:space="preserve"> بدون اين‌كه بلند شده و بنشیند به او اذن ورود داد، ابوبکر نیز وارد شد و کارش را با پیامبر</w:t>
      </w:r>
      <w:r w:rsidRPr="00094D1A">
        <w:rPr>
          <w:rFonts w:cs="CTraditional Arabic" w:hint="cs"/>
          <w:szCs w:val="24"/>
          <w:rtl/>
          <w:lang w:bidi="fa-IR"/>
        </w:rPr>
        <w:t>ص</w:t>
      </w:r>
      <w:r w:rsidRPr="009B6EC5">
        <w:rPr>
          <w:rFonts w:cs="B Zar" w:hint="cs"/>
          <w:rtl/>
          <w:lang w:bidi="fa-IR"/>
        </w:rPr>
        <w:t xml:space="preserve"> مطرح نمود و بعد رفت. پس از رفتن او، عمر نزد رسول خدا</w:t>
      </w:r>
      <w:r w:rsidRPr="00094D1A">
        <w:rPr>
          <w:rFonts w:cs="CTraditional Arabic" w:hint="cs"/>
          <w:szCs w:val="24"/>
          <w:rtl/>
          <w:lang w:bidi="fa-IR"/>
        </w:rPr>
        <w:t>ص</w:t>
      </w:r>
      <w:r w:rsidRPr="009B6EC5">
        <w:rPr>
          <w:rFonts w:cs="B Zar" w:hint="cs"/>
          <w:rtl/>
          <w:lang w:bidi="fa-IR"/>
        </w:rPr>
        <w:t xml:space="preserve"> آمد و این بار نیز حضرت رسول</w:t>
      </w:r>
      <w:r w:rsidRPr="00094D1A">
        <w:rPr>
          <w:rFonts w:cs="CTraditional Arabic" w:hint="cs"/>
          <w:szCs w:val="24"/>
          <w:rtl/>
          <w:lang w:bidi="fa-IR"/>
        </w:rPr>
        <w:t>ص</w:t>
      </w:r>
      <w:r w:rsidRPr="009B6EC5">
        <w:rPr>
          <w:rFonts w:cs="B Zar" w:hint="cs"/>
          <w:rtl/>
          <w:lang w:bidi="fa-IR"/>
        </w:rPr>
        <w:t xml:space="preserve"> بدون اين‌كه بلند شود با او به صحبت پرداخت. اما چون عثمان نزد رسول خدا</w:t>
      </w:r>
      <w:r w:rsidRPr="00094D1A">
        <w:rPr>
          <w:rFonts w:cs="CTraditional Arabic" w:hint="cs"/>
          <w:szCs w:val="24"/>
          <w:rtl/>
          <w:lang w:bidi="fa-IR"/>
        </w:rPr>
        <w:t>ص</w:t>
      </w:r>
      <w:r w:rsidRPr="009B6EC5">
        <w:rPr>
          <w:rFonts w:cs="B Zar" w:hint="cs"/>
          <w:rtl/>
          <w:lang w:bidi="fa-IR"/>
        </w:rPr>
        <w:t xml:space="preserve"> آمد، پیامبر</w:t>
      </w:r>
      <w:r w:rsidRPr="00094D1A">
        <w:rPr>
          <w:rFonts w:cs="CTraditional Arabic" w:hint="cs"/>
          <w:szCs w:val="24"/>
          <w:rtl/>
          <w:lang w:bidi="fa-IR"/>
        </w:rPr>
        <w:t>ص</w:t>
      </w:r>
      <w:r w:rsidRPr="009B6EC5">
        <w:rPr>
          <w:rFonts w:cs="B Zar" w:hint="cs"/>
          <w:rtl/>
          <w:lang w:bidi="fa-IR"/>
        </w:rPr>
        <w:t xml:space="preserve"> بلند شد و خود را مرتب نمود و به عائشه</w:t>
      </w:r>
      <w:r w:rsidRPr="00021523">
        <w:rPr>
          <w:rFonts w:cs="CTraditional Arabic" w:hint="cs"/>
          <w:rtl/>
          <w:lang w:bidi="fa-IR"/>
        </w:rPr>
        <w:t>ل</w:t>
      </w:r>
      <w:r w:rsidRPr="009B6EC5">
        <w:rPr>
          <w:rFonts w:cs="B Zar" w:hint="cs"/>
          <w:rtl/>
          <w:lang w:bidi="fa-IR"/>
        </w:rPr>
        <w:t xml:space="preserve"> نیز فرمود: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اجمعي عليك ثيابك</w:t>
      </w:r>
      <w:r w:rsidRPr="00094D1A">
        <w:rPr>
          <w:rFonts w:ascii="Traditional Arabic" w:hAnsi="Traditional Arabic" w:cs="Traditional Arabic"/>
          <w:rtl/>
        </w:rPr>
        <w:t>».</w:t>
      </w:r>
    </w:p>
    <w:p w:rsidR="00F61A7C" w:rsidRPr="009B6EC5" w:rsidRDefault="009A533A" w:rsidP="009A533A">
      <w:pPr>
        <w:spacing w:line="228" w:lineRule="auto"/>
        <w:ind w:firstLine="454"/>
        <w:rPr>
          <w:rFonts w:cs="B Zar" w:hint="cs"/>
          <w:rtl/>
          <w:lang w:bidi="fa-IR"/>
        </w:rPr>
      </w:pPr>
      <w:r>
        <w:rPr>
          <w:rFonts w:cs="B Zar" w:hint="cs"/>
          <w:rtl/>
          <w:lang w:bidi="fa-IR"/>
        </w:rPr>
        <w:t>«خود را کاملاً در لباست بپوشان</w:t>
      </w:r>
      <w:r w:rsidR="00F61A7C"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پس از رفتن عثمان، عائشه</w:t>
      </w:r>
      <w:r w:rsidRPr="00021523">
        <w:rPr>
          <w:rFonts w:cs="CTraditional Arabic" w:hint="cs"/>
          <w:rtl/>
          <w:lang w:bidi="fa-IR"/>
        </w:rPr>
        <w:t>ل</w:t>
      </w:r>
      <w:r w:rsidRPr="009B6EC5">
        <w:rPr>
          <w:rFonts w:cs="B Zar" w:hint="cs"/>
          <w:rtl/>
          <w:lang w:bidi="fa-IR"/>
        </w:rPr>
        <w:t xml:space="preserve"> از رسول خدا</w:t>
      </w:r>
      <w:r w:rsidRPr="00094D1A">
        <w:rPr>
          <w:rFonts w:cs="CTraditional Arabic" w:hint="cs"/>
          <w:szCs w:val="24"/>
          <w:rtl/>
          <w:lang w:bidi="fa-IR"/>
        </w:rPr>
        <w:t>ص</w:t>
      </w:r>
      <w:r w:rsidRPr="009B6EC5">
        <w:rPr>
          <w:rFonts w:cs="B Zar" w:hint="cs"/>
          <w:rtl/>
          <w:lang w:bidi="fa-IR"/>
        </w:rPr>
        <w:t xml:space="preserve"> پرسید که چرا موقعی که ابوبکر و عمر نزدتان آمدند به همان حالت، راحت با آنان صحبت کردید، اما چون عثمان پیش شما آمد بلند شدید و خود را مرتب نمودید؟. حضرت</w:t>
      </w:r>
      <w:r w:rsidRPr="00094D1A">
        <w:rPr>
          <w:rFonts w:cs="CTraditional Arabic" w:hint="cs"/>
          <w:szCs w:val="24"/>
          <w:rtl/>
          <w:lang w:bidi="fa-IR"/>
        </w:rPr>
        <w:t>ص</w:t>
      </w:r>
      <w:r w:rsidRPr="009B6EC5">
        <w:rPr>
          <w:rFonts w:cs="B Zar" w:hint="cs"/>
          <w:rtl/>
          <w:lang w:bidi="fa-IR"/>
        </w:rPr>
        <w:t xml:space="preserve"> به او پاسخ داد: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«إن عثمان رجل حيي، وإني خشيت إن أذنت له على تلك الحال أن لا يبلغ إليَّ في حاجته».</w:t>
      </w:r>
    </w:p>
    <w:p w:rsidR="00F61A7C" w:rsidRPr="009B6EC5" w:rsidRDefault="009A533A" w:rsidP="00F61A7C">
      <w:pPr>
        <w:spacing w:line="228" w:lineRule="auto"/>
        <w:ind w:firstLine="454"/>
        <w:rPr>
          <w:rFonts w:cs="B Zar" w:hint="cs"/>
          <w:rtl/>
          <w:lang w:bidi="fa-IR"/>
        </w:rPr>
      </w:pPr>
      <w:r>
        <w:rPr>
          <w:rFonts w:cs="B Zar" w:hint="cs"/>
          <w:rtl/>
          <w:lang w:bidi="fa-IR"/>
        </w:rPr>
        <w:t>«</w:t>
      </w:r>
      <w:r w:rsidR="00F61A7C" w:rsidRPr="009B6EC5">
        <w:rPr>
          <w:rFonts w:cs="B Zar" w:hint="cs"/>
          <w:rtl/>
          <w:lang w:bidi="fa-IR"/>
        </w:rPr>
        <w:t>عثمان مرد بسیار با حیائی است، ترسیدم که اگر در آن حالتی که من بودم بر من وارد می‌شد، خجالت و شرم و حیا نگذارد که او کارش را به من بگوید».</w:t>
      </w:r>
      <w:r w:rsidR="00F61A7C" w:rsidRPr="009B6EC5">
        <w:rPr>
          <w:rStyle w:val="FootnoteReference"/>
          <w:rFonts w:cs="B Zar"/>
          <w:sz w:val="28"/>
          <w:szCs w:val="28"/>
          <w:rtl/>
          <w:lang w:bidi="fa-IR"/>
        </w:rPr>
        <w:footnoteReference w:id="146"/>
      </w:r>
    </w:p>
    <w:p w:rsidR="00F61A7C" w:rsidRPr="00094D1A" w:rsidRDefault="00F61A7C" w:rsidP="00F61A7C">
      <w:pPr>
        <w:pStyle w:val="a1"/>
        <w:rPr>
          <w:rFonts w:hint="cs"/>
          <w:color w:val="auto"/>
          <w:rtl/>
          <w:lang w:bidi="fa-IR"/>
        </w:rPr>
      </w:pPr>
      <w:bookmarkStart w:id="135" w:name="_Toc74587461"/>
      <w:bookmarkStart w:id="136" w:name="_Toc231847718"/>
      <w:r w:rsidRPr="00094D1A">
        <w:rPr>
          <w:rFonts w:hint="cs"/>
          <w:color w:val="auto"/>
          <w:rtl/>
          <w:lang w:bidi="fa-IR"/>
        </w:rPr>
        <w:t>5- شرم و حیای فرشتگان از عثمان</w:t>
      </w:r>
      <w:bookmarkEnd w:id="135"/>
      <w:bookmarkEnd w:id="136"/>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ابوسلمه بن عبدالرحمن از عائشه</w:t>
      </w:r>
      <w:r w:rsidRPr="00021523">
        <w:rPr>
          <w:rFonts w:cs="CTraditional Arabic" w:hint="cs"/>
          <w:rtl/>
          <w:lang w:bidi="fa-IR"/>
        </w:rPr>
        <w:t>ل</w:t>
      </w:r>
      <w:r w:rsidRPr="009B6EC5">
        <w:rPr>
          <w:rFonts w:cs="B Zar" w:hint="cs"/>
          <w:rtl/>
          <w:lang w:bidi="fa-IR"/>
        </w:rPr>
        <w:t xml:space="preserve"> نقل می‌کند: که روزی رسول خدا</w:t>
      </w:r>
      <w:r w:rsidRPr="00094D1A">
        <w:rPr>
          <w:rFonts w:cs="CTraditional Arabic" w:hint="cs"/>
          <w:szCs w:val="24"/>
          <w:rtl/>
          <w:lang w:bidi="fa-IR"/>
        </w:rPr>
        <w:t>ص</w:t>
      </w:r>
      <w:r w:rsidRPr="009B6EC5">
        <w:rPr>
          <w:rFonts w:cs="B Zar" w:hint="cs"/>
          <w:rtl/>
          <w:lang w:bidi="fa-IR"/>
        </w:rPr>
        <w:t xml:space="preserve"> در منزل او به پشت دراز کشیده و ساق پایش از زیر لباس بیرون افتاده بود که در این هنگام ابوبکر نزد ایشان آمد و آن حضرت</w:t>
      </w:r>
      <w:r w:rsidRPr="00094D1A">
        <w:rPr>
          <w:rFonts w:cs="CTraditional Arabic" w:hint="cs"/>
          <w:szCs w:val="24"/>
          <w:rtl/>
          <w:lang w:bidi="fa-IR"/>
        </w:rPr>
        <w:t>ص</w:t>
      </w:r>
      <w:r w:rsidRPr="009B6EC5">
        <w:rPr>
          <w:rFonts w:cs="B Zar" w:hint="cs"/>
          <w:rtl/>
          <w:lang w:bidi="fa-IR"/>
        </w:rPr>
        <w:t xml:space="preserve"> بدون اين‌كه بلند شود با ابوبکر به گفتگو پرداخت. پس از ابوبکر، عمر نزد آن حضرت</w:t>
      </w:r>
      <w:r w:rsidRPr="00094D1A">
        <w:rPr>
          <w:rFonts w:cs="CTraditional Arabic" w:hint="cs"/>
          <w:szCs w:val="24"/>
          <w:rtl/>
          <w:lang w:bidi="fa-IR"/>
        </w:rPr>
        <w:t>ص</w:t>
      </w:r>
      <w:r w:rsidRPr="009B6EC5">
        <w:rPr>
          <w:rFonts w:cs="B Zar" w:hint="cs"/>
          <w:rtl/>
          <w:lang w:bidi="fa-IR"/>
        </w:rPr>
        <w:t xml:space="preserve"> آمد اما باز پیامبر</w:t>
      </w:r>
      <w:r w:rsidRPr="00094D1A">
        <w:rPr>
          <w:rFonts w:cs="CTraditional Arabic" w:hint="cs"/>
          <w:szCs w:val="24"/>
          <w:rtl/>
          <w:lang w:bidi="fa-IR"/>
        </w:rPr>
        <w:t>ص</w:t>
      </w:r>
      <w:r w:rsidRPr="009B6EC5">
        <w:rPr>
          <w:rFonts w:cs="B Zar" w:hint="cs"/>
          <w:rtl/>
          <w:lang w:bidi="fa-IR"/>
        </w:rPr>
        <w:t xml:space="preserve"> از جای خود تکان نخورد و به همان حالت با عمر نیز به صحبت کردن مشغول شد، تا اين‌كه عثمان نزد حضرت</w:t>
      </w:r>
      <w:r w:rsidRPr="00094D1A">
        <w:rPr>
          <w:rFonts w:cs="CTraditional Arabic" w:hint="cs"/>
          <w:szCs w:val="24"/>
          <w:rtl/>
          <w:lang w:bidi="fa-IR"/>
        </w:rPr>
        <w:t>ص</w:t>
      </w:r>
      <w:r w:rsidRPr="009B6EC5">
        <w:rPr>
          <w:rFonts w:cs="B Zar" w:hint="cs"/>
          <w:rtl/>
          <w:lang w:bidi="fa-IR"/>
        </w:rPr>
        <w:t xml:space="preserve"> آمد با آمدن او، حضرت</w:t>
      </w:r>
      <w:r w:rsidRPr="00094D1A">
        <w:rPr>
          <w:rFonts w:cs="CTraditional Arabic" w:hint="cs"/>
          <w:szCs w:val="24"/>
          <w:rtl/>
          <w:lang w:bidi="fa-IR"/>
        </w:rPr>
        <w:t>ص</w:t>
      </w:r>
      <w:r w:rsidRPr="009B6EC5">
        <w:rPr>
          <w:rFonts w:cs="B Zar" w:hint="cs"/>
          <w:rtl/>
          <w:lang w:bidi="fa-IR"/>
        </w:rPr>
        <w:t xml:space="preserve"> بلند شد و لباس خود را مرتب نمود و به صحبت با عثمان پرداخت. هنگامی که عثمان رفت، عائشه</w:t>
      </w:r>
      <w:r w:rsidRPr="00021523">
        <w:rPr>
          <w:rFonts w:cs="CTraditional Arabic" w:hint="cs"/>
          <w:rtl/>
          <w:lang w:bidi="fa-IR"/>
        </w:rPr>
        <w:t>ل</w:t>
      </w:r>
      <w:r w:rsidRPr="009B6EC5">
        <w:rPr>
          <w:rFonts w:cs="B Zar" w:hint="cs"/>
          <w:rtl/>
          <w:lang w:bidi="fa-IR"/>
        </w:rPr>
        <w:t xml:space="preserve"> از حضرت</w:t>
      </w:r>
      <w:r w:rsidRPr="00094D1A">
        <w:rPr>
          <w:rFonts w:cs="CTraditional Arabic" w:hint="cs"/>
          <w:szCs w:val="24"/>
          <w:rtl/>
          <w:lang w:bidi="fa-IR"/>
        </w:rPr>
        <w:t>ص</w:t>
      </w:r>
      <w:r w:rsidRPr="009B6EC5">
        <w:rPr>
          <w:rFonts w:cs="B Zar" w:hint="cs"/>
          <w:rtl/>
          <w:lang w:bidi="fa-IR"/>
        </w:rPr>
        <w:t xml:space="preserve"> سؤال کرد که یا رسول الله</w:t>
      </w:r>
      <w:r w:rsidRPr="00094D1A">
        <w:rPr>
          <w:rFonts w:cs="CTraditional Arabic" w:hint="cs"/>
          <w:szCs w:val="24"/>
          <w:rtl/>
          <w:lang w:bidi="fa-IR"/>
        </w:rPr>
        <w:t>ص</w:t>
      </w:r>
      <w:r w:rsidRPr="009B6EC5">
        <w:rPr>
          <w:rFonts w:cs="B Zar" w:hint="cs"/>
          <w:rtl/>
          <w:lang w:bidi="fa-IR"/>
        </w:rPr>
        <w:t>، چرا شما هنگامی که ابوبکر و عمر نزدتان آمدند شما بلند نشدید و به همان حالت استراحت با آنان صحبت کردید، اما چون عثمان نزد شما آمد، بلند شدید و خود را مرتب کردید. حضرت</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«ألا أَستحیی من رجل تَستحیی منه الملائکةُ»</w:t>
      </w:r>
      <w:r w:rsidRPr="009B6EC5">
        <w:rPr>
          <w:rStyle w:val="FootnoteReference"/>
          <w:rFonts w:cs="B Zar"/>
          <w:sz w:val="28"/>
          <w:szCs w:val="28"/>
          <w:rtl/>
        </w:rPr>
        <w:footnoteReference w:id="147"/>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(آیا نباید از مردی شرم داشته باشم که فرشتگان از او شرم می‌کنند).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مناوی در کتاب خویش می‌گوید: مقام عثمان مقام شرم و حیاء است، مقام شرم و حیا برگرفته از عظمت مقام و منزلت مخاطب است، آن‌هم همراه با نقصی که در نفس خویش می</w:t>
      </w:r>
      <w:r w:rsidRPr="009B6EC5">
        <w:rPr>
          <w:rFonts w:cs="B Zar"/>
          <w:rtl/>
          <w:lang w:bidi="fa-IR"/>
        </w:rPr>
        <w:softHyphen/>
      </w:r>
      <w:r w:rsidRPr="009B6EC5">
        <w:rPr>
          <w:rFonts w:cs="B Zar" w:hint="cs"/>
          <w:rtl/>
          <w:lang w:bidi="fa-IR"/>
        </w:rPr>
        <w:softHyphen/>
      </w:r>
      <w:r w:rsidRPr="009B6EC5">
        <w:rPr>
          <w:rFonts w:cs="B Zar" w:hint="cs"/>
          <w:rtl/>
          <w:lang w:bidi="fa-IR"/>
        </w:rPr>
        <w:softHyphen/>
        <w:t>یابد. در مورد عثمان</w:t>
      </w:r>
      <w:r w:rsidRPr="00094D1A">
        <w:rPr>
          <w:rFonts w:cs="CTraditional Arabic" w:hint="cs"/>
          <w:rtl/>
          <w:lang w:bidi="fa-IR"/>
        </w:rPr>
        <w:t>س</w:t>
      </w:r>
      <w:r w:rsidRPr="009B6EC5">
        <w:rPr>
          <w:rFonts w:cs="B Zar" w:hint="cs"/>
          <w:rtl/>
          <w:lang w:bidi="fa-IR"/>
        </w:rPr>
        <w:t xml:space="preserve"> باید گفت که عظمت و جلال خداوند متعال بر او غالب آمده بود. خود او نیز در برابر آن ذات بزرگ، احساس حقارت می‌کرد و این دو خصلت از ویژگی‌های مهم بندگان مقرّب درگاه حضرت احدیّت است. به همین دلیل، مقام عثمان نیز والا شد و بهترین بندگان خدا، حضرت رسول اکرم</w:t>
      </w:r>
      <w:r w:rsidRPr="00094D1A">
        <w:rPr>
          <w:rFonts w:cs="CTraditional Arabic" w:hint="cs"/>
          <w:szCs w:val="24"/>
          <w:rtl/>
          <w:lang w:bidi="fa-IR"/>
        </w:rPr>
        <w:t>ص</w:t>
      </w:r>
      <w:r w:rsidRPr="009B6EC5">
        <w:rPr>
          <w:rFonts w:cs="B Zar" w:hint="cs"/>
          <w:rtl/>
          <w:lang w:bidi="fa-IR"/>
        </w:rPr>
        <w:t>، از او شرم می‌نمود کما اين‌كه هر کس خدا را دوست داشته باشد، دوستان مخلص خداوند نیز او را دوست خواهند داشت و هر کس خوف خداوند را در دل جای دهد، همه چیز و همه کس نیز در برابر او خوفی عجیب در خود خواهند یافت.</w:t>
      </w:r>
      <w:r w:rsidRPr="009B6EC5">
        <w:rPr>
          <w:rStyle w:val="FootnoteReference"/>
          <w:rFonts w:cs="B Zar"/>
          <w:sz w:val="28"/>
          <w:szCs w:val="28"/>
          <w:rtl/>
          <w:lang w:bidi="fa-IR"/>
        </w:rPr>
        <w:footnoteReference w:id="148"/>
      </w:r>
    </w:p>
    <w:p w:rsidR="00F61A7C" w:rsidRPr="00094D1A" w:rsidRDefault="00F61A7C" w:rsidP="00F61A7C">
      <w:pPr>
        <w:pStyle w:val="a1"/>
        <w:rPr>
          <w:rFonts w:hint="cs"/>
          <w:color w:val="auto"/>
          <w:rtl/>
          <w:lang w:bidi="fa-IR"/>
        </w:rPr>
      </w:pPr>
      <w:bookmarkStart w:id="137" w:name="_Toc74587462"/>
      <w:bookmarkStart w:id="138" w:name="_Toc231847719"/>
      <w:r w:rsidRPr="00094D1A">
        <w:rPr>
          <w:rFonts w:hint="cs"/>
          <w:color w:val="auto"/>
          <w:rtl/>
          <w:lang w:bidi="fa-IR"/>
        </w:rPr>
        <w:t>6- عثمان، باحیاترین فرد بود</w:t>
      </w:r>
      <w:bookmarkEnd w:id="137"/>
      <w:bookmarkEnd w:id="138"/>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از انس بن مالک</w:t>
      </w:r>
      <w:r w:rsidRPr="00094D1A">
        <w:rPr>
          <w:rFonts w:cs="CTraditional Arabic" w:hint="cs"/>
          <w:rtl/>
          <w:lang w:bidi="fa-IR"/>
        </w:rPr>
        <w:t>س</w:t>
      </w:r>
      <w:r w:rsidRPr="009B6EC5">
        <w:rPr>
          <w:rFonts w:cs="B Zar" w:hint="cs"/>
          <w:rtl/>
          <w:lang w:bidi="fa-IR"/>
        </w:rPr>
        <w:t xml:space="preserve"> روایت است که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«أَرْحَمُ أُمّتی أبوبکر، وَ</w:t>
      </w:r>
      <w:r w:rsidR="009A533A">
        <w:rPr>
          <w:rFonts w:ascii="Traditional Arabic" w:hAnsi="Traditional Arabic" w:cs="Traditional Arabic"/>
          <w:b/>
          <w:bCs/>
          <w:rtl/>
          <w:lang w:bidi="fa-IR"/>
        </w:rPr>
        <w:t>أَشَدُّها فی دین الله عمرُ، وَأَصْدَقُ حَیاءً عثمانُ، و</w:t>
      </w:r>
      <w:r w:rsidRPr="00094D1A">
        <w:rPr>
          <w:rFonts w:ascii="Traditional Arabic" w:hAnsi="Traditional Arabic" w:cs="Traditional Arabic"/>
          <w:b/>
          <w:bCs/>
          <w:rtl/>
          <w:lang w:bidi="fa-IR"/>
        </w:rPr>
        <w:t>أَعْلَمُها بالحَلال و الحَرام مُعاذُین جَبَلَ،</w:t>
      </w:r>
      <w:r w:rsidR="009A533A">
        <w:rPr>
          <w:rFonts w:ascii="Traditional Arabic" w:hAnsi="Traditional Arabic" w:cs="Traditional Arabic"/>
          <w:b/>
          <w:bCs/>
          <w:rtl/>
          <w:lang w:bidi="fa-IR"/>
        </w:rPr>
        <w:t xml:space="preserve"> و</w:t>
      </w:r>
      <w:r w:rsidRPr="00094D1A">
        <w:rPr>
          <w:rFonts w:ascii="Traditional Arabic" w:hAnsi="Traditional Arabic" w:cs="Traditional Arabic"/>
          <w:b/>
          <w:bCs/>
          <w:rtl/>
          <w:lang w:bidi="fa-IR"/>
        </w:rPr>
        <w:t>أَقْرأها لِلک</w:t>
      </w:r>
      <w:r w:rsidR="009A533A">
        <w:rPr>
          <w:rFonts w:ascii="Traditional Arabic" w:hAnsi="Traditional Arabic" w:cs="Traditional Arabic"/>
          <w:b/>
          <w:bCs/>
          <w:rtl/>
          <w:lang w:bidi="fa-IR"/>
        </w:rPr>
        <w:t>تابِ اللهِ أُبَیُّ بن کَعْبَ، و</w:t>
      </w:r>
      <w:r w:rsidRPr="00094D1A">
        <w:rPr>
          <w:rFonts w:ascii="Traditional Arabic" w:hAnsi="Traditional Arabic" w:cs="Traditional Arabic"/>
          <w:b/>
          <w:bCs/>
          <w:rtl/>
          <w:lang w:bidi="fa-IR"/>
        </w:rPr>
        <w:t>أَعْلَمُها بالفَرائِضِ زَیدُ بن</w:t>
      </w:r>
      <w:r w:rsidR="009A533A">
        <w:rPr>
          <w:rFonts w:ascii="Traditional Arabic" w:hAnsi="Traditional Arabic" w:cs="Traditional Arabic"/>
          <w:b/>
          <w:bCs/>
          <w:rtl/>
          <w:lang w:bidi="fa-IR"/>
        </w:rPr>
        <w:t xml:space="preserve"> ثابتَ، ولکلّ أمّةٍ أَمینٌ، وَ</w:t>
      </w:r>
      <w:r w:rsidRPr="00094D1A">
        <w:rPr>
          <w:rFonts w:ascii="Traditional Arabic" w:hAnsi="Traditional Arabic" w:cs="Traditional Arabic"/>
          <w:b/>
          <w:bCs/>
          <w:rtl/>
          <w:lang w:bidi="fa-IR"/>
        </w:rPr>
        <w:t>أَمینُ هذه الأمّةِ أبوعُبَیْدةِ بنِ الجَرّاحِ.»</w:t>
      </w:r>
      <w:r w:rsidRPr="009B6EC5">
        <w:rPr>
          <w:rStyle w:val="FootnoteReference"/>
          <w:rFonts w:cs="B Zar"/>
          <w:sz w:val="28"/>
          <w:szCs w:val="28"/>
          <w:rtl/>
        </w:rPr>
        <w:footnoteReference w:id="149"/>
      </w:r>
    </w:p>
    <w:p w:rsidR="00F61A7C" w:rsidRPr="009B6EC5" w:rsidRDefault="00F61A7C" w:rsidP="00F61A7C">
      <w:pPr>
        <w:spacing w:line="228" w:lineRule="auto"/>
        <w:ind w:firstLine="454"/>
        <w:rPr>
          <w:rFonts w:cs="B Zar" w:hint="cs"/>
          <w:rtl/>
          <w:lang w:bidi="fa-IR"/>
        </w:rPr>
      </w:pPr>
      <w:r w:rsidRPr="009B6EC5">
        <w:rPr>
          <w:rFonts w:cs="B Zar" w:hint="cs"/>
          <w:rtl/>
          <w:lang w:bidi="fa-IR"/>
        </w:rPr>
        <w:t>(مهربان‌ترین امّت من، ابوبکر است، سخت‌گیرترینشان در اجرای د</w:t>
      </w:r>
      <w:r w:rsidR="009A533A">
        <w:rPr>
          <w:rFonts w:cs="B Zar" w:hint="cs"/>
          <w:rtl/>
          <w:lang w:bidi="fa-IR"/>
        </w:rPr>
        <w:t>ین، عمر، با حیا‌ترین ایشان</w:t>
      </w:r>
      <w:r w:rsidRPr="009B6EC5">
        <w:rPr>
          <w:rFonts w:cs="B Zar" w:hint="cs"/>
          <w:rtl/>
          <w:lang w:bidi="fa-IR"/>
        </w:rPr>
        <w:t xml:space="preserve"> عثمان، دا</w:t>
      </w:r>
      <w:r w:rsidR="009A533A">
        <w:rPr>
          <w:rFonts w:cs="B Zar" w:hint="cs"/>
          <w:rtl/>
          <w:lang w:bidi="fa-IR"/>
        </w:rPr>
        <w:t>ناترین آنان به حلال و حرام</w:t>
      </w:r>
      <w:r w:rsidRPr="009B6EC5">
        <w:rPr>
          <w:rFonts w:cs="B Zar" w:hint="cs"/>
          <w:rtl/>
          <w:lang w:bidi="fa-IR"/>
        </w:rPr>
        <w:t xml:space="preserve"> معاذ بن جبل می‌باشد، ابیّ بن کعب داناترین امت به قرائت قرآن است و زید بن ثابت آگاه‌ترینشان به مسايل تقسیم ارث، و هر امّتی را امینی است و امین امت من ابوعبیده بن جرّاح می‌باشد). </w:t>
      </w:r>
      <w:bookmarkStart w:id="139" w:name="_Toc73335141"/>
    </w:p>
    <w:p w:rsidR="00F61A7C" w:rsidRPr="00094D1A" w:rsidRDefault="00F61A7C" w:rsidP="00F61A7C">
      <w:pPr>
        <w:pStyle w:val="a3"/>
        <w:rPr>
          <w:rFonts w:hint="cs"/>
          <w:color w:val="auto"/>
          <w:rtl/>
          <w:lang w:bidi="fa-IR"/>
        </w:rPr>
      </w:pPr>
      <w:bookmarkStart w:id="140" w:name="_Toc74587463"/>
      <w:bookmarkStart w:id="141" w:name="_Toc231847720"/>
      <w:bookmarkStart w:id="142" w:name="_Toc257204611"/>
      <w:r w:rsidRPr="00094D1A">
        <w:rPr>
          <w:rFonts w:hint="cs"/>
          <w:color w:val="auto"/>
          <w:rtl/>
          <w:lang w:bidi="fa-IR"/>
        </w:rPr>
        <w:t>دوم: رسول خدا</w:t>
      </w:r>
      <w:r w:rsidRPr="00094D1A">
        <w:rPr>
          <w:rFonts w:cs="CTraditional Arabic" w:hint="cs"/>
          <w:bCs w:val="0"/>
          <w:color w:val="auto"/>
          <w:rtl/>
          <w:lang w:bidi="fa-IR"/>
        </w:rPr>
        <w:t>ص</w:t>
      </w:r>
      <w:r w:rsidRPr="00094D1A">
        <w:rPr>
          <w:rFonts w:hint="cs"/>
          <w:color w:val="auto"/>
          <w:rtl/>
          <w:lang w:bidi="fa-IR"/>
        </w:rPr>
        <w:t xml:space="preserve"> خبر از فتنه‌ای می‌دهد که منجر به شهادت عثمان شد</w:t>
      </w:r>
      <w:bookmarkEnd w:id="139"/>
      <w:bookmarkEnd w:id="140"/>
      <w:bookmarkEnd w:id="141"/>
      <w:bookmarkEnd w:id="142"/>
    </w:p>
    <w:p w:rsidR="00F61A7C" w:rsidRPr="00094D1A" w:rsidRDefault="00F61A7C" w:rsidP="00F61A7C">
      <w:pPr>
        <w:pStyle w:val="a1"/>
        <w:rPr>
          <w:rFonts w:hint="cs"/>
          <w:color w:val="auto"/>
          <w:rtl/>
          <w:lang w:bidi="fa-IR"/>
        </w:rPr>
      </w:pPr>
      <w:bookmarkStart w:id="143" w:name="_Toc74587464"/>
      <w:bookmarkStart w:id="144" w:name="_Toc231847721"/>
      <w:r w:rsidRPr="00094D1A">
        <w:rPr>
          <w:rFonts w:hint="cs"/>
          <w:color w:val="auto"/>
          <w:rtl/>
          <w:lang w:bidi="fa-IR"/>
        </w:rPr>
        <w:t>1- هر که از سه چیز نجات یابد از همه چیز نجات خواهد یافت</w:t>
      </w:r>
      <w:bookmarkEnd w:id="143"/>
      <w:bookmarkEnd w:id="144"/>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عبدالله بن حواله از رسول خدا روایت می‌کند که حضرت</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«مَن نَجَا مِنْ ثلاث</w:t>
      </w:r>
      <w:r w:rsidR="009A533A">
        <w:rPr>
          <w:rFonts w:ascii="Traditional Arabic" w:hAnsi="Traditional Arabic" w:cs="Traditional Arabic"/>
          <w:b/>
          <w:bCs/>
          <w:rtl/>
          <w:lang w:bidi="fa-IR"/>
        </w:rPr>
        <w:t>ٍ فقد نَجَا: موتی، والدجّالُ، و</w:t>
      </w:r>
      <w:r w:rsidRPr="00094D1A">
        <w:rPr>
          <w:rFonts w:ascii="Traditional Arabic" w:hAnsi="Traditional Arabic" w:cs="Traditional Arabic"/>
          <w:b/>
          <w:bCs/>
          <w:rtl/>
          <w:lang w:bidi="fa-IR"/>
        </w:rPr>
        <w:t>قتلُ خلیفةٍ مصطبرٍ بالحقِّ مُعْطِیه»</w:t>
      </w:r>
      <w:r w:rsidRPr="009B6EC5">
        <w:rPr>
          <w:rStyle w:val="FootnoteReference"/>
          <w:rFonts w:cs="B Zar"/>
          <w:sz w:val="28"/>
          <w:szCs w:val="28"/>
          <w:rtl/>
        </w:rPr>
        <w:footnoteReference w:id="150"/>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(هرکس از سه جریان خود را حفظ کند، نجات یافته است و آن سه چیز عبارتند از: مرگ من، مسیح دجّال و قتل خلیفه‌ای بر حقّ که بر آن، صبر و استقامت می‌ورزد).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واضح است که منظور از آن خلیفه، عثمان بن عفّان است، و دلایل و قراین نیز همین مطلب را تأیید می‌کنند. در واقع، این حدیث، مخاطب را به درگیر نشدن در آن فتنه فرا می‌خواند. این مشارکت در فتنه، ممکن است عملی و مستقیم باشد که همان مشارکت مستقیم در قتل خلیفه و تشویق و ترغیب مردم به آن آشوب و بلوا است و ممکن است زبانی و معنوی باشد که از طریق ردّ و بدل سخنان باطل و ناروا و شایعات و اکاذیب در مورد آن خلیفه صورت می‌گیرد که در این صورت، این حدیث عامّ و فراگیر است و همه</w:t>
      </w:r>
      <w:r w:rsidRPr="009B6EC5">
        <w:rPr>
          <w:rFonts w:cs="B Zar" w:hint="cs"/>
          <w:rtl/>
          <w:lang w:bidi="fa-IR"/>
        </w:rPr>
        <w:softHyphen/>
        <w:t>ی مسلمانان را در هر زمان و مکانی در برمی‌گیرد.</w:t>
      </w:r>
      <w:r w:rsidRPr="009B6EC5">
        <w:rPr>
          <w:rStyle w:val="FootnoteReference"/>
          <w:rFonts w:cs="B Zar"/>
          <w:sz w:val="28"/>
          <w:szCs w:val="28"/>
          <w:rtl/>
          <w:lang w:bidi="fa-IR"/>
        </w:rPr>
        <w:footnoteReference w:id="151"/>
      </w:r>
    </w:p>
    <w:p w:rsidR="00F61A7C" w:rsidRPr="00094D1A" w:rsidRDefault="00F61A7C" w:rsidP="00F61A7C">
      <w:pPr>
        <w:pStyle w:val="a1"/>
        <w:rPr>
          <w:rFonts w:hint="cs"/>
          <w:color w:val="auto"/>
          <w:rtl/>
          <w:lang w:bidi="fa-IR"/>
        </w:rPr>
      </w:pPr>
      <w:bookmarkStart w:id="145" w:name="_Toc74587465"/>
      <w:bookmarkStart w:id="146" w:name="_Toc231847722"/>
      <w:r w:rsidRPr="00094D1A">
        <w:rPr>
          <w:rFonts w:hint="cs"/>
          <w:color w:val="auto"/>
          <w:rtl/>
          <w:lang w:bidi="fa-IR"/>
        </w:rPr>
        <w:t>2- این مرد، در آن فتنه بزرگ کشته خواهد شد</w:t>
      </w:r>
      <w:bookmarkEnd w:id="145"/>
      <w:bookmarkEnd w:id="146"/>
    </w:p>
    <w:p w:rsidR="00F61A7C" w:rsidRPr="009B6EC5" w:rsidRDefault="00F61A7C" w:rsidP="00F61A7C">
      <w:pPr>
        <w:spacing w:line="228" w:lineRule="auto"/>
        <w:rPr>
          <w:rFonts w:cs="B Zar" w:hint="cs"/>
          <w:rtl/>
          <w:lang w:bidi="fa-IR"/>
        </w:rPr>
      </w:pPr>
      <w:r w:rsidRPr="009B6EC5">
        <w:rPr>
          <w:rFonts w:cs="B Zar" w:hint="cs"/>
          <w:rtl/>
          <w:lang w:bidi="fa-IR"/>
        </w:rPr>
        <w:t>ابن عمر</w:t>
      </w:r>
      <w:r w:rsidRPr="00094D1A">
        <w:rPr>
          <w:rFonts w:cs="CTraditional Arabic" w:hint="cs"/>
          <w:rtl/>
          <w:lang w:bidi="fa-IR"/>
        </w:rPr>
        <w:t>س</w:t>
      </w:r>
      <w:r w:rsidRPr="009B6EC5">
        <w:rPr>
          <w:rFonts w:cs="B Zar" w:hint="cs"/>
          <w:rtl/>
          <w:lang w:bidi="fa-IR"/>
        </w:rPr>
        <w:t xml:space="preserve"> از رسول خدا</w:t>
      </w:r>
      <w:r w:rsidRPr="00094D1A">
        <w:rPr>
          <w:rFonts w:cs="CTraditional Arabic" w:hint="cs"/>
          <w:szCs w:val="24"/>
          <w:rtl/>
          <w:lang w:bidi="fa-IR"/>
        </w:rPr>
        <w:t>ص</w:t>
      </w:r>
      <w:r w:rsidRPr="009B6EC5">
        <w:rPr>
          <w:rFonts w:cs="B Zar" w:hint="cs"/>
          <w:rtl/>
          <w:lang w:bidi="fa-IR"/>
        </w:rPr>
        <w:t xml:space="preserve"> نقل می‌کند که روزی آن حضرت در مورد فتنه‌ای که گریبان‌گیر مسلمانان خواهد شد، صحبت می‌کرد که مردی از آن‌جا رد شد که سر و صورتش را با عمامه پوشانیده بود؛ پیامبر</w:t>
      </w:r>
      <w:r w:rsidRPr="00094D1A">
        <w:rPr>
          <w:rFonts w:cs="CTraditional Arabic" w:hint="cs"/>
          <w:szCs w:val="24"/>
          <w:rtl/>
          <w:lang w:bidi="fa-IR"/>
        </w:rPr>
        <w:t>ص</w:t>
      </w:r>
      <w:r w:rsidRPr="009B6EC5">
        <w:rPr>
          <w:rFonts w:cs="B Zar" w:hint="cs"/>
          <w:rtl/>
          <w:lang w:bidi="fa-IR"/>
        </w:rPr>
        <w:t xml:space="preserve"> با سر به او اشاره نموده و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يقتل فيها هذا المقنع يومئذ مظلوما</w:t>
      </w:r>
      <w:r w:rsidRPr="00094D1A">
        <w:rPr>
          <w:rFonts w:ascii="Traditional Arabic" w:hAnsi="Traditional Arabic" w:cs="Traditional Arabic"/>
          <w:rtl/>
        </w:rPr>
        <w:t>»</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آن روز، این مرد مظلومانه کشته خواهد 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نیز در آن مرد دقت کردم و دانستم که او عثمان بن عفّان بود.</w:t>
      </w:r>
      <w:r w:rsidRPr="009B6EC5">
        <w:rPr>
          <w:rStyle w:val="FootnoteReference"/>
          <w:rFonts w:cs="B Zar"/>
          <w:sz w:val="28"/>
          <w:szCs w:val="28"/>
          <w:rtl/>
          <w:lang w:bidi="fa-IR"/>
        </w:rPr>
        <w:footnoteReference w:id="152"/>
      </w:r>
    </w:p>
    <w:p w:rsidR="00F61A7C" w:rsidRPr="00094D1A" w:rsidRDefault="00F61A7C" w:rsidP="00F61A7C">
      <w:pPr>
        <w:pStyle w:val="a1"/>
        <w:rPr>
          <w:rFonts w:hint="cs"/>
          <w:color w:val="auto"/>
          <w:rtl/>
          <w:lang w:bidi="fa-IR"/>
        </w:rPr>
      </w:pPr>
      <w:bookmarkStart w:id="147" w:name="_Toc74587466"/>
      <w:bookmarkStart w:id="148" w:name="_Toc231847723"/>
      <w:r w:rsidRPr="00094D1A">
        <w:rPr>
          <w:rFonts w:hint="cs"/>
          <w:color w:val="auto"/>
          <w:rtl/>
          <w:lang w:bidi="fa-IR"/>
        </w:rPr>
        <w:t>3- این مرد، در روز فتنه، بر راه راست است</w:t>
      </w:r>
      <w:bookmarkEnd w:id="147"/>
      <w:bookmarkEnd w:id="148"/>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کعب بن عجره از رسول خدا</w:t>
      </w:r>
      <w:r w:rsidRPr="00094D1A">
        <w:rPr>
          <w:rFonts w:cs="CTraditional Arabic" w:hint="cs"/>
          <w:szCs w:val="24"/>
          <w:rtl/>
          <w:lang w:bidi="fa-IR"/>
        </w:rPr>
        <w:t>ص</w:t>
      </w:r>
      <w:r w:rsidRPr="009B6EC5">
        <w:rPr>
          <w:rFonts w:cs="B Zar" w:hint="cs"/>
          <w:rtl/>
          <w:lang w:bidi="fa-IR"/>
        </w:rPr>
        <w:t xml:space="preserve"> روایت می‌کند: روزی رسول خدا</w:t>
      </w:r>
      <w:r w:rsidRPr="00094D1A">
        <w:rPr>
          <w:rFonts w:cs="CTraditional Arabic" w:hint="cs"/>
          <w:szCs w:val="24"/>
          <w:rtl/>
          <w:lang w:bidi="fa-IR"/>
        </w:rPr>
        <w:t>ص</w:t>
      </w:r>
      <w:r w:rsidRPr="009B6EC5">
        <w:rPr>
          <w:rFonts w:cs="B Zar" w:hint="cs"/>
          <w:rtl/>
          <w:lang w:bidi="fa-IR"/>
        </w:rPr>
        <w:t xml:space="preserve"> در مورد فتنه‌ای که امّت را در برخواهد گرفت صحبت می‌نمود که ناگاه مردی از آن‌جا رد شد. پیامبر فرمود: </w:t>
      </w:r>
      <w:r>
        <w:rPr>
          <w:rFonts w:cs="B Zar" w:hint="cs"/>
          <w:rtl/>
          <w:lang w:bidi="fa-IR"/>
        </w:rPr>
        <w:t xml:space="preserve"> </w:t>
      </w:r>
      <w:r w:rsidRPr="00094D1A">
        <w:rPr>
          <w:rFonts w:ascii="Traditional Arabic" w:hAnsi="Traditional Arabic" w:cs="Traditional Arabic"/>
          <w:b/>
          <w:bCs/>
          <w:rtl/>
        </w:rPr>
        <w:t>«هذا يومئذ على الهدى</w:t>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آن روز، این مرد بر راه راست خواهد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با سرعت خود را به آن مرد رساندم و دیدم که او عثمان بن عفّان است. سپس نزد رسول خدا</w:t>
      </w:r>
      <w:r w:rsidRPr="00094D1A">
        <w:rPr>
          <w:rFonts w:cs="CTraditional Arabic" w:hint="cs"/>
          <w:szCs w:val="24"/>
          <w:rtl/>
          <w:lang w:bidi="fa-IR"/>
        </w:rPr>
        <w:t>ص</w:t>
      </w:r>
      <w:r w:rsidRPr="009B6EC5">
        <w:rPr>
          <w:rFonts w:cs="B Zar" w:hint="cs"/>
          <w:rtl/>
          <w:lang w:bidi="fa-IR"/>
        </w:rPr>
        <w:t xml:space="preserve"> برگشتم و از ایشان پرسیدم: یا رسول الله</w:t>
      </w:r>
      <w:r w:rsidRPr="00094D1A">
        <w:rPr>
          <w:rFonts w:cs="CTraditional Arabic" w:hint="cs"/>
          <w:szCs w:val="24"/>
          <w:rtl/>
          <w:lang w:bidi="fa-IR"/>
        </w:rPr>
        <w:t>ص</w:t>
      </w:r>
      <w:r w:rsidRPr="009B6EC5">
        <w:rPr>
          <w:rFonts w:cs="B Zar" w:hint="cs"/>
          <w:rtl/>
          <w:lang w:bidi="fa-IR"/>
        </w:rPr>
        <w:t>! آیا منظورتان همین مرد است؟ ایشان پاسخ داد: « بله، منظورم همین مرد است».</w:t>
      </w:r>
      <w:r w:rsidRPr="009B6EC5">
        <w:rPr>
          <w:rStyle w:val="FootnoteReference"/>
          <w:rFonts w:cs="B Zar"/>
          <w:sz w:val="28"/>
          <w:szCs w:val="28"/>
          <w:rtl/>
          <w:lang w:bidi="fa-IR"/>
        </w:rPr>
        <w:footnoteReference w:id="153"/>
      </w:r>
    </w:p>
    <w:p w:rsidR="00F61A7C" w:rsidRPr="00094D1A" w:rsidRDefault="00F61A7C" w:rsidP="00F61A7C">
      <w:pPr>
        <w:pStyle w:val="a1"/>
        <w:rPr>
          <w:rFonts w:hint="cs"/>
          <w:color w:val="auto"/>
          <w:rtl/>
          <w:lang w:bidi="fa-IR"/>
        </w:rPr>
      </w:pPr>
      <w:bookmarkStart w:id="149" w:name="_Toc74587467"/>
      <w:bookmarkStart w:id="150" w:name="_Toc231847724"/>
      <w:r w:rsidRPr="00094D1A">
        <w:rPr>
          <w:rFonts w:hint="cs"/>
          <w:color w:val="auto"/>
          <w:rtl/>
          <w:lang w:bidi="fa-IR"/>
        </w:rPr>
        <w:t>4- فتنه عظیمی روی خواهد داد واین مرد و یارانش در آن روز، بر حقّ هستند</w:t>
      </w:r>
      <w:bookmarkEnd w:id="149"/>
      <w:bookmarkEnd w:id="150"/>
    </w:p>
    <w:p w:rsidR="00F61A7C" w:rsidRPr="009B6EC5" w:rsidRDefault="00F61A7C" w:rsidP="00F61A7C">
      <w:pPr>
        <w:spacing w:line="228" w:lineRule="auto"/>
        <w:rPr>
          <w:rFonts w:cs="B Zar" w:hint="cs"/>
          <w:rtl/>
          <w:lang w:bidi="fa-IR"/>
        </w:rPr>
      </w:pPr>
      <w:r w:rsidRPr="009B6EC5">
        <w:rPr>
          <w:rFonts w:cs="B Zar" w:hint="cs"/>
          <w:rtl/>
          <w:lang w:bidi="fa-IR"/>
        </w:rPr>
        <w:t>مرّه بهزِی روایت می‌کند که روزی نزد رسول خدا</w:t>
      </w:r>
      <w:r w:rsidRPr="00094D1A">
        <w:rPr>
          <w:rFonts w:cs="CTraditional Arabic" w:hint="cs"/>
          <w:szCs w:val="24"/>
          <w:rtl/>
          <w:lang w:bidi="fa-IR"/>
        </w:rPr>
        <w:t>ص</w:t>
      </w:r>
      <w:r w:rsidRPr="009B6EC5">
        <w:rPr>
          <w:rFonts w:cs="B Zar" w:hint="cs"/>
          <w:rtl/>
          <w:lang w:bidi="fa-IR"/>
        </w:rPr>
        <w:t xml:space="preserve"> بودیم و ایشان از فتنه عظیمی</w:t>
      </w:r>
      <w:r w:rsidRPr="009B6EC5">
        <w:rPr>
          <w:rFonts w:cs="B Zar"/>
          <w:rtl/>
          <w:lang w:bidi="fa-IR"/>
        </w:rPr>
        <w:softHyphen/>
      </w:r>
      <w:r w:rsidRPr="009B6EC5">
        <w:rPr>
          <w:rFonts w:cs="B Zar" w:hint="cs"/>
          <w:rtl/>
          <w:lang w:bidi="fa-IR"/>
        </w:rPr>
        <w:t xml:space="preserve"> که امّت را در برخواهد گرفت صحبت می‌کردند. سپس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تهيج فتنة كالصياصى، فهذا ومن معه على الحق</w:t>
      </w:r>
      <w:r w:rsidRPr="00094D1A">
        <w:rPr>
          <w:rFonts w:ascii="Traditional Arabic" w:hAnsi="Traditional Arabic" w:cs="Traditional Arabic"/>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آن روز این مرد و حامیان او بر حقّ هستند».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این لحظه من بلند شدم و نزد آن مرد رفتم، دیدم که عثمان بن عفّان است.</w:t>
      </w:r>
      <w:r w:rsidRPr="009B6EC5">
        <w:rPr>
          <w:rStyle w:val="FootnoteReference"/>
          <w:rFonts w:cs="B Zar"/>
          <w:sz w:val="28"/>
          <w:szCs w:val="28"/>
          <w:rtl/>
          <w:lang w:bidi="fa-IR"/>
        </w:rPr>
        <w:footnoteReference w:id="154"/>
      </w:r>
    </w:p>
    <w:p w:rsidR="00F61A7C" w:rsidRPr="00094D1A" w:rsidRDefault="00F61A7C" w:rsidP="00F61A7C">
      <w:pPr>
        <w:pStyle w:val="a1"/>
        <w:rPr>
          <w:rFonts w:hint="cs"/>
          <w:color w:val="auto"/>
          <w:rtl/>
          <w:lang w:bidi="fa-IR"/>
        </w:rPr>
      </w:pPr>
      <w:bookmarkStart w:id="151" w:name="_Toc74587468"/>
      <w:bookmarkStart w:id="152" w:name="_Toc231847725"/>
      <w:r w:rsidRPr="00094D1A">
        <w:rPr>
          <w:rFonts w:hint="cs"/>
          <w:color w:val="auto"/>
          <w:rtl/>
          <w:lang w:bidi="fa-IR"/>
        </w:rPr>
        <w:t>5- در آن روز این مرد و یارانش بر حق هستند</w:t>
      </w:r>
      <w:bookmarkEnd w:id="151"/>
      <w:bookmarkEnd w:id="152"/>
    </w:p>
    <w:p w:rsidR="00F61A7C" w:rsidRPr="009B6EC5" w:rsidRDefault="00F61A7C" w:rsidP="00F61A7C">
      <w:pPr>
        <w:spacing w:line="228" w:lineRule="auto"/>
        <w:rPr>
          <w:rFonts w:cs="B Zar" w:hint="cs"/>
          <w:rtl/>
          <w:lang w:bidi="fa-IR"/>
        </w:rPr>
      </w:pPr>
      <w:r w:rsidRPr="009B6EC5">
        <w:rPr>
          <w:rFonts w:cs="B Zar" w:hint="cs"/>
          <w:rtl/>
          <w:lang w:bidi="fa-IR"/>
        </w:rPr>
        <w:t>ابوالأشعث روایت می‌کند که در دوران امارت معاویه بر شام، دسته‌ای از خطبا، در منطقه «ایلیا» گردهم آمده و هر یک سخنانی را بیان کرد، در این میان، مرّه بن کعب، بلند شد و گفت: می‌خواهم حدیثی را برایتان بازگو کنم که اگر به خاطر گفتن آن نبود در این‌جا سخن نمی‌گفتم: روزی نزد رسول خدا</w:t>
      </w:r>
      <w:r w:rsidRPr="00094D1A">
        <w:rPr>
          <w:rFonts w:cs="CTraditional Arabic" w:hint="cs"/>
          <w:szCs w:val="24"/>
          <w:rtl/>
          <w:lang w:bidi="fa-IR"/>
        </w:rPr>
        <w:t>ص</w:t>
      </w:r>
      <w:r w:rsidRPr="009B6EC5">
        <w:rPr>
          <w:rFonts w:cs="B Zar" w:hint="cs"/>
          <w:rtl/>
          <w:lang w:bidi="fa-IR"/>
        </w:rPr>
        <w:t xml:space="preserve"> بودیم و ایشان راجع به فتنه‌ای که امت دچار آن خواهد شد سخن می‌گفت که ناگهان مردی از آن‌جا رد شد که سر و صورت خود را با عمامه پوشانیده بود، پیامبر خدا</w:t>
      </w:r>
      <w:r w:rsidRPr="00094D1A">
        <w:rPr>
          <w:rFonts w:cs="CTraditional Arabic" w:hint="cs"/>
          <w:szCs w:val="24"/>
          <w:rtl/>
          <w:lang w:bidi="fa-IR"/>
        </w:rPr>
        <w:t>ص</w:t>
      </w:r>
      <w:r w:rsidRPr="009B6EC5">
        <w:rPr>
          <w:rFonts w:cs="B Zar" w:hint="cs"/>
          <w:rtl/>
          <w:lang w:bidi="fa-IR"/>
        </w:rPr>
        <w:t xml:space="preserve"> با دیدن او فرمود: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هذا يومئذ وأصحابه على الحق والهدى</w:t>
      </w:r>
      <w:r w:rsidRPr="00094D1A">
        <w:rPr>
          <w:rFonts w:ascii="Traditional Arabic" w:hAnsi="Traditional Arabic" w:cs="Traditional Arabic"/>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مرد و حامیان او در آن روز، بر حقّ هستند و آنانند نجات یافتگان آن فتنه».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سؤال کردم: یا رسول الله</w:t>
      </w:r>
      <w:r w:rsidRPr="00094D1A">
        <w:rPr>
          <w:rFonts w:cs="CTraditional Arabic" w:hint="cs"/>
          <w:szCs w:val="24"/>
          <w:rtl/>
          <w:lang w:bidi="fa-IR"/>
        </w:rPr>
        <w:t>ص</w:t>
      </w:r>
      <w:r w:rsidRPr="009B6EC5">
        <w:rPr>
          <w:rFonts w:cs="B Zar" w:hint="cs"/>
          <w:rtl/>
          <w:lang w:bidi="fa-IR"/>
        </w:rPr>
        <w:t>! آیا منظورتان همین مرد است؟ وایشان رو به آن مرد کردند و فرمودند: « بله»، منظورم همین مرد است. چون دقت کردم فهمیدم که آن مرد کسی نبود جز عثمان بن عفّان.</w:t>
      </w:r>
      <w:r w:rsidRPr="009B6EC5">
        <w:rPr>
          <w:rStyle w:val="FootnoteReference"/>
          <w:rFonts w:cs="B Zar"/>
          <w:sz w:val="28"/>
          <w:szCs w:val="28"/>
          <w:rtl/>
          <w:lang w:bidi="fa-IR"/>
        </w:rPr>
        <w:footnoteReference w:id="155"/>
      </w:r>
    </w:p>
    <w:p w:rsidR="00F61A7C" w:rsidRPr="00094D1A" w:rsidRDefault="00F61A7C" w:rsidP="00F61A7C">
      <w:pPr>
        <w:pStyle w:val="a1"/>
        <w:rPr>
          <w:rFonts w:hint="cs"/>
          <w:color w:val="auto"/>
          <w:rtl/>
          <w:lang w:bidi="fa-IR"/>
        </w:rPr>
      </w:pPr>
      <w:bookmarkStart w:id="153" w:name="_Toc74587469"/>
      <w:bookmarkStart w:id="154" w:name="_Toc231847726"/>
      <w:r w:rsidRPr="00094D1A">
        <w:rPr>
          <w:rFonts w:hint="cs"/>
          <w:color w:val="auto"/>
          <w:rtl/>
          <w:lang w:bidi="fa-IR"/>
        </w:rPr>
        <w:t>6- جانب امین امّت و حامیان او را بگیرید</w:t>
      </w:r>
      <w:bookmarkEnd w:id="153"/>
      <w:bookmarkEnd w:id="154"/>
    </w:p>
    <w:p w:rsidR="00F61A7C" w:rsidRPr="009B6EC5" w:rsidRDefault="00F61A7C" w:rsidP="00F61A7C">
      <w:pPr>
        <w:spacing w:line="228" w:lineRule="auto"/>
        <w:rPr>
          <w:rFonts w:cs="B Zar" w:hint="cs"/>
          <w:rtl/>
          <w:lang w:bidi="fa-IR"/>
        </w:rPr>
      </w:pPr>
      <w:r w:rsidRPr="009B6EC5">
        <w:rPr>
          <w:rFonts w:cs="B Zar" w:hint="cs"/>
          <w:rtl/>
          <w:lang w:bidi="fa-IR"/>
        </w:rPr>
        <w:t>ابوحبیبه نقل می‌کند: چون در جریان فتنه وارد منزل عثمان، که در محاصره شورشیان بود، شدم به یاد سخن ابوهریره افتادم که در مجلس از عثمان، اذن سخن گفتن را خواست و چون عثمان به او این اذن را داد، او بلند شد و پس از حمد و ثنای پروردگار، گفت: من از رسول خدا</w:t>
      </w:r>
      <w:r w:rsidRPr="00094D1A">
        <w:rPr>
          <w:rFonts w:cs="CTraditional Arabic" w:hint="cs"/>
          <w:szCs w:val="24"/>
          <w:rtl/>
          <w:lang w:bidi="fa-IR"/>
        </w:rPr>
        <w:t>ص</w:t>
      </w:r>
      <w:r w:rsidRPr="009B6EC5">
        <w:rPr>
          <w:rFonts w:cs="B Zar" w:hint="cs"/>
          <w:rtl/>
          <w:lang w:bidi="fa-IR"/>
        </w:rPr>
        <w:t xml:space="preserve"> شنیدم که ایشان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 xml:space="preserve">«إنكم تلقون بعدي فتنة واختلافا».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شما بعد از من، دچار فتنه و اختلاف عظیمی خواهید 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یاران عرض کردند: یا رسول الله</w:t>
      </w:r>
      <w:r w:rsidRPr="00094D1A">
        <w:rPr>
          <w:rFonts w:cs="CTraditional Arabic" w:hint="cs"/>
          <w:szCs w:val="24"/>
          <w:rtl/>
          <w:lang w:bidi="fa-IR"/>
        </w:rPr>
        <w:t>ص</w:t>
      </w:r>
      <w:r w:rsidRPr="009B6EC5">
        <w:rPr>
          <w:rFonts w:cs="B Zar" w:hint="cs"/>
          <w:rtl/>
          <w:lang w:bidi="fa-IR"/>
        </w:rPr>
        <w:t xml:space="preserve">، در آن هنگام چه باید کرد؟ و ایشان در حالیکه به عثمان نگاه می‌کردند،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«عليكم بالأمين وأصحابه»</w:t>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«باید جانب امین امّت و یاران و حامیان او را بگیرید».</w:t>
      </w:r>
      <w:r w:rsidRPr="009B6EC5">
        <w:rPr>
          <w:rStyle w:val="FootnoteReference"/>
          <w:rFonts w:cs="B Zar"/>
          <w:sz w:val="28"/>
          <w:szCs w:val="28"/>
          <w:rtl/>
          <w:lang w:bidi="fa-IR"/>
        </w:rPr>
        <w:footnoteReference w:id="156"/>
      </w:r>
    </w:p>
    <w:p w:rsidR="00F61A7C" w:rsidRPr="00094D1A" w:rsidRDefault="00F61A7C" w:rsidP="00F61A7C">
      <w:pPr>
        <w:pStyle w:val="a1"/>
        <w:rPr>
          <w:rFonts w:hint="cs"/>
          <w:color w:val="auto"/>
          <w:rtl/>
          <w:lang w:bidi="fa-IR"/>
        </w:rPr>
      </w:pPr>
      <w:bookmarkStart w:id="155" w:name="_Toc74587470"/>
      <w:bookmarkStart w:id="156" w:name="_Toc231847727"/>
      <w:r w:rsidRPr="00094D1A">
        <w:rPr>
          <w:rFonts w:hint="cs"/>
          <w:color w:val="auto"/>
          <w:rtl/>
          <w:lang w:bidi="fa-IR"/>
        </w:rPr>
        <w:t>7- اگر مردمانی خواستند که آن پیراهن را از تنت درآورند تو مقاومت کن</w:t>
      </w:r>
      <w:bookmarkEnd w:id="155"/>
      <w:bookmarkEnd w:id="156"/>
    </w:p>
    <w:p w:rsidR="00F61A7C" w:rsidRPr="009B6EC5" w:rsidRDefault="00F61A7C" w:rsidP="00F61A7C">
      <w:pPr>
        <w:spacing w:line="228" w:lineRule="auto"/>
        <w:rPr>
          <w:rFonts w:cs="B Zar" w:hint="cs"/>
          <w:rtl/>
          <w:lang w:bidi="fa-IR"/>
        </w:rPr>
      </w:pPr>
      <w:r w:rsidRPr="009B6EC5">
        <w:rPr>
          <w:rFonts w:cs="B Zar" w:hint="cs"/>
          <w:rtl/>
          <w:lang w:bidi="fa-IR"/>
        </w:rPr>
        <w:t>عبدالله بن عامر از نعمان بن بشیر از امّ المؤ</w:t>
      </w:r>
      <w:r w:rsidR="0099699C">
        <w:rPr>
          <w:rFonts w:cs="B Zar" w:hint="cs"/>
          <w:rtl/>
          <w:lang w:bidi="fa-IR"/>
        </w:rPr>
        <w:t>م</w:t>
      </w:r>
      <w:r w:rsidRPr="009B6EC5">
        <w:rPr>
          <w:rFonts w:cs="B Zar" w:hint="cs"/>
          <w:rtl/>
          <w:lang w:bidi="fa-IR"/>
        </w:rPr>
        <w:t>نین عائشه</w:t>
      </w:r>
      <w:r w:rsidRPr="00021523">
        <w:rPr>
          <w:rFonts w:cs="CTraditional Arabic" w:hint="cs"/>
          <w:rtl/>
          <w:lang w:bidi="fa-IR"/>
        </w:rPr>
        <w:t>ل</w:t>
      </w:r>
      <w:r w:rsidRPr="009B6EC5">
        <w:rPr>
          <w:rFonts w:cs="B Zar" w:hint="cs"/>
          <w:rtl/>
          <w:lang w:bidi="fa-IR"/>
        </w:rPr>
        <w:t xml:space="preserve"> نقل می‌کند که روزی رسول خدا</w:t>
      </w:r>
      <w:r w:rsidRPr="00094D1A">
        <w:rPr>
          <w:rFonts w:cs="CTraditional Arabic" w:hint="cs"/>
          <w:szCs w:val="24"/>
          <w:rtl/>
          <w:lang w:bidi="fa-IR"/>
        </w:rPr>
        <w:t>ص</w:t>
      </w:r>
      <w:r w:rsidRPr="009B6EC5">
        <w:rPr>
          <w:rFonts w:cs="B Zar" w:hint="cs"/>
          <w:rtl/>
          <w:lang w:bidi="fa-IR"/>
        </w:rPr>
        <w:t xml:space="preserve"> فردی را به جانب عثمان فرستاد تا او را نزد ایشان بیاورد، هنگامی که عثمان</w:t>
      </w:r>
      <w:r w:rsidRPr="00094D1A">
        <w:rPr>
          <w:rFonts w:cs="CTraditional Arabic" w:hint="cs"/>
          <w:rtl/>
          <w:lang w:bidi="fa-IR"/>
        </w:rPr>
        <w:t>س</w:t>
      </w:r>
      <w:r w:rsidRPr="009B6EC5">
        <w:rPr>
          <w:rFonts w:cs="B Zar" w:hint="cs"/>
          <w:rtl/>
          <w:lang w:bidi="fa-IR"/>
        </w:rPr>
        <w:t xml:space="preserve"> نزد حضرت</w:t>
      </w:r>
      <w:r w:rsidRPr="00094D1A">
        <w:rPr>
          <w:rFonts w:cs="CTraditional Arabic" w:hint="cs"/>
          <w:szCs w:val="24"/>
          <w:rtl/>
          <w:lang w:bidi="fa-IR"/>
        </w:rPr>
        <w:t>ص</w:t>
      </w:r>
      <w:r w:rsidRPr="009B6EC5">
        <w:rPr>
          <w:rFonts w:cs="B Zar" w:hint="cs"/>
          <w:rtl/>
          <w:lang w:bidi="fa-IR"/>
        </w:rPr>
        <w:t xml:space="preserve"> آمد حضرت</w:t>
      </w:r>
      <w:r w:rsidRPr="00094D1A">
        <w:rPr>
          <w:rFonts w:cs="CTraditional Arabic" w:hint="cs"/>
          <w:szCs w:val="24"/>
          <w:rtl/>
          <w:lang w:bidi="fa-IR"/>
        </w:rPr>
        <w:t>ص</w:t>
      </w:r>
      <w:r w:rsidRPr="009B6EC5">
        <w:rPr>
          <w:rFonts w:cs="B Zar" w:hint="cs"/>
          <w:rtl/>
          <w:lang w:bidi="fa-IR"/>
        </w:rPr>
        <w:t xml:space="preserve"> از او استقبال کردند و به گفتگو با هم پرداختند، هنگام رفتن عثمان، حضرت</w:t>
      </w:r>
      <w:r w:rsidRPr="00094D1A">
        <w:rPr>
          <w:rFonts w:cs="CTraditional Arabic" w:hint="cs"/>
          <w:szCs w:val="24"/>
          <w:rtl/>
          <w:lang w:bidi="fa-IR"/>
        </w:rPr>
        <w:t>ص</w:t>
      </w:r>
      <w:r w:rsidRPr="009B6EC5">
        <w:rPr>
          <w:rFonts w:cs="B Zar" w:hint="cs"/>
          <w:rtl/>
          <w:lang w:bidi="fa-IR"/>
        </w:rPr>
        <w:t xml:space="preserve"> سه بار به او گفت: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«يا عثمان، إن الله -عز</w:t>
      </w:r>
      <w:r w:rsidR="0099699C">
        <w:rPr>
          <w:rFonts w:ascii="Traditional Arabic" w:hAnsi="Traditional Arabic" w:cs="Traditional Arabic" w:hint="cs"/>
          <w:b/>
          <w:bCs/>
          <w:rtl/>
        </w:rPr>
        <w:t>ّ</w:t>
      </w:r>
      <w:r w:rsidRPr="00094D1A">
        <w:rPr>
          <w:rFonts w:ascii="Traditional Arabic" w:hAnsi="Traditional Arabic" w:cs="Traditional Arabic"/>
          <w:b/>
          <w:bCs/>
          <w:rtl/>
        </w:rPr>
        <w:t xml:space="preserve"> وجل- عسى أن يلبسك قميصا، فإن أرادك المنافقون على خلعه فلا تخلعه حتى تلقاني. يا عثمان، إن الله عسى أن يلبسك قميصا، فإن أرادك المنافقون على خلعه فلا تخلعه حتى تلقاني».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عثمان! به یاد داشته باش که خداوند متعال، پیراهنی مبارک را بر تن تو خواهد کرد و اگر مردمان منافقی خواستند آن‌را از تنت درآورند، تو در برابر آنان مقاومت کن».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حضرت عایشه</w:t>
      </w:r>
      <w:r w:rsidRPr="00021523">
        <w:rPr>
          <w:rFonts w:cs="CTraditional Arabic" w:hint="cs"/>
          <w:rtl/>
          <w:lang w:bidi="fa-IR"/>
        </w:rPr>
        <w:t>ل</w:t>
      </w:r>
      <w:r w:rsidRPr="009B6EC5">
        <w:rPr>
          <w:rFonts w:cs="B Zar" w:hint="cs"/>
          <w:rtl/>
          <w:lang w:bidi="fa-IR"/>
        </w:rPr>
        <w:t xml:space="preserve"> گفتم: ای مادر مؤمنان! این چه حدیثی است که نزد تو می</w:t>
      </w:r>
      <w:r w:rsidRPr="009B6EC5">
        <w:rPr>
          <w:rFonts w:cs="B Zar"/>
          <w:rtl/>
          <w:lang w:bidi="fa-IR"/>
        </w:rPr>
        <w:softHyphen/>
      </w:r>
      <w:r w:rsidRPr="009B6EC5">
        <w:rPr>
          <w:rFonts w:cs="B Zar" w:hint="cs"/>
          <w:rtl/>
          <w:lang w:bidi="fa-IR"/>
        </w:rPr>
        <w:t>باشد؟ گفت: به خدا سوگند آن‌را فراموش کرده و به یاد نمی</w:t>
      </w:r>
      <w:r w:rsidRPr="009B6EC5">
        <w:rPr>
          <w:rFonts w:cs="B Zar"/>
          <w:rtl/>
          <w:lang w:bidi="fa-IR"/>
        </w:rPr>
        <w:softHyphen/>
      </w:r>
      <w:r w:rsidRPr="009B6EC5">
        <w:rPr>
          <w:rFonts w:cs="B Zar" w:hint="cs"/>
          <w:rtl/>
          <w:lang w:bidi="fa-IR"/>
        </w:rPr>
        <w:t>آوردم. می</w:t>
      </w:r>
      <w:r w:rsidRPr="009B6EC5">
        <w:rPr>
          <w:rFonts w:cs="B Zar"/>
          <w:rtl/>
          <w:lang w:bidi="fa-IR"/>
        </w:rPr>
        <w:softHyphen/>
      </w:r>
      <w:r w:rsidRPr="009B6EC5">
        <w:rPr>
          <w:rFonts w:cs="B Zar" w:hint="cs"/>
          <w:rtl/>
          <w:lang w:bidi="fa-IR"/>
        </w:rPr>
        <w:t>گوید: معاویه را از این روایت با خبر کردم، ا</w:t>
      </w:r>
      <w:r w:rsidRPr="009B6EC5">
        <w:rPr>
          <w:rFonts w:cs="B Zar"/>
          <w:rtl/>
          <w:lang w:bidi="fa-IR"/>
        </w:rPr>
        <w:softHyphen/>
      </w:r>
      <w:r w:rsidRPr="009B6EC5">
        <w:rPr>
          <w:rFonts w:cs="B Zar" w:hint="cs"/>
          <w:rtl/>
          <w:lang w:bidi="fa-IR"/>
        </w:rPr>
        <w:softHyphen/>
      </w:r>
      <w:r w:rsidRPr="009B6EC5">
        <w:rPr>
          <w:rFonts w:cs="B Zar" w:hint="cs"/>
          <w:rtl/>
          <w:lang w:bidi="fa-IR"/>
        </w:rPr>
        <w:softHyphen/>
        <w:t>ما ایشان به خبر من رضایت ندادند تا اين‌كه نامه</w:t>
      </w:r>
      <w:r w:rsidRPr="009B6EC5">
        <w:rPr>
          <w:rFonts w:cs="B Zar"/>
          <w:rtl/>
          <w:lang w:bidi="fa-IR"/>
        </w:rPr>
        <w:softHyphen/>
      </w:r>
      <w:r w:rsidRPr="009B6EC5">
        <w:rPr>
          <w:rFonts w:cs="B Zar" w:hint="cs"/>
          <w:rtl/>
          <w:lang w:bidi="fa-IR"/>
        </w:rPr>
        <w:t>ای به حضرت عایشه</w:t>
      </w:r>
      <w:r w:rsidRPr="00021523">
        <w:rPr>
          <w:rFonts w:cs="CTraditional Arabic" w:hint="cs"/>
          <w:rtl/>
          <w:lang w:bidi="fa-IR"/>
        </w:rPr>
        <w:t>ل</w:t>
      </w:r>
      <w:r w:rsidRPr="009B6EC5">
        <w:rPr>
          <w:rFonts w:cs="B Zar" w:hint="cs"/>
          <w:rtl/>
          <w:lang w:bidi="fa-IR"/>
        </w:rPr>
        <w:t xml:space="preserve"> نوشت تا آن روایت را برای وی بنویسد، حضرت عایشه</w:t>
      </w:r>
      <w:r w:rsidRPr="00021523">
        <w:rPr>
          <w:rFonts w:cs="CTraditional Arabic" w:hint="cs"/>
          <w:rtl/>
          <w:lang w:bidi="fa-IR"/>
        </w:rPr>
        <w:t>ل</w:t>
      </w:r>
      <w:r w:rsidRPr="009B6EC5">
        <w:rPr>
          <w:rFonts w:cs="B Zar" w:hint="cs"/>
          <w:rtl/>
          <w:lang w:bidi="fa-IR"/>
        </w:rPr>
        <w:t xml:space="preserve"> هم آن‌را برای وی نوشت</w:t>
      </w:r>
      <w:r w:rsidR="0099699C">
        <w:rPr>
          <w:rStyle w:val="FootnoteReference"/>
          <w:rtl/>
          <w:lang w:bidi="fa-IR"/>
        </w:rPr>
        <w:footnoteReference w:id="157"/>
      </w:r>
      <w:r w:rsidRPr="009B6EC5">
        <w:rPr>
          <w:rFonts w:cs="B Zar" w:hint="cs"/>
          <w:rtl/>
          <w:lang w:bidi="fa-IR"/>
        </w:rPr>
        <w:t xml:space="preserve">. </w:t>
      </w:r>
    </w:p>
    <w:p w:rsidR="00F61A7C" w:rsidRPr="006C4AFF" w:rsidRDefault="00F61A7C" w:rsidP="00F61A7C">
      <w:pPr>
        <w:pStyle w:val="a1"/>
        <w:rPr>
          <w:rFonts w:hint="cs"/>
          <w:color w:val="auto"/>
          <w:rtl/>
          <w:lang w:bidi="fa-IR"/>
        </w:rPr>
      </w:pPr>
      <w:bookmarkStart w:id="157" w:name="_Toc74587471"/>
      <w:bookmarkStart w:id="158" w:name="_Toc231847728"/>
      <w:r w:rsidRPr="006C4AFF">
        <w:rPr>
          <w:rFonts w:hint="cs"/>
          <w:color w:val="auto"/>
          <w:rtl/>
          <w:lang w:bidi="fa-IR"/>
        </w:rPr>
        <w:t>8- پیامبر خدا</w:t>
      </w:r>
      <w:r w:rsidRPr="006C4AFF">
        <w:rPr>
          <w:rFonts w:cs="CTraditional Arabic" w:hint="cs"/>
          <w:bCs w:val="0"/>
          <w:color w:val="auto"/>
          <w:rtl/>
          <w:lang w:bidi="fa-IR"/>
        </w:rPr>
        <w:t>ص</w:t>
      </w:r>
      <w:r w:rsidRPr="006C4AFF">
        <w:rPr>
          <w:rFonts w:hint="cs"/>
          <w:color w:val="auto"/>
          <w:rtl/>
          <w:lang w:bidi="fa-IR"/>
        </w:rPr>
        <w:t xml:space="preserve"> با من پیمانی بسته است که من باید به آن وفادار بمانم</w:t>
      </w:r>
      <w:bookmarkEnd w:id="157"/>
      <w:bookmarkEnd w:id="158"/>
    </w:p>
    <w:p w:rsidR="00F61A7C" w:rsidRPr="009B6EC5" w:rsidRDefault="00F61A7C" w:rsidP="006C4AFF">
      <w:pPr>
        <w:spacing w:line="228" w:lineRule="auto"/>
        <w:rPr>
          <w:rFonts w:cs="B Zar" w:hint="cs"/>
          <w:rtl/>
          <w:lang w:bidi="fa-IR"/>
        </w:rPr>
      </w:pPr>
      <w:r w:rsidRPr="006C4AFF">
        <w:rPr>
          <w:rFonts w:cs="B Zar" w:hint="cs"/>
          <w:rtl/>
          <w:lang w:bidi="fa-IR"/>
        </w:rPr>
        <w:t>ابوسهله از امّ المؤمنین عائشه</w:t>
      </w:r>
      <w:r w:rsidRPr="006C4AFF">
        <w:rPr>
          <w:rFonts w:cs="CTraditional Arabic" w:hint="cs"/>
          <w:rtl/>
          <w:lang w:bidi="fa-IR"/>
        </w:rPr>
        <w:t>ل</w:t>
      </w:r>
      <w:r w:rsidRPr="006C4AFF">
        <w:rPr>
          <w:rFonts w:cs="B Zar" w:hint="cs"/>
          <w:rtl/>
          <w:lang w:bidi="fa-IR"/>
        </w:rPr>
        <w:t xml:space="preserve"> روایت می‌کند که روزی رسول خدا</w:t>
      </w:r>
      <w:r w:rsidRPr="006C4AFF">
        <w:rPr>
          <w:rFonts w:cs="CTraditional Arabic" w:hint="cs"/>
          <w:szCs w:val="24"/>
          <w:rtl/>
          <w:lang w:bidi="fa-IR"/>
        </w:rPr>
        <w:t>ص</w:t>
      </w:r>
      <w:r w:rsidRPr="006C4AFF">
        <w:rPr>
          <w:rFonts w:cs="B Zar" w:hint="cs"/>
          <w:rtl/>
          <w:lang w:bidi="fa-IR"/>
        </w:rPr>
        <w:t xml:space="preserve"> به من گفت: «می‌خواهد با یکی از صحابه صحبت کند». من پرسیدم: می‌خواهید فردی را به دنبال پدرم، ابوبکر بفرستم؟ حضرت پاسخ رد دادند. چون من گفتم که آیا رسول خدا</w:t>
      </w:r>
      <w:r w:rsidRPr="006C4AFF">
        <w:rPr>
          <w:rFonts w:cs="CTraditional Arabic" w:hint="cs"/>
          <w:szCs w:val="24"/>
          <w:rtl/>
          <w:lang w:bidi="fa-IR"/>
        </w:rPr>
        <w:t>ص</w:t>
      </w:r>
      <w:r w:rsidRPr="006C4AFF">
        <w:rPr>
          <w:rFonts w:cs="B Zar" w:hint="cs"/>
          <w:rtl/>
          <w:lang w:bidi="fa-IR"/>
        </w:rPr>
        <w:t xml:space="preserve"> می‌خواهد با عثمان صحبت کند، ایشان پاسخ مثبت دادند. هنگامی‌که عثمان نزد حضرت</w:t>
      </w:r>
      <w:r w:rsidRPr="006C4AFF">
        <w:rPr>
          <w:rFonts w:cs="CTraditional Arabic" w:hint="cs"/>
          <w:szCs w:val="24"/>
          <w:rtl/>
          <w:lang w:bidi="fa-IR"/>
        </w:rPr>
        <w:t>ص</w:t>
      </w:r>
      <w:r w:rsidRPr="006C4AFF">
        <w:rPr>
          <w:rFonts w:cs="B Zar" w:hint="cs"/>
          <w:rtl/>
          <w:lang w:bidi="fa-IR"/>
        </w:rPr>
        <w:t xml:space="preserve"> آمد، آن حضرت</w:t>
      </w:r>
      <w:r w:rsidRPr="006C4AFF">
        <w:rPr>
          <w:rFonts w:cs="CTraditional Arabic" w:hint="cs"/>
          <w:szCs w:val="24"/>
          <w:rtl/>
          <w:lang w:bidi="fa-IR"/>
        </w:rPr>
        <w:t>ص</w:t>
      </w:r>
      <w:r w:rsidRPr="006C4AFF">
        <w:rPr>
          <w:rFonts w:cs="B Zar" w:hint="cs"/>
          <w:rtl/>
          <w:lang w:bidi="fa-IR"/>
        </w:rPr>
        <w:t xml:space="preserve"> به من فرمود که از آنان دور شوم و سپس به صورتی آرام و آهسته با هم به گفتگو مشغول شدند. در اثنای این گفتگو بود که دیدم رنگ رخسار عثمان دگرگون شد. آن روزی‌که شورشیان، خانه عثمان را محاصره کرده بودند نزد او رفتیم و به او گفتیم: یا امیرالمؤمنین! آیا نمی‌خواهید فرمان جنگ با شورشیان را صادر کنید؟ ایشان پاسخ داد: هرگز</w:t>
      </w:r>
      <w:r w:rsidR="006C4AFF">
        <w:rPr>
          <w:rFonts w:ascii="Times New Roman" w:hAnsi="Times New Roman" w:cs="Times New Roman" w:hint="cs"/>
          <w:rtl/>
          <w:lang w:bidi="fa-IR"/>
        </w:rPr>
        <w:t>؛</w:t>
      </w:r>
      <w:r w:rsidRPr="006C4AFF">
        <w:rPr>
          <w:rFonts w:cs="B Zar" w:hint="cs"/>
          <w:rtl/>
          <w:lang w:bidi="fa-IR"/>
        </w:rPr>
        <w:t xml:space="preserve"> زیرا که مرا با رسول خدا</w:t>
      </w:r>
      <w:r w:rsidRPr="006C4AFF">
        <w:rPr>
          <w:rFonts w:cs="CTraditional Arabic" w:hint="cs"/>
          <w:szCs w:val="24"/>
          <w:rtl/>
          <w:lang w:bidi="fa-IR"/>
        </w:rPr>
        <w:t>ص</w:t>
      </w:r>
      <w:r w:rsidRPr="006C4AFF">
        <w:rPr>
          <w:rFonts w:cs="B Zar" w:hint="cs"/>
          <w:rtl/>
          <w:lang w:bidi="fa-IR"/>
        </w:rPr>
        <w:t xml:space="preserve"> عهدی است که باید بدان پایبند بمانم</w:t>
      </w:r>
      <w:r w:rsidRPr="006C4AFF">
        <w:rPr>
          <w:rStyle w:val="FootnoteReference"/>
          <w:rFonts w:cs="B Zar"/>
          <w:sz w:val="28"/>
          <w:szCs w:val="28"/>
          <w:rtl/>
          <w:lang w:bidi="fa-IR"/>
        </w:rPr>
        <w:footnoteReference w:id="158"/>
      </w:r>
      <w:r w:rsidRPr="006C4AFF">
        <w:rPr>
          <w:rFonts w:cs="B Zar" w:hint="cs"/>
          <w:rtl/>
          <w:lang w:bidi="fa-IR"/>
        </w:rPr>
        <w:t>. این حدیث، بیانگر شدت محبّت حضرت رسول</w:t>
      </w:r>
      <w:r w:rsidRPr="006C4AFF">
        <w:rPr>
          <w:rFonts w:cs="CTraditional Arabic" w:hint="cs"/>
          <w:szCs w:val="24"/>
          <w:rtl/>
          <w:lang w:bidi="fa-IR"/>
        </w:rPr>
        <w:t>ص</w:t>
      </w:r>
      <w:r w:rsidRPr="006C4AFF">
        <w:rPr>
          <w:rFonts w:cs="B Zar" w:hint="cs"/>
          <w:rtl/>
          <w:lang w:bidi="fa-IR"/>
        </w:rPr>
        <w:t xml:space="preserve"> نسبت به عثمان</w:t>
      </w:r>
      <w:r w:rsidRPr="006C4AFF">
        <w:rPr>
          <w:rFonts w:cs="CTraditional Arabic" w:hint="cs"/>
          <w:rtl/>
          <w:lang w:bidi="fa-IR"/>
        </w:rPr>
        <w:t>س</w:t>
      </w:r>
      <w:r w:rsidRPr="006C4AFF">
        <w:rPr>
          <w:rFonts w:cs="B Zar" w:hint="cs"/>
          <w:rtl/>
          <w:lang w:bidi="fa-IR"/>
        </w:rPr>
        <w:t xml:space="preserve"> و اصرار شدید آن حضرت</w:t>
      </w:r>
      <w:r w:rsidRPr="006C4AFF">
        <w:rPr>
          <w:rFonts w:cs="CTraditional Arabic" w:hint="cs"/>
          <w:szCs w:val="24"/>
          <w:rtl/>
          <w:lang w:bidi="fa-IR"/>
        </w:rPr>
        <w:t>ص</w:t>
      </w:r>
      <w:r w:rsidRPr="006C4AFF">
        <w:rPr>
          <w:rFonts w:cs="B Zar" w:hint="cs"/>
          <w:rtl/>
          <w:lang w:bidi="fa-IR"/>
        </w:rPr>
        <w:t xml:space="preserve"> بر حفظ مصالح دین و امّت است. آن حضرت</w:t>
      </w:r>
      <w:r w:rsidRPr="006C4AFF">
        <w:rPr>
          <w:rFonts w:cs="CTraditional Arabic" w:hint="cs"/>
          <w:szCs w:val="24"/>
          <w:rtl/>
          <w:lang w:bidi="fa-IR"/>
        </w:rPr>
        <w:t>ص</w:t>
      </w:r>
      <w:r w:rsidRPr="006C4AFF">
        <w:rPr>
          <w:rFonts w:cs="B Zar" w:hint="cs"/>
          <w:rtl/>
          <w:lang w:bidi="fa-IR"/>
        </w:rPr>
        <w:t xml:space="preserve"> عثمان را از مسايل مهم آن فتنه که منجر به قتل او نیز می‌شد، آگاه نمود، عثمان نیز بنا به توصیه حضرت رسول</w:t>
      </w:r>
      <w:r w:rsidRPr="006C4AFF">
        <w:rPr>
          <w:rFonts w:cs="CTraditional Arabic" w:hint="cs"/>
          <w:szCs w:val="24"/>
          <w:rtl/>
          <w:lang w:bidi="fa-IR"/>
        </w:rPr>
        <w:t>ص</w:t>
      </w:r>
      <w:r w:rsidRPr="006C4AFF">
        <w:rPr>
          <w:rFonts w:cs="B Zar" w:hint="cs"/>
          <w:rtl/>
          <w:lang w:bidi="fa-IR"/>
        </w:rPr>
        <w:t xml:space="preserve"> آن‌را پنهان نگه داشته بود و از آن سخنان، تنها آن مقدار را که خود عثمان، در گرماگرم فتنه بازگو نمو</w:t>
      </w:r>
      <w:r w:rsidRPr="009B6EC5">
        <w:rPr>
          <w:rFonts w:cs="B Zar" w:hint="cs"/>
          <w:rtl/>
          <w:lang w:bidi="fa-IR"/>
        </w:rPr>
        <w:t>ده به دست ما رسیده است. بنابر این حدیث، روشن می‌شود که رسول خدا</w:t>
      </w:r>
      <w:r w:rsidRPr="00094D1A">
        <w:rPr>
          <w:rFonts w:cs="CTraditional Arabic" w:hint="cs"/>
          <w:szCs w:val="24"/>
          <w:rtl/>
          <w:lang w:bidi="fa-IR"/>
        </w:rPr>
        <w:t>ص</w:t>
      </w:r>
      <w:r w:rsidRPr="009B6EC5">
        <w:rPr>
          <w:rFonts w:cs="B Zar" w:hint="cs"/>
          <w:rtl/>
          <w:lang w:bidi="fa-IR"/>
        </w:rPr>
        <w:t xml:space="preserve"> عثمان را به اتخاذ مواضع درست و مناسب در قبال این رویداد مهم فراخوانده و دستورات لازم را به او داده بود و عثمان </w:t>
      </w:r>
      <w:r w:rsidR="006C4AFF" w:rsidRPr="006C4AFF">
        <w:rPr>
          <w:rFonts w:cs="CTraditional Arabic" w:hint="cs"/>
          <w:rtl/>
          <w:lang w:bidi="fa-IR"/>
        </w:rPr>
        <w:t>س</w:t>
      </w:r>
      <w:r w:rsidR="006C4AFF">
        <w:rPr>
          <w:rFonts w:cs="B Zar" w:hint="cs"/>
          <w:rtl/>
          <w:lang w:bidi="fa-IR"/>
        </w:rPr>
        <w:t xml:space="preserve"> </w:t>
      </w:r>
      <w:r w:rsidRPr="009B6EC5">
        <w:rPr>
          <w:rFonts w:cs="B Zar" w:hint="cs"/>
          <w:rtl/>
          <w:lang w:bidi="fa-IR"/>
        </w:rPr>
        <w:t>نیز از این دستورات و رهنمودها تبعیت نموده و به این طریق، مانع گسترش فتنه به دیگر مناطق شد. در روایاتی دیگر، مطالبی آمده است که گوشه‌هایی از این اسرار را که رسول خدا</w:t>
      </w:r>
      <w:r w:rsidRPr="00094D1A">
        <w:rPr>
          <w:rFonts w:cs="CTraditional Arabic" w:hint="cs"/>
          <w:szCs w:val="24"/>
          <w:rtl/>
          <w:lang w:bidi="fa-IR"/>
        </w:rPr>
        <w:t>ص</w:t>
      </w:r>
      <w:r w:rsidRPr="009B6EC5">
        <w:rPr>
          <w:rFonts w:cs="B Zar" w:hint="cs"/>
          <w:rtl/>
          <w:lang w:bidi="fa-IR"/>
        </w:rPr>
        <w:t xml:space="preserve"> به عثمان بازگو کرد برای ما روشن می‌کند و به عنوان مثال، در روایتی نقل است که رسول خدا</w:t>
      </w:r>
      <w:r w:rsidRPr="00094D1A">
        <w:rPr>
          <w:rFonts w:cs="CTraditional Arabic" w:hint="cs"/>
          <w:szCs w:val="24"/>
          <w:rtl/>
          <w:lang w:bidi="fa-IR"/>
        </w:rPr>
        <w:t>ص</w:t>
      </w:r>
      <w:r w:rsidRPr="009B6EC5">
        <w:rPr>
          <w:rFonts w:cs="B Zar" w:hint="cs"/>
          <w:rtl/>
          <w:lang w:bidi="fa-IR"/>
        </w:rPr>
        <w:t xml:space="preserve"> به عثمان فرمود: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
          <w:bCs/>
          <w:rtl/>
        </w:rPr>
        <w:t>وإن سألوك أن تنخلع من قميص قمَّصك الله -عز</w:t>
      </w:r>
      <w:r w:rsidR="006C4AFF">
        <w:rPr>
          <w:rFonts w:ascii="Traditional Arabic" w:hAnsi="Traditional Arabic" w:cs="Traditional Arabic" w:hint="cs"/>
          <w:b/>
          <w:bCs/>
          <w:rtl/>
        </w:rPr>
        <w:t>ّ</w:t>
      </w:r>
      <w:r w:rsidRPr="00094D1A">
        <w:rPr>
          <w:rFonts w:ascii="Traditional Arabic" w:hAnsi="Traditional Arabic" w:cs="Traditional Arabic"/>
          <w:b/>
          <w:bCs/>
          <w:rtl/>
        </w:rPr>
        <w:t xml:space="preserve"> وجل- فلا تفعل</w:t>
      </w:r>
      <w:r w:rsidRPr="00094D1A">
        <w:rPr>
          <w:rFonts w:ascii="Traditional Arabic" w:hAnsi="Traditional Arabic" w:cs="Traditional Arabic"/>
          <w:rtl/>
        </w:rPr>
        <w:t>»</w:t>
      </w:r>
      <w:r w:rsidRPr="009B6EC5">
        <w:rPr>
          <w:rStyle w:val="FootnoteReference"/>
          <w:rFonts w:cs="B Zar"/>
          <w:sz w:val="28"/>
          <w:szCs w:val="28"/>
          <w:rtl/>
        </w:rPr>
        <w:footnoteReference w:id="159"/>
      </w:r>
      <w:r w:rsidRPr="00094D1A">
        <w:rPr>
          <w:rFonts w:ascii="Traditional Arabic" w:hAnsi="Traditional Arabic" w:cs="Traditional Arabic"/>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 عثمان! خداوند لباسی را بر تنت خواهد کرد که باید به یاد داشته باشی اگر مردمانی از تو خواستند تا آن را از تنت درآورند، باید در برابر آنان مقاومت کنی». </w:t>
      </w:r>
    </w:p>
    <w:p w:rsidR="00F61A7C" w:rsidRPr="009B6EC5" w:rsidRDefault="00F61A7C" w:rsidP="0027168C">
      <w:pPr>
        <w:spacing w:line="228" w:lineRule="auto"/>
        <w:ind w:firstLine="454"/>
        <w:rPr>
          <w:rFonts w:cs="B Zar" w:hint="cs"/>
          <w:rtl/>
          <w:lang w:bidi="fa-IR"/>
        </w:rPr>
      </w:pPr>
      <w:r w:rsidRPr="009B6EC5">
        <w:rPr>
          <w:rFonts w:cs="B Zar" w:hint="cs"/>
          <w:rtl/>
          <w:lang w:bidi="fa-IR"/>
        </w:rPr>
        <w:t>مضمون این پیمانی است که عثمان در روز فتنه بازگو نمود</w:t>
      </w:r>
      <w:r w:rsidR="0027168C">
        <w:rPr>
          <w:rFonts w:cs="B Zar" w:hint="cs"/>
          <w:rtl/>
          <w:lang w:bidi="fa-IR"/>
        </w:rPr>
        <w:t xml:space="preserve"> </w:t>
      </w:r>
      <w:r w:rsidRPr="009B6EC5">
        <w:rPr>
          <w:rFonts w:cs="B Zar" w:hint="cs"/>
          <w:rtl/>
          <w:lang w:bidi="fa-IR"/>
        </w:rPr>
        <w:t>و مربوط به همان سفارش رسول خدا</w:t>
      </w:r>
      <w:r w:rsidRPr="00094D1A">
        <w:rPr>
          <w:rFonts w:cs="CTraditional Arabic" w:hint="cs"/>
          <w:szCs w:val="24"/>
          <w:rtl/>
          <w:lang w:bidi="fa-IR"/>
        </w:rPr>
        <w:t>ص</w:t>
      </w:r>
      <w:r w:rsidRPr="009B6EC5">
        <w:rPr>
          <w:rFonts w:cs="B Zar" w:hint="cs"/>
          <w:rtl/>
          <w:lang w:bidi="fa-IR"/>
        </w:rPr>
        <w:t xml:space="preserve"> به اوست که به فرمود</w:t>
      </w:r>
      <w:r w:rsidR="0027168C">
        <w:rPr>
          <w:rFonts w:cs="B Zar" w:hint="cs"/>
          <w:rtl/>
          <w:lang w:bidi="fa-IR"/>
        </w:rPr>
        <w:t>ند</w:t>
      </w:r>
      <w:r w:rsidRPr="009B6EC5">
        <w:rPr>
          <w:rFonts w:cs="B Zar" w:hint="cs"/>
          <w:rtl/>
          <w:lang w:bidi="fa-IR"/>
        </w:rPr>
        <w:t xml:space="preserve">: «باید در برابر آن فتنه صبر و استقامت در پیش گیرد». اگرچه در این احادیث، </w:t>
      </w:r>
      <w:r w:rsidR="0027168C">
        <w:rPr>
          <w:rFonts w:cs="B Zar" w:hint="cs"/>
          <w:rtl/>
          <w:lang w:bidi="fa-IR"/>
        </w:rPr>
        <w:t xml:space="preserve">سخن از این است که او روزی بر مسند خلافت </w:t>
      </w:r>
      <w:r w:rsidRPr="009B6EC5">
        <w:rPr>
          <w:rFonts w:cs="B Zar" w:hint="cs"/>
          <w:rtl/>
          <w:lang w:bidi="fa-IR"/>
        </w:rPr>
        <w:t>خواهد نش</w:t>
      </w:r>
      <w:r w:rsidR="0027168C">
        <w:rPr>
          <w:rFonts w:cs="B Zar" w:hint="cs"/>
          <w:rtl/>
          <w:lang w:bidi="fa-IR"/>
        </w:rPr>
        <w:t>س</w:t>
      </w:r>
      <w:r w:rsidRPr="009B6EC5">
        <w:rPr>
          <w:rFonts w:cs="B Zar" w:hint="cs"/>
          <w:rtl/>
          <w:lang w:bidi="fa-IR"/>
        </w:rPr>
        <w:t xml:space="preserve">ت. </w:t>
      </w:r>
    </w:p>
    <w:p w:rsidR="00F61A7C" w:rsidRPr="009B6EC5" w:rsidRDefault="00F61A7C" w:rsidP="0027168C">
      <w:pPr>
        <w:spacing w:line="228" w:lineRule="auto"/>
        <w:ind w:firstLine="454"/>
        <w:rPr>
          <w:rFonts w:cs="B Zar" w:hint="cs"/>
          <w:rtl/>
          <w:lang w:bidi="fa-IR"/>
        </w:rPr>
      </w:pPr>
      <w:r w:rsidRPr="009B6EC5">
        <w:rPr>
          <w:rFonts w:cs="B Zar" w:hint="cs"/>
          <w:rtl/>
          <w:lang w:bidi="fa-IR"/>
        </w:rPr>
        <w:t xml:space="preserve"> واضح است که در این میان، عثمان راهنمایی‌ها و سفارشاتی را از رسول خدا</w:t>
      </w:r>
      <w:r w:rsidRPr="00094D1A">
        <w:rPr>
          <w:rFonts w:cs="CTraditional Arabic" w:hint="cs"/>
          <w:szCs w:val="24"/>
          <w:rtl/>
          <w:lang w:bidi="fa-IR"/>
        </w:rPr>
        <w:t>ص</w:t>
      </w:r>
      <w:r w:rsidRPr="009B6EC5">
        <w:rPr>
          <w:rFonts w:cs="B Zar" w:hint="cs"/>
          <w:rtl/>
          <w:lang w:bidi="fa-IR"/>
        </w:rPr>
        <w:t xml:space="preserve"> دریافت نمود که دیگر صحابه </w:t>
      </w:r>
      <w:r w:rsidR="0027168C" w:rsidRPr="0027168C">
        <w:rPr>
          <w:rFonts w:cs="CTraditional Arabic" w:hint="cs"/>
          <w:rtl/>
          <w:lang w:bidi="fa-IR"/>
        </w:rPr>
        <w:t>ش</w:t>
      </w:r>
      <w:r w:rsidR="0027168C">
        <w:rPr>
          <w:rFonts w:cs="CTraditional Arabic" w:hint="cs"/>
          <w:rtl/>
          <w:lang w:bidi="fa-IR"/>
        </w:rPr>
        <w:t xml:space="preserve"> </w:t>
      </w:r>
      <w:r w:rsidRPr="009B6EC5">
        <w:rPr>
          <w:rFonts w:cs="B Zar" w:hint="cs"/>
          <w:rtl/>
          <w:lang w:bidi="fa-IR"/>
        </w:rPr>
        <w:t>از آن بی‌خبر بودند. نهان‌سازي در ارائه‌ي اين مطالب به عثمان، به نحوی است که ام‌المؤمنین عائشه</w:t>
      </w:r>
      <w:r w:rsidRPr="00021523">
        <w:rPr>
          <w:rFonts w:cs="CTraditional Arabic" w:hint="cs"/>
          <w:rtl/>
          <w:lang w:bidi="fa-IR"/>
        </w:rPr>
        <w:t>ل</w:t>
      </w:r>
      <w:r w:rsidRPr="009B6EC5">
        <w:rPr>
          <w:rFonts w:cs="B Zar" w:hint="cs"/>
          <w:rtl/>
          <w:lang w:bidi="fa-IR"/>
        </w:rPr>
        <w:t xml:space="preserve"> نیز نباید آن‌ها را بشنود و نیز دگرگون شدن رنگ رخسار عثمان بهنگام شنیدن آن سخنان، خود، دلیلی است واضح بر اين‌كه آن مطالب راجع به حادث</w:t>
      </w:r>
      <w:r w:rsidR="0027168C">
        <w:rPr>
          <w:rFonts w:cs="B Zar" w:hint="cs"/>
          <w:rtl/>
          <w:lang w:bidi="fa-IR"/>
        </w:rPr>
        <w:t>ة</w:t>
      </w:r>
      <w:r w:rsidRPr="009B6EC5">
        <w:rPr>
          <w:rFonts w:cs="B Zar" w:hint="cs"/>
          <w:rtl/>
          <w:lang w:bidi="fa-IR"/>
        </w:rPr>
        <w:t xml:space="preserve"> بسیار مهم و سرنوشت‌سازی چون آن فتن</w:t>
      </w:r>
      <w:r w:rsidR="0027168C" w:rsidRPr="002C116E">
        <w:rPr>
          <w:rFonts w:ascii="Lotus Linotype" w:hAnsi="Lotus Linotype" w:cs="B Zar"/>
          <w:rtl/>
          <w:lang w:bidi="fa-IR"/>
        </w:rPr>
        <w:t>ه‌ي</w:t>
      </w:r>
      <w:r w:rsidRPr="009B6EC5">
        <w:rPr>
          <w:rFonts w:cs="B Zar" w:hint="cs"/>
          <w:rtl/>
          <w:lang w:bidi="fa-IR"/>
        </w:rPr>
        <w:t xml:space="preserve"> بزرگ بود. در عین حال، آن سخنان، دربرگیرنده توصیه‌ها و دستوراتی بود که بر</w:t>
      </w:r>
      <w:r w:rsidR="0027168C">
        <w:rPr>
          <w:rFonts w:cs="B Zar" w:hint="cs"/>
          <w:rtl/>
          <w:lang w:bidi="fa-IR"/>
        </w:rPr>
        <w:t xml:space="preserve"> </w:t>
      </w:r>
      <w:r w:rsidRPr="009B6EC5">
        <w:rPr>
          <w:rFonts w:cs="B Zar" w:hint="cs"/>
          <w:rtl/>
          <w:lang w:bidi="fa-IR"/>
        </w:rPr>
        <w:t>اساس آن سفارشات، عثمان در روز حادثه، مواضع درست و مناسبی در برابر آن جریانات مشکوک اتخاذ نمود. در واقع، رسول خدا</w:t>
      </w:r>
      <w:r w:rsidRPr="00094D1A">
        <w:rPr>
          <w:rFonts w:cs="CTraditional Arabic" w:hint="cs"/>
          <w:szCs w:val="24"/>
          <w:rtl/>
          <w:lang w:bidi="fa-IR"/>
        </w:rPr>
        <w:t>ص</w:t>
      </w:r>
      <w:r w:rsidRPr="009B6EC5">
        <w:rPr>
          <w:rFonts w:cs="B Zar" w:hint="cs"/>
          <w:rtl/>
          <w:lang w:bidi="fa-IR"/>
        </w:rPr>
        <w:t xml:space="preserve"> دستورات و سفارشاتی به عثمان نمود که شاید بر پایه همان توصیه‌ها بود که عثمان در جریان فتنه، نه از مقام خود کناره گرفت و نه به جنگ با فتنه‌گران وآشوب‌طلبان پرداخت. به واقع، این دو مسأله، همیشه، ذهن محققان و مورّخان را به خود مشغول ساخته که چرا عثمان درآن ایام، نه از مقام خود استعفا داد و نه فرمان جنگ با شورشیان را صادر کرد</w:t>
      </w:r>
      <w:r w:rsidRPr="009B6EC5">
        <w:rPr>
          <w:rStyle w:val="FootnoteReference"/>
          <w:rFonts w:cs="B Zar"/>
          <w:sz w:val="28"/>
          <w:szCs w:val="28"/>
          <w:rtl/>
          <w:lang w:bidi="fa-IR"/>
        </w:rPr>
        <w:footnoteReference w:id="160"/>
      </w:r>
      <w:r w:rsidRPr="009B6EC5">
        <w:rPr>
          <w:rFonts w:cs="B Zar" w:hint="cs"/>
          <w:rtl/>
          <w:lang w:bidi="fa-IR"/>
        </w:rPr>
        <w:t>. باید گفت رسول خدا</w:t>
      </w:r>
      <w:r w:rsidRPr="00094D1A">
        <w:rPr>
          <w:rFonts w:cs="CTraditional Arabic" w:hint="cs"/>
          <w:szCs w:val="24"/>
          <w:rtl/>
          <w:lang w:bidi="fa-IR"/>
        </w:rPr>
        <w:t>ص</w:t>
      </w:r>
      <w:r w:rsidRPr="009B6EC5">
        <w:rPr>
          <w:rFonts w:cs="B Zar" w:hint="cs"/>
          <w:rtl/>
          <w:lang w:bidi="fa-IR"/>
        </w:rPr>
        <w:t xml:space="preserve"> همانطور که خبر از وقوع حوادث بسیاری دادند، در این مورد نیز، چون با غیب در ارتباط بودند، خبر از وقوع چنین فتنه بزرگی دادند. هرچند یقین داریم که غیب را تنها خداوند بزرگ و بی‌همتا می‌داند، اما او بنا به شرایط و حکمت‌هایی خاص، اخباری را در اختیار نبی خود</w:t>
      </w:r>
      <w:r w:rsidRPr="00094D1A">
        <w:rPr>
          <w:rFonts w:cs="CTraditional Arabic" w:hint="cs"/>
          <w:szCs w:val="24"/>
          <w:rtl/>
          <w:lang w:bidi="fa-IR"/>
        </w:rPr>
        <w:t>ص</w:t>
      </w:r>
      <w:r w:rsidRPr="009B6EC5">
        <w:rPr>
          <w:rFonts w:cs="B Zar" w:hint="cs"/>
          <w:rtl/>
          <w:lang w:bidi="fa-IR"/>
        </w:rPr>
        <w:t xml:space="preserve"> قرار می‌داد تا مردم را از آن‌ها آگاه سازد، کما اين‌كه در قرآن آمده است که: </w:t>
      </w:r>
    </w:p>
    <w:p w:rsidR="00F61A7C" w:rsidRPr="00094D1A" w:rsidRDefault="00D603E9" w:rsidP="009622DB">
      <w:pPr>
        <w:spacing w:line="228" w:lineRule="auto"/>
        <w:ind w:firstLine="454"/>
        <w:rPr>
          <w:rFonts w:hint="cs"/>
          <w:szCs w:val="32"/>
          <w:rtl/>
        </w:rPr>
      </w:pPr>
      <w:r>
        <w:rPr>
          <w:rFonts w:ascii="Traditional Arabic" w:hAnsi="Traditional Arabic" w:cs="Traditional Arabic"/>
          <w:rtl/>
          <w:lang w:bidi="fa-IR"/>
        </w:rPr>
        <w:t>﴿</w:t>
      </w:r>
      <w:r w:rsidR="009622DB">
        <w:rPr>
          <w:rFonts w:ascii="KFGQPC Uthmanic Script HAFS" w:hAnsi="KFGQPC Uthmanic Script HAFS" w:cs="KFGQPC Uthmanic Script HAFS" w:hint="cs"/>
          <w:rtl/>
        </w:rPr>
        <w:t>قُل</w:t>
      </w:r>
      <w:r w:rsidR="009622DB">
        <w:rPr>
          <w:rFonts w:ascii="KFGQPC Uthmanic Script HAFS" w:hAnsi="KFGQPC Uthmanic Script HAFS" w:cs="KFGQPC Uthmanic Script HAFS"/>
          <w:rtl/>
        </w:rPr>
        <w:t xml:space="preserve"> لَّآ أَمۡلِكُ لِنَفۡسِي نَفۡعٗا وَلَا ضَرًّا إِلَّا مَا شَآءَ </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وَلَوۡ كُنتُ أَعۡلَمُ </w:t>
      </w:r>
      <w:r w:rsidR="009622DB">
        <w:rPr>
          <w:rFonts w:ascii="KFGQPC Uthmanic Script HAFS" w:hAnsi="KFGQPC Uthmanic Script HAFS" w:cs="KFGQPC Uthmanic Script HAFS" w:hint="cs"/>
          <w:rtl/>
        </w:rPr>
        <w:t>ٱلۡغَيۡبَ</w:t>
      </w:r>
      <w:r w:rsidR="009622DB">
        <w:rPr>
          <w:rFonts w:ascii="KFGQPC Uthmanic Script HAFS" w:hAnsi="KFGQPC Uthmanic Script HAFS" w:cs="KFGQPC Uthmanic Script HAFS"/>
          <w:rtl/>
        </w:rPr>
        <w:t xml:space="preserve"> لَ</w:t>
      </w:r>
      <w:r w:rsidR="009622DB">
        <w:rPr>
          <w:rFonts w:ascii="KFGQPC Uthmanic Script HAFS" w:hAnsi="KFGQPC Uthmanic Script HAFS" w:cs="KFGQPC Uthmanic Script HAFS" w:hint="cs"/>
          <w:rtl/>
        </w:rPr>
        <w:t>ٱسۡتَكۡثَرۡتُ</w:t>
      </w:r>
      <w:r w:rsidR="009622DB">
        <w:rPr>
          <w:rFonts w:ascii="KFGQPC Uthmanic Script HAFS" w:hAnsi="KFGQPC Uthmanic Script HAFS" w:cs="KFGQPC Uthmanic Script HAFS"/>
          <w:rtl/>
        </w:rPr>
        <w:t xml:space="preserve"> مِنَ </w:t>
      </w:r>
      <w:r w:rsidR="009622DB">
        <w:rPr>
          <w:rFonts w:ascii="KFGQPC Uthmanic Script HAFS" w:hAnsi="KFGQPC Uthmanic Script HAFS" w:cs="KFGQPC Uthmanic Script HAFS" w:hint="cs"/>
          <w:rtl/>
        </w:rPr>
        <w:t>ٱلۡخَيۡرِ</w:t>
      </w:r>
      <w:r w:rsidR="009622DB">
        <w:rPr>
          <w:rFonts w:ascii="KFGQPC Uthmanic Script HAFS" w:hAnsi="KFGQPC Uthmanic Script HAFS" w:cs="KFGQPC Uthmanic Script HAFS"/>
          <w:rtl/>
        </w:rPr>
        <w:t xml:space="preserve"> وَمَا مَسَّنِيَ </w:t>
      </w:r>
      <w:r w:rsidR="009622DB">
        <w:rPr>
          <w:rFonts w:ascii="KFGQPC Uthmanic Script HAFS" w:hAnsi="KFGQPC Uthmanic Script HAFS" w:cs="KFGQPC Uthmanic Script HAFS" w:hint="cs"/>
          <w:rtl/>
        </w:rPr>
        <w:t>ٱلسُّوٓءُۚ</w:t>
      </w:r>
      <w:r w:rsidR="009622DB">
        <w:rPr>
          <w:rFonts w:ascii="KFGQPC Uthmanic Script HAFS" w:hAnsi="KFGQPC Uthmanic Script HAFS" w:cs="KFGQPC Uthmanic Script HAFS"/>
          <w:rtl/>
        </w:rPr>
        <w:t xml:space="preserve"> إِنۡ أَنَا۠ إِلَّا نَذِيرٞ وَبَشِيرٞ لِّقَوۡمٖ يُؤۡمِنُونَ ١٨٨</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الأعراف: 188</w:t>
      </w:r>
      <w:r w:rsidRPr="00D603E9">
        <w:rPr>
          <w:rStyle w:val="Char"/>
          <w:rFonts w:hint="cs"/>
          <w:rtl/>
        </w:rPr>
        <w:t>].</w:t>
      </w:r>
    </w:p>
    <w:p w:rsidR="00F61A7C" w:rsidRPr="009B6EC5" w:rsidRDefault="00F61A7C" w:rsidP="00F61A7C">
      <w:pPr>
        <w:spacing w:line="228" w:lineRule="auto"/>
        <w:ind w:firstLine="454"/>
        <w:rPr>
          <w:rFonts w:cs="B Zar" w:hint="cs"/>
          <w:rtl/>
        </w:rPr>
      </w:pPr>
      <w:r w:rsidRPr="009B6EC5">
        <w:rPr>
          <w:rFonts w:cs="B Zar" w:hint="cs"/>
          <w:rtl/>
        </w:rPr>
        <w:t>(</w:t>
      </w:r>
      <w:r w:rsidRPr="009B6EC5">
        <w:rPr>
          <w:rFonts w:cs="B Zar"/>
          <w:rtl/>
        </w:rPr>
        <w:t>بگو: من مالك سودي و زياني براي خود نيستم، مگر آن مقداري كه خدا بخواهد و (از راه لطف بر جلب نفع يا</w:t>
      </w:r>
      <w:r w:rsidR="00323056">
        <w:rPr>
          <w:rFonts w:cs="B Zar"/>
          <w:rtl/>
        </w:rPr>
        <w:t xml:space="preserve"> دفع شرّ، مالك و مقتدرم گرداند.</w:t>
      </w:r>
      <w:r w:rsidRPr="009B6EC5">
        <w:rPr>
          <w:rFonts w:cs="B Zar"/>
          <w:rtl/>
        </w:rPr>
        <w:t>) اگر غيب مي‌دانستم، قطعاً منافع فراواني نصيب خود مي‌كردم (چرا كه با اسباب آن آشنا بودم) و اصلاً شرّ و بلا به من نمي‌رسد (چرا كه از موجبات آن آگاه بودم. حال كه از اسباب خيرات و بركات و از موجبات آفات و مضرّات بي‌خبرم، چگونه از وقوع قيامت آگاه خواهم بود؟). من كسي جز بيم‌دهنده و مژده‌دهنده مؤمنان (به عذاب و ثواب يزدان) نمي‌باشم</w:t>
      </w:r>
      <w:r w:rsidRPr="009B6EC5">
        <w:rPr>
          <w:rFonts w:cs="B Zar" w:hint="cs"/>
          <w:rtl/>
        </w:rPr>
        <w:t xml:space="preserve">). </w:t>
      </w:r>
    </w:p>
    <w:p w:rsidR="00F61A7C" w:rsidRPr="00094D1A" w:rsidRDefault="00F61A7C" w:rsidP="00F61A7C">
      <w:pPr>
        <w:spacing w:line="228" w:lineRule="auto"/>
        <w:ind w:firstLine="454"/>
        <w:rPr>
          <w:rFonts w:cs="B Mitra"/>
          <w:b/>
          <w:bCs/>
          <w:sz w:val="36"/>
          <w:szCs w:val="36"/>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159" w:name="_Toc73335142"/>
      <w:bookmarkStart w:id="160" w:name="_Toc74587472"/>
      <w:bookmarkStart w:id="161" w:name="_Toc231847729"/>
      <w:bookmarkStart w:id="162" w:name="_Toc257204612"/>
      <w:r w:rsidRPr="00094D1A">
        <w:rPr>
          <w:rFonts w:hint="cs"/>
          <w:color w:val="auto"/>
          <w:rtl/>
        </w:rPr>
        <w:t>گفتار پنجم</w:t>
      </w:r>
      <w:bookmarkStart w:id="163" w:name="_Toc73335143"/>
      <w:bookmarkStart w:id="164" w:name="_Toc74587473"/>
      <w:bookmarkStart w:id="165" w:name="_Toc228095934"/>
      <w:bookmarkEnd w:id="159"/>
      <w:bookmarkEnd w:id="160"/>
      <w:r w:rsidRPr="00094D1A">
        <w:rPr>
          <w:color w:val="auto"/>
          <w:rtl/>
        </w:rPr>
        <w:br/>
      </w:r>
      <w:r w:rsidRPr="00094D1A">
        <w:rPr>
          <w:rFonts w:hint="cs"/>
          <w:color w:val="auto"/>
          <w:rtl/>
        </w:rPr>
        <w:t>ذی‌النورین</w:t>
      </w:r>
      <w:r w:rsidRPr="00094D1A">
        <w:rPr>
          <w:rFonts w:cs="CTraditional Arabic" w:hint="cs"/>
          <w:bCs w:val="0"/>
          <w:color w:val="auto"/>
          <w:rtl/>
        </w:rPr>
        <w:t>س</w:t>
      </w:r>
      <w:r w:rsidRPr="00094D1A">
        <w:rPr>
          <w:rFonts w:hint="cs"/>
          <w:color w:val="auto"/>
          <w:rtl/>
        </w:rPr>
        <w:t xml:space="preserve"> در دوران خلافت صدّیق و فاروق</w:t>
      </w:r>
      <w:bookmarkEnd w:id="163"/>
      <w:r w:rsidRPr="00280D7E">
        <w:rPr>
          <w:rFonts w:cs="CTraditional Arabic" w:hint="cs"/>
          <w:b w:val="0"/>
          <w:bCs w:val="0"/>
          <w:color w:val="auto"/>
          <w:rtl/>
        </w:rPr>
        <w:t>ب</w:t>
      </w:r>
      <w:bookmarkEnd w:id="161"/>
      <w:bookmarkEnd w:id="162"/>
      <w:bookmarkEnd w:id="164"/>
      <w:bookmarkEnd w:id="165"/>
    </w:p>
    <w:p w:rsidR="00F61A7C" w:rsidRPr="00094D1A" w:rsidRDefault="00F61A7C" w:rsidP="00F61A7C">
      <w:pPr>
        <w:pStyle w:val="a3"/>
        <w:rPr>
          <w:rFonts w:hint="cs"/>
          <w:color w:val="auto"/>
          <w:rtl/>
          <w:lang w:bidi="fa-IR"/>
        </w:rPr>
      </w:pPr>
      <w:bookmarkStart w:id="166" w:name="_Toc73335144"/>
      <w:bookmarkStart w:id="167" w:name="_Toc74587474"/>
      <w:bookmarkStart w:id="168" w:name="_Toc231847730"/>
      <w:bookmarkStart w:id="169" w:name="_Toc257204613"/>
      <w:r w:rsidRPr="00094D1A">
        <w:rPr>
          <w:rFonts w:hint="cs"/>
          <w:color w:val="auto"/>
          <w:rtl/>
          <w:lang w:bidi="fa-IR"/>
        </w:rPr>
        <w:t>نخست: در عهد صدّیق</w:t>
      </w:r>
      <w:r w:rsidRPr="00094D1A">
        <w:rPr>
          <w:rFonts w:cs="CTraditional Arabic" w:hint="cs"/>
          <w:bCs w:val="0"/>
          <w:i/>
          <w:color w:val="auto"/>
          <w:rtl/>
          <w:lang w:bidi="fa-IR"/>
        </w:rPr>
        <w:t>س</w:t>
      </w:r>
      <w:bookmarkEnd w:id="166"/>
      <w:bookmarkEnd w:id="167"/>
      <w:bookmarkEnd w:id="168"/>
      <w:bookmarkEnd w:id="169"/>
    </w:p>
    <w:p w:rsidR="00F61A7C" w:rsidRPr="00094D1A" w:rsidRDefault="00F61A7C" w:rsidP="00F61A7C">
      <w:pPr>
        <w:pStyle w:val="a1"/>
        <w:rPr>
          <w:rFonts w:hint="cs"/>
          <w:color w:val="auto"/>
          <w:rtl/>
          <w:lang w:bidi="fa-IR"/>
        </w:rPr>
      </w:pPr>
      <w:bookmarkStart w:id="170" w:name="_Toc74587475"/>
      <w:bookmarkStart w:id="171" w:name="_Toc231847731"/>
      <w:r w:rsidRPr="00094D1A">
        <w:rPr>
          <w:rFonts w:hint="cs"/>
          <w:color w:val="auto"/>
          <w:rtl/>
          <w:lang w:bidi="fa-IR"/>
        </w:rPr>
        <w:t>1- عثمان یکی از اعضای مهم شورای مشورتی حکومت بود</w:t>
      </w:r>
      <w:bookmarkEnd w:id="170"/>
      <w:bookmarkEnd w:id="171"/>
    </w:p>
    <w:p w:rsidR="00F61A7C" w:rsidRPr="009B6EC5" w:rsidRDefault="00F61A7C" w:rsidP="00323056">
      <w:pPr>
        <w:spacing w:line="228" w:lineRule="auto"/>
        <w:rPr>
          <w:rFonts w:cs="B Zar" w:hint="cs"/>
          <w:rtl/>
          <w:lang w:bidi="fa-IR"/>
        </w:rPr>
      </w:pPr>
      <w:r w:rsidRPr="009B6EC5">
        <w:rPr>
          <w:rFonts w:cs="B Zar" w:hint="cs"/>
          <w:rtl/>
          <w:lang w:bidi="fa-IR"/>
        </w:rPr>
        <w:t>عثمان از جمله صحابه‌ای بود که ابوبکر صدّیق، برای رأی و نظر او ارزش زیادی قائل بود، در دستگاه خلافت ایشان، عثمان، بعد از عمربن خطاب</w:t>
      </w:r>
      <w:r w:rsidRPr="00094D1A">
        <w:rPr>
          <w:rFonts w:cs="CTraditional Arabic" w:hint="cs"/>
          <w:rtl/>
          <w:lang w:bidi="fa-IR"/>
        </w:rPr>
        <w:t>س</w:t>
      </w:r>
      <w:r w:rsidRPr="009B6EC5">
        <w:rPr>
          <w:rFonts w:cs="B Zar" w:hint="cs"/>
          <w:rtl/>
          <w:lang w:bidi="fa-IR"/>
        </w:rPr>
        <w:t>، دومین فردی بود که از جایگاه ممتازی نزد ابوبکر صدّیق برخوردار بود، زیرا ایشان با آن رأفت و آرامشش، در واقع، نقط</w:t>
      </w:r>
      <w:r w:rsidR="00323056" w:rsidRPr="002C116E">
        <w:rPr>
          <w:rFonts w:ascii="Lotus Linotype" w:hAnsi="Lotus Linotype" w:cs="B Zar"/>
          <w:rtl/>
          <w:lang w:bidi="fa-IR"/>
        </w:rPr>
        <w:t>ه‌ي</w:t>
      </w:r>
      <w:r w:rsidRPr="009B6EC5">
        <w:rPr>
          <w:rFonts w:cs="B Zar" w:hint="cs"/>
          <w:rtl/>
          <w:lang w:bidi="fa-IR"/>
        </w:rPr>
        <w:t xml:space="preserve"> مقابل عمر بن خطّاب بود که م</w:t>
      </w:r>
      <w:r w:rsidR="00323056">
        <w:rPr>
          <w:rFonts w:cs="B Zar" w:hint="cs"/>
          <w:rtl/>
          <w:lang w:bidi="fa-IR"/>
        </w:rPr>
        <w:t>ردی قاطع و محکم به حساب می‌آمد.</w:t>
      </w:r>
      <w:r w:rsidRPr="009B6EC5">
        <w:rPr>
          <w:rFonts w:cs="B Zar" w:hint="cs"/>
          <w:rtl/>
          <w:lang w:bidi="fa-IR"/>
        </w:rPr>
        <w:t xml:space="preserve"> اگر عمر بن خطّاب، وزیر ابوبکر صدیق محسوب می‌شد، عثمان به مانند دبیر کل دولت، کاتب برتر آن و فردی به حساب می‌آمد که بیشتر از دیگران مورد اعتماد و اطمینان بود</w:t>
      </w:r>
      <w:r w:rsidRPr="009B6EC5">
        <w:rPr>
          <w:rStyle w:val="FootnoteReference"/>
          <w:rFonts w:cs="B Zar"/>
          <w:sz w:val="28"/>
          <w:szCs w:val="28"/>
          <w:rtl/>
          <w:lang w:bidi="fa-IR"/>
        </w:rPr>
        <w:footnoteReference w:id="161"/>
      </w:r>
      <w:r w:rsidRPr="009B6EC5">
        <w:rPr>
          <w:rFonts w:cs="B Zar" w:hint="cs"/>
          <w:rtl/>
          <w:lang w:bidi="fa-IR"/>
        </w:rPr>
        <w:t>. به عنوان مثال، هنگامی که، جنگ‌های ردّه به پایین رسید، ابوبکر صدیق، در مورد اعزام سپاه به جانب روم با صحابه به مشورت پرداخت؛ در این مسأله، هر یک از مهاجرین و انصار، نظر خویش را مطرح نمودند، سپس عثمان به ابوبکر گفت: همه ما می‌دانیم که شما دلسوز این امّت و نسبت به آنان مهربان هستید، اگر می‌بینید کاری به صلاح آنان است آن‌را انجام بدهید که شما نزد ما مورد اعتماد و اطمینان هستید و کسی در حسن نیت شما شک ندارد</w:t>
      </w:r>
      <w:r w:rsidRPr="009B6EC5">
        <w:rPr>
          <w:rStyle w:val="FootnoteReference"/>
          <w:rFonts w:cs="B Zar"/>
          <w:sz w:val="28"/>
          <w:szCs w:val="28"/>
          <w:rtl/>
          <w:lang w:bidi="fa-IR"/>
        </w:rPr>
        <w:footnoteReference w:id="162"/>
      </w:r>
      <w:r w:rsidRPr="009B6EC5">
        <w:rPr>
          <w:rFonts w:cs="B Zar" w:hint="cs"/>
          <w:rtl/>
          <w:lang w:bidi="fa-IR"/>
        </w:rPr>
        <w:t>. دیگر صحابه چون طلحه، زبیر، سعید بن ابی‌وقّاص، ابوعبید</w:t>
      </w:r>
      <w:r w:rsidR="00323056">
        <w:rPr>
          <w:rFonts w:cs="B Zar" w:hint="cs"/>
          <w:rtl/>
          <w:lang w:bidi="fa-IR"/>
        </w:rPr>
        <w:t>ه بن</w:t>
      </w:r>
      <w:r w:rsidRPr="009B6EC5">
        <w:rPr>
          <w:rFonts w:cs="B Zar" w:hint="cs"/>
          <w:rtl/>
          <w:lang w:bidi="fa-IR"/>
        </w:rPr>
        <w:t xml:space="preserve"> جرّاح، سعید بن زید و سایر حضار آن مجلس نیز سخنان عثمان را مورد تأیید قرار دادند</w:t>
      </w:r>
      <w:r w:rsidRPr="009B6EC5">
        <w:rPr>
          <w:rStyle w:val="FootnoteReference"/>
          <w:rFonts w:cs="B Zar"/>
          <w:sz w:val="28"/>
          <w:szCs w:val="28"/>
          <w:rtl/>
          <w:lang w:bidi="fa-IR"/>
        </w:rPr>
        <w:footnoteReference w:id="163"/>
      </w:r>
      <w:r w:rsidRPr="009B6EC5">
        <w:rPr>
          <w:rFonts w:cs="B Zar" w:hint="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نیز هنگامی که ابوبکر صدیق خواست که حاکمی را برای سرزمین بحرین انتخاب نماید با صحابه مشورت نمود، عثمان به او پیشنهاد کرد که فردی را به عنوان حاکم به آن سرزمین بفرستد که رسول خدا</w:t>
      </w:r>
      <w:r w:rsidRPr="00094D1A">
        <w:rPr>
          <w:rFonts w:cs="CTraditional Arabic" w:hint="cs"/>
          <w:szCs w:val="24"/>
          <w:rtl/>
          <w:lang w:bidi="fa-IR"/>
        </w:rPr>
        <w:t>ص</w:t>
      </w:r>
      <w:r w:rsidRPr="009B6EC5">
        <w:rPr>
          <w:rFonts w:cs="B Zar" w:hint="cs"/>
          <w:rtl/>
          <w:lang w:bidi="fa-IR"/>
        </w:rPr>
        <w:t>، او را به جانب مردمان آن دیار فرستاد و او بود که آنان را به دین اسلام وارد کرد، کسی که مردم آن‌جا او را می‌شناسند و او نیز هم آنان را می‌شناسد و هم سرزمینشان. این فرد، علاء بن حضرمی نام داشت که بنا به توصیه عثمان، ابوبکر او را به جانب بحرین فرستاد</w:t>
      </w:r>
      <w:r w:rsidRPr="009B6EC5">
        <w:rPr>
          <w:rStyle w:val="FootnoteReference"/>
          <w:rFonts w:cs="B Zar"/>
          <w:sz w:val="28"/>
          <w:szCs w:val="28"/>
          <w:rtl/>
          <w:lang w:bidi="fa-IR"/>
        </w:rPr>
        <w:footnoteReference w:id="16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هنگامی که ابوبکر صدّیق در بستر بیماری بود، صحابه را فرا خواند تا نظر خود را در مورد جانشین او مطرح کنند و آنان، عمر را پیشنهاد کردند. عثمان نیز همین نظر را داشت و گفت: خداوندا! می‌دانم که درون او بهتر از ظاهر اوست و همه ما اعتراف می‌کنیم که در میانمان چون او کسی وجود ندارد. ابوب</w:t>
      </w:r>
      <w:r w:rsidR="00323056">
        <w:rPr>
          <w:rFonts w:cs="B Zar" w:hint="cs"/>
          <w:rtl/>
          <w:lang w:bidi="fa-IR"/>
        </w:rPr>
        <w:t>کر گفت: رحمت خداوند بر تو باد</w:t>
      </w:r>
      <w:r w:rsidRPr="009B6EC5">
        <w:rPr>
          <w:rFonts w:cs="B Zar" w:hint="cs"/>
          <w:rtl/>
          <w:lang w:bidi="fa-IR"/>
        </w:rPr>
        <w:t>.</w:t>
      </w:r>
    </w:p>
    <w:p w:rsidR="00F61A7C" w:rsidRPr="00094D1A" w:rsidRDefault="00F61A7C" w:rsidP="00F61A7C">
      <w:pPr>
        <w:pStyle w:val="a1"/>
        <w:rPr>
          <w:rFonts w:hint="cs"/>
          <w:color w:val="auto"/>
          <w:rtl/>
          <w:lang w:bidi="fa-IR"/>
        </w:rPr>
      </w:pPr>
      <w:bookmarkStart w:id="172" w:name="_Toc74587476"/>
      <w:bookmarkStart w:id="173" w:name="_Toc231847732"/>
      <w:r w:rsidRPr="00094D1A">
        <w:rPr>
          <w:rFonts w:hint="cs"/>
          <w:color w:val="auto"/>
          <w:rtl/>
          <w:lang w:bidi="fa-IR"/>
        </w:rPr>
        <w:t>2- بحران اقتصادی دوران خلافت صدّیق</w:t>
      </w:r>
      <w:r w:rsidRPr="00094D1A">
        <w:rPr>
          <w:rFonts w:cs="CTraditional Arabic" w:hint="cs"/>
          <w:bCs w:val="0"/>
          <w:color w:val="auto"/>
          <w:rtl/>
          <w:lang w:bidi="fa-IR"/>
        </w:rPr>
        <w:t>س</w:t>
      </w:r>
      <w:bookmarkEnd w:id="172"/>
      <w:bookmarkEnd w:id="173"/>
    </w:p>
    <w:p w:rsidR="00F61A7C" w:rsidRPr="009B6EC5" w:rsidRDefault="00F61A7C" w:rsidP="00323056">
      <w:pPr>
        <w:spacing w:line="228" w:lineRule="auto"/>
        <w:rPr>
          <w:rFonts w:cs="B Zar" w:hint="cs"/>
          <w:rtl/>
          <w:lang w:bidi="fa-IR"/>
        </w:rPr>
      </w:pPr>
      <w:r w:rsidRPr="009B6EC5">
        <w:rPr>
          <w:rFonts w:cs="B Zar" w:hint="cs"/>
          <w:rtl/>
          <w:lang w:bidi="fa-IR"/>
        </w:rPr>
        <w:t>ابن عباس روایت می‌کند که در عهد صدّیق، سرزمین حجاز، دچار قحطی و خشک‌سالی شدیدی شد. مردم نیز نزد ابوبکر</w:t>
      </w:r>
      <w:r w:rsidRPr="00094D1A">
        <w:rPr>
          <w:rFonts w:cs="CTraditional Arabic" w:hint="cs"/>
          <w:rtl/>
          <w:lang w:bidi="fa-IR"/>
        </w:rPr>
        <w:t>س</w:t>
      </w:r>
      <w:r w:rsidRPr="009B6EC5">
        <w:rPr>
          <w:rFonts w:cs="B Zar" w:hint="cs"/>
          <w:rtl/>
          <w:lang w:bidi="fa-IR"/>
        </w:rPr>
        <w:t xml:space="preserve"> آمدند و وخامت اوضاع و احوال خود را به او اطلاع دادند؛ ابوبکر </w:t>
      </w:r>
      <w:r w:rsidR="00323056" w:rsidRPr="00323056">
        <w:rPr>
          <w:rFonts w:cs="CTraditional Arabic" w:hint="cs"/>
          <w:rtl/>
          <w:lang w:bidi="fa-IR"/>
        </w:rPr>
        <w:t>س</w:t>
      </w:r>
      <w:r w:rsidR="00323056">
        <w:rPr>
          <w:rFonts w:cs="B Zar" w:hint="cs"/>
          <w:rtl/>
          <w:lang w:bidi="fa-IR"/>
        </w:rPr>
        <w:t xml:space="preserve"> </w:t>
      </w:r>
      <w:r w:rsidRPr="009B6EC5">
        <w:rPr>
          <w:rFonts w:cs="B Zar" w:hint="cs"/>
          <w:rtl/>
          <w:lang w:bidi="fa-IR"/>
        </w:rPr>
        <w:t>به آنان گفت: برگردید و صبر کنید که امشب، شما را، إن شاءالله، فرجی حاصل آید، شامگاه کاروان عثمان با صد شتر بار گندم به مدینه رسید، مردم بر در خانه او گرد آمدند، عثمان به آن‌ها گفت: چه می</w:t>
      </w:r>
      <w:r w:rsidRPr="009B6EC5">
        <w:rPr>
          <w:rFonts w:cs="B Zar"/>
          <w:rtl/>
          <w:lang w:bidi="fa-IR"/>
        </w:rPr>
        <w:softHyphen/>
      </w:r>
      <w:r w:rsidR="00323056">
        <w:rPr>
          <w:rFonts w:cs="B Zar" w:hint="cs"/>
          <w:rtl/>
          <w:lang w:bidi="fa-IR"/>
        </w:rPr>
        <w:t>خواهید</w:t>
      </w:r>
      <w:r w:rsidRPr="009B6EC5">
        <w:rPr>
          <w:rFonts w:cs="B Zar" w:hint="cs"/>
          <w:rtl/>
          <w:lang w:bidi="fa-IR"/>
        </w:rPr>
        <w:t xml:space="preserve">؟ گفتند: قحطی </w:t>
      </w:r>
      <w:r w:rsidR="00323056">
        <w:rPr>
          <w:rFonts w:cs="B Zar" w:hint="cs"/>
          <w:rtl/>
          <w:lang w:bidi="fa-IR"/>
        </w:rPr>
        <w:t>ما</w:t>
      </w:r>
      <w:r w:rsidRPr="009B6EC5">
        <w:rPr>
          <w:rFonts w:cs="B Zar" w:hint="cs"/>
          <w:rtl/>
          <w:lang w:bidi="fa-IR"/>
        </w:rPr>
        <w:t xml:space="preserve"> را در بر گرفته، از آسمان باران نمی</w:t>
      </w:r>
      <w:r w:rsidRPr="009B6EC5">
        <w:rPr>
          <w:rFonts w:cs="B Zar"/>
          <w:rtl/>
          <w:lang w:bidi="fa-IR"/>
        </w:rPr>
        <w:softHyphen/>
      </w:r>
      <w:r w:rsidRPr="009B6EC5">
        <w:rPr>
          <w:rFonts w:cs="B Zar" w:hint="cs"/>
          <w:rtl/>
          <w:lang w:bidi="fa-IR"/>
        </w:rPr>
        <w:t>بارد، و از زمین چیزی سر در نمی</w:t>
      </w:r>
      <w:r w:rsidRPr="009B6EC5">
        <w:rPr>
          <w:rFonts w:cs="B Zar"/>
          <w:rtl/>
          <w:lang w:bidi="fa-IR"/>
        </w:rPr>
        <w:softHyphen/>
      </w:r>
      <w:r w:rsidRPr="009B6EC5">
        <w:rPr>
          <w:rFonts w:cs="B Zar" w:hint="cs"/>
          <w:rtl/>
          <w:lang w:bidi="fa-IR"/>
        </w:rPr>
        <w:t>آورد، و مردم در اوج وخامت به سر می</w:t>
      </w:r>
      <w:r w:rsidRPr="009B6EC5">
        <w:rPr>
          <w:rFonts w:cs="B Zar"/>
          <w:rtl/>
          <w:lang w:bidi="fa-IR"/>
        </w:rPr>
        <w:softHyphen/>
      </w:r>
      <w:r w:rsidRPr="009B6EC5">
        <w:rPr>
          <w:rFonts w:cs="B Zar" w:hint="cs"/>
          <w:rtl/>
          <w:lang w:bidi="fa-IR"/>
        </w:rPr>
        <w:t>برند، و به ما خبر داده</w:t>
      </w:r>
      <w:r w:rsidRPr="009B6EC5">
        <w:rPr>
          <w:rFonts w:cs="B Zar"/>
          <w:rtl/>
          <w:lang w:bidi="fa-IR"/>
        </w:rPr>
        <w:softHyphen/>
      </w:r>
      <w:r w:rsidRPr="009B6EC5">
        <w:rPr>
          <w:rFonts w:cs="B Zar" w:hint="cs"/>
          <w:rtl/>
          <w:lang w:bidi="fa-IR"/>
        </w:rPr>
        <w:t>اند که شما دارای گندم فراوانی هستید، از شما می</w:t>
      </w:r>
      <w:r w:rsidRPr="009B6EC5">
        <w:rPr>
          <w:rFonts w:cs="B Zar" w:hint="cs"/>
          <w:rtl/>
          <w:lang w:bidi="fa-IR"/>
        </w:rPr>
        <w:softHyphen/>
        <w:t>خواهیم</w:t>
      </w:r>
      <w:r w:rsidRPr="009B6EC5">
        <w:rPr>
          <w:rFonts w:cs="B Zar"/>
          <w:rtl/>
          <w:lang w:bidi="fa-IR"/>
        </w:rPr>
        <w:softHyphen/>
      </w:r>
      <w:r w:rsidRPr="009B6EC5">
        <w:rPr>
          <w:rFonts w:cs="B Zar" w:hint="cs"/>
          <w:rtl/>
          <w:lang w:bidi="fa-IR"/>
        </w:rPr>
        <w:t xml:space="preserve"> که از آن گندمها به ما بفروشید تا از شدت و وخامت اوضاع مستمندان و ایتام و بیوه‌زنان کاسته شود، گفت: عزیزان بفرمایید و آن‌ها را بخرید، آن‌ها وارد شدند و دیدند که در خانه عثمان گندم وجود دارد، آنان گفتند: که حاضرند در ازای هر ده درهم که در شام در برابر هر کیسه گندم پرداخته است دوازده درهم به او سود بدهند، عثمان گفت: که یک نفر دیگر </w:t>
      </w:r>
      <w:r w:rsidRPr="009B6EC5">
        <w:rPr>
          <w:rFonts w:ascii="Times New Roman" w:hAnsi="Times New Roman" w:cs="B Zar" w:hint="cs"/>
          <w:rtl/>
          <w:lang w:bidi="fa-IR"/>
        </w:rPr>
        <w:t xml:space="preserve">پیشنهاد سود </w:t>
      </w:r>
      <w:r w:rsidRPr="009B6EC5">
        <w:rPr>
          <w:rFonts w:cs="B Zar" w:hint="cs"/>
          <w:rtl/>
          <w:lang w:bidi="fa-IR"/>
        </w:rPr>
        <w:t>بیشتري را به او داده  است، مردم با تعجب از او پرسیدند: ای ابوعمرو! تنها تاجران و ثروتمندان مدینه ما هستیم، این کیست که مبلغی بیشتر از پول ما به تو سود می‌پردازد. او پاسخ داد: خداوند</w:t>
      </w:r>
      <w:r w:rsidRPr="009B6EC5">
        <w:rPr>
          <w:rFonts w:cs="B Zar" w:hint="cs"/>
          <w:rtl/>
          <w:lang w:bidi="fa-IR"/>
        </w:rPr>
        <w:sym w:font="AGA Arabesque" w:char="F055"/>
      </w:r>
      <w:r w:rsidRPr="009B6EC5">
        <w:rPr>
          <w:rFonts w:cs="B Zar" w:hint="cs"/>
          <w:rtl/>
          <w:lang w:bidi="fa-IR"/>
        </w:rPr>
        <w:t xml:space="preserve"> به من قول داده است که در مقابل هر یک درهم، ده درهم به من سود می‌پردازد، آیا شما می‌توانید بیشتر از آن به من بدهید؟ مردم گفتند: به خداوند سوگند که توان پرداخت چنین مبلغی را ندارند، آنگاه عثمان گفت: خدا را شاهد می‌گیرم که تمام گندم‌ها را به او می‌فروشم و آن‌ها را در راه او به فقرا و گرسنگان می‌بخشم</w:t>
      </w:r>
      <w:r w:rsidRPr="009B6EC5">
        <w:rPr>
          <w:rStyle w:val="FootnoteReference"/>
          <w:rFonts w:cs="B Zar"/>
          <w:sz w:val="28"/>
          <w:szCs w:val="28"/>
          <w:rtl/>
          <w:lang w:bidi="fa-IR"/>
        </w:rPr>
        <w:footnoteReference w:id="165"/>
      </w:r>
      <w:r w:rsidRPr="009B6EC5">
        <w:rPr>
          <w:rFonts w:cs="B Zar" w:hint="cs"/>
          <w:rtl/>
          <w:lang w:bidi="fa-IR"/>
        </w:rPr>
        <w:t>. ابن عباس</w:t>
      </w:r>
      <w:r w:rsidRPr="00094D1A">
        <w:rPr>
          <w:rFonts w:cs="CTraditional Arabic" w:hint="cs"/>
          <w:rtl/>
          <w:lang w:bidi="fa-IR"/>
        </w:rPr>
        <w:t>س</w:t>
      </w:r>
      <w:r w:rsidRPr="009B6EC5">
        <w:rPr>
          <w:rFonts w:cs="B Zar" w:hint="cs"/>
          <w:rtl/>
          <w:lang w:bidi="fa-IR"/>
        </w:rPr>
        <w:t xml:space="preserve"> در ادامه روایت، چنین می‌گوید: که همان شب، در خواب، رسول خدا</w:t>
      </w:r>
      <w:r w:rsidRPr="00094D1A">
        <w:rPr>
          <w:rFonts w:cs="CTraditional Arabic" w:hint="cs"/>
          <w:szCs w:val="24"/>
          <w:rtl/>
          <w:lang w:bidi="fa-IR"/>
        </w:rPr>
        <w:t>ص</w:t>
      </w:r>
      <w:r w:rsidRPr="009B6EC5">
        <w:rPr>
          <w:rFonts w:cs="B Zar" w:hint="cs"/>
          <w:rtl/>
          <w:lang w:bidi="fa-IR"/>
        </w:rPr>
        <w:t xml:space="preserve"> را دیدم که سوار بر اسبی بود و لباس زیبا و درخشان به تن داشت و کفش پرنور به پا، عرض کردم: یا رسول الله</w:t>
      </w:r>
      <w:r w:rsidRPr="00094D1A">
        <w:rPr>
          <w:rFonts w:cs="CTraditional Arabic" w:hint="cs"/>
          <w:szCs w:val="24"/>
          <w:rtl/>
          <w:lang w:bidi="fa-IR"/>
        </w:rPr>
        <w:t>ص</w:t>
      </w:r>
      <w:r w:rsidRPr="009B6EC5">
        <w:rPr>
          <w:rFonts w:cs="B Zar" w:hint="cs"/>
          <w:rtl/>
          <w:lang w:bidi="fa-IR"/>
        </w:rPr>
        <w:t>! صبر کنید که شوق دیدار شما و شنیدن آن صدای دلنشینتان، توان صبر از ما ستانده است، با این شتاب و تعجیل به کجا تشریف می‌برید؟ حضرت</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«يا ابن عباس، إن عثمان قد تصدق بصدقة، وإن الله قد قبلها منه وزوجه عروسا في الجنة، وقد دعينا إلى عرسه».</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امروز، بخشش عظیم نموده است و به همین دلیل، خداوند، او را عروسی از حوریان بهشت داده و ما را به آن مراسم دعوت کرده‌اند».</w:t>
      </w:r>
      <w:r w:rsidRPr="009B6EC5">
        <w:rPr>
          <w:rStyle w:val="FootnoteReference"/>
          <w:rFonts w:cs="B Zar"/>
          <w:sz w:val="28"/>
          <w:szCs w:val="28"/>
          <w:rtl/>
          <w:lang w:bidi="fa-IR"/>
        </w:rPr>
        <w:footnoteReference w:id="166"/>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آیا ممکن است که خداوند، ندای پرطنین این بخشش و سخاوت بزرگ را به گوش مال‌پرستان آزمند و حریص و بخیل و آن محتکران سیری‌ناپذیر برساند که بندگان نیازمند را از نان و قوت خویش محروم ساخته‌اند و قلب خفته آنان را با این ندای زیبا بیدار کند تا شاید فریاد و فغان فقرا، ایتام، بیوه‌زنان و نیازمندان را بشنوند و اجساد در هم شکسته آنان را با باران رحمت و احسان سخاوتمندانه خویش از زیر چرخهای سنگین فقر و محرومیت نجات دهند؟!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یقین، امروز دنیای اسلام به چنین حرکت‌ها و سخاوت‌ها نیازمند است تا بتواند خُنُک نسیم محبّت و عاطفه پاک و احسان و نیکوکاری را در میان نیازمندان خویش بدمد.</w:t>
      </w:r>
      <w:r w:rsidRPr="009B6EC5">
        <w:rPr>
          <w:rStyle w:val="FootnoteReference"/>
          <w:rFonts w:cs="B Zar"/>
          <w:sz w:val="28"/>
          <w:szCs w:val="28"/>
          <w:rtl/>
          <w:lang w:bidi="fa-IR"/>
        </w:rPr>
        <w:footnoteReference w:id="167"/>
      </w:r>
    </w:p>
    <w:p w:rsidR="00F61A7C" w:rsidRDefault="00F61A7C" w:rsidP="00F61A7C">
      <w:pPr>
        <w:spacing w:line="228" w:lineRule="auto"/>
        <w:ind w:firstLine="454"/>
        <w:rPr>
          <w:rFonts w:cs="B Zar" w:hint="cs"/>
          <w:rtl/>
          <w:lang w:bidi="fa-IR"/>
        </w:rPr>
      </w:pPr>
      <w:r w:rsidRPr="009B6EC5">
        <w:rPr>
          <w:rFonts w:cs="B Zar" w:hint="cs"/>
          <w:rtl/>
          <w:lang w:bidi="fa-IR"/>
        </w:rPr>
        <w:t xml:space="preserve">عثمان از مهربان‌ترین و دلسوزترین صحابه بود و همیشه این کلام پروردگار را در خاطر داشت که: </w:t>
      </w:r>
    </w:p>
    <w:p w:rsidR="00D603E9" w:rsidRPr="009622DB" w:rsidRDefault="00D603E9" w:rsidP="009622DB">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9622DB">
        <w:rPr>
          <w:rFonts w:ascii="KFGQPC Uthmanic Script HAFS" w:hAnsi="KFGQPC Uthmanic Script HAFS" w:cs="KFGQPC Uthmanic Script HAFS"/>
        </w:rPr>
        <w:t xml:space="preserve"> </w:t>
      </w:r>
      <w:r w:rsidR="009622DB">
        <w:rPr>
          <w:rFonts w:ascii="KFGQPC Uthmanic Script HAFS" w:hAnsi="KFGQPC Uthmanic Script HAFS" w:cs="KFGQPC Uthmanic Script HAFS"/>
          <w:rtl/>
        </w:rPr>
        <w:t xml:space="preserve">كَلَّآ إِنَّ </w:t>
      </w:r>
      <w:r w:rsidR="009622DB">
        <w:rPr>
          <w:rFonts w:ascii="KFGQPC Uthmanic Script HAFS" w:hAnsi="KFGQPC Uthmanic Script HAFS" w:cs="KFGQPC Uthmanic Script HAFS" w:hint="cs"/>
          <w:rtl/>
        </w:rPr>
        <w:t>ٱلۡإِنسَٰنَ</w:t>
      </w:r>
      <w:r w:rsidR="009622DB">
        <w:rPr>
          <w:rFonts w:ascii="KFGQPC Uthmanic Script HAFS" w:hAnsi="KFGQPC Uthmanic Script HAFS" w:cs="KFGQPC Uthmanic Script HAFS"/>
          <w:rtl/>
        </w:rPr>
        <w:t xml:space="preserve"> لَيَطۡغَىٰٓ ٦</w:t>
      </w:r>
      <w:r w:rsidR="009622DB">
        <w:rPr>
          <w:rFonts w:ascii="KFGQPC Uthmanic Script HAFS" w:hAnsi="KFGQPC Uthmanic Script HAFS" w:cs="KFGQPC Uthmanic Script HAFS"/>
        </w:rPr>
        <w:t xml:space="preserve"> </w:t>
      </w:r>
      <w:r w:rsidR="009622DB">
        <w:rPr>
          <w:rFonts w:ascii="KFGQPC Uthmanic Script HAFS" w:hAnsi="KFGQPC Uthmanic Script HAFS" w:cs="KFGQPC Uthmanic Script HAFS" w:hint="cs"/>
          <w:rtl/>
        </w:rPr>
        <w:t>أَن</w:t>
      </w:r>
      <w:r w:rsidR="009622DB">
        <w:rPr>
          <w:rFonts w:ascii="KFGQPC Uthmanic Script HAFS" w:hAnsi="KFGQPC Uthmanic Script HAFS" w:cs="KFGQPC Uthmanic Script HAFS"/>
          <w:rtl/>
        </w:rPr>
        <w:t xml:space="preserve"> رَّءَاهُ </w:t>
      </w:r>
      <w:r w:rsidR="009622DB">
        <w:rPr>
          <w:rFonts w:ascii="KFGQPC Uthmanic Script HAFS" w:hAnsi="KFGQPC Uthmanic Script HAFS" w:cs="KFGQPC Uthmanic Script HAFS" w:hint="cs"/>
          <w:rtl/>
        </w:rPr>
        <w:t>ٱسۡتَغۡنَىٰٓ</w:t>
      </w:r>
      <w:r w:rsidR="009622DB">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العلق: 6- 7</w:t>
      </w:r>
      <w:r w:rsidRPr="00D603E9">
        <w:rPr>
          <w:rStyle w:val="Char"/>
          <w:rFonts w:hint="cs"/>
          <w:rtl/>
        </w:rPr>
        <w:t>].</w:t>
      </w:r>
    </w:p>
    <w:p w:rsidR="00F61A7C" w:rsidRPr="009B6EC5" w:rsidRDefault="00F61A7C" w:rsidP="00323056">
      <w:pPr>
        <w:spacing w:line="228" w:lineRule="auto"/>
        <w:ind w:firstLine="454"/>
        <w:rPr>
          <w:rFonts w:cs="B Zar" w:hint="cs"/>
          <w:rtl/>
          <w:lang w:bidi="fa-IR"/>
        </w:rPr>
      </w:pPr>
      <w:r w:rsidRPr="009B6EC5">
        <w:rPr>
          <w:rFonts w:cs="B Zar" w:hint="cs"/>
          <w:rtl/>
          <w:lang w:bidi="fa-IR"/>
        </w:rPr>
        <w:t>(</w:t>
      </w:r>
      <w:r w:rsidRPr="009B6EC5">
        <w:rPr>
          <w:rFonts w:cs="B Zar"/>
          <w:rtl/>
          <w:lang w:bidi="fa-IR"/>
        </w:rPr>
        <w:t>قطعاً (اغلب) انس</w:t>
      </w:r>
      <w:r w:rsidR="00323056">
        <w:rPr>
          <w:rFonts w:cs="B Zar" w:hint="cs"/>
          <w:rtl/>
          <w:lang w:bidi="fa-IR"/>
        </w:rPr>
        <w:t>ا</w:t>
      </w:r>
      <w:r w:rsidRPr="009B6EC5">
        <w:rPr>
          <w:rFonts w:cs="B Zar"/>
          <w:rtl/>
          <w:lang w:bidi="fa-IR"/>
        </w:rPr>
        <w:t>ن‌ها سركشي و تمرّد مي‌آغازند</w:t>
      </w:r>
      <w:r w:rsidRPr="009B6EC5">
        <w:rPr>
          <w:rFonts w:cs="B Zar" w:hint="cs"/>
          <w:rtl/>
          <w:lang w:bidi="fa-IR"/>
        </w:rPr>
        <w:t xml:space="preserve">. </w:t>
      </w:r>
      <w:r w:rsidRPr="009B6EC5">
        <w:rPr>
          <w:rFonts w:cs="B Zar"/>
          <w:rtl/>
          <w:lang w:bidi="fa-IR"/>
        </w:rPr>
        <w:t>اگر خود را دارا و بي‌نياز ببينند</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 xml:space="preserve">آنگاه با سرمشق گرفتن از این آیه شریفه: </w:t>
      </w:r>
    </w:p>
    <w:p w:rsidR="00D603E9" w:rsidRPr="009622DB" w:rsidRDefault="00D603E9" w:rsidP="009622DB">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9622DB">
        <w:rPr>
          <w:rFonts w:ascii="KFGQPC Uthmanic Script HAFS" w:hAnsi="KFGQPC Uthmanic Script HAFS" w:cs="KFGQPC Uthmanic Script HAFS"/>
          <w:rtl/>
        </w:rPr>
        <w:t xml:space="preserve">۞أَتَأۡمُرُونَ </w:t>
      </w:r>
      <w:r w:rsidR="009622DB">
        <w:rPr>
          <w:rFonts w:ascii="KFGQPC Uthmanic Script HAFS" w:hAnsi="KFGQPC Uthmanic Script HAFS" w:cs="KFGQPC Uthmanic Script HAFS" w:hint="cs"/>
          <w:rtl/>
        </w:rPr>
        <w:t>ٱلنَّاسَ</w:t>
      </w:r>
      <w:r w:rsidR="009622DB">
        <w:rPr>
          <w:rFonts w:ascii="KFGQPC Uthmanic Script HAFS" w:hAnsi="KFGQPC Uthmanic Script HAFS" w:cs="KFGQPC Uthmanic Script HAFS"/>
          <w:rtl/>
        </w:rPr>
        <w:t xml:space="preserve"> بِ</w:t>
      </w:r>
      <w:r w:rsidR="009622DB">
        <w:rPr>
          <w:rFonts w:ascii="KFGQPC Uthmanic Script HAFS" w:hAnsi="KFGQPC Uthmanic Script HAFS" w:cs="KFGQPC Uthmanic Script HAFS" w:hint="cs"/>
          <w:rtl/>
        </w:rPr>
        <w:t>ٱلۡبِرِّ</w:t>
      </w:r>
      <w:r w:rsidR="009622DB">
        <w:rPr>
          <w:rFonts w:ascii="KFGQPC Uthmanic Script HAFS" w:hAnsi="KFGQPC Uthmanic Script HAFS" w:cs="KFGQPC Uthmanic Script HAFS"/>
          <w:rtl/>
        </w:rPr>
        <w:t xml:space="preserve"> وَتَنسَوۡنَ أَنفُسَكُمۡ وَأَنتُمۡ تَتۡلُونَ </w:t>
      </w:r>
      <w:r w:rsidR="009622DB">
        <w:rPr>
          <w:rFonts w:ascii="KFGQPC Uthmanic Script HAFS" w:hAnsi="KFGQPC Uthmanic Script HAFS" w:cs="KFGQPC Uthmanic Script HAFS" w:hint="cs"/>
          <w:rtl/>
        </w:rPr>
        <w:t>ٱلۡكِتَٰبَۚ</w:t>
      </w:r>
      <w:r w:rsidR="009622DB">
        <w:rPr>
          <w:rFonts w:ascii="KFGQPC Uthmanic Script HAFS" w:hAnsi="KFGQPC Uthmanic Script HAFS" w:cs="KFGQPC Uthmanic Script HAFS"/>
          <w:rtl/>
        </w:rPr>
        <w:t xml:space="preserve"> أَفَلَا تَعۡقِلُونَ ٤٤</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البقر</w:t>
      </w:r>
      <w:r>
        <w:rPr>
          <w:rStyle w:val="Char"/>
          <w:rFonts w:hint="cs"/>
          <w:rtl/>
          <w:lang w:bidi="ar-SA"/>
        </w:rPr>
        <w:t>ة</w:t>
      </w:r>
      <w:r>
        <w:rPr>
          <w:rStyle w:val="Char"/>
          <w:rFonts w:hint="cs"/>
          <w:rtl/>
        </w:rPr>
        <w:t>: 44</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آيا مردم را به نيكوكاري فرمان مي‌دهيد (و از ايشان مي‌خواهيد كه بيشتر به طاعت و نيكيها بپردازند و از گناهان دست بردارند) و خود را فراموش مي‌كنيد (و به آنچه به ديگرا</w:t>
      </w:r>
      <w:r w:rsidR="00323056">
        <w:rPr>
          <w:rFonts w:cs="B Zar"/>
          <w:rtl/>
          <w:lang w:bidi="fa-IR"/>
        </w:rPr>
        <w:t>ن مي‌گوئيد، خودتان عمل نمي‌كنيد</w:t>
      </w:r>
      <w:r w:rsidRPr="009B6EC5">
        <w:rPr>
          <w:rFonts w:cs="B Zar"/>
          <w:rtl/>
          <w:lang w:bidi="fa-IR"/>
        </w:rPr>
        <w:t xml:space="preserve">؟) در حالي كه شما كتاب مي‌خوانيد (و تورات را در اختيار داريد و در آن تهديد خدا را درباره آن كه كردارش </w:t>
      </w:r>
      <w:r w:rsidR="00323056">
        <w:rPr>
          <w:rFonts w:cs="B Zar"/>
          <w:rtl/>
          <w:lang w:bidi="fa-IR"/>
        </w:rPr>
        <w:t>مخالف گفتار است، مطالعه مي‌كنيد</w:t>
      </w:r>
      <w:r w:rsidRPr="009B6EC5">
        <w:rPr>
          <w:rFonts w:cs="B Zar"/>
          <w:rtl/>
          <w:lang w:bidi="fa-IR"/>
        </w:rPr>
        <w:t>؟). آيا نمي‌فهميد (و عقل نداريد تا شما را از اين كردار زشت بازدارد ؟</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 xml:space="preserve">تلاش می‌کرد که خود را از تکبر و عصیان و از نفاق و سستی در ایمان مصون دارد و با چشم دوختن به رهنمون این آیه: </w:t>
      </w:r>
    </w:p>
    <w:p w:rsidR="00F61A7C" w:rsidRPr="00094D1A" w:rsidRDefault="00EB181E" w:rsidP="009622DB">
      <w:pPr>
        <w:spacing w:line="228" w:lineRule="auto"/>
        <w:ind w:firstLine="454"/>
        <w:rPr>
          <w:rFonts w:hint="cs"/>
          <w:b/>
          <w:bCs/>
          <w:rtl/>
          <w:lang w:bidi="fa-IR"/>
        </w:rPr>
      </w:pPr>
      <w:r>
        <w:rPr>
          <w:rFonts w:ascii="Traditional Arabic" w:hAnsi="Traditional Arabic" w:cs="Traditional Arabic"/>
          <w:rtl/>
          <w:lang w:bidi="fa-IR"/>
        </w:rPr>
        <w:t>﴿</w:t>
      </w:r>
      <w:r w:rsidR="009622DB">
        <w:rPr>
          <w:rFonts w:ascii="KFGQPC Uthmanic Script HAFS" w:hAnsi="KFGQPC Uthmanic Script HAFS" w:cs="KFGQPC Uthmanic Script HAFS"/>
          <w:rtl/>
        </w:rPr>
        <w:t xml:space="preserve">۞لَّيۡسَ </w:t>
      </w:r>
      <w:r w:rsidR="009622DB">
        <w:rPr>
          <w:rFonts w:ascii="KFGQPC Uthmanic Script HAFS" w:hAnsi="KFGQPC Uthmanic Script HAFS" w:cs="KFGQPC Uthmanic Script HAFS" w:hint="cs"/>
          <w:rtl/>
        </w:rPr>
        <w:t>ٱلۡبِرَّ</w:t>
      </w:r>
      <w:r w:rsidR="009622DB">
        <w:rPr>
          <w:rFonts w:ascii="KFGQPC Uthmanic Script HAFS" w:hAnsi="KFGQPC Uthmanic Script HAFS" w:cs="KFGQPC Uthmanic Script HAFS"/>
          <w:rtl/>
        </w:rPr>
        <w:t xml:space="preserve"> أَن تُوَلُّواْ وُجُوهَكُمۡ قِبَلَ </w:t>
      </w:r>
      <w:r w:rsidR="009622DB">
        <w:rPr>
          <w:rFonts w:ascii="KFGQPC Uthmanic Script HAFS" w:hAnsi="KFGQPC Uthmanic Script HAFS" w:cs="KFGQPC Uthmanic Script HAFS" w:hint="cs"/>
          <w:rtl/>
        </w:rPr>
        <w:t>ٱلۡمَشۡرِقِ</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ٱلۡمَغۡرِبِ</w:t>
      </w:r>
      <w:r w:rsidR="009622DB">
        <w:rPr>
          <w:rFonts w:ascii="KFGQPC Uthmanic Script HAFS" w:hAnsi="KFGQPC Uthmanic Script HAFS" w:cs="KFGQPC Uthmanic Script HAFS"/>
          <w:rtl/>
        </w:rPr>
        <w:t xml:space="preserve"> وَلَٰكِنَّ </w:t>
      </w:r>
      <w:r w:rsidR="009622DB">
        <w:rPr>
          <w:rFonts w:ascii="KFGQPC Uthmanic Script HAFS" w:hAnsi="KFGQPC Uthmanic Script HAFS" w:cs="KFGQPC Uthmanic Script HAFS" w:hint="cs"/>
          <w:rtl/>
        </w:rPr>
        <w:t>ٱلۡبِرَّ</w:t>
      </w:r>
      <w:r w:rsidR="009622DB">
        <w:rPr>
          <w:rFonts w:ascii="KFGQPC Uthmanic Script HAFS" w:hAnsi="KFGQPC Uthmanic Script HAFS" w:cs="KFGQPC Uthmanic Script HAFS"/>
          <w:rtl/>
        </w:rPr>
        <w:t xml:space="preserve"> مَنۡ ءَامَنَ بِ</w:t>
      </w:r>
      <w:r w:rsidR="009622DB">
        <w:rPr>
          <w:rFonts w:ascii="KFGQPC Uthmanic Script HAFS" w:hAnsi="KFGQPC Uthmanic Script HAFS" w:cs="KFGQPC Uthmanic Script HAFS" w:hint="cs"/>
          <w:rtl/>
        </w:rPr>
        <w:t>ٱللَّهِ</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ٱلۡيَوۡمِ</w:t>
      </w:r>
      <w:r w:rsidR="009622DB">
        <w:rPr>
          <w:rFonts w:ascii="KFGQPC Uthmanic Script HAFS" w:hAnsi="KFGQPC Uthmanic Script HAFS" w:cs="KFGQPC Uthmanic Script HAFS"/>
          <w:rtl/>
        </w:rPr>
        <w:t xml:space="preserve"> </w:t>
      </w:r>
      <w:r w:rsidR="009622DB">
        <w:rPr>
          <w:rFonts w:ascii="KFGQPC Uthmanic Script HAFS" w:hAnsi="KFGQPC Uthmanic Script HAFS" w:cs="KFGQPC Uthmanic Script HAFS" w:hint="cs"/>
          <w:rtl/>
        </w:rPr>
        <w:t>ٱلۡأٓخِرِ</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ٱلۡمَلَٰٓئِكَةِ</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ٱلۡكِتَٰبِ</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ٱلنَّبِيِّ‍ۧنَ</w:t>
      </w:r>
      <w:r w:rsidR="009622DB">
        <w:rPr>
          <w:rFonts w:ascii="KFGQPC Uthmanic Script HAFS" w:hAnsi="KFGQPC Uthmanic Script HAFS" w:cs="KFGQPC Uthmanic Script HAFS"/>
          <w:rtl/>
        </w:rPr>
        <w:t xml:space="preserve"> وَءَاتَى </w:t>
      </w:r>
      <w:r w:rsidR="009622DB">
        <w:rPr>
          <w:rFonts w:ascii="KFGQPC Uthmanic Script HAFS" w:hAnsi="KFGQPC Uthmanic Script HAFS" w:cs="KFGQPC Uthmanic Script HAFS" w:hint="cs"/>
          <w:rtl/>
        </w:rPr>
        <w:t>ٱلۡمَالَ</w:t>
      </w:r>
      <w:r w:rsidR="009622DB">
        <w:rPr>
          <w:rFonts w:ascii="KFGQPC Uthmanic Script HAFS" w:hAnsi="KFGQPC Uthmanic Script HAFS" w:cs="KFGQPC Uthmanic Script HAFS"/>
          <w:rtl/>
        </w:rPr>
        <w:t xml:space="preserve"> عَلَىٰ حُبِّهِ</w:t>
      </w:r>
      <w:r w:rsidR="009622DB">
        <w:rPr>
          <w:rFonts w:ascii="KFGQPC Uthmanic Script HAFS" w:hAnsi="KFGQPC Uthmanic Script HAFS" w:cs="KFGQPC Uthmanic Script HAFS" w:hint="cs"/>
          <w:rtl/>
        </w:rPr>
        <w:t>ۦ</w:t>
      </w:r>
      <w:r w:rsidR="009622DB">
        <w:rPr>
          <w:rFonts w:ascii="KFGQPC Uthmanic Script HAFS" w:hAnsi="KFGQPC Uthmanic Script HAFS" w:cs="KFGQPC Uthmanic Script HAFS"/>
          <w:rtl/>
        </w:rPr>
        <w:t xml:space="preserve"> ذَوِي </w:t>
      </w:r>
      <w:r w:rsidR="009622DB">
        <w:rPr>
          <w:rFonts w:ascii="KFGQPC Uthmanic Script HAFS" w:hAnsi="KFGQPC Uthmanic Script HAFS" w:cs="KFGQPC Uthmanic Script HAFS" w:hint="cs"/>
          <w:rtl/>
        </w:rPr>
        <w:t>ٱلۡقُرۡبَىٰ</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ٱلۡيَتَٰمَ</w:t>
      </w:r>
      <w:r w:rsidR="009622DB">
        <w:rPr>
          <w:rFonts w:ascii="KFGQPC Uthmanic Script HAFS" w:hAnsi="KFGQPC Uthmanic Script HAFS" w:cs="KFGQPC Uthmanic Script HAFS"/>
          <w:rtl/>
        </w:rPr>
        <w:t>ىٰ وَ</w:t>
      </w:r>
      <w:r w:rsidR="009622DB">
        <w:rPr>
          <w:rFonts w:ascii="KFGQPC Uthmanic Script HAFS" w:hAnsi="KFGQPC Uthmanic Script HAFS" w:cs="KFGQPC Uthmanic Script HAFS" w:hint="cs"/>
          <w:rtl/>
        </w:rPr>
        <w:t>ٱلۡمَسَٰكِينَ</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ٱبۡنَ</w:t>
      </w:r>
      <w:r w:rsidR="009622DB">
        <w:rPr>
          <w:rFonts w:ascii="KFGQPC Uthmanic Script HAFS" w:hAnsi="KFGQPC Uthmanic Script HAFS" w:cs="KFGQPC Uthmanic Script HAFS"/>
          <w:rtl/>
        </w:rPr>
        <w:t xml:space="preserve"> </w:t>
      </w:r>
      <w:r w:rsidR="009622DB">
        <w:rPr>
          <w:rFonts w:ascii="KFGQPC Uthmanic Script HAFS" w:hAnsi="KFGQPC Uthmanic Script HAFS" w:cs="KFGQPC Uthmanic Script HAFS" w:hint="cs"/>
          <w:rtl/>
        </w:rPr>
        <w:t>ٱلسَّبِيلِ</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ٱلسَّآئِلِينَ</w:t>
      </w:r>
      <w:r w:rsidR="009622DB">
        <w:rPr>
          <w:rFonts w:ascii="KFGQPC Uthmanic Script HAFS" w:hAnsi="KFGQPC Uthmanic Script HAFS" w:cs="KFGQPC Uthmanic Script HAFS"/>
          <w:rtl/>
        </w:rPr>
        <w:t xml:space="preserve"> وَفِي </w:t>
      </w:r>
      <w:r w:rsidR="009622DB">
        <w:rPr>
          <w:rFonts w:ascii="KFGQPC Uthmanic Script HAFS" w:hAnsi="KFGQPC Uthmanic Script HAFS" w:cs="KFGQPC Uthmanic Script HAFS" w:hint="cs"/>
          <w:rtl/>
        </w:rPr>
        <w:t>ٱلرِّقَابِ</w:t>
      </w:r>
      <w:r w:rsidR="009622DB">
        <w:rPr>
          <w:rFonts w:ascii="KFGQPC Uthmanic Script HAFS" w:hAnsi="KFGQPC Uthmanic Script HAFS" w:cs="KFGQPC Uthmanic Script HAFS"/>
          <w:rtl/>
        </w:rPr>
        <w:t xml:space="preserve"> وَأَقَامَ </w:t>
      </w:r>
      <w:r w:rsidR="009622DB">
        <w:rPr>
          <w:rFonts w:ascii="KFGQPC Uthmanic Script HAFS" w:hAnsi="KFGQPC Uthmanic Script HAFS" w:cs="KFGQPC Uthmanic Script HAFS" w:hint="cs"/>
          <w:rtl/>
        </w:rPr>
        <w:t>ٱلصَّلَوٰةَ</w:t>
      </w:r>
      <w:r w:rsidR="009622DB">
        <w:rPr>
          <w:rFonts w:ascii="KFGQPC Uthmanic Script HAFS" w:hAnsi="KFGQPC Uthmanic Script HAFS" w:cs="KFGQPC Uthmanic Script HAFS"/>
          <w:rtl/>
        </w:rPr>
        <w:t xml:space="preserve"> وَءَاتَى </w:t>
      </w:r>
      <w:r w:rsidR="009622DB">
        <w:rPr>
          <w:rFonts w:ascii="KFGQPC Uthmanic Script HAFS" w:hAnsi="KFGQPC Uthmanic Script HAFS" w:cs="KFGQPC Uthmanic Script HAFS" w:hint="cs"/>
          <w:rtl/>
        </w:rPr>
        <w:t>ٱلزَّكَوٰةَ</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ٱلۡمُوفُونَ</w:t>
      </w:r>
      <w:r w:rsidR="009622DB">
        <w:rPr>
          <w:rFonts w:ascii="KFGQPC Uthmanic Script HAFS" w:hAnsi="KFGQPC Uthmanic Script HAFS" w:cs="KFGQPC Uthmanic Script HAFS"/>
          <w:rtl/>
        </w:rPr>
        <w:t xml:space="preserve"> بِعَهۡدِهِمۡ إِذَا عَٰهَدُواْۖ وَ</w:t>
      </w:r>
      <w:r w:rsidR="009622DB">
        <w:rPr>
          <w:rFonts w:ascii="KFGQPC Uthmanic Script HAFS" w:hAnsi="KFGQPC Uthmanic Script HAFS" w:cs="KFGQPC Uthmanic Script HAFS" w:hint="cs"/>
          <w:rtl/>
        </w:rPr>
        <w:t>ٱلصَّٰبِرِينَ</w:t>
      </w:r>
      <w:r w:rsidR="009622DB">
        <w:rPr>
          <w:rFonts w:ascii="KFGQPC Uthmanic Script HAFS" w:hAnsi="KFGQPC Uthmanic Script HAFS" w:cs="KFGQPC Uthmanic Script HAFS"/>
          <w:rtl/>
        </w:rPr>
        <w:t xml:space="preserve"> فِي </w:t>
      </w:r>
      <w:r w:rsidR="009622DB">
        <w:rPr>
          <w:rFonts w:ascii="KFGQPC Uthmanic Script HAFS" w:hAnsi="KFGQPC Uthmanic Script HAFS" w:cs="KFGQPC Uthmanic Script HAFS" w:hint="cs"/>
          <w:rtl/>
        </w:rPr>
        <w:t>ٱلۡبَأۡسَآءِ</w:t>
      </w:r>
      <w:r w:rsidR="009622DB">
        <w:rPr>
          <w:rFonts w:ascii="KFGQPC Uthmanic Script HAFS" w:hAnsi="KFGQPC Uthmanic Script HAFS" w:cs="KFGQPC Uthmanic Script HAFS"/>
          <w:rtl/>
        </w:rPr>
        <w:t xml:space="preserve"> وَ</w:t>
      </w:r>
      <w:r w:rsidR="009622DB">
        <w:rPr>
          <w:rFonts w:ascii="KFGQPC Uthmanic Script HAFS" w:hAnsi="KFGQPC Uthmanic Script HAFS" w:cs="KFGQPC Uthmanic Script HAFS" w:hint="cs"/>
          <w:rtl/>
        </w:rPr>
        <w:t>ٱلضَّرَّآءِ</w:t>
      </w:r>
      <w:r w:rsidR="009622DB">
        <w:rPr>
          <w:rFonts w:ascii="KFGQPC Uthmanic Script HAFS" w:hAnsi="KFGQPC Uthmanic Script HAFS" w:cs="KFGQPC Uthmanic Script HAFS"/>
          <w:rtl/>
        </w:rPr>
        <w:t xml:space="preserve"> وَحِينَ </w:t>
      </w:r>
      <w:r w:rsidR="009622DB">
        <w:rPr>
          <w:rFonts w:ascii="KFGQPC Uthmanic Script HAFS" w:hAnsi="KFGQPC Uthmanic Script HAFS" w:cs="KFGQPC Uthmanic Script HAFS" w:hint="cs"/>
          <w:rtl/>
        </w:rPr>
        <w:t>ٱلۡبَأۡسِۗ</w:t>
      </w:r>
      <w:r w:rsidR="009622DB">
        <w:rPr>
          <w:rFonts w:ascii="KFGQPC Uthmanic Script HAFS" w:hAnsi="KFGQPC Uthmanic Script HAFS" w:cs="KFGQPC Uthmanic Script HAFS"/>
          <w:rtl/>
        </w:rPr>
        <w:t xml:space="preserve"> أُوْلَٰٓئِكَ </w:t>
      </w:r>
      <w:r w:rsidR="009622DB">
        <w:rPr>
          <w:rFonts w:ascii="KFGQPC Uthmanic Script HAFS" w:hAnsi="KFGQPC Uthmanic Script HAFS" w:cs="KFGQPC Uthmanic Script HAFS" w:hint="cs"/>
          <w:rtl/>
        </w:rPr>
        <w:t>ٱلَّذِينَ</w:t>
      </w:r>
      <w:r w:rsidR="009622DB">
        <w:rPr>
          <w:rFonts w:ascii="KFGQPC Uthmanic Script HAFS" w:hAnsi="KFGQPC Uthmanic Script HAFS" w:cs="KFGQPC Uthmanic Script HAFS"/>
          <w:rtl/>
        </w:rPr>
        <w:t xml:space="preserve"> صَدَ</w:t>
      </w:r>
      <w:r w:rsidR="009622DB">
        <w:rPr>
          <w:rFonts w:ascii="KFGQPC Uthmanic Script HAFS" w:hAnsi="KFGQPC Uthmanic Script HAFS" w:cs="KFGQPC Uthmanic Script HAFS" w:hint="cs"/>
          <w:rtl/>
        </w:rPr>
        <w:t>قُواْۖ</w:t>
      </w:r>
      <w:r w:rsidR="009622DB">
        <w:rPr>
          <w:rFonts w:ascii="KFGQPC Uthmanic Script HAFS" w:hAnsi="KFGQPC Uthmanic Script HAFS" w:cs="KFGQPC Uthmanic Script HAFS"/>
          <w:rtl/>
        </w:rPr>
        <w:t xml:space="preserve"> وَأُوْلَٰٓئِكَ هُمُ </w:t>
      </w:r>
      <w:r w:rsidR="009622DB">
        <w:rPr>
          <w:rFonts w:ascii="KFGQPC Uthmanic Script HAFS" w:hAnsi="KFGQPC Uthmanic Script HAFS" w:cs="KFGQPC Uthmanic Script HAFS" w:hint="cs"/>
          <w:rtl/>
        </w:rPr>
        <w:t>ٱلۡمُتَّقُونَ</w:t>
      </w:r>
      <w:r w:rsidR="009622DB">
        <w:rPr>
          <w:rFonts w:ascii="KFGQPC Uthmanic Script HAFS" w:hAnsi="KFGQPC Uthmanic Script HAFS" w:cs="KFGQPC Uthmanic Script HAFS"/>
          <w:rtl/>
        </w:rPr>
        <w:t xml:space="preserve"> ١٧٧</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البقر</w:t>
      </w:r>
      <w:r>
        <w:rPr>
          <w:rStyle w:val="Char"/>
          <w:rFonts w:hint="cs"/>
          <w:rtl/>
          <w:lang w:bidi="ar-SA"/>
        </w:rPr>
        <w:t>ة</w:t>
      </w:r>
      <w:r>
        <w:rPr>
          <w:rStyle w:val="Char"/>
          <w:rFonts w:hint="cs"/>
          <w:rtl/>
        </w:rPr>
        <w:t>: 177</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اين كه (به هنگام نماز) چهره‌هايتان را به جانب مشرِق و مغرب كنيد، نيكي (تنها همين) نيست (و يا ذاتاً روكردن به خاور و باختر، نيكي بشمار نمي‌آيد). بلكه نيكي (كردار) كسي است كه به خدا و روز واپسين و فرشتگان و كتاب (آسماني) و پيغمبران ايمان آورده باشد، و مال (خود) را با وجود علاقه‌اي كه بدان دارد (و يا به سبب دوست داشت خدا، و يا با طيب خاطر) به خويشاوندان و يتيمان و درماندگان و واماندگان در راه و گدايان دهد، و در راه آزادسازي بردگان صرف كند، و نماز را برپا دارد، و زكات را بپردازد، و (نيكي كردار كساني است كه) وفاكنندگان به پيمان خود بوده هنگامي كه پيمان بندند، و (به ويژه كساني نيكند و شايسته ستايشند كه) در برابر فقر (و محروميّتها) و بيماري (و زيان و ضررها) و به هنگام نبرد، شكيبايند (و استقامت مي‌ورزند). اينان كساني هستند كه راست مي‌گويند (در ادّعاي ايمان راستين و پيجوئي اعمال نيك) و به راستي پرهيزكاران (از عذاب خدا با دوري گرفتن از معاصي و امتثال اوامر الهي) اينانند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اهتمام خویش را صرف آن نمود تا مصداق کامل این آیه شود.</w:t>
      </w:r>
      <w:r w:rsidRPr="009B6EC5">
        <w:rPr>
          <w:rStyle w:val="FootnoteReference"/>
          <w:rFonts w:cs="B Zar"/>
          <w:sz w:val="28"/>
          <w:szCs w:val="28"/>
          <w:rtl/>
          <w:lang w:bidi="fa-IR"/>
        </w:rPr>
        <w:footnoteReference w:id="168"/>
      </w:r>
    </w:p>
    <w:p w:rsidR="00F61A7C" w:rsidRPr="00094D1A" w:rsidRDefault="00F61A7C" w:rsidP="00F61A7C">
      <w:pPr>
        <w:pStyle w:val="a3"/>
        <w:rPr>
          <w:rFonts w:hint="cs"/>
          <w:color w:val="auto"/>
          <w:rtl/>
          <w:lang w:bidi="fa-IR"/>
        </w:rPr>
      </w:pPr>
      <w:bookmarkStart w:id="174" w:name="_Toc73335145"/>
      <w:bookmarkStart w:id="175" w:name="_Toc74587477"/>
      <w:bookmarkStart w:id="176" w:name="_Toc231847733"/>
      <w:bookmarkStart w:id="177" w:name="_Toc257204614"/>
      <w:r w:rsidRPr="00094D1A">
        <w:rPr>
          <w:rFonts w:hint="cs"/>
          <w:color w:val="auto"/>
          <w:rtl/>
          <w:lang w:bidi="fa-IR"/>
        </w:rPr>
        <w:t>دوم: در عهد خلافت عمر فاروق</w:t>
      </w:r>
      <w:bookmarkEnd w:id="174"/>
      <w:r w:rsidRPr="00094D1A">
        <w:rPr>
          <w:rFonts w:cs="CTraditional Arabic" w:hint="cs"/>
          <w:bCs w:val="0"/>
          <w:color w:val="auto"/>
          <w:rtl/>
          <w:lang w:bidi="fa-IR"/>
        </w:rPr>
        <w:t>س</w:t>
      </w:r>
      <w:bookmarkEnd w:id="175"/>
      <w:bookmarkEnd w:id="176"/>
      <w:bookmarkEnd w:id="177"/>
    </w:p>
    <w:p w:rsidR="00F61A7C" w:rsidRPr="009B6EC5" w:rsidRDefault="00F61A7C" w:rsidP="00F61A7C">
      <w:pPr>
        <w:spacing w:line="228" w:lineRule="auto"/>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در عهد فاروق نیز از اعتبار و احترام بسیار زیادی نزد خلیفه برخوردار بود به نحوی که هرگاه صحابه و دیگر مسلمانان، سؤال و یا درخواست مهمی داشتند او و یا عبدالرحمن بن عوف</w:t>
      </w:r>
      <w:r w:rsidRPr="00094D1A">
        <w:rPr>
          <w:rFonts w:cs="CTraditional Arabic" w:hint="cs"/>
          <w:rtl/>
          <w:lang w:bidi="fa-IR"/>
        </w:rPr>
        <w:t>س</w:t>
      </w:r>
      <w:r w:rsidRPr="009B6EC5">
        <w:rPr>
          <w:rFonts w:cs="B Zar" w:hint="cs"/>
          <w:rtl/>
          <w:lang w:bidi="fa-IR"/>
        </w:rPr>
        <w:t xml:space="preserve"> را پیشقدم می‌کردند؛ آنان به عثمان لقب «ردیف» داده بود که به کسی اطلاق می‌شد که پشت کسی می‌نشیند و عرب به کسی که بعد از رهبر و رئیس، به او امید انجام کاری را داشتند، این لقب را می‌دادند، آنگاه چون از طریق عثمان و یا عبدالرحمن به خواسته خود نمی‌رسیدند به عباس بن عبدالمطلب، عموی رسول خدا</w:t>
      </w:r>
      <w:r w:rsidRPr="00094D1A">
        <w:rPr>
          <w:rFonts w:cs="CTraditional Arabic" w:hint="cs"/>
          <w:szCs w:val="24"/>
          <w:rtl/>
          <w:lang w:bidi="fa-IR"/>
        </w:rPr>
        <w:t>ص</w:t>
      </w:r>
      <w:r w:rsidRPr="009B6EC5">
        <w:rPr>
          <w:rFonts w:cs="B Zar" w:hint="cs"/>
          <w:rtl/>
          <w:lang w:bidi="fa-IR"/>
        </w:rPr>
        <w:t>، که از ارج و قرب خاصّی نزد همه صحابه برخوردار بود، مراجعه می‌کردند.</w:t>
      </w:r>
      <w:r w:rsidRPr="009B6EC5">
        <w:rPr>
          <w:rStyle w:val="FootnoteReference"/>
          <w:rFonts w:cs="B Zar"/>
          <w:sz w:val="28"/>
          <w:szCs w:val="28"/>
          <w:rtl/>
          <w:lang w:bidi="fa-IR"/>
        </w:rPr>
        <w:footnoteReference w:id="169"/>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گویند که یک روز، عمر </w:t>
      </w:r>
      <w:r w:rsidR="00323056">
        <w:rPr>
          <w:rFonts w:cs="B Zar" w:hint="cs"/>
          <w:rtl/>
          <w:lang w:bidi="fa-IR"/>
        </w:rPr>
        <w:t xml:space="preserve">فاروق </w:t>
      </w:r>
      <w:r w:rsidRPr="009B6EC5">
        <w:rPr>
          <w:rFonts w:cs="B Zar" w:hint="cs"/>
          <w:rtl/>
          <w:lang w:bidi="fa-IR"/>
        </w:rPr>
        <w:t>دستور داد تا مردان مدینه آماده شوند، آنگاه آنان را به منطقه «صِرار» برد؛ عثمان نزد او آمد و پرسید: هدفت از این کار چیست؟ عمر، قبل از پاسخ دادن به سؤال عثمان، مردم را برای ادای فریضه نماز جمعه فرا خواند و چون نماز تمام شد به آنان اعلام نمود که قصد دارد نیروهایی را به سرزمین عراق اعزام کند و از مردان می‌خواهد خود را برای این کار مهیّا کنند</w:t>
      </w:r>
      <w:r w:rsidRPr="009B6EC5">
        <w:rPr>
          <w:rStyle w:val="FootnoteReference"/>
          <w:rFonts w:cs="B Zar"/>
          <w:sz w:val="28"/>
          <w:szCs w:val="28"/>
          <w:rtl/>
          <w:lang w:bidi="fa-IR"/>
        </w:rPr>
        <w:footnoteReference w:id="170"/>
      </w:r>
      <w:r w:rsidRPr="009B6EC5">
        <w:rPr>
          <w:rFonts w:cs="B Zar" w:hint="cs"/>
          <w:rtl/>
          <w:lang w:bidi="fa-IR"/>
        </w:rPr>
        <w:t>. نیز گویند آن روزی که عمر به خلافت رسید، بزرگان صحابه را فراخواند و راجع به نحوه مصرف بیت‌المال با آنان مشورت نمود، عثمان بدو گفت: هم خودت از آن بخور و بهره ببر و هم دیگران را از آن بهره‌مند ساز</w:t>
      </w:r>
      <w:r w:rsidRPr="009B6EC5">
        <w:rPr>
          <w:rStyle w:val="FootnoteReference"/>
          <w:rFonts w:cs="B Zar"/>
          <w:sz w:val="28"/>
          <w:szCs w:val="28"/>
          <w:rtl/>
          <w:lang w:bidi="fa-IR"/>
        </w:rPr>
        <w:footnoteReference w:id="171"/>
      </w:r>
      <w:r w:rsidRPr="009B6EC5">
        <w:rPr>
          <w:rFonts w:cs="B Zar" w:hint="cs"/>
          <w:rtl/>
          <w:lang w:bidi="fa-IR"/>
        </w:rPr>
        <w:t>. همچنین، هنگامی که ابوعبیده جرّاح</w:t>
      </w:r>
      <w:r w:rsidRPr="00094D1A">
        <w:rPr>
          <w:rFonts w:cs="CTraditional Arabic" w:hint="cs"/>
          <w:rtl/>
          <w:lang w:bidi="fa-IR"/>
        </w:rPr>
        <w:t>س</w:t>
      </w:r>
      <w:r w:rsidRPr="009B6EC5">
        <w:rPr>
          <w:rFonts w:cs="B Zar" w:hint="cs"/>
          <w:rtl/>
          <w:lang w:bidi="fa-IR"/>
        </w:rPr>
        <w:t>، نامه</w:t>
      </w:r>
      <w:r w:rsidRPr="009B6EC5">
        <w:rPr>
          <w:rFonts w:cs="B Zar"/>
          <w:rtl/>
          <w:lang w:bidi="fa-IR"/>
        </w:rPr>
        <w:softHyphen/>
      </w:r>
      <w:r w:rsidRPr="009B6EC5">
        <w:rPr>
          <w:rFonts w:cs="B Zar" w:hint="cs"/>
          <w:rtl/>
          <w:lang w:bidi="fa-IR"/>
        </w:rPr>
        <w:t>ای را به جانب عمر</w:t>
      </w:r>
      <w:r w:rsidRPr="00094D1A">
        <w:rPr>
          <w:rFonts w:cs="CTraditional Arabic" w:hint="cs"/>
          <w:rtl/>
          <w:lang w:bidi="fa-IR"/>
        </w:rPr>
        <w:t>س</w:t>
      </w:r>
      <w:r w:rsidRPr="009B6EC5">
        <w:rPr>
          <w:rFonts w:cs="B Zar" w:hint="cs"/>
          <w:rtl/>
          <w:lang w:bidi="fa-IR"/>
        </w:rPr>
        <w:t xml:space="preserve"> فرستاد و از او خواست که به جبهه مسلمانان در بیت‌المقدس بیاید تا خود او دروازه‌های آن شهر را به روی مسلمانان بگشاید، عمر با صحابه به مشورت پرداخت، عثمان پیشنهاد کرد که عمر بدان‌جا نرود تا با ردّ درخواست مسیحیان، آنان را تحقیر کرده باشد و به آنان بفهماند که درخواست آنان نزد او بی‌ارزش است و او آماده جنگ با آنان می‌باشد و آنان باید با قبول شکست و ذلّت حاصل از آن، مجبور به پرداخت جزیه شوند</w:t>
      </w:r>
      <w:r w:rsidRPr="009B6EC5">
        <w:rPr>
          <w:rStyle w:val="FootnoteReference"/>
          <w:rFonts w:cs="B Zar"/>
          <w:sz w:val="28"/>
          <w:szCs w:val="28"/>
          <w:rtl/>
          <w:lang w:bidi="fa-IR"/>
        </w:rPr>
        <w:footnoteReference w:id="172"/>
      </w:r>
      <w:r w:rsidRPr="009B6EC5">
        <w:rPr>
          <w:rFonts w:cs="B Zar" w:hint="cs"/>
          <w:rtl/>
          <w:lang w:bidi="fa-IR"/>
        </w:rPr>
        <w:t>. اما علی بن أبی طالب</w:t>
      </w:r>
      <w:r w:rsidRPr="00094D1A">
        <w:rPr>
          <w:rFonts w:cs="CTraditional Arabic" w:hint="cs"/>
          <w:rtl/>
          <w:lang w:bidi="fa-IR"/>
        </w:rPr>
        <w:t>س</w:t>
      </w:r>
      <w:r w:rsidRPr="009B6EC5">
        <w:rPr>
          <w:rFonts w:cs="B Zar" w:hint="cs"/>
          <w:rtl/>
          <w:lang w:bidi="fa-IR"/>
        </w:rPr>
        <w:t>، بر خلاف عثمان</w:t>
      </w:r>
      <w:r w:rsidRPr="00094D1A">
        <w:rPr>
          <w:rFonts w:cs="CTraditional Arabic" w:hint="cs"/>
          <w:rtl/>
          <w:lang w:bidi="fa-IR"/>
        </w:rPr>
        <w:t>س</w:t>
      </w:r>
      <w:r w:rsidRPr="009B6EC5">
        <w:rPr>
          <w:rFonts w:cs="B Zar" w:hint="cs"/>
          <w:rtl/>
          <w:lang w:bidi="fa-IR"/>
        </w:rPr>
        <w:t>، نظرش این بود که بهتر آن است که خلیفه به بیت‌المقدس برود تا مسلمانان در نبرد خود با مسیحیان و رومیان، روحیه گیرند که عمر نیز نظر علی را پذیرفت و به فلسطین عزیمت نمود.</w:t>
      </w:r>
      <w:r w:rsidRPr="009B6EC5">
        <w:rPr>
          <w:rStyle w:val="FootnoteReference"/>
          <w:rFonts w:cs="B Zar"/>
          <w:sz w:val="28"/>
          <w:szCs w:val="28"/>
          <w:rtl/>
          <w:lang w:bidi="fa-IR"/>
        </w:rPr>
        <w:footnoteReference w:id="173"/>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عثمان، در دوران خلافت عمر</w:t>
      </w:r>
      <w:r w:rsidRPr="00094D1A">
        <w:rPr>
          <w:rFonts w:cs="CTraditional Arabic" w:hint="cs"/>
          <w:rtl/>
          <w:lang w:bidi="fa-IR"/>
        </w:rPr>
        <w:t>س</w:t>
      </w:r>
      <w:r w:rsidRPr="009B6EC5">
        <w:rPr>
          <w:rFonts w:cs="B Zar" w:hint="cs"/>
          <w:rtl/>
          <w:lang w:bidi="fa-IR"/>
        </w:rPr>
        <w:t xml:space="preserve"> بمانند وزیر خلیفه بود، به عبارت بهتر، جایگاه او در نزد عمر، چونان جایگاه عمر نزد ابوبکر بود. اگر خداوند با وزارت عمر در خلافت ابوبکر بهترین نعمت را به بهترین مردمان عطا فرمود، با وزارت عثمان نیز، بهترین هدیه را به بهترین خلق خدا بخشید. اگر ابوبکر، مهربان‌ترین مردم نسبت به خود آنان بود، عمر قاطع‌ترین و سختگیرترین ایشان در امر دین و حق محسوب می‌شد و خداوند</w:t>
      </w:r>
      <w:r w:rsidRPr="00094D1A">
        <w:rPr>
          <w:rFonts w:cs="CTraditional Arabic" w:hint="cs"/>
          <w:rtl/>
          <w:lang w:bidi="fa-IR"/>
        </w:rPr>
        <w:t>أ</w:t>
      </w:r>
      <w:r w:rsidRPr="009B6EC5">
        <w:rPr>
          <w:rFonts w:cs="B Zar" w:hint="cs"/>
          <w:rtl/>
          <w:lang w:bidi="fa-IR"/>
        </w:rPr>
        <w:t xml:space="preserve"> رأفت ابوبکر را با قاطعیت عمر درهم آمیخت تا خلافت بر پایه صدق و رحمت و عدل پدید آید. عثمان نیز چون ابوبکر، مهربان بود و رئوف، و به این ترتیب، خداوند، در دوران خلافت عمر، جایگزینی مناسب برای ابوبکر انتخاب نمود و از تعاون و مشورت این دو شخصیت بزرگ اسلام، محکم‌ترین و عادلانه‌ترین سیاست‌ها وعملکردها ظهور کرد که زبانزد خاص و عام در همه ادوار تاریخ شد. در این‌جا به عنوان نمونه، به نقش عثمان در چند مسأله مهم </w:t>
      </w:r>
      <w:r w:rsidRPr="009B6EC5">
        <w:rPr>
          <w:rFonts w:ascii="Times New Roman" w:hAnsi="Times New Roman" w:cs="B Zar" w:hint="cs"/>
          <w:rtl/>
          <w:lang w:bidi="fa-IR"/>
        </w:rPr>
        <w:t xml:space="preserve">می‌پردازیم </w:t>
      </w:r>
      <w:r w:rsidRPr="009B6EC5">
        <w:rPr>
          <w:rFonts w:cs="B Zar" w:hint="cs"/>
          <w:rtl/>
          <w:lang w:bidi="fa-IR"/>
        </w:rPr>
        <w:t xml:space="preserve">که در دوران عمر روی داد، و ما مجملا آن‌ها </w:t>
      </w:r>
      <w:r w:rsidRPr="009B6EC5">
        <w:rPr>
          <w:rFonts w:ascii="Times New Roman" w:hAnsi="Times New Roman" w:cs="B Zar" w:hint="cs"/>
          <w:rtl/>
          <w:lang w:bidi="fa-IR"/>
        </w:rPr>
        <w:t>را ذکر می‌نماییم</w:t>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178" w:name="_Toc74587478"/>
      <w:bookmarkStart w:id="179" w:name="_Toc231847734"/>
      <w:r w:rsidRPr="00094D1A">
        <w:rPr>
          <w:rFonts w:hint="cs"/>
          <w:color w:val="auto"/>
          <w:rtl/>
          <w:lang w:bidi="fa-IR"/>
        </w:rPr>
        <w:t>1- دیوان</w:t>
      </w:r>
      <w:bookmarkEnd w:id="178"/>
      <w:bookmarkEnd w:id="179"/>
    </w:p>
    <w:p w:rsidR="00F61A7C" w:rsidRPr="009B6EC5" w:rsidRDefault="00F61A7C" w:rsidP="00F61A7C">
      <w:pPr>
        <w:spacing w:line="228" w:lineRule="auto"/>
        <w:rPr>
          <w:rFonts w:cs="B Zar" w:hint="cs"/>
          <w:rtl/>
          <w:lang w:bidi="fa-IR"/>
        </w:rPr>
      </w:pPr>
      <w:r w:rsidRPr="009B6EC5">
        <w:rPr>
          <w:rFonts w:cs="B Zar" w:hint="cs"/>
          <w:rtl/>
          <w:lang w:bidi="fa-IR"/>
        </w:rPr>
        <w:t>با گسترش فتوحات و افزایش اموال بیت‌المال، عمر</w:t>
      </w:r>
      <w:r w:rsidR="00B93448">
        <w:rPr>
          <w:rFonts w:cs="B Zar" w:hint="cs"/>
          <w:rtl/>
          <w:lang w:bidi="fa-IR"/>
        </w:rPr>
        <w:t xml:space="preserve"> فاروق</w:t>
      </w:r>
      <w:r w:rsidRPr="009B6EC5">
        <w:rPr>
          <w:rFonts w:cs="B Zar" w:hint="cs"/>
          <w:rtl/>
          <w:lang w:bidi="fa-IR"/>
        </w:rPr>
        <w:t>، صحابه را فراخواند تا در این مورد راه حلی بیابند؛ عثمان گفت: من مال بسیار زیادی را می‌بینم که می‌توان آن‌را به دست همه مردم رسانید تا از آن بهره‌مند شوند اما باید آن‌ها را ثبت نمود تا دانست که چه کسانی سهم خود را دریافت کرده‌اند و چه کسانی آن‌را نگرفته‌اند، این کار باعث می‌شود کارها سروسامان گیرند و حکومت و مردم سرگردان نشوند، عمر نیز پیشنهاد او را پذیرفت و در آخر آن جلسه، شورای صحابه، تشکیل دیوان بیت‌المال را به تصویب رسانید.</w:t>
      </w:r>
      <w:r w:rsidRPr="009B6EC5">
        <w:rPr>
          <w:rStyle w:val="FootnoteReference"/>
          <w:rFonts w:cs="B Zar"/>
          <w:sz w:val="28"/>
          <w:szCs w:val="28"/>
          <w:rtl/>
          <w:lang w:bidi="fa-IR"/>
        </w:rPr>
        <w:footnoteReference w:id="174"/>
      </w:r>
    </w:p>
    <w:p w:rsidR="00F61A7C" w:rsidRPr="00094D1A" w:rsidRDefault="00F61A7C" w:rsidP="00F61A7C">
      <w:pPr>
        <w:pStyle w:val="a1"/>
        <w:rPr>
          <w:rFonts w:hint="cs"/>
          <w:color w:val="auto"/>
          <w:rtl/>
          <w:lang w:bidi="fa-IR"/>
        </w:rPr>
      </w:pPr>
      <w:bookmarkStart w:id="180" w:name="_Toc74587479"/>
      <w:bookmarkStart w:id="181" w:name="_Toc231847735"/>
      <w:r w:rsidRPr="00094D1A">
        <w:rPr>
          <w:rFonts w:hint="cs"/>
          <w:color w:val="auto"/>
          <w:rtl/>
          <w:lang w:bidi="fa-IR"/>
        </w:rPr>
        <w:t>2- مبدأ تاریخ</w:t>
      </w:r>
      <w:bookmarkEnd w:id="180"/>
      <w:bookmarkEnd w:id="181"/>
    </w:p>
    <w:p w:rsidR="00F61A7C" w:rsidRPr="009B6EC5" w:rsidRDefault="00F61A7C" w:rsidP="00F61A7C">
      <w:pPr>
        <w:spacing w:line="228" w:lineRule="auto"/>
        <w:rPr>
          <w:rFonts w:cs="B Zar" w:hint="cs"/>
          <w:rtl/>
          <w:lang w:bidi="fa-IR"/>
        </w:rPr>
      </w:pPr>
      <w:r w:rsidRPr="009B6EC5">
        <w:rPr>
          <w:rFonts w:cs="B Zar" w:hint="cs"/>
          <w:rtl/>
          <w:lang w:bidi="fa-IR"/>
        </w:rPr>
        <w:t>نقل است که در جریان تعیین مبدأ تاریخ، این عثمان بود که پیشنهاد داد تا محرم را اولین ماه سال در نظر بگیرند، در واقع پس از اين‌كه صحابه، بعد از مشورت‌های متعدد به این نتیجه رسیدند که هجرت رسول خدا</w:t>
      </w:r>
      <w:r w:rsidRPr="00094D1A">
        <w:rPr>
          <w:rFonts w:cs="CTraditional Arabic" w:hint="cs"/>
          <w:szCs w:val="24"/>
          <w:rtl/>
          <w:lang w:bidi="fa-IR"/>
        </w:rPr>
        <w:t>ص</w:t>
      </w:r>
      <w:r w:rsidRPr="009B6EC5">
        <w:rPr>
          <w:rFonts w:cs="B Zar" w:hint="cs"/>
          <w:rtl/>
          <w:lang w:bidi="fa-IR"/>
        </w:rPr>
        <w:t xml:space="preserve"> از مکه به مدینه را که مثابه مرز میان دوران حق و باطل بود به عنوان مبدأ تاریخ اسلام تعیین کنند، هر یک از آنان در مورد اين‌كه کدامیک از ماه‌های سال را ماه اول آن قرار دهند دیدگاه‌های متفاوتی داشتند، در این میان، عثمان بیان کرد که محرم را ماه اول سال قرار دهند، چراکه محرم، ماه حرام است و ماهی است که در آن حجّاج از حجّ باز می‌گردند، عمر و دیگر صحابه نیز از این پیشنهاد استقبال کردند و آن‌را پذیرفتند.</w:t>
      </w:r>
      <w:r w:rsidRPr="009B6EC5">
        <w:rPr>
          <w:rStyle w:val="FootnoteReference"/>
          <w:rFonts w:cs="B Zar"/>
          <w:sz w:val="28"/>
          <w:szCs w:val="28"/>
          <w:rtl/>
          <w:lang w:bidi="fa-IR"/>
        </w:rPr>
        <w:footnoteReference w:id="175"/>
      </w:r>
    </w:p>
    <w:p w:rsidR="00F61A7C" w:rsidRPr="00094D1A" w:rsidRDefault="00F61A7C" w:rsidP="00F61A7C">
      <w:pPr>
        <w:pStyle w:val="a1"/>
        <w:rPr>
          <w:rFonts w:hint="cs"/>
          <w:color w:val="auto"/>
          <w:rtl/>
          <w:lang w:bidi="fa-IR"/>
        </w:rPr>
      </w:pPr>
      <w:bookmarkStart w:id="182" w:name="_Toc74587480"/>
      <w:bookmarkStart w:id="183" w:name="_Toc231847736"/>
      <w:r w:rsidRPr="00094D1A">
        <w:rPr>
          <w:rFonts w:hint="cs"/>
          <w:color w:val="auto"/>
          <w:rtl/>
          <w:lang w:bidi="fa-IR"/>
        </w:rPr>
        <w:t>3- سرزمینهای مشمول خراج</w:t>
      </w:r>
      <w:bookmarkEnd w:id="182"/>
      <w:bookmarkEnd w:id="183"/>
    </w:p>
    <w:p w:rsidR="00F61A7C" w:rsidRPr="009B6EC5" w:rsidRDefault="00F61A7C" w:rsidP="00F61A7C">
      <w:pPr>
        <w:spacing w:line="228" w:lineRule="auto"/>
        <w:rPr>
          <w:rFonts w:cs="B Zar" w:hint="cs"/>
          <w:rtl/>
          <w:lang w:bidi="fa-IR"/>
        </w:rPr>
      </w:pPr>
      <w:r w:rsidRPr="009B6EC5">
        <w:rPr>
          <w:rFonts w:cs="B Zar" w:hint="cs"/>
          <w:rtl/>
          <w:lang w:bidi="fa-IR"/>
        </w:rPr>
        <w:t>بعد از گسترش فتوحات، نظر عمر بر این بود که سرزمین‌هایی را که مسلمانان فتح کرده‌اند میان فاتحان تقسیم نکند، بلکه تنها خراج آن سرزمین‌ها در میان آنان و فرزندان‌شان تقسیم شود و عثمان از جمله آنانی بود که با این دیدگاه موافق بودند.</w:t>
      </w:r>
      <w:r w:rsidRPr="009B6EC5">
        <w:rPr>
          <w:rStyle w:val="FootnoteReference"/>
          <w:rFonts w:cs="B Zar"/>
          <w:sz w:val="28"/>
          <w:szCs w:val="28"/>
          <w:rtl/>
          <w:lang w:bidi="fa-IR"/>
        </w:rPr>
        <w:footnoteReference w:id="176"/>
      </w:r>
    </w:p>
    <w:p w:rsidR="00F61A7C" w:rsidRPr="00094D1A" w:rsidRDefault="00F61A7C" w:rsidP="00F61A7C">
      <w:pPr>
        <w:pStyle w:val="a1"/>
        <w:rPr>
          <w:rFonts w:hint="cs"/>
          <w:color w:val="auto"/>
          <w:rtl/>
          <w:lang w:bidi="fa-IR"/>
        </w:rPr>
      </w:pPr>
      <w:bookmarkStart w:id="184" w:name="_Toc74587481"/>
      <w:bookmarkStart w:id="185" w:name="_Toc231847737"/>
      <w:r w:rsidRPr="00094D1A">
        <w:rPr>
          <w:rFonts w:hint="cs"/>
          <w:color w:val="auto"/>
          <w:rtl/>
          <w:lang w:bidi="fa-IR"/>
        </w:rPr>
        <w:t>4- حجّ عثمان با أمّهات المؤمنین</w:t>
      </w:r>
      <w:bookmarkEnd w:id="184"/>
      <w:bookmarkEnd w:id="185"/>
    </w:p>
    <w:p w:rsidR="00F61A7C" w:rsidRPr="009B6EC5" w:rsidRDefault="00F61A7C" w:rsidP="00B93448">
      <w:pPr>
        <w:spacing w:line="228" w:lineRule="auto"/>
        <w:rPr>
          <w:rFonts w:cs="B Zar" w:hint="cs"/>
          <w:rtl/>
          <w:lang w:bidi="fa-IR"/>
        </w:rPr>
      </w:pPr>
      <w:r w:rsidRPr="009B6EC5">
        <w:rPr>
          <w:rFonts w:cs="B Zar" w:hint="cs"/>
          <w:rtl/>
          <w:lang w:bidi="fa-IR"/>
        </w:rPr>
        <w:t>چون عمر در سال سیزدهم بعد از هجرت به خلافت رسید، عبدالرحمن بن عوف را امیر حج آن سال نمود، در همان سال، عمر به همسران نبی خدا</w:t>
      </w:r>
      <w:r w:rsidRPr="00094D1A">
        <w:rPr>
          <w:rFonts w:cs="CTraditional Arabic" w:hint="cs"/>
          <w:szCs w:val="24"/>
          <w:rtl/>
          <w:lang w:bidi="fa-IR"/>
        </w:rPr>
        <w:t>ص</w:t>
      </w:r>
      <w:r w:rsidRPr="009B6EC5">
        <w:rPr>
          <w:rFonts w:cs="B Zar" w:hint="cs"/>
          <w:rtl/>
          <w:lang w:bidi="fa-IR"/>
        </w:rPr>
        <w:t xml:space="preserve"> اذن داد تا حج گذارند اما به عثمان و عبدالرحمن امر نمود تا بازگشت آنان به مدینه مراقب ایشان باشند. گویند که عثمان سوار بر شترش، پیشاپیش آنان حرکت می‌کرد و به هیچ کس اجازه نمی‌داد تا به کجاوه‌های امهات المؤمنین نزدیک شود و هر جا قافل</w:t>
      </w:r>
      <w:r w:rsidR="00B93448" w:rsidRPr="002C116E">
        <w:rPr>
          <w:rFonts w:ascii="Lotus Linotype" w:hAnsi="Lotus Linotype" w:cs="B Zar"/>
          <w:rtl/>
          <w:lang w:bidi="fa-IR"/>
        </w:rPr>
        <w:t>ه‌ي</w:t>
      </w:r>
      <w:r w:rsidRPr="009B6EC5">
        <w:rPr>
          <w:rFonts w:cs="B Zar" w:hint="cs"/>
          <w:rtl/>
          <w:lang w:bidi="fa-IR"/>
        </w:rPr>
        <w:t xml:space="preserve"> عمر اتراق می‌کرد، قافله ایشان نیز توقف می‌نمود. نقل می‌کنند که در این اتراق‌ها، عثمان و عبدالرحمن، کاروان امهات المؤمنین را در درون دره‌ها اسکان می‌دادند و خود جلوی ورودی و خروجی آن‌ها می‌ماندند و به هیچ‌کس اجازه عبور از آن‌جا را نمی‌دادند.</w:t>
      </w:r>
      <w:r w:rsidRPr="009B6EC5">
        <w:rPr>
          <w:rStyle w:val="FootnoteReference"/>
          <w:rFonts w:cs="B Zar"/>
          <w:sz w:val="28"/>
          <w:szCs w:val="28"/>
          <w:rtl/>
          <w:lang w:bidi="fa-IR"/>
        </w:rPr>
        <w:footnoteReference w:id="177"/>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864346" w:rsidP="00F61A7C">
      <w:pPr>
        <w:spacing w:line="228" w:lineRule="auto"/>
        <w:ind w:firstLine="454"/>
        <w:rPr>
          <w:rFonts w:cs="B Zar" w:hint="cs"/>
          <w:rtl/>
          <w:lang w:bidi="fa-IR"/>
        </w:rPr>
      </w:pPr>
      <w:r>
        <w:rPr>
          <w:rFonts w:cs="B Zar" w:hint="cs"/>
          <w:noProof/>
          <w:rtl/>
        </w:rPr>
        <mc:AlternateContent>
          <mc:Choice Requires="wps">
            <w:drawing>
              <wp:anchor distT="0" distB="0" distL="114300" distR="114300" simplePos="0" relativeHeight="251654144" behindDoc="0" locked="0" layoutInCell="1" allowOverlap="1">
                <wp:simplePos x="0" y="0"/>
                <wp:positionH relativeFrom="column">
                  <wp:posOffset>15875</wp:posOffset>
                </wp:positionH>
                <wp:positionV relativeFrom="paragraph">
                  <wp:posOffset>273685</wp:posOffset>
                </wp:positionV>
                <wp:extent cx="4556125" cy="6400800"/>
                <wp:effectExtent l="6350" t="6985" r="9525" b="12065"/>
                <wp:wrapNone/>
                <wp:docPr id="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hint="cs"/>
                                <w:rtl/>
                                <w:lang w:bidi="fa-IR"/>
                              </w:rPr>
                            </w:pPr>
                            <w:bookmarkStart w:id="186" w:name="_Toc231847738"/>
                            <w:bookmarkStart w:id="187" w:name="_Toc257204615"/>
                            <w:r>
                              <w:rPr>
                                <w:rFonts w:hint="cs"/>
                                <w:rtl/>
                                <w:lang w:bidi="fa-IR"/>
                              </w:rPr>
                              <w:t>فصل دوم</w:t>
                            </w:r>
                            <w:r>
                              <w:rPr>
                                <w:rtl/>
                                <w:lang w:bidi="fa-IR"/>
                              </w:rPr>
                              <w:br/>
                            </w:r>
                            <w:r>
                              <w:rPr>
                                <w:rFonts w:hint="cs"/>
                                <w:rtl/>
                                <w:lang w:bidi="fa-IR"/>
                              </w:rPr>
                              <w:t>به خلافت رسیدن عثمان</w:t>
                            </w:r>
                            <w:r w:rsidRPr="00094D1A">
                              <w:rPr>
                                <w:rFonts w:cs="CTraditional Arabic" w:hint="cs"/>
                                <w:b w:val="0"/>
                                <w:bCs w:val="0"/>
                                <w:rtl/>
                                <w:lang w:bidi="fa-IR"/>
                              </w:rPr>
                              <w:t>س</w:t>
                            </w:r>
                            <w:r>
                              <w:rPr>
                                <w:rFonts w:hint="cs"/>
                                <w:rtl/>
                                <w:lang w:bidi="fa-IR"/>
                              </w:rPr>
                              <w:t xml:space="preserve">، راه و روش او در حکومت </w:t>
                            </w:r>
                            <w:bookmarkStart w:id="188" w:name="_Toc74587484"/>
                            <w:bookmarkStart w:id="189" w:name="_Toc228095945"/>
                            <w:r>
                              <w:rPr>
                                <w:rFonts w:hint="cs"/>
                                <w:rtl/>
                                <w:lang w:bidi="fa-IR"/>
                              </w:rPr>
                              <w:t>و</w:t>
                            </w:r>
                            <w:bookmarkEnd w:id="188"/>
                            <w:bookmarkEnd w:id="189"/>
                            <w:r>
                              <w:rPr>
                                <w:rFonts w:hint="cs"/>
                                <w:rtl/>
                                <w:lang w:bidi="fa-IR"/>
                              </w:rPr>
                              <w:t xml:space="preserve"> </w:t>
                            </w:r>
                            <w:bookmarkStart w:id="190" w:name="_Toc74587485"/>
                            <w:bookmarkStart w:id="191" w:name="_Toc228095946"/>
                            <w:r>
                              <w:rPr>
                                <w:rFonts w:hint="cs"/>
                                <w:rtl/>
                                <w:lang w:bidi="fa-IR"/>
                              </w:rPr>
                              <w:t>مهمترین ویژگیهای شخصیتی ايشان</w:t>
                            </w:r>
                            <w:bookmarkEnd w:id="186"/>
                            <w:bookmarkEnd w:id="187"/>
                            <w:bookmarkEnd w:id="190"/>
                            <w:bookmarkEnd w:id="191"/>
                          </w:p>
                          <w:p w:rsidR="00DA40DC" w:rsidRDefault="00DA40DC" w:rsidP="00F61A7C">
                            <w:pPr>
                              <w:spacing w:line="228" w:lineRule="auto"/>
                              <w:ind w:firstLine="454"/>
                              <w:rPr>
                                <w:rFonts w:cs="B Zar" w:hint="cs"/>
                                <w:b/>
                                <w:bCs/>
                                <w:sz w:val="32"/>
                                <w:szCs w:val="32"/>
                                <w:rtl/>
                                <w:lang w:bidi="fa-IR"/>
                              </w:rPr>
                            </w:pPr>
                          </w:p>
                          <w:p w:rsidR="00DA40DC" w:rsidRPr="00213612" w:rsidRDefault="00DA40DC" w:rsidP="00F61A7C">
                            <w:pPr>
                              <w:spacing w:line="228" w:lineRule="auto"/>
                              <w:ind w:left="454"/>
                              <w:jc w:val="left"/>
                              <w:rPr>
                                <w:rFonts w:hint="cs"/>
                                <w:b/>
                                <w:bCs/>
                                <w:rtl/>
                                <w:lang w:bidi="fa-IR"/>
                              </w:rPr>
                            </w:pPr>
                            <w:r w:rsidRPr="00213612">
                              <w:rPr>
                                <w:rFonts w:hint="cs"/>
                                <w:b/>
                                <w:bCs/>
                                <w:rtl/>
                                <w:lang w:bidi="fa-IR"/>
                              </w:rPr>
                              <w:t>این فصل شامل سه گفتار می باشد:</w:t>
                            </w:r>
                          </w:p>
                          <w:p w:rsidR="00DA40DC" w:rsidRPr="00213612" w:rsidRDefault="00DA40DC" w:rsidP="00F61A7C">
                            <w:pPr>
                              <w:ind w:left="454"/>
                              <w:rPr>
                                <w:rFonts w:hint="cs"/>
                                <w:b/>
                                <w:bCs/>
                                <w:rtl/>
                                <w:lang w:bidi="fa-IR"/>
                              </w:rPr>
                            </w:pPr>
                            <w:r w:rsidRPr="00213612">
                              <w:rPr>
                                <w:rFonts w:hint="cs"/>
                                <w:b/>
                                <w:bCs/>
                                <w:rtl/>
                                <w:lang w:bidi="fa-IR"/>
                              </w:rPr>
                              <w:t>گفتار اول: به خلافت رسیدن عثمان بن عفّان</w:t>
                            </w:r>
                            <w:r w:rsidRPr="00094D1A">
                              <w:rPr>
                                <w:rFonts w:cs="CTraditional Arabic" w:hint="cs"/>
                                <w:rtl/>
                                <w:lang w:bidi="fa-IR"/>
                              </w:rPr>
                              <w:t>س</w:t>
                            </w:r>
                          </w:p>
                          <w:p w:rsidR="00DA40DC" w:rsidRPr="00213612" w:rsidRDefault="00DA40DC" w:rsidP="00F61A7C">
                            <w:pPr>
                              <w:ind w:left="454"/>
                              <w:rPr>
                                <w:b/>
                                <w:bCs/>
                                <w:rtl/>
                                <w:lang w:bidi="fa-IR"/>
                              </w:rPr>
                            </w:pPr>
                            <w:r w:rsidRPr="00213612">
                              <w:rPr>
                                <w:rFonts w:hint="cs"/>
                                <w:b/>
                                <w:bCs/>
                                <w:rtl/>
                                <w:lang w:bidi="fa-IR"/>
                              </w:rPr>
                              <w:t>گفتار دوم: شیوه عثمان بن عفّان</w:t>
                            </w:r>
                            <w:r w:rsidRPr="00094D1A">
                              <w:rPr>
                                <w:rFonts w:cs="CTraditional Arabic" w:hint="cs"/>
                                <w:rtl/>
                                <w:lang w:bidi="fa-IR"/>
                              </w:rPr>
                              <w:t>س</w:t>
                            </w:r>
                            <w:r w:rsidRPr="00213612">
                              <w:rPr>
                                <w:rFonts w:hint="cs"/>
                                <w:b/>
                                <w:bCs/>
                                <w:rtl/>
                                <w:lang w:bidi="fa-IR"/>
                              </w:rPr>
                              <w:t xml:space="preserve"> در حکومت</w:t>
                            </w:r>
                          </w:p>
                          <w:p w:rsidR="00DA40DC" w:rsidRPr="00157059" w:rsidRDefault="00DA40DC" w:rsidP="00F61A7C">
                            <w:pPr>
                              <w:pStyle w:val="a0"/>
                              <w:spacing w:line="240" w:lineRule="auto"/>
                              <w:ind w:left="454"/>
                              <w:jc w:val="both"/>
                              <w:rPr>
                                <w:rFonts w:ascii="Times New Roman" w:hAnsi="Times New Roman" w:cs="Times New Roman"/>
                                <w:b w:val="0"/>
                                <w:bCs w:val="0"/>
                                <w:sz w:val="24"/>
                                <w:szCs w:val="24"/>
                                <w:rtl/>
                              </w:rPr>
                            </w:pPr>
                            <w:bookmarkStart w:id="192" w:name="_Toc231847739"/>
                            <w:bookmarkStart w:id="193" w:name="_Toc257204616"/>
                            <w:r w:rsidRPr="009B6EC5">
                              <w:rPr>
                                <w:rFonts w:cs="B Zar" w:hint="cs"/>
                                <w:b w:val="0"/>
                                <w:bCs w:val="0"/>
                                <w:sz w:val="28"/>
                                <w:szCs w:val="28"/>
                                <w:rtl/>
                                <w:lang w:bidi="fa-IR"/>
                              </w:rPr>
                              <w:t>گفتار سوم: مهمترین صفات ذی‌النورین</w:t>
                            </w:r>
                            <w:r w:rsidRPr="00094D1A">
                              <w:rPr>
                                <w:rFonts w:cs="CTraditional Arabic" w:hint="cs"/>
                                <w:b w:val="0"/>
                                <w:bCs w:val="0"/>
                                <w:sz w:val="28"/>
                                <w:szCs w:val="28"/>
                                <w:rtl/>
                                <w:lang w:bidi="fa-IR"/>
                              </w:rPr>
                              <w:t>س</w:t>
                            </w:r>
                            <w:bookmarkEnd w:id="192"/>
                            <w:bookmarkEnd w:id="193"/>
                          </w:p>
                          <w:p w:rsidR="00DA40DC" w:rsidRPr="001425AD" w:rsidRDefault="00DA40DC" w:rsidP="00F61A7C">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6" type="#_x0000_t176" style="position:absolute;left:0;text-align:left;margin-left:1.25pt;margin-top:21.55pt;width:358.75pt;height:7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hint="cs"/>
                          <w:rtl/>
                          <w:lang w:bidi="fa-IR"/>
                        </w:rPr>
                      </w:pPr>
                      <w:bookmarkStart w:id="194" w:name="_Toc231847738"/>
                      <w:bookmarkStart w:id="195" w:name="_Toc257204615"/>
                      <w:r>
                        <w:rPr>
                          <w:rFonts w:hint="cs"/>
                          <w:rtl/>
                          <w:lang w:bidi="fa-IR"/>
                        </w:rPr>
                        <w:t>فصل دوم</w:t>
                      </w:r>
                      <w:r>
                        <w:rPr>
                          <w:rtl/>
                          <w:lang w:bidi="fa-IR"/>
                        </w:rPr>
                        <w:br/>
                      </w:r>
                      <w:r>
                        <w:rPr>
                          <w:rFonts w:hint="cs"/>
                          <w:rtl/>
                          <w:lang w:bidi="fa-IR"/>
                        </w:rPr>
                        <w:t>به خلافت رسیدن عثمان</w:t>
                      </w:r>
                      <w:r w:rsidRPr="00094D1A">
                        <w:rPr>
                          <w:rFonts w:cs="CTraditional Arabic" w:hint="cs"/>
                          <w:b w:val="0"/>
                          <w:bCs w:val="0"/>
                          <w:rtl/>
                          <w:lang w:bidi="fa-IR"/>
                        </w:rPr>
                        <w:t>س</w:t>
                      </w:r>
                      <w:r>
                        <w:rPr>
                          <w:rFonts w:hint="cs"/>
                          <w:rtl/>
                          <w:lang w:bidi="fa-IR"/>
                        </w:rPr>
                        <w:t xml:space="preserve">، راه و روش او در حکومت </w:t>
                      </w:r>
                      <w:bookmarkStart w:id="196" w:name="_Toc74587484"/>
                      <w:bookmarkStart w:id="197" w:name="_Toc228095945"/>
                      <w:r>
                        <w:rPr>
                          <w:rFonts w:hint="cs"/>
                          <w:rtl/>
                          <w:lang w:bidi="fa-IR"/>
                        </w:rPr>
                        <w:t>و</w:t>
                      </w:r>
                      <w:bookmarkEnd w:id="196"/>
                      <w:bookmarkEnd w:id="197"/>
                      <w:r>
                        <w:rPr>
                          <w:rFonts w:hint="cs"/>
                          <w:rtl/>
                          <w:lang w:bidi="fa-IR"/>
                        </w:rPr>
                        <w:t xml:space="preserve"> </w:t>
                      </w:r>
                      <w:bookmarkStart w:id="198" w:name="_Toc74587485"/>
                      <w:bookmarkStart w:id="199" w:name="_Toc228095946"/>
                      <w:r>
                        <w:rPr>
                          <w:rFonts w:hint="cs"/>
                          <w:rtl/>
                          <w:lang w:bidi="fa-IR"/>
                        </w:rPr>
                        <w:t>مهمترین ویژگیهای شخصیتی ايشان</w:t>
                      </w:r>
                      <w:bookmarkEnd w:id="194"/>
                      <w:bookmarkEnd w:id="195"/>
                      <w:bookmarkEnd w:id="198"/>
                      <w:bookmarkEnd w:id="199"/>
                    </w:p>
                    <w:p w:rsidR="00DA40DC" w:rsidRDefault="00DA40DC" w:rsidP="00F61A7C">
                      <w:pPr>
                        <w:spacing w:line="228" w:lineRule="auto"/>
                        <w:ind w:firstLine="454"/>
                        <w:rPr>
                          <w:rFonts w:cs="B Zar" w:hint="cs"/>
                          <w:b/>
                          <w:bCs/>
                          <w:sz w:val="32"/>
                          <w:szCs w:val="32"/>
                          <w:rtl/>
                          <w:lang w:bidi="fa-IR"/>
                        </w:rPr>
                      </w:pPr>
                    </w:p>
                    <w:p w:rsidR="00DA40DC" w:rsidRPr="00213612" w:rsidRDefault="00DA40DC" w:rsidP="00F61A7C">
                      <w:pPr>
                        <w:spacing w:line="228" w:lineRule="auto"/>
                        <w:ind w:left="454"/>
                        <w:jc w:val="left"/>
                        <w:rPr>
                          <w:rFonts w:hint="cs"/>
                          <w:b/>
                          <w:bCs/>
                          <w:rtl/>
                          <w:lang w:bidi="fa-IR"/>
                        </w:rPr>
                      </w:pPr>
                      <w:r w:rsidRPr="00213612">
                        <w:rPr>
                          <w:rFonts w:hint="cs"/>
                          <w:b/>
                          <w:bCs/>
                          <w:rtl/>
                          <w:lang w:bidi="fa-IR"/>
                        </w:rPr>
                        <w:t>این فصل شامل سه گفتار می باشد:</w:t>
                      </w:r>
                    </w:p>
                    <w:p w:rsidR="00DA40DC" w:rsidRPr="00213612" w:rsidRDefault="00DA40DC" w:rsidP="00F61A7C">
                      <w:pPr>
                        <w:ind w:left="454"/>
                        <w:rPr>
                          <w:rFonts w:hint="cs"/>
                          <w:b/>
                          <w:bCs/>
                          <w:rtl/>
                          <w:lang w:bidi="fa-IR"/>
                        </w:rPr>
                      </w:pPr>
                      <w:r w:rsidRPr="00213612">
                        <w:rPr>
                          <w:rFonts w:hint="cs"/>
                          <w:b/>
                          <w:bCs/>
                          <w:rtl/>
                          <w:lang w:bidi="fa-IR"/>
                        </w:rPr>
                        <w:t>گفتار اول: به خلافت رسیدن عثمان بن عفّان</w:t>
                      </w:r>
                      <w:r w:rsidRPr="00094D1A">
                        <w:rPr>
                          <w:rFonts w:cs="CTraditional Arabic" w:hint="cs"/>
                          <w:rtl/>
                          <w:lang w:bidi="fa-IR"/>
                        </w:rPr>
                        <w:t>س</w:t>
                      </w:r>
                    </w:p>
                    <w:p w:rsidR="00DA40DC" w:rsidRPr="00213612" w:rsidRDefault="00DA40DC" w:rsidP="00F61A7C">
                      <w:pPr>
                        <w:ind w:left="454"/>
                        <w:rPr>
                          <w:b/>
                          <w:bCs/>
                          <w:rtl/>
                          <w:lang w:bidi="fa-IR"/>
                        </w:rPr>
                      </w:pPr>
                      <w:r w:rsidRPr="00213612">
                        <w:rPr>
                          <w:rFonts w:hint="cs"/>
                          <w:b/>
                          <w:bCs/>
                          <w:rtl/>
                          <w:lang w:bidi="fa-IR"/>
                        </w:rPr>
                        <w:t>گفتار دوم: شیوه عثمان بن عفّان</w:t>
                      </w:r>
                      <w:r w:rsidRPr="00094D1A">
                        <w:rPr>
                          <w:rFonts w:cs="CTraditional Arabic" w:hint="cs"/>
                          <w:rtl/>
                          <w:lang w:bidi="fa-IR"/>
                        </w:rPr>
                        <w:t>س</w:t>
                      </w:r>
                      <w:r w:rsidRPr="00213612">
                        <w:rPr>
                          <w:rFonts w:hint="cs"/>
                          <w:b/>
                          <w:bCs/>
                          <w:rtl/>
                          <w:lang w:bidi="fa-IR"/>
                        </w:rPr>
                        <w:t xml:space="preserve"> در حکومت</w:t>
                      </w:r>
                    </w:p>
                    <w:p w:rsidR="00DA40DC" w:rsidRPr="00157059" w:rsidRDefault="00DA40DC" w:rsidP="00F61A7C">
                      <w:pPr>
                        <w:pStyle w:val="a0"/>
                        <w:spacing w:line="240" w:lineRule="auto"/>
                        <w:ind w:left="454"/>
                        <w:jc w:val="both"/>
                        <w:rPr>
                          <w:rFonts w:ascii="Times New Roman" w:hAnsi="Times New Roman" w:cs="Times New Roman"/>
                          <w:b w:val="0"/>
                          <w:bCs w:val="0"/>
                          <w:sz w:val="24"/>
                          <w:szCs w:val="24"/>
                          <w:rtl/>
                        </w:rPr>
                      </w:pPr>
                      <w:bookmarkStart w:id="200" w:name="_Toc231847739"/>
                      <w:bookmarkStart w:id="201" w:name="_Toc257204616"/>
                      <w:r w:rsidRPr="009B6EC5">
                        <w:rPr>
                          <w:rFonts w:cs="B Zar" w:hint="cs"/>
                          <w:b w:val="0"/>
                          <w:bCs w:val="0"/>
                          <w:sz w:val="28"/>
                          <w:szCs w:val="28"/>
                          <w:rtl/>
                          <w:lang w:bidi="fa-IR"/>
                        </w:rPr>
                        <w:t>گفتار سوم: مهمترین صفات ذی‌النورین</w:t>
                      </w:r>
                      <w:r w:rsidRPr="00094D1A">
                        <w:rPr>
                          <w:rFonts w:cs="CTraditional Arabic" w:hint="cs"/>
                          <w:b w:val="0"/>
                          <w:bCs w:val="0"/>
                          <w:sz w:val="28"/>
                          <w:szCs w:val="28"/>
                          <w:rtl/>
                          <w:lang w:bidi="fa-IR"/>
                        </w:rPr>
                        <w:t>س</w:t>
                      </w:r>
                      <w:bookmarkEnd w:id="200"/>
                      <w:bookmarkEnd w:id="201"/>
                    </w:p>
                    <w:p w:rsidR="00DA40DC" w:rsidRPr="001425AD" w:rsidRDefault="00DA40DC" w:rsidP="00F61A7C">
                      <w:pPr>
                        <w:jc w:val="center"/>
                        <w:rPr>
                          <w:rFonts w:cs="B Titr" w:hint="cs"/>
                          <w:color w:val="FF0000"/>
                          <w:rtl/>
                        </w:rPr>
                      </w:pPr>
                    </w:p>
                  </w:txbxContent>
                </v:textbox>
              </v:shape>
            </w:pict>
          </mc:Fallback>
        </mc:AlternateConten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202" w:name="_Toc73335146"/>
      <w:bookmarkStart w:id="203" w:name="_Toc74587486"/>
      <w:bookmarkStart w:id="204" w:name="_Toc231847740"/>
      <w:bookmarkStart w:id="205" w:name="_Toc257204617"/>
      <w:r w:rsidRPr="00094D1A">
        <w:rPr>
          <w:rFonts w:hint="cs"/>
          <w:color w:val="auto"/>
          <w:rtl/>
        </w:rPr>
        <w:t>گفتار اول</w:t>
      </w:r>
      <w:bookmarkEnd w:id="202"/>
      <w:r w:rsidRPr="00094D1A">
        <w:rPr>
          <w:color w:val="auto"/>
          <w:rtl/>
        </w:rPr>
        <w:br/>
      </w:r>
      <w:bookmarkStart w:id="206" w:name="_Toc73335147"/>
      <w:r w:rsidRPr="00094D1A">
        <w:rPr>
          <w:rFonts w:hint="cs"/>
          <w:color w:val="auto"/>
          <w:rtl/>
        </w:rPr>
        <w:t>به خلافت رسیدن عثمان</w:t>
      </w:r>
      <w:bookmarkEnd w:id="203"/>
      <w:bookmarkEnd w:id="204"/>
      <w:bookmarkEnd w:id="205"/>
      <w:bookmarkEnd w:id="206"/>
    </w:p>
    <w:p w:rsidR="00F61A7C" w:rsidRPr="00094D1A" w:rsidRDefault="00F61A7C" w:rsidP="00F61A7C">
      <w:pPr>
        <w:pStyle w:val="a3"/>
        <w:rPr>
          <w:rFonts w:hint="cs"/>
          <w:color w:val="auto"/>
          <w:rtl/>
          <w:lang w:bidi="fa-IR"/>
        </w:rPr>
      </w:pPr>
      <w:bookmarkStart w:id="207" w:name="_Toc73335148"/>
      <w:bookmarkStart w:id="208" w:name="_Toc74587487"/>
      <w:bookmarkStart w:id="209" w:name="_Toc231847741"/>
      <w:bookmarkStart w:id="210" w:name="_Toc257204618"/>
      <w:r w:rsidRPr="00094D1A">
        <w:rPr>
          <w:rFonts w:hint="cs"/>
          <w:color w:val="auto"/>
          <w:rtl/>
          <w:lang w:bidi="fa-IR"/>
        </w:rPr>
        <w:t>نخست: بینش عمر</w:t>
      </w:r>
      <w:r w:rsidRPr="00094D1A">
        <w:rPr>
          <w:rFonts w:cs="CTraditional Arabic" w:hint="cs"/>
          <w:bCs w:val="0"/>
          <w:color w:val="auto"/>
          <w:rtl/>
          <w:lang w:bidi="fa-IR"/>
        </w:rPr>
        <w:t>س</w:t>
      </w:r>
      <w:r w:rsidRPr="00094D1A">
        <w:rPr>
          <w:rFonts w:hint="cs"/>
          <w:color w:val="auto"/>
          <w:rtl/>
          <w:lang w:bidi="fa-IR"/>
        </w:rPr>
        <w:t xml:space="preserve"> در انتصاب جانشین خود</w:t>
      </w:r>
      <w:bookmarkEnd w:id="207"/>
      <w:bookmarkEnd w:id="208"/>
      <w:bookmarkEnd w:id="209"/>
      <w:bookmarkEnd w:id="210"/>
    </w:p>
    <w:p w:rsidR="00F61A7C" w:rsidRPr="009B6EC5" w:rsidRDefault="00F61A7C" w:rsidP="00733E10">
      <w:pPr>
        <w:spacing w:line="228" w:lineRule="auto"/>
        <w:rPr>
          <w:rFonts w:cs="B Zar" w:hint="cs"/>
          <w:rtl/>
          <w:lang w:bidi="fa-IR"/>
        </w:rPr>
      </w:pPr>
      <w:r w:rsidRPr="009B6EC5">
        <w:rPr>
          <w:rFonts w:cs="B Zar" w:hint="cs"/>
          <w:rtl/>
          <w:lang w:bidi="fa-IR"/>
        </w:rPr>
        <w:t xml:space="preserve">عمر فاروق همیشه به فکر حفظ وحدت امّت بود، حتی در آن لحظاتی که بر اثر جراحات شدید، در بستر مرگ افتاده بود، فکر وحدت امت و سرنوشت </w:t>
      </w:r>
      <w:r w:rsidR="00B93448">
        <w:rPr>
          <w:rFonts w:cs="B Zar" w:hint="cs"/>
          <w:rtl/>
          <w:lang w:bidi="fa-IR"/>
        </w:rPr>
        <w:t>آن</w:t>
      </w:r>
      <w:r w:rsidRPr="009B6EC5">
        <w:rPr>
          <w:rFonts w:cs="B Zar" w:hint="cs"/>
          <w:rtl/>
          <w:lang w:bidi="fa-IR"/>
        </w:rPr>
        <w:t xml:space="preserve">، لحظه‌ای عمر را رها نمی‌ساخت، به واقع این لحظات نمایان‌گر میزان ایمان عمیق </w:t>
      </w:r>
      <w:r w:rsidR="00B93448">
        <w:rPr>
          <w:rFonts w:cs="B Zar" w:hint="cs"/>
          <w:rtl/>
          <w:lang w:bidi="fa-IR"/>
        </w:rPr>
        <w:t xml:space="preserve">فاروق اعظم </w:t>
      </w:r>
      <w:r w:rsidR="00B93448" w:rsidRPr="00B93448">
        <w:rPr>
          <w:rFonts w:cs="CTraditional Arabic" w:hint="cs"/>
          <w:rtl/>
          <w:lang w:bidi="fa-IR"/>
        </w:rPr>
        <w:t>س</w:t>
      </w:r>
      <w:r w:rsidRPr="009B6EC5">
        <w:rPr>
          <w:rFonts w:cs="B Zar" w:hint="cs"/>
          <w:rtl/>
          <w:lang w:bidi="fa-IR"/>
        </w:rPr>
        <w:t xml:space="preserve"> و اخلاص و ایثار او نسبت به دین و پیروان آن بود</w:t>
      </w:r>
      <w:r w:rsidRPr="009B6EC5">
        <w:rPr>
          <w:rStyle w:val="FootnoteReference"/>
          <w:rFonts w:cs="B Zar"/>
          <w:sz w:val="28"/>
          <w:szCs w:val="28"/>
          <w:rtl/>
          <w:lang w:bidi="fa-IR"/>
        </w:rPr>
        <w:footnoteReference w:id="178"/>
      </w:r>
      <w:r w:rsidRPr="009B6EC5">
        <w:rPr>
          <w:rFonts w:cs="B Zar" w:hint="cs"/>
          <w:rtl/>
          <w:lang w:bidi="fa-IR"/>
        </w:rPr>
        <w:t>. عمر، در آن لحظات سخت، به روشی نو در انتخاب خلیفه رسیده بود، روشی که بیانگر عمق بینش و درک او از سیاست و دین است. قبل از او، پیامبر خدا</w:t>
      </w:r>
      <w:r w:rsidRPr="00094D1A">
        <w:rPr>
          <w:rFonts w:cs="CTraditional Arabic" w:hint="cs"/>
          <w:szCs w:val="24"/>
          <w:rtl/>
          <w:lang w:bidi="fa-IR"/>
        </w:rPr>
        <w:t>ص</w:t>
      </w:r>
      <w:r w:rsidRPr="009B6EC5">
        <w:rPr>
          <w:rFonts w:cs="B Zar" w:hint="cs"/>
          <w:rtl/>
          <w:lang w:bidi="fa-IR"/>
        </w:rPr>
        <w:t xml:space="preserve"> هیچ کس را به عنوان جانشین انتخاب ننموده بود و ابوبکر نیز پس از مشورت با بزرگان صحابه، عمر را به جای خود برگزیده بود و وقتی که در بستر مرگ به وی پیشنهاد تعیین جانشین نمودند، او بعد از تأمّل بسیار، تصمیمی اتخاذ کرد که شایسته‌ي مقام و جایگاه او بود؛ اگر رسول خدا</w:t>
      </w:r>
      <w:r w:rsidRPr="00094D1A">
        <w:rPr>
          <w:rFonts w:cs="CTraditional Arabic" w:hint="cs"/>
          <w:szCs w:val="24"/>
          <w:rtl/>
          <w:lang w:bidi="fa-IR"/>
        </w:rPr>
        <w:t>ص</w:t>
      </w:r>
      <w:r w:rsidRPr="009B6EC5">
        <w:rPr>
          <w:rFonts w:cs="B Zar" w:hint="cs"/>
          <w:rtl/>
          <w:lang w:bidi="fa-IR"/>
        </w:rPr>
        <w:t xml:space="preserve"> فوت کرد، همه صحابه به فضیلت ابوبکر و سابقه او در اسلام اذعان داشتند و او را بهترین گزینه برای مقام خلافت می‌دانستند، زیرا پیامبر با قول و عمل خویش به امت خویش ثابت کرده بود که ابوبکر برای این امر از همه بهتر است، و چون ابوبکر در بستر مرگ افتاد، بعد از مشورت با بزرگان صحابه، عمر را جانشین خود کرد چون می‌دانست که همه صحابه به قدر و کارایی عمر ایمان دارند، لذا بعد از مشورت با بزرگان اصحاب او را بعنوان جانشین خود انتخاب نمود، وهيچ یک از آن‌ها با ر</w:t>
      </w:r>
      <w:r w:rsidR="00733E10">
        <w:rPr>
          <w:rFonts w:cs="B Zar" w:hint="cs"/>
          <w:rtl/>
          <w:lang w:bidi="fa-IR"/>
        </w:rPr>
        <w:t>أ</w:t>
      </w:r>
      <w:r w:rsidRPr="009B6EC5">
        <w:rPr>
          <w:rFonts w:cs="B Zar" w:hint="cs"/>
          <w:rtl/>
          <w:lang w:bidi="fa-IR"/>
        </w:rPr>
        <w:t>ی ایشان مخالفت نورزیدند</w:t>
      </w:r>
      <w:r w:rsidRPr="009B6EC5">
        <w:rPr>
          <w:rStyle w:val="FootnoteReference"/>
          <w:rFonts w:cs="B Zar"/>
          <w:sz w:val="28"/>
          <w:szCs w:val="28"/>
          <w:rtl/>
          <w:lang w:bidi="fa-IR"/>
        </w:rPr>
        <w:footnoteReference w:id="179"/>
      </w:r>
      <w:r w:rsidRPr="009B6EC5">
        <w:rPr>
          <w:rFonts w:cs="B Zar" w:hint="cs"/>
          <w:rtl/>
          <w:lang w:bidi="fa-IR"/>
        </w:rPr>
        <w:t>. و اما روش جدید این بود که عمر فرمان داد تا شش نفر از بزرگان صحابه که همه آنان صلاحیت مقام خلافت را دارند، گرد</w:t>
      </w:r>
      <w:r w:rsidR="00733E10">
        <w:rPr>
          <w:rFonts w:cs="B Zar" w:hint="cs"/>
          <w:rtl/>
          <w:lang w:bidi="fa-IR"/>
        </w:rPr>
        <w:t xml:space="preserve"> </w:t>
      </w:r>
      <w:r w:rsidRPr="009B6EC5">
        <w:rPr>
          <w:rFonts w:cs="B Zar" w:hint="cs"/>
          <w:rtl/>
          <w:lang w:bidi="fa-IR"/>
        </w:rPr>
        <w:t xml:space="preserve">هم آیند و از میان خود یکی را به عنوان خلیفه تعیین کنند، او طریقه انتخاب خلیفه و مدت زمانی </w:t>
      </w:r>
      <w:r w:rsidRPr="009B6EC5">
        <w:rPr>
          <w:rFonts w:ascii="Times New Roman" w:hAnsi="Times New Roman" w:cs="B Zar" w:hint="cs"/>
          <w:rtl/>
          <w:lang w:bidi="fa-IR"/>
        </w:rPr>
        <w:t>را به‌ عنوان فرصت برا</w:t>
      </w:r>
      <w:r w:rsidRPr="009B6EC5">
        <w:rPr>
          <w:rFonts w:cs="B Zar" w:hint="cs"/>
          <w:rtl/>
          <w:lang w:bidi="fa-IR"/>
        </w:rPr>
        <w:t>ی تعیین خلیفه مشخص نموده و داوری را معین کرده بود تا در صورتی که آرای اعضای شوری برابر شد، او نظر خود را به عنوان داور بگوید، همچنین دسته‌ای از صحابه را مأمور کرده بود تا مراقب و مانع آشوب و هرج و مرج گردند و نیز نگذارند کسی نه به محل شوری وارد شود و نه به مذاکرات آن گوش دهد</w:t>
      </w:r>
      <w:r w:rsidRPr="009B6EC5">
        <w:rPr>
          <w:rStyle w:val="FootnoteReference"/>
          <w:rFonts w:cs="B Zar"/>
          <w:sz w:val="28"/>
          <w:szCs w:val="28"/>
          <w:rtl/>
          <w:lang w:bidi="fa-IR"/>
        </w:rPr>
        <w:footnoteReference w:id="180"/>
      </w:r>
      <w:r w:rsidRPr="009B6EC5">
        <w:rPr>
          <w:rFonts w:cs="B Zar" w:hint="cs"/>
          <w:rtl/>
          <w:lang w:bidi="fa-IR"/>
        </w:rPr>
        <w:t xml:space="preserve">. ما در این‌جا به ترتیب به هر یک از مطالب فوق می‌پردازیم: </w:t>
      </w:r>
    </w:p>
    <w:p w:rsidR="00F61A7C" w:rsidRPr="00094D1A" w:rsidRDefault="00F61A7C" w:rsidP="00F61A7C">
      <w:pPr>
        <w:pStyle w:val="a1"/>
        <w:rPr>
          <w:rFonts w:hint="cs"/>
          <w:color w:val="auto"/>
          <w:rtl/>
          <w:lang w:bidi="fa-IR"/>
        </w:rPr>
      </w:pPr>
      <w:bookmarkStart w:id="211" w:name="_Toc74587488"/>
      <w:bookmarkStart w:id="212" w:name="_Toc231847742"/>
      <w:r w:rsidRPr="00094D1A">
        <w:rPr>
          <w:rFonts w:hint="cs"/>
          <w:color w:val="auto"/>
          <w:rtl/>
          <w:lang w:bidi="fa-IR"/>
        </w:rPr>
        <w:t>1- تعداد اعضای شوری و نام آنان</w:t>
      </w:r>
      <w:bookmarkEnd w:id="211"/>
      <w:bookmarkEnd w:id="212"/>
    </w:p>
    <w:p w:rsidR="00F61A7C" w:rsidRPr="009B6EC5" w:rsidRDefault="00F61A7C" w:rsidP="00733E10">
      <w:pPr>
        <w:spacing w:line="228" w:lineRule="auto"/>
        <w:rPr>
          <w:rFonts w:cs="B Zar" w:hint="cs"/>
          <w:rtl/>
          <w:lang w:bidi="fa-IR"/>
        </w:rPr>
      </w:pPr>
      <w:r w:rsidRPr="009B6EC5">
        <w:rPr>
          <w:rFonts w:cs="B Zar" w:hint="cs"/>
          <w:rtl/>
          <w:lang w:bidi="fa-IR"/>
        </w:rPr>
        <w:t xml:space="preserve">عمر، شش نفر از بزرگان صحابه را تعیین نمود تا خلیفه را از میان خود انتخاب کنند، آنان عبارت بودند از: </w:t>
      </w:r>
      <w:r w:rsidR="00733E10" w:rsidRPr="009B6EC5">
        <w:rPr>
          <w:rFonts w:cs="B Zar" w:hint="cs"/>
          <w:rtl/>
          <w:lang w:bidi="fa-IR"/>
        </w:rPr>
        <w:t>عثمان بن عفّان</w:t>
      </w:r>
      <w:r w:rsidR="00733E10">
        <w:rPr>
          <w:rFonts w:cs="B Zar" w:hint="cs"/>
          <w:rtl/>
          <w:lang w:bidi="fa-IR"/>
        </w:rPr>
        <w:t>،</w:t>
      </w:r>
      <w:r w:rsidR="00733E10" w:rsidRPr="009B6EC5">
        <w:rPr>
          <w:rFonts w:cs="B Zar" w:hint="cs"/>
          <w:rtl/>
          <w:lang w:bidi="fa-IR"/>
        </w:rPr>
        <w:t xml:space="preserve"> </w:t>
      </w:r>
      <w:r w:rsidR="00733E10">
        <w:rPr>
          <w:rFonts w:cs="B Zar" w:hint="cs"/>
          <w:rtl/>
          <w:lang w:bidi="fa-IR"/>
        </w:rPr>
        <w:t>علی بن أبی طالب،</w:t>
      </w:r>
      <w:r w:rsidRPr="009B6EC5">
        <w:rPr>
          <w:rFonts w:cs="B Zar" w:hint="cs"/>
          <w:rtl/>
          <w:lang w:bidi="fa-IR"/>
        </w:rPr>
        <w:t xml:space="preserve"> عبدالرحمن بن عوف، سعد بن أبی وقّاص، زبیر بن عوّام و طلحه بن عبیدالله. عمر، سعید بن زید را که از عشر</w:t>
      </w:r>
      <w:r w:rsidR="00733E10" w:rsidRPr="002C116E">
        <w:rPr>
          <w:rFonts w:ascii="Lotus Linotype" w:hAnsi="Lotus Linotype" w:cs="B Zar"/>
          <w:rtl/>
          <w:lang w:bidi="fa-IR"/>
        </w:rPr>
        <w:t>ه‌ي</w:t>
      </w:r>
      <w:r w:rsidRPr="009B6EC5">
        <w:rPr>
          <w:rFonts w:cs="B Zar" w:hint="cs"/>
          <w:rtl/>
          <w:lang w:bidi="fa-IR"/>
        </w:rPr>
        <w:t xml:space="preserve"> مبشره بود، جزو این شوری قرار نداد، شاید به این علت که سعید از بنی عَدِیّ و خویشاوند عمر بود</w:t>
      </w:r>
      <w:r w:rsidRPr="009B6EC5">
        <w:rPr>
          <w:rStyle w:val="FootnoteReference"/>
          <w:rFonts w:cs="B Zar"/>
          <w:sz w:val="28"/>
          <w:szCs w:val="28"/>
          <w:rtl/>
          <w:lang w:bidi="fa-IR"/>
        </w:rPr>
        <w:footnoteReference w:id="181"/>
      </w:r>
      <w:r w:rsidRPr="009B6EC5">
        <w:rPr>
          <w:rFonts w:cs="B Zar" w:hint="cs"/>
          <w:rtl/>
          <w:lang w:bidi="fa-IR"/>
        </w:rPr>
        <w:t xml:space="preserve"> و او دوست نداشت هیچ کدام از نزدیکانش وارد حکومت شوند، هرچند که در میان آنان افراد شایسته‌ای نیز یافت می‌شدند.</w:t>
      </w:r>
      <w:r w:rsidRPr="009B6EC5">
        <w:rPr>
          <w:rStyle w:val="FootnoteReference"/>
          <w:rFonts w:cs="B Zar"/>
          <w:sz w:val="28"/>
          <w:szCs w:val="28"/>
          <w:rtl/>
          <w:lang w:bidi="fa-IR"/>
        </w:rPr>
        <w:footnoteReference w:id="182"/>
      </w:r>
    </w:p>
    <w:p w:rsidR="00F61A7C" w:rsidRPr="00094D1A" w:rsidRDefault="00F61A7C" w:rsidP="00733E10">
      <w:pPr>
        <w:pStyle w:val="a1"/>
        <w:rPr>
          <w:rFonts w:hint="cs"/>
          <w:color w:val="auto"/>
          <w:rtl/>
          <w:lang w:bidi="fa-IR"/>
        </w:rPr>
      </w:pPr>
      <w:bookmarkStart w:id="213" w:name="_Toc74587489"/>
      <w:bookmarkStart w:id="214" w:name="_Toc231847743"/>
      <w:r w:rsidRPr="00094D1A">
        <w:rPr>
          <w:rFonts w:hint="cs"/>
          <w:color w:val="auto"/>
          <w:rtl/>
          <w:lang w:bidi="fa-IR"/>
        </w:rPr>
        <w:t>2- طریق</w:t>
      </w:r>
      <w:r w:rsidR="00733E10" w:rsidRPr="00733E10">
        <w:rPr>
          <w:color w:val="auto"/>
          <w:rtl/>
          <w:lang w:bidi="fa-IR"/>
        </w:rPr>
        <w:t>ه‌ي</w:t>
      </w:r>
      <w:r w:rsidRPr="00094D1A">
        <w:rPr>
          <w:rFonts w:hint="cs"/>
          <w:color w:val="auto"/>
          <w:rtl/>
          <w:lang w:bidi="fa-IR"/>
        </w:rPr>
        <w:t xml:space="preserve"> انتخاب خلیفه</w:t>
      </w:r>
      <w:bookmarkEnd w:id="213"/>
      <w:bookmarkEnd w:id="214"/>
    </w:p>
    <w:p w:rsidR="00F61A7C" w:rsidRDefault="00F61A7C" w:rsidP="00F61A7C">
      <w:pPr>
        <w:spacing w:line="228" w:lineRule="auto"/>
        <w:rPr>
          <w:rFonts w:cs="B Zar" w:hint="cs"/>
          <w:rtl/>
          <w:lang w:bidi="fa-IR"/>
        </w:rPr>
      </w:pPr>
      <w:r w:rsidRPr="009B6EC5">
        <w:rPr>
          <w:rFonts w:cs="B Zar" w:hint="cs"/>
          <w:rtl/>
          <w:lang w:bidi="fa-IR"/>
        </w:rPr>
        <w:t>عمر به اعضای شوری دستور داده بود که در خانه‌ای گردهم آیند و به مشورت با هم بپردازند؛ همچنین ایشان عبدالله، فرزند خویش، را به عنوان حکم و داور در میان آنان منصوب کرده بود تا با آنان در امر تعیین خلیفه مشورت نماید اما هیچ‌گونه حق رأیی نداشت و حق نداشت خود را نامزد این مقام کند، عمر به صُهَیب دستور داد تا سه روز، امامت مردم را بر عهده گیرد، در واقع عمر</w:t>
      </w:r>
      <w:r w:rsidRPr="00094D1A">
        <w:rPr>
          <w:rFonts w:cs="CTraditional Arabic" w:hint="cs"/>
          <w:rtl/>
          <w:lang w:bidi="fa-IR"/>
        </w:rPr>
        <w:t>س</w:t>
      </w:r>
      <w:r w:rsidRPr="009B6EC5">
        <w:rPr>
          <w:rFonts w:cs="B Zar" w:hint="cs"/>
          <w:rtl/>
          <w:lang w:bidi="fa-IR"/>
        </w:rPr>
        <w:t xml:space="preserve"> هیچ کدام از اعضای شورا را امام جماعت نکرد تا گمان نشود عمر، او را برای خلافت ترجیح می‌دهد</w:t>
      </w:r>
      <w:r w:rsidRPr="009B6EC5">
        <w:rPr>
          <w:rStyle w:val="FootnoteReference"/>
          <w:rFonts w:cs="B Zar"/>
          <w:sz w:val="28"/>
          <w:szCs w:val="28"/>
          <w:rtl/>
          <w:lang w:bidi="fa-IR"/>
        </w:rPr>
        <w:footnoteReference w:id="183"/>
      </w:r>
      <w:r w:rsidRPr="009B6EC5">
        <w:rPr>
          <w:rFonts w:cs="B Zar" w:hint="cs"/>
          <w:rtl/>
          <w:lang w:bidi="fa-IR"/>
        </w:rPr>
        <w:t>، نیز به مِقْداد بن أَسْوَد و أبوطلحه أنصاری امر کرد، تا ناظر و مراقب روند مذاکرات شوری باشند.</w:t>
      </w:r>
      <w:r w:rsidRPr="009B6EC5">
        <w:rPr>
          <w:rStyle w:val="FootnoteReference"/>
          <w:rFonts w:cs="B Zar"/>
          <w:sz w:val="28"/>
          <w:szCs w:val="28"/>
          <w:rtl/>
          <w:lang w:bidi="fa-IR"/>
        </w:rPr>
        <w:footnoteReference w:id="184"/>
      </w:r>
    </w:p>
    <w:p w:rsidR="00F61A7C" w:rsidRDefault="00F61A7C" w:rsidP="00F61A7C">
      <w:pPr>
        <w:spacing w:line="228" w:lineRule="auto"/>
        <w:rPr>
          <w:rFonts w:cs="B Zar" w:hint="cs"/>
          <w:rtl/>
          <w:lang w:bidi="fa-IR"/>
        </w:rPr>
      </w:pPr>
    </w:p>
    <w:p w:rsidR="00F61A7C" w:rsidRDefault="00F61A7C" w:rsidP="00F61A7C">
      <w:pPr>
        <w:spacing w:line="228" w:lineRule="auto"/>
        <w:rPr>
          <w:rFonts w:cs="B Zar" w:hint="cs"/>
          <w:rtl/>
          <w:lang w:bidi="fa-IR"/>
        </w:rPr>
      </w:pPr>
    </w:p>
    <w:p w:rsidR="00F61A7C" w:rsidRDefault="00F61A7C" w:rsidP="00F61A7C">
      <w:pPr>
        <w:spacing w:line="228" w:lineRule="auto"/>
        <w:rPr>
          <w:rFonts w:cs="B Zar" w:hint="cs"/>
          <w:rtl/>
          <w:lang w:bidi="fa-IR"/>
        </w:rPr>
      </w:pPr>
    </w:p>
    <w:p w:rsidR="00F61A7C" w:rsidRPr="00094D1A" w:rsidRDefault="00F61A7C" w:rsidP="00F61A7C">
      <w:pPr>
        <w:pStyle w:val="a1"/>
        <w:rPr>
          <w:rFonts w:hint="cs"/>
          <w:color w:val="auto"/>
          <w:rtl/>
          <w:lang w:bidi="fa-IR"/>
        </w:rPr>
      </w:pPr>
      <w:bookmarkStart w:id="215" w:name="_Toc74587490"/>
      <w:bookmarkStart w:id="216" w:name="_Toc231847744"/>
      <w:r w:rsidRPr="00094D1A">
        <w:rPr>
          <w:rFonts w:hint="cs"/>
          <w:color w:val="auto"/>
          <w:rtl/>
          <w:lang w:bidi="fa-IR"/>
        </w:rPr>
        <w:t>3- مدت زمان فرصت انتخاب خلیفه</w:t>
      </w:r>
      <w:bookmarkEnd w:id="215"/>
      <w:bookmarkEnd w:id="216"/>
    </w:p>
    <w:p w:rsidR="00F61A7C" w:rsidRPr="009B6EC5" w:rsidRDefault="00F61A7C" w:rsidP="00F61A7C">
      <w:pPr>
        <w:spacing w:line="228" w:lineRule="auto"/>
        <w:rPr>
          <w:rFonts w:cs="B Zar" w:hint="cs"/>
          <w:rtl/>
          <w:lang w:bidi="fa-IR"/>
        </w:rPr>
      </w:pPr>
      <w:r w:rsidRPr="009B6EC5">
        <w:rPr>
          <w:rFonts w:cs="B Zar" w:hint="cs"/>
          <w:rtl/>
          <w:lang w:bidi="fa-IR"/>
        </w:rPr>
        <w:t>عمر</w:t>
      </w:r>
      <w:r w:rsidRPr="00094D1A">
        <w:rPr>
          <w:rFonts w:cs="CTraditional Arabic" w:hint="cs"/>
          <w:rtl/>
          <w:lang w:bidi="fa-IR"/>
        </w:rPr>
        <w:t>س</w:t>
      </w:r>
      <w:r w:rsidRPr="009B6EC5">
        <w:rPr>
          <w:rFonts w:cs="B Zar" w:hint="cs"/>
          <w:rtl/>
          <w:lang w:bidi="fa-IR"/>
        </w:rPr>
        <w:t xml:space="preserve"> به اعضای شوری سه روز فرصت داده بود تا از میان خود خلیفه‌ای را تعیین کنند و این مدّت برای این کار کافی بود و عمر به آنان گفت که آنان باید در این مدت، خلیفه‌ای را تعیین و نباید روز چهارم امّت اسلام بدون امیر باشند</w:t>
      </w:r>
      <w:r w:rsidRPr="009B6EC5">
        <w:rPr>
          <w:rStyle w:val="FootnoteText"/>
          <w:rFonts w:cs="B Zar"/>
          <w:rtl/>
          <w:lang w:bidi="fa-IR"/>
        </w:rPr>
        <w:footnoteReference w:id="185"/>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217" w:name="_Toc74587491"/>
      <w:bookmarkStart w:id="218" w:name="_Toc231847745"/>
      <w:r w:rsidRPr="00094D1A">
        <w:rPr>
          <w:rFonts w:hint="cs"/>
          <w:color w:val="auto"/>
          <w:rtl/>
          <w:lang w:bidi="fa-IR"/>
        </w:rPr>
        <w:t>4- تعداد آرای لازم برای انتخاب خلیفه</w:t>
      </w:r>
      <w:bookmarkEnd w:id="217"/>
      <w:bookmarkEnd w:id="218"/>
    </w:p>
    <w:p w:rsidR="00F61A7C" w:rsidRPr="009B6EC5" w:rsidRDefault="00F61A7C" w:rsidP="00F61A7C">
      <w:pPr>
        <w:spacing w:line="228" w:lineRule="auto"/>
        <w:rPr>
          <w:rFonts w:cs="B Zar" w:hint="cs"/>
          <w:rtl/>
          <w:lang w:bidi="fa-IR"/>
        </w:rPr>
      </w:pPr>
      <w:r w:rsidRPr="009B6EC5">
        <w:rPr>
          <w:rFonts w:cs="B Zar" w:hint="cs"/>
          <w:rtl/>
          <w:lang w:bidi="fa-IR"/>
        </w:rPr>
        <w:t>ابن سعد در روایتی که راویان آن ثقه هستند بازگو می‌کند که عمر به صهیب گفت: سه روز بر مردم نماز بخوان و اعضای شوری در خانه‌ای گرد</w:t>
      </w:r>
      <w:r w:rsidR="00733E10">
        <w:rPr>
          <w:rFonts w:cs="B Zar" w:hint="cs"/>
          <w:rtl/>
          <w:lang w:bidi="fa-IR"/>
        </w:rPr>
        <w:t xml:space="preserve"> </w:t>
      </w:r>
      <w:r w:rsidRPr="009B6EC5">
        <w:rPr>
          <w:rFonts w:cs="B Zar" w:hint="cs"/>
          <w:rtl/>
          <w:lang w:bidi="fa-IR"/>
        </w:rPr>
        <w:t>هم آیند، اگر آنان در مورد یک نفر به توافق رسیدند اما کسی با این نظر مخالفت کرد، گردن او را بزنید</w:t>
      </w:r>
      <w:r w:rsidRPr="00733E10">
        <w:rPr>
          <w:rStyle w:val="FootnoteText"/>
          <w:rFonts w:cs="B Zar"/>
          <w:sz w:val="22"/>
          <w:szCs w:val="22"/>
          <w:rtl/>
          <w:lang w:bidi="fa-IR"/>
        </w:rPr>
        <w:footnoteReference w:id="186"/>
      </w:r>
      <w:r w:rsidR="00733E10">
        <w:rPr>
          <w:rFonts w:cs="B Zar" w:hint="cs"/>
          <w:rtl/>
          <w:lang w:bidi="fa-IR"/>
        </w:rPr>
        <w:t>.</w:t>
      </w:r>
      <w:r w:rsidRPr="009B6EC5">
        <w:rPr>
          <w:rFonts w:cs="B Zar" w:hint="cs"/>
          <w:rtl/>
          <w:lang w:bidi="fa-IR"/>
        </w:rPr>
        <w:t xml:space="preserve"> عمر براساس حدیث </w:t>
      </w:r>
      <w:r w:rsidRPr="009B6EC5">
        <w:rPr>
          <w:rFonts w:ascii="Times New Roman" w:hAnsi="Times New Roman" w:cs="B Zar" w:hint="cs"/>
          <w:rtl/>
          <w:lang w:bidi="fa-IR"/>
        </w:rPr>
        <w:t>ذیل عمل نمود که‌ پیامبر</w:t>
      </w:r>
      <w:r w:rsidRPr="00094D1A">
        <w:rPr>
          <w:rFonts w:ascii="Times New Roman" w:hAnsi="Times New Roman" w:cs="CTraditional Arabic" w:hint="cs"/>
          <w:szCs w:val="24"/>
          <w:rtl/>
          <w:lang w:bidi="ar-KW"/>
        </w:rPr>
        <w:t>ص</w:t>
      </w:r>
      <w:r w:rsidRPr="009B6EC5">
        <w:rPr>
          <w:rFonts w:ascii="Times New Roman" w:hAnsi="Times New Roman" w:cs="B Zar" w:hint="cs"/>
          <w:rtl/>
          <w:lang w:bidi="ar-KW"/>
        </w:rPr>
        <w:t xml:space="preserve"> </w:t>
      </w:r>
      <w:r w:rsidRPr="009B6EC5">
        <w:rPr>
          <w:rFonts w:cs="B Zar" w:hint="cs"/>
          <w:rtl/>
          <w:lang w:bidi="ar-KW"/>
        </w:rPr>
        <w:t xml:space="preserve">دستور داده بود: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
          <w:bCs/>
          <w:rtl/>
        </w:rPr>
        <w:t>من أتاكم وأمركم جمع على رجل منكم يريد أن يشق عصاكم أو يفرق جماعتكم فاقتلوه</w:t>
      </w:r>
      <w:r w:rsidRPr="00094D1A">
        <w:rPr>
          <w:rFonts w:ascii="Traditional Arabic" w:hAnsi="Traditional Arabic" w:cs="Traditional Arabic"/>
          <w:rtl/>
        </w:rPr>
        <w:t>».</w:t>
      </w:r>
      <w:r w:rsidRPr="009B6EC5">
        <w:rPr>
          <w:rStyle w:val="FootnoteReference"/>
          <w:rFonts w:cs="B Zar"/>
          <w:sz w:val="28"/>
          <w:szCs w:val="28"/>
          <w:rtl/>
        </w:rPr>
        <w:footnoteReference w:id="187"/>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کس با نظر شوری مخالفت کرد و از اطاعت جمهور مسلمانان امتناع ورزید او را بکشيد تا وحدت امت دچار خدشه نشود».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احادیثی نیز در کتاب‌های تاریخ راجع به این قضیه وجود دارند که بر</w:t>
      </w:r>
      <w:r w:rsidR="00733E10">
        <w:rPr>
          <w:rFonts w:cs="B Zar" w:hint="cs"/>
          <w:rtl/>
          <w:lang w:bidi="fa-IR"/>
        </w:rPr>
        <w:t xml:space="preserve"> </w:t>
      </w:r>
      <w:r w:rsidRPr="009B6EC5">
        <w:rPr>
          <w:rFonts w:cs="B Zar" w:hint="cs"/>
          <w:rtl/>
          <w:lang w:bidi="fa-IR"/>
        </w:rPr>
        <w:t>اساس روایت آن‌ها، عمر اعضای شوری را مأمور به تعیین خلیفه نمود و به صحابه گفت اگر پنج نفر از آنان در مورد یک نفر به توافق رسیدند و نفر ششم آنان از این نظر سرباز زد، با شمشیر گردن او را بزنید و همچنین اگر چهار نفر از اعضای شوری در مورد یک نفر به اجماع برسند اما دو نفر دیگر با آن مخالفت نمایند، آن دو نفر را بکشید</w:t>
      </w:r>
      <w:r w:rsidRPr="009B6EC5">
        <w:rPr>
          <w:rStyle w:val="FootnoteReference"/>
          <w:rFonts w:cs="B Zar"/>
          <w:sz w:val="28"/>
          <w:szCs w:val="28"/>
          <w:rtl/>
          <w:lang w:bidi="fa-IR"/>
        </w:rPr>
        <w:footnoteReference w:id="188"/>
      </w:r>
      <w:r w:rsidRPr="009B6EC5">
        <w:rPr>
          <w:rFonts w:cs="B Zar" w:hint="cs"/>
          <w:rtl/>
          <w:lang w:bidi="fa-IR"/>
        </w:rPr>
        <w:t>. باید دانست این روایت از سند درست و صحیحی برخوردار نبود</w:t>
      </w:r>
      <w:r w:rsidR="00733E10">
        <w:rPr>
          <w:rFonts w:cs="B Zar" w:hint="cs"/>
          <w:rtl/>
          <w:lang w:bidi="fa-IR"/>
        </w:rPr>
        <w:t>ه</w:t>
      </w:r>
      <w:r w:rsidRPr="009B6EC5">
        <w:rPr>
          <w:rFonts w:cs="B Zar" w:hint="cs"/>
          <w:rtl/>
          <w:lang w:bidi="fa-IR"/>
        </w:rPr>
        <w:t>، بلکه این جمله روایات عجیبی هستند که ابومخنف آن‌ها را روایت کرده است، این روایات مجهول، مخالف قرآن و سنت و سیره صحابه رسول خدا</w:t>
      </w:r>
      <w:r w:rsidRPr="00094D1A">
        <w:rPr>
          <w:rFonts w:cs="CTraditional Arabic" w:hint="cs"/>
          <w:szCs w:val="24"/>
          <w:rtl/>
          <w:lang w:bidi="fa-IR"/>
        </w:rPr>
        <w:t>ص</w:t>
      </w:r>
      <w:r w:rsidRPr="009B6EC5">
        <w:rPr>
          <w:rFonts w:cs="B Zar" w:hint="cs"/>
          <w:rtl/>
          <w:lang w:bidi="fa-IR"/>
        </w:rPr>
        <w:t xml:space="preserve"> می‌باشند، چطور ممکن است عمر چنین سخنانی را به صهیب گفته باشد و مجوز قتل بزرگان صحابه را داده باشد، اعضای شوری هم، از برگزیدگان صحابه رسول خدا</w:t>
      </w:r>
      <w:r w:rsidRPr="00094D1A">
        <w:rPr>
          <w:rFonts w:cs="CTraditional Arabic" w:hint="cs"/>
          <w:szCs w:val="24"/>
          <w:rtl/>
          <w:lang w:bidi="fa-IR"/>
        </w:rPr>
        <w:t>ص</w:t>
      </w:r>
      <w:r w:rsidRPr="009B6EC5">
        <w:rPr>
          <w:rFonts w:cs="B Zar" w:hint="cs"/>
          <w:rtl/>
          <w:lang w:bidi="fa-IR"/>
        </w:rPr>
        <w:t xml:space="preserve"> بودند و عمر آن‌ها را با یقین داشتن به علم، فضیلت، ایمان و منزلت‌شان برگزید</w:t>
      </w:r>
      <w:r w:rsidRPr="009B6EC5">
        <w:rPr>
          <w:rStyle w:val="FootnoteReference"/>
          <w:rFonts w:cs="B Zar"/>
          <w:sz w:val="28"/>
          <w:szCs w:val="28"/>
          <w:rtl/>
          <w:lang w:bidi="fa-IR"/>
        </w:rPr>
        <w:footnoteReference w:id="189"/>
      </w:r>
      <w:r w:rsidRPr="009B6EC5">
        <w:rPr>
          <w:rFonts w:cs="B Zar" w:hint="cs"/>
          <w:rtl/>
          <w:lang w:bidi="fa-IR"/>
        </w:rPr>
        <w:t xml:space="preserve"> تا از وحدت امت حفاظت کنند. همچنین ابن سعد، روایت مجعول دیگری را با این مضمون روایت کرده که آن نیز به هیچ وجه با روحیه صحابه رسول خدا</w:t>
      </w:r>
      <w:r w:rsidRPr="00094D1A">
        <w:rPr>
          <w:rFonts w:cs="CTraditional Arabic" w:hint="cs"/>
          <w:szCs w:val="24"/>
          <w:rtl/>
          <w:lang w:bidi="fa-IR"/>
        </w:rPr>
        <w:t>ص</w:t>
      </w:r>
      <w:r w:rsidRPr="009B6EC5">
        <w:rPr>
          <w:rFonts w:cs="B Zar" w:hint="cs"/>
          <w:rtl/>
          <w:lang w:bidi="fa-IR"/>
        </w:rPr>
        <w:t xml:space="preserve"> سازگار نمی‌باشد، روایت این است: عمر به انصار دستور داد که اعضای شوری را در خانه‌ای گردهم آورید و سه روز به آنان فرصت دهید، پس از سه روز، داخل خانه شوید و اگر به توافق نرسیده باشند، آنان را بکشید.</w:t>
      </w:r>
      <w:r w:rsidRPr="009B6EC5">
        <w:rPr>
          <w:rStyle w:val="FootnoteReference"/>
          <w:rFonts w:cs="B Zar"/>
          <w:sz w:val="28"/>
          <w:szCs w:val="28"/>
          <w:rtl/>
          <w:lang w:bidi="fa-IR"/>
        </w:rPr>
        <w:footnoteReference w:id="190"/>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این روایت از سماک بن حرب نقل شده است، او فردی بود ضعیف‌الایمان که در آخر نیز از دین برگشت و کافر شد.</w:t>
      </w:r>
      <w:r w:rsidRPr="009B6EC5">
        <w:rPr>
          <w:rStyle w:val="FootnoteReference"/>
          <w:rFonts w:cs="B Zar"/>
          <w:sz w:val="28"/>
          <w:szCs w:val="28"/>
          <w:rtl/>
          <w:lang w:bidi="fa-IR"/>
        </w:rPr>
        <w:footnoteReference w:id="191"/>
      </w:r>
    </w:p>
    <w:p w:rsidR="00F61A7C" w:rsidRPr="00094D1A" w:rsidRDefault="00F61A7C" w:rsidP="00F61A7C">
      <w:pPr>
        <w:pStyle w:val="a1"/>
        <w:rPr>
          <w:rFonts w:hint="cs"/>
          <w:color w:val="auto"/>
          <w:rtl/>
          <w:lang w:bidi="fa-IR"/>
        </w:rPr>
      </w:pPr>
      <w:bookmarkStart w:id="219" w:name="_Toc74587492"/>
      <w:bookmarkStart w:id="220" w:name="_Toc231847746"/>
      <w:r w:rsidRPr="00094D1A">
        <w:rPr>
          <w:rFonts w:hint="cs"/>
          <w:color w:val="auto"/>
          <w:rtl/>
          <w:lang w:bidi="fa-IR"/>
        </w:rPr>
        <w:t>5- داوری به هنگام اختلاف</w:t>
      </w:r>
      <w:bookmarkEnd w:id="219"/>
      <w:bookmarkEnd w:id="220"/>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عمر بن خطّ</w:t>
      </w:r>
      <w:r w:rsidR="00733E10">
        <w:rPr>
          <w:rFonts w:cs="B Zar" w:hint="cs"/>
          <w:rtl/>
          <w:lang w:bidi="fa-IR"/>
        </w:rPr>
        <w:t>اب، دستور داد تا عبدالله پسر</w:t>
      </w:r>
      <w:r w:rsidRPr="009B6EC5">
        <w:rPr>
          <w:rFonts w:cs="B Zar" w:hint="cs"/>
          <w:rtl/>
          <w:lang w:bidi="fa-IR"/>
        </w:rPr>
        <w:t>ش، به عنوان حکم و داور، در جلسات شوری حاضر باشد اما به هیچ وجهی حقّ نامزد شدن جهت مقام خلافت را ندارد. عمر به شوری گفت</w:t>
      </w:r>
      <w:r w:rsidR="00733E10">
        <w:rPr>
          <w:rFonts w:cs="B Zar" w:hint="cs"/>
          <w:rtl/>
          <w:lang w:bidi="fa-IR"/>
        </w:rPr>
        <w:t>:</w:t>
      </w:r>
      <w:r w:rsidRPr="009B6EC5">
        <w:rPr>
          <w:rFonts w:cs="B Zar" w:hint="cs"/>
          <w:rtl/>
          <w:lang w:bidi="fa-IR"/>
        </w:rPr>
        <w:t xml:space="preserve"> اگر سه نفر از آن‌ها بر یک نفر اجماع کردند و سه نفر دیگر در مورد دیگر به توافق رسیدند، عبدالله جانب هر گروه را که گرفت، منتخب آنان خلیفه است و اگر نظر او را نپسندیدند، فرد مورد قبول عبدالرحمن بن عوف را به خلافت برگزینند، عمر به آنان گفت که عبدالرحمن مردیست خردمند و کاردان، پس به سخنان او گوش فرا دهید.</w:t>
      </w:r>
      <w:r w:rsidRPr="009B6EC5">
        <w:rPr>
          <w:rStyle w:val="FootnoteReference"/>
          <w:rFonts w:cs="B Zar"/>
          <w:sz w:val="28"/>
          <w:szCs w:val="28"/>
          <w:rtl/>
          <w:lang w:bidi="fa-IR"/>
        </w:rPr>
        <w:footnoteReference w:id="192"/>
      </w:r>
    </w:p>
    <w:p w:rsidR="00F61A7C" w:rsidRPr="00094D1A" w:rsidRDefault="00F61A7C" w:rsidP="00F61A7C">
      <w:pPr>
        <w:pStyle w:val="a1"/>
        <w:rPr>
          <w:rFonts w:hint="cs"/>
          <w:color w:val="auto"/>
          <w:rtl/>
          <w:lang w:bidi="fa-IR"/>
        </w:rPr>
      </w:pPr>
      <w:bookmarkStart w:id="221" w:name="_Toc74587493"/>
      <w:bookmarkStart w:id="222" w:name="_Toc231847747"/>
      <w:r w:rsidRPr="00094D1A">
        <w:rPr>
          <w:rFonts w:hint="cs"/>
          <w:color w:val="auto"/>
          <w:rtl/>
          <w:lang w:bidi="fa-IR"/>
        </w:rPr>
        <w:t>6- دسته‌ای از مسلمانان مراقب روند کار شوری باشند و از هر نوع آشوب جلوگیری کنند</w:t>
      </w:r>
      <w:bookmarkEnd w:id="221"/>
      <w:bookmarkEnd w:id="222"/>
    </w:p>
    <w:p w:rsidR="00F61A7C" w:rsidRPr="009B6EC5" w:rsidRDefault="00F61A7C" w:rsidP="00F61A7C">
      <w:pPr>
        <w:spacing w:line="228" w:lineRule="auto"/>
        <w:rPr>
          <w:rFonts w:cs="B Zar" w:hint="cs"/>
          <w:rtl/>
          <w:lang w:bidi="fa-IR"/>
        </w:rPr>
      </w:pPr>
      <w:r w:rsidRPr="009B6EC5">
        <w:rPr>
          <w:rFonts w:cs="B Zar" w:hint="cs"/>
          <w:rtl/>
          <w:lang w:bidi="fa-IR"/>
        </w:rPr>
        <w:t>عمر به ابوطلحه انصاری گفت: ای ابوطلحه! خداوند بزرگ، اسلام را به وسیله شما انصار عزّتمند نمود، برو و پنجاه تن از مردان انصار را انتخاب کن و مراقب اعضای شورا باش تا خلیفه‌ای را از میان خود برگزینند</w:t>
      </w:r>
      <w:r w:rsidRPr="009B6EC5">
        <w:rPr>
          <w:rStyle w:val="FootnoteReference"/>
          <w:rFonts w:cs="B Zar"/>
          <w:sz w:val="28"/>
          <w:szCs w:val="28"/>
          <w:rtl/>
          <w:lang w:bidi="fa-IR"/>
        </w:rPr>
        <w:footnoteReference w:id="193"/>
      </w:r>
      <w:r w:rsidRPr="009B6EC5">
        <w:rPr>
          <w:rFonts w:cs="B Zar" w:hint="cs"/>
          <w:rtl/>
          <w:lang w:bidi="fa-IR"/>
        </w:rPr>
        <w:t>. همچنین به مقداد بن اسود گفت: پس از اين‌كه مرا دفن کردید، اعضای شورا را به خانه‌ای برید تا از میان خود، خلیفه‌ای را تعیین کنند.</w:t>
      </w:r>
      <w:r w:rsidRPr="009B6EC5">
        <w:rPr>
          <w:rStyle w:val="FootnoteReference"/>
          <w:rFonts w:cs="B Zar"/>
          <w:sz w:val="28"/>
          <w:szCs w:val="28"/>
          <w:rtl/>
          <w:lang w:bidi="fa-IR"/>
        </w:rPr>
        <w:footnoteReference w:id="194"/>
      </w:r>
    </w:p>
    <w:p w:rsidR="00F61A7C" w:rsidRPr="00094D1A" w:rsidRDefault="00F61A7C" w:rsidP="00F61A7C">
      <w:pPr>
        <w:pStyle w:val="a1"/>
        <w:rPr>
          <w:rFonts w:hint="cs"/>
          <w:color w:val="auto"/>
          <w:rtl/>
          <w:lang w:bidi="fa-IR"/>
        </w:rPr>
      </w:pPr>
      <w:bookmarkStart w:id="223" w:name="_Toc74587494"/>
      <w:bookmarkStart w:id="224" w:name="_Toc231847748"/>
      <w:r w:rsidRPr="00094D1A">
        <w:rPr>
          <w:rFonts w:hint="cs"/>
          <w:color w:val="auto"/>
          <w:rtl/>
          <w:lang w:bidi="fa-IR"/>
        </w:rPr>
        <w:t>7- کنار گذاشتن فرد افضل و اصلح و تعیین فردی که از فضل و صلاحیت کمتری برخوردار است، جائز می‌باشد</w:t>
      </w:r>
      <w:bookmarkEnd w:id="223"/>
      <w:bookmarkEnd w:id="224"/>
    </w:p>
    <w:p w:rsidR="00F61A7C" w:rsidRPr="009B6EC5" w:rsidRDefault="00F61A7C" w:rsidP="00733E10">
      <w:pPr>
        <w:spacing w:line="228" w:lineRule="auto"/>
        <w:rPr>
          <w:rFonts w:cs="B Zar" w:hint="cs"/>
          <w:rtl/>
          <w:lang w:bidi="fa-IR"/>
        </w:rPr>
      </w:pPr>
      <w:r w:rsidRPr="009B6EC5">
        <w:rPr>
          <w:rFonts w:cs="B Zar" w:hint="cs"/>
          <w:rtl/>
          <w:lang w:bidi="fa-IR"/>
        </w:rPr>
        <w:t>از جمله نتایج این شورا آن بود که می‌توان فرد أولی و اصلح را کنار گذاشت و فردی که از فضل و صلاحیت کمتری برخوردار است را به خلافت برگزید. عمر، اعضای شورا را از میان شش تن انتخاب نمود و می‌دانست صلاحیت تعدادی از آنان بیشتر از دیگران است و این امر همچنین از نوع انتخاب والیان و حاکمان دوران خلافت عمر نیز آشکار است</w:t>
      </w:r>
      <w:r w:rsidR="00733E10">
        <w:rPr>
          <w:rFonts w:cs="B Zar" w:hint="cs"/>
          <w:rtl/>
          <w:lang w:bidi="fa-IR"/>
        </w:rPr>
        <w:t>؛</w:t>
      </w:r>
      <w:r w:rsidRPr="009B6EC5">
        <w:rPr>
          <w:rFonts w:cs="B Zar" w:hint="cs"/>
          <w:rtl/>
          <w:lang w:bidi="fa-IR"/>
        </w:rPr>
        <w:t xml:space="preserve"> زیرا او تنها فضیلت یک نفر را در نظر نمی‌گرفت بلکه مرد سیاست بودن و پایبند بودن به شرع را نیز از خصايص لازم آنان می‌دانست، به عنوان مثال او معاویه، مغیره بن شعبه و عمرو بن عاص را به امارت چند منطقه انتخاب کرد حال آن‌که بودند افرادی که فضیلت‌شان از این مردان بیشتر باشد، همان‌طور که ابودرداء در شام و عبدالله بن مسع</w:t>
      </w:r>
      <w:r w:rsidR="00733E10">
        <w:rPr>
          <w:rFonts w:cs="B Zar" w:hint="cs"/>
          <w:rtl/>
          <w:lang w:bidi="fa-IR"/>
        </w:rPr>
        <w:t>ود در کوفه از این والیان افضل‌</w:t>
      </w:r>
      <w:r w:rsidRPr="009B6EC5">
        <w:rPr>
          <w:rFonts w:cs="B Zar" w:hint="cs"/>
          <w:rtl/>
          <w:lang w:bidi="fa-IR"/>
        </w:rPr>
        <w:t xml:space="preserve"> بودند.</w:t>
      </w:r>
      <w:r w:rsidRPr="009B6EC5">
        <w:rPr>
          <w:rStyle w:val="FootnoteReference"/>
          <w:rFonts w:cs="B Zar"/>
          <w:sz w:val="28"/>
          <w:szCs w:val="28"/>
          <w:rtl/>
          <w:lang w:bidi="fa-IR"/>
        </w:rPr>
        <w:footnoteReference w:id="195"/>
      </w:r>
    </w:p>
    <w:p w:rsidR="00F61A7C" w:rsidRPr="00094D1A" w:rsidRDefault="00F61A7C" w:rsidP="00F61A7C">
      <w:pPr>
        <w:pStyle w:val="a1"/>
        <w:rPr>
          <w:rFonts w:hint="cs"/>
          <w:color w:val="auto"/>
          <w:rtl/>
          <w:lang w:bidi="fa-IR"/>
        </w:rPr>
      </w:pPr>
      <w:bookmarkStart w:id="225" w:name="_Toc74587495"/>
      <w:bookmarkStart w:id="226" w:name="_Toc231847749"/>
      <w:r w:rsidRPr="00094D1A">
        <w:rPr>
          <w:rFonts w:hint="cs"/>
          <w:color w:val="auto"/>
          <w:rtl/>
          <w:lang w:bidi="fa-IR"/>
        </w:rPr>
        <w:t>8- جمع نمودن بین تعیین کردن نامزدها و تعیین نکردن آنان</w:t>
      </w:r>
      <w:bookmarkEnd w:id="225"/>
      <w:bookmarkEnd w:id="226"/>
    </w:p>
    <w:p w:rsidR="00F61A7C" w:rsidRPr="009B6EC5" w:rsidRDefault="00F61A7C" w:rsidP="00F61A7C">
      <w:pPr>
        <w:spacing w:line="228" w:lineRule="auto"/>
        <w:rPr>
          <w:rFonts w:cs="B Zar" w:hint="cs"/>
          <w:rtl/>
          <w:lang w:bidi="fa-IR"/>
        </w:rPr>
      </w:pPr>
      <w:r w:rsidRPr="009B6EC5">
        <w:rPr>
          <w:rFonts w:cs="B Zar" w:hint="cs"/>
          <w:rtl/>
          <w:lang w:bidi="fa-IR"/>
        </w:rPr>
        <w:t xml:space="preserve">عمر با مشخص کردن اعضای شورا، هم تعیین نامزد خلافت که ابوبکر آن را انجام داد و هم تعیین نکردن آن که فعل رسول الله </w:t>
      </w:r>
      <w:r w:rsidRPr="00094D1A">
        <w:rPr>
          <w:rFonts w:cs="CTraditional Arabic" w:hint="cs"/>
          <w:szCs w:val="24"/>
          <w:rtl/>
          <w:lang w:bidi="fa-IR"/>
        </w:rPr>
        <w:t>ص</w:t>
      </w:r>
      <w:r w:rsidRPr="009B6EC5">
        <w:rPr>
          <w:rFonts w:cs="B Zar" w:hint="cs"/>
          <w:rtl/>
          <w:lang w:bidi="fa-IR"/>
        </w:rPr>
        <w:t xml:space="preserve"> بود را با هم جمع نمود.</w:t>
      </w:r>
      <w:r w:rsidRPr="009B6EC5">
        <w:rPr>
          <w:rStyle w:val="FootnoteReference"/>
          <w:rFonts w:cs="B Zar"/>
          <w:sz w:val="28"/>
          <w:szCs w:val="28"/>
          <w:rtl/>
          <w:lang w:bidi="fa-IR"/>
        </w:rPr>
        <w:footnoteReference w:id="196"/>
      </w:r>
    </w:p>
    <w:p w:rsidR="00F61A7C" w:rsidRPr="00094D1A" w:rsidRDefault="00F61A7C" w:rsidP="00F61A7C">
      <w:pPr>
        <w:pStyle w:val="a1"/>
        <w:rPr>
          <w:rFonts w:hint="cs"/>
          <w:color w:val="auto"/>
          <w:rtl/>
          <w:lang w:bidi="fa-IR"/>
        </w:rPr>
      </w:pPr>
      <w:bookmarkStart w:id="227" w:name="_Toc74587496"/>
      <w:bookmarkStart w:id="228" w:name="_Toc231847750"/>
      <w:r w:rsidRPr="00094D1A">
        <w:rPr>
          <w:rFonts w:hint="cs"/>
          <w:color w:val="auto"/>
          <w:rtl/>
          <w:lang w:bidi="fa-IR"/>
        </w:rPr>
        <w:t>9- مشورت تنها در میان اعضای شورا نیست</w:t>
      </w:r>
      <w:bookmarkEnd w:id="227"/>
      <w:bookmarkEnd w:id="228"/>
    </w:p>
    <w:p w:rsidR="00F61A7C" w:rsidRPr="009B6EC5" w:rsidRDefault="00F61A7C" w:rsidP="008E2B78">
      <w:pPr>
        <w:spacing w:line="228" w:lineRule="auto"/>
        <w:rPr>
          <w:rFonts w:cs="B Zar" w:hint="cs"/>
          <w:rtl/>
          <w:lang w:bidi="fa-IR"/>
        </w:rPr>
      </w:pPr>
      <w:r w:rsidRPr="009B6EC5">
        <w:rPr>
          <w:rFonts w:cs="B Zar" w:hint="cs"/>
          <w:rtl/>
          <w:lang w:bidi="fa-IR"/>
        </w:rPr>
        <w:t>عمر، خوب می‌دانست که حق انتخاب خلیفه تنها از آن اعضای شوری نیست و همه اهل مدینه نیز باید در آن سهیم باشند، بنابراین برای اعضای شوری فرصتی را تعیین نمود و در طول آن مدت زمان به مشاوره و گفتگو با خود و دیگران بپردازند تا خلیفه که بعد از او تعیین می‌شود از بیشترین حمایت ساکنان دارالهجره برخوردار باشد. باید دانست که در آن زمان، بنابر سیاست</w:t>
      </w:r>
      <w:r w:rsidR="008E2B78">
        <w:rPr>
          <w:rFonts w:cs="B Zar" w:hint="cs"/>
          <w:rtl/>
          <w:lang w:bidi="fa-IR"/>
        </w:rPr>
        <w:t>، عمر</w:t>
      </w:r>
      <w:r w:rsidRPr="009B6EC5">
        <w:rPr>
          <w:rFonts w:cs="B Zar" w:hint="cs"/>
          <w:rtl/>
          <w:lang w:bidi="fa-IR"/>
        </w:rPr>
        <w:t xml:space="preserve"> </w:t>
      </w:r>
      <w:r w:rsidR="008E2B78">
        <w:rPr>
          <w:rFonts w:cs="B Zar" w:hint="cs"/>
          <w:rtl/>
          <w:lang w:bidi="fa-IR"/>
        </w:rPr>
        <w:t xml:space="preserve">بزرگان </w:t>
      </w:r>
      <w:r w:rsidRPr="009B6EC5">
        <w:rPr>
          <w:rFonts w:cs="B Zar" w:hint="cs"/>
          <w:rtl/>
          <w:lang w:bidi="fa-IR"/>
        </w:rPr>
        <w:t xml:space="preserve">صحابه </w:t>
      </w:r>
      <w:r w:rsidR="008E2B78">
        <w:rPr>
          <w:rFonts w:cs="B Zar" w:hint="cs"/>
          <w:rtl/>
          <w:lang w:bidi="fa-IR"/>
        </w:rPr>
        <w:t>را در کنار خویش نگاه داشته و اجازه نداده بود</w:t>
      </w:r>
      <w:r w:rsidRPr="009B6EC5">
        <w:rPr>
          <w:rFonts w:cs="B Zar" w:hint="cs"/>
          <w:rtl/>
          <w:lang w:bidi="fa-IR"/>
        </w:rPr>
        <w:t xml:space="preserve"> از مدینه خارج شوند و بنابراین، آن شهر تا سال23 ه‍ </w:t>
      </w:r>
      <w:r w:rsidRPr="009B6EC5">
        <w:rPr>
          <w:rFonts w:ascii="Times New Roman" w:hAnsi="Times New Roman" w:cs="B Zar" w:hint="cs"/>
          <w:rtl/>
          <w:lang w:bidi="fa-IR"/>
        </w:rPr>
        <w:t xml:space="preserve">به‌ عنوان </w:t>
      </w:r>
      <w:r w:rsidRPr="009B6EC5">
        <w:rPr>
          <w:rFonts w:cs="B Zar" w:hint="cs"/>
          <w:rtl/>
          <w:lang w:bidi="fa-IR"/>
        </w:rPr>
        <w:t>مجمع آنان در آمده بود و از دیگر سو، مردم دیگر نقاط، دنباله‌رو صح</w:t>
      </w:r>
      <w:r w:rsidR="008E2B78">
        <w:rPr>
          <w:rFonts w:cs="B Zar" w:hint="cs"/>
          <w:rtl/>
          <w:lang w:bidi="fa-IR"/>
        </w:rPr>
        <w:t>ابه که در اسلام پیشقدم بودند، م</w:t>
      </w:r>
      <w:r w:rsidRPr="009B6EC5">
        <w:rPr>
          <w:rFonts w:cs="B Zar" w:hint="cs"/>
          <w:rtl/>
          <w:lang w:bidi="fa-IR"/>
        </w:rPr>
        <w:t>ح</w:t>
      </w:r>
      <w:r w:rsidR="008E2B78">
        <w:rPr>
          <w:rFonts w:cs="B Zar" w:hint="cs"/>
          <w:rtl/>
          <w:lang w:bidi="fa-IR"/>
        </w:rPr>
        <w:t>س</w:t>
      </w:r>
      <w:r w:rsidRPr="009B6EC5">
        <w:rPr>
          <w:rFonts w:cs="B Zar" w:hint="cs"/>
          <w:rtl/>
          <w:lang w:bidi="fa-IR"/>
        </w:rPr>
        <w:t>وب می‌شدند.</w:t>
      </w:r>
      <w:r w:rsidRPr="009B6EC5">
        <w:rPr>
          <w:rStyle w:val="FootnoteReference"/>
          <w:rFonts w:cs="B Zar"/>
          <w:sz w:val="28"/>
          <w:szCs w:val="28"/>
          <w:rtl/>
          <w:lang w:bidi="fa-IR"/>
        </w:rPr>
        <w:footnoteReference w:id="197"/>
      </w:r>
    </w:p>
    <w:p w:rsidR="00F61A7C" w:rsidRPr="00094D1A" w:rsidRDefault="00F61A7C" w:rsidP="00F61A7C">
      <w:pPr>
        <w:pStyle w:val="a1"/>
        <w:rPr>
          <w:rFonts w:hint="cs"/>
          <w:color w:val="auto"/>
          <w:rtl/>
          <w:lang w:bidi="fa-IR"/>
        </w:rPr>
      </w:pPr>
      <w:bookmarkStart w:id="229" w:name="_Toc74587497"/>
      <w:bookmarkStart w:id="230" w:name="_Toc231847751"/>
      <w:r w:rsidRPr="00094D1A">
        <w:rPr>
          <w:rFonts w:hint="cs"/>
          <w:color w:val="auto"/>
          <w:rtl/>
          <w:lang w:bidi="fa-IR"/>
        </w:rPr>
        <w:t>10- شوری بالاترین هیئت مرجع حکومت و سیاست است</w:t>
      </w:r>
      <w:bookmarkEnd w:id="229"/>
      <w:bookmarkEnd w:id="230"/>
    </w:p>
    <w:p w:rsidR="00F61A7C" w:rsidRPr="009B6EC5" w:rsidRDefault="00F61A7C" w:rsidP="00F61A7C">
      <w:pPr>
        <w:spacing w:line="228" w:lineRule="auto"/>
        <w:rPr>
          <w:rFonts w:cs="B Zar" w:hint="cs"/>
          <w:rtl/>
          <w:lang w:bidi="fa-IR"/>
        </w:rPr>
      </w:pPr>
      <w:r w:rsidRPr="009B6EC5">
        <w:rPr>
          <w:rFonts w:cs="B Zar" w:hint="cs"/>
          <w:rtl/>
          <w:lang w:bidi="fa-IR"/>
        </w:rPr>
        <w:t>عمر</w:t>
      </w:r>
      <w:r w:rsidR="008E2B78">
        <w:rPr>
          <w:rFonts w:cs="B Zar" w:hint="cs"/>
          <w:rtl/>
          <w:lang w:bidi="fa-IR"/>
        </w:rPr>
        <w:t xml:space="preserve"> فاروق</w:t>
      </w:r>
      <w:r w:rsidRPr="009B6EC5">
        <w:rPr>
          <w:rFonts w:cs="B Zar" w:hint="cs"/>
          <w:rtl/>
          <w:lang w:bidi="fa-IR"/>
        </w:rPr>
        <w:t>، تنها به اعضای شورا حق داد که از میان خود، خلیفه را تعیین کنند. نکته</w:t>
      </w:r>
      <w:r w:rsidRPr="009B6EC5">
        <w:rPr>
          <w:rFonts w:cs="B Zar"/>
          <w:rtl/>
          <w:lang w:bidi="fa-IR"/>
        </w:rPr>
        <w:softHyphen/>
      </w:r>
      <w:r w:rsidRPr="009B6EC5">
        <w:rPr>
          <w:rFonts w:cs="B Zar" w:hint="cs"/>
          <w:rtl/>
          <w:lang w:bidi="fa-IR"/>
        </w:rPr>
        <w:t>ای که در این‌جا لازم است به آن بپردازیم آن است که چون عمر اعضای این شورا را تعیین نمود و وظیفه آنان را به آنان ابلاغ کرد، تا آن‌جا که براساس روایات، هیچ کس با عمر به مخالفت برنخواست؛ ما از پیشنهادها و دیدگاه‌های دیگر و یا اعتراضات و مخالفت‌های صحابه با این امر اطلاعی نداریم، تنها می‌دانیم که همه مردم از این تدبیر استقبال کردند و مصلحت امت را در قبول آن دیدند. می‌توان گفت که عمر محفلی را تأسیس نمود که مأمور انتخاب خلیفه بود مکانی که نبوغ عمر آن‌را بر اساس اصول و مبادی اسلام بنیان گذاشت، به ویژه که این محفل، براساس شوراست و شورا، خود از مبادی اسلام می‌باشد. از طرفی دیگر اصل در انتخاب خلیفه، پس از تعیین آن توسط شوری، تأئید آن توسط مسلمانان در مسجد جامع بود. با این توضیحات دیگر سؤالاتی چون: چه کسی این حق را به عمر داد؟ یا عمر بر چه اساسی این تصمیم را گرفت؟ دیگر بی‌معنا می‌شود. همچنین باید در نظر گرفت که جماعت عظیمی از صحابه و مسلمانان این تصمیم را پذیرفتند و از آن استقبال نمودند و هیچ نوع اعتراضی نسبت به این تصمیم در هیچ روایاتی به ما نرسیده است، تا آن‌جا  که می‌توان گفت: مسلمانان در این مورد به اجماع رسیده بودند و می‌دانیم که اجماع، بعد از قرآن و سنت، از مصادر و منابع تشریع و وضع احکام می‌باشد</w:t>
      </w:r>
      <w:r w:rsidRPr="009B6EC5">
        <w:rPr>
          <w:rStyle w:val="FootnoteReference"/>
          <w:rFonts w:cs="B Zar"/>
          <w:sz w:val="28"/>
          <w:szCs w:val="28"/>
          <w:rtl/>
          <w:lang w:bidi="fa-IR"/>
        </w:rPr>
        <w:footnoteReference w:id="198"/>
      </w:r>
      <w:r w:rsidRPr="009B6EC5">
        <w:rPr>
          <w:rFonts w:cs="B Zar" w:hint="cs"/>
          <w:rtl/>
          <w:lang w:bidi="fa-IR"/>
        </w:rPr>
        <w:t>. نباید این مهم را از یاد برد خلیفه‌ای که این تصمیم را اتخاذ نمود عمری بود که در خرد و تعهد او هیچ شکی نیست. همچنین اعضای آن شورا از بهترین صحابه رسول خدا</w:t>
      </w:r>
      <w:r w:rsidRPr="00094D1A">
        <w:rPr>
          <w:rFonts w:cs="CTraditional Arabic" w:hint="cs"/>
          <w:szCs w:val="24"/>
          <w:rtl/>
          <w:lang w:bidi="fa-IR"/>
        </w:rPr>
        <w:t>ص</w:t>
      </w:r>
      <w:r w:rsidRPr="009B6EC5">
        <w:rPr>
          <w:rFonts w:cs="B Zar" w:hint="cs"/>
          <w:rtl/>
          <w:lang w:bidi="fa-IR"/>
        </w:rPr>
        <w:t xml:space="preserve"> بودند و صاحب ویژگی‌ها و امتیازات منحصر به فردی می</w:t>
      </w:r>
      <w:r w:rsidRPr="009B6EC5">
        <w:rPr>
          <w:rFonts w:cs="B Zar"/>
          <w:rtl/>
          <w:lang w:bidi="fa-IR"/>
        </w:rPr>
        <w:softHyphen/>
      </w:r>
      <w:r w:rsidRPr="009B6EC5">
        <w:rPr>
          <w:rFonts w:cs="B Zar" w:hint="cs"/>
          <w:rtl/>
          <w:lang w:bidi="fa-IR"/>
        </w:rPr>
        <w:t>باشند که خداوند</w:t>
      </w:r>
      <w:r w:rsidRPr="009B6EC5">
        <w:rPr>
          <w:rFonts w:cs="B Zar" w:hint="cs"/>
          <w:rtl/>
          <w:lang w:bidi="fa-IR"/>
        </w:rPr>
        <w:sym w:font="AGA Arabesque" w:char="F055"/>
      </w:r>
      <w:r w:rsidRPr="009B6EC5">
        <w:rPr>
          <w:rFonts w:cs="B Zar" w:hint="cs"/>
          <w:rtl/>
          <w:lang w:bidi="fa-IR"/>
        </w:rPr>
        <w:t xml:space="preserve"> و رسولش آن‌را ابلاغ و اعلام کرده‌اند.</w:t>
      </w:r>
      <w:r w:rsidRPr="009B6EC5">
        <w:rPr>
          <w:rStyle w:val="FootnoteReference"/>
          <w:rFonts w:cs="B Zar"/>
          <w:sz w:val="28"/>
          <w:szCs w:val="28"/>
          <w:rtl/>
          <w:lang w:bidi="fa-IR"/>
        </w:rPr>
        <w:footnoteReference w:id="199"/>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این ترتیب، عمر چشم از جهان فرو بست اما با وجود آن دردها و جراحات شدید، از سرنوشت امت غافل نشد و نظامی را بنیان نهاد که کسی پیش از او بدان دست نیافته بود؛ هیچ کس در این شک ندارد که اصل شوری، صراحتاً در قرآن و قول و فعل رسول خدا</w:t>
      </w:r>
      <w:r w:rsidRPr="00094D1A">
        <w:rPr>
          <w:rFonts w:cs="CTraditional Arabic" w:hint="cs"/>
          <w:szCs w:val="24"/>
          <w:rtl/>
          <w:lang w:bidi="fa-IR"/>
        </w:rPr>
        <w:t>ص</w:t>
      </w:r>
      <w:r w:rsidRPr="009B6EC5">
        <w:rPr>
          <w:rFonts w:cs="B Zar" w:hint="cs"/>
          <w:rtl/>
          <w:lang w:bidi="fa-IR"/>
        </w:rPr>
        <w:t xml:space="preserve"> بیان شده است و اگر عمر تدبیری را به خرج داد و هیئتی را متشکل از افراد محدود جهت تعیین خلیفه منصوب نمود، هر چند که پیش از او رسول خدا</w:t>
      </w:r>
      <w:r w:rsidRPr="00094D1A">
        <w:rPr>
          <w:rFonts w:cs="CTraditional Arabic" w:hint="cs"/>
          <w:szCs w:val="24"/>
          <w:rtl/>
          <w:lang w:bidi="fa-IR"/>
        </w:rPr>
        <w:t>ص</w:t>
      </w:r>
      <w:r w:rsidRPr="009B6EC5">
        <w:rPr>
          <w:rFonts w:cs="B Zar" w:hint="cs"/>
          <w:rtl/>
          <w:lang w:bidi="fa-IR"/>
        </w:rPr>
        <w:t xml:space="preserve"> و ابوبکر صدیق آن‌را انجام نداده بودند، اما یقیناً عمر، آن‌را از اسلام راستین و اصل شورا اخذ نمود و چه کار بجا و نیکویی بود و در آن شرایط بهترین گزینه و راه برای حفظ وحدت و مصالح صحابه و امت اسلام محسوب می‌شد.</w:t>
      </w:r>
      <w:r w:rsidRPr="009B6EC5">
        <w:rPr>
          <w:rStyle w:val="FootnoteReference"/>
          <w:rFonts w:cs="B Zar"/>
          <w:sz w:val="28"/>
          <w:szCs w:val="28"/>
          <w:rtl/>
          <w:lang w:bidi="fa-IR"/>
        </w:rPr>
        <w:footnoteReference w:id="200"/>
      </w:r>
    </w:p>
    <w:p w:rsidR="00F61A7C" w:rsidRPr="00094D1A" w:rsidRDefault="00F61A7C" w:rsidP="00F61A7C">
      <w:pPr>
        <w:pStyle w:val="a3"/>
        <w:rPr>
          <w:rFonts w:hint="cs"/>
          <w:color w:val="auto"/>
          <w:rtl/>
          <w:lang w:bidi="fa-IR"/>
        </w:rPr>
      </w:pPr>
      <w:bookmarkStart w:id="231" w:name="_Toc73335149"/>
      <w:bookmarkStart w:id="232" w:name="_Toc74587498"/>
      <w:bookmarkStart w:id="233" w:name="_Toc231847752"/>
      <w:bookmarkStart w:id="234" w:name="_Toc257204619"/>
      <w:r w:rsidRPr="00094D1A">
        <w:rPr>
          <w:rFonts w:hint="cs"/>
          <w:color w:val="auto"/>
          <w:rtl/>
          <w:lang w:bidi="fa-IR"/>
        </w:rPr>
        <w:t>دوم: وصایای عمر به خلیفه بعد از خود</w:t>
      </w:r>
      <w:bookmarkEnd w:id="231"/>
      <w:bookmarkEnd w:id="232"/>
      <w:bookmarkEnd w:id="233"/>
      <w:bookmarkEnd w:id="234"/>
    </w:p>
    <w:p w:rsidR="00F61A7C" w:rsidRPr="009B6EC5" w:rsidRDefault="00F61A7C" w:rsidP="008E2B78">
      <w:pPr>
        <w:spacing w:line="228" w:lineRule="auto"/>
        <w:rPr>
          <w:rFonts w:cs="B Zar" w:hint="cs"/>
          <w:rtl/>
          <w:lang w:bidi="fa-IR"/>
        </w:rPr>
      </w:pPr>
      <w:r w:rsidRPr="009B6EC5">
        <w:rPr>
          <w:rFonts w:cs="B Zar" w:hint="cs"/>
          <w:rtl/>
          <w:lang w:bidi="fa-IR"/>
        </w:rPr>
        <w:t>عمر، در وصیتنامه‌ای، سفارش‌هایی را به خلیف</w:t>
      </w:r>
      <w:r w:rsidR="008E2B78" w:rsidRPr="008E2B78">
        <w:rPr>
          <w:rFonts w:cs="B Zar"/>
          <w:rtl/>
          <w:lang w:bidi="fa-IR"/>
        </w:rPr>
        <w:t>ه‌ي</w:t>
      </w:r>
      <w:r w:rsidRPr="009B6EC5">
        <w:rPr>
          <w:rFonts w:cs="B Zar" w:hint="cs"/>
          <w:rtl/>
          <w:lang w:bidi="fa-IR"/>
        </w:rPr>
        <w:t xml:space="preserve"> خود نمود که به شرح زیر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تو را به تقوا و ترس از خدای یکتا و بی‌شریک سفارش می‌کنم، نسبت به مهاجرین نخستین مهربان باش و پیشقدم بودن آنان در اسلام را فراموش نکن، منزلت انصار را نیز رعایت کن، خوبیهای آنان را بپذیر و از اشتباهاتشان در گذر. </w:t>
      </w:r>
    </w:p>
    <w:p w:rsidR="00F61A7C" w:rsidRPr="009B6EC5" w:rsidRDefault="00F61A7C" w:rsidP="008E2B78">
      <w:pPr>
        <w:spacing w:line="228" w:lineRule="auto"/>
        <w:ind w:firstLine="454"/>
        <w:rPr>
          <w:rFonts w:cs="B Zar" w:hint="cs"/>
          <w:rtl/>
          <w:lang w:bidi="fa-IR"/>
        </w:rPr>
      </w:pPr>
      <w:r w:rsidRPr="009B6EC5">
        <w:rPr>
          <w:rFonts w:cs="B Zar" w:hint="cs"/>
          <w:rtl/>
          <w:lang w:bidi="fa-IR"/>
        </w:rPr>
        <w:t>نسبت به سربازان جبهه‌های جنگ، خوب کردار باش، بدان که آنان سپر اسلام در برابر دشمنان و خراج بگیران دولت می‌باشند؛ از مازاد مال و ثروت مردم، مالیات اخذ کن و به آنان بیش از حد توانشان سخت نگیر؛ تو را سفارش می‌کنم که با بادیه‌نشینان نیک کردار باش که آنان اصل عرب و پشتوانه دین می‌باشند، از اموال مازادشان جهت تأمین نیازهای فقرای آنان سود ببر. تو را به رفتار نیک با غیر مسلمان اهل ذمّه سفارش می‌کنیم، در صورت جنگ با دشمنان، پشت خود را به آن</w:t>
      </w:r>
      <w:r w:rsidR="008E2B78">
        <w:rPr>
          <w:rFonts w:cs="B Zar" w:hint="cs"/>
          <w:rtl/>
          <w:lang w:bidi="fa-IR"/>
        </w:rPr>
        <w:t>ان</w:t>
      </w:r>
      <w:r w:rsidRPr="009B6EC5">
        <w:rPr>
          <w:rFonts w:cs="B Zar" w:hint="cs"/>
          <w:rtl/>
          <w:lang w:bidi="fa-IR"/>
        </w:rPr>
        <w:t xml:space="preserve"> </w:t>
      </w:r>
      <w:r w:rsidR="008E2B78">
        <w:rPr>
          <w:rFonts w:cs="B Zar" w:hint="cs"/>
          <w:rtl/>
          <w:lang w:bidi="fa-IR"/>
        </w:rPr>
        <w:t>م</w:t>
      </w:r>
      <w:r w:rsidRPr="009B6EC5">
        <w:rPr>
          <w:rFonts w:cs="B Zar" w:hint="cs"/>
          <w:rtl/>
          <w:lang w:bidi="fa-IR"/>
        </w:rPr>
        <w:t>نما، در عین حال اگر به وظایف خود در قبال مسلمانان، داوطلبانه و یا از روی ترس و ذلّت پایبند بودند، کاری بیش از حد توانشان از آنان مخواه؛ تو را به تقوای خدا و بر حذر بودن از خشم و مجازات او سفارش می‌کنم و بترس از او که تو را در شک و شبهه نسبت به دین خود ببیند. تو را توصیه می‌کنم که خداوند را راجع به نحوه رفتار با مردم در نظر داشته باش اما هرگز در مورد خداوند</w:t>
      </w:r>
      <w:r w:rsidRPr="009B6EC5">
        <w:rPr>
          <w:rFonts w:cs="B Zar" w:hint="cs"/>
          <w:rtl/>
          <w:lang w:bidi="fa-IR"/>
        </w:rPr>
        <w:sym w:font="AGA Arabesque" w:char="F055"/>
      </w:r>
      <w:r w:rsidRPr="009B6EC5">
        <w:rPr>
          <w:rFonts w:cs="B Zar" w:hint="cs"/>
          <w:rtl/>
          <w:lang w:bidi="fa-IR"/>
        </w:rPr>
        <w:t xml:space="preserve"> و رعایت دستورات او از مردم هراسی به دل راه مده. در حق رعیّت عدالت را رعایت کن، به رفع نیازهای آنان و دفاع از مرزها بپرداز، اغنیا را بر فقرا برتری مده</w:t>
      </w:r>
      <w:r w:rsidR="008E2B78">
        <w:rPr>
          <w:rFonts w:cs="B Zar" w:hint="cs"/>
          <w:rtl/>
          <w:lang w:bidi="fa-IR"/>
        </w:rPr>
        <w:t>.</w:t>
      </w:r>
      <w:r w:rsidRPr="009B6EC5">
        <w:rPr>
          <w:rFonts w:cs="B Zar" w:hint="cs"/>
          <w:rtl/>
          <w:lang w:bidi="fa-IR"/>
        </w:rPr>
        <w:t xml:space="preserve"> در این کارها، اگر خدا بخواهد سلامت قلب تو از پلیدی‌ها، تقویت ارکان حکومت و سعادت و موفقیت آن نهفته است. به تو سفارش می‌کنم در دین خدا و اجرای حدود و دستورات آن نسبت به همه مردم سختگیر و مصمّم باشی، در اجرای آن‌ها، نسبت به هیچ کس دچار رحم و شفقت مشو تا گناهی را که مرتکب شد در مورد او اجرا نمایی، مردم را به یک چشم نگاه کن وآن‌ها را با هم برابر دان، به اجرای حق اهمیت بده و به این نگاه نکن که صاحب حق کیست، در اجرای احکام و حدود خداوند، از ملامت هیچکس هراس نداشته باش؛ از تبعیض در نحوه تقسیم بیت‌المال بپرهیز و از ظلم و جور دوری کن تا از لطف و فضلي که خدا به تو ارزانی داشته، محروم نگردی، بدان که تو در این مقام مانند کسی هستی که </w:t>
      </w:r>
      <w:r w:rsidRPr="009B6EC5">
        <w:rPr>
          <w:rFonts w:ascii="Times New Roman" w:hAnsi="Times New Roman" w:cs="B Zar" w:hint="cs"/>
          <w:rtl/>
          <w:lang w:bidi="fa-IR"/>
        </w:rPr>
        <w:t>در میان دنیا و آخرت منزل‌گاهی را برگزیده‌ است</w:t>
      </w:r>
      <w:r w:rsidRPr="009B6EC5">
        <w:rPr>
          <w:rFonts w:cs="B Zar" w:hint="cs"/>
          <w:rtl/>
          <w:lang w:bidi="fa-IR"/>
        </w:rPr>
        <w:t>، پس اگر در دنیایت به عدالت روی آوری و از شهوت و امیال حرامی که در اختیار توست، خود را مصون داری آنگاه به ایمان و رضوان پروردگار نائل آمده‌ای اما اگر</w:t>
      </w:r>
      <w:r w:rsidR="008E2B78">
        <w:rPr>
          <w:rFonts w:cs="B Zar" w:hint="cs"/>
          <w:rtl/>
          <w:lang w:bidi="fa-IR"/>
        </w:rPr>
        <w:t xml:space="preserve"> </w:t>
      </w:r>
      <w:r w:rsidRPr="009B6EC5">
        <w:rPr>
          <w:rFonts w:cs="B Zar" w:hint="cs"/>
          <w:rtl/>
          <w:lang w:bidi="fa-IR"/>
        </w:rPr>
        <w:t>هوی و هوسی بر تو فائق آیند، در آن‌صورت به خشم خداوند گرفتار آمده‌ای و از ظلم و ستم به اهل ذمه بپرهیزید. من تو را نصیحت و اندرز دادم تا بدان رضایت خدا و سعادت آخرت را به دست آوری، من نصایحی را بر تو عرضه داشتم که همیشه آن‌ها را به فرزندم سفارش می‌کردم، حال اگر به این پندها و وصایا عمل نمایی، سود و موفقیت بسیاری را نصیب خود ساخته‌ای، اما اگر به آن‌ها پشت نمایی و کارهایی را که مورد رضای پروردگار است انجام ندهی آن‌وقت خواهی دید که خود و ایمانت را دچار نقصان نموده‌ای و در آن راه به خطا رفته‌ای، بدان که امیال و خواهش‌های نفس در میان همه انسان‌ها مشترک است و سر سلسله گناهان إبلیسی است که همه را به فنا و نابودی فرا می‌خواند</w:t>
      </w:r>
      <w:r w:rsidR="008E2B78">
        <w:rPr>
          <w:rFonts w:cs="B Zar" w:hint="cs"/>
          <w:rtl/>
          <w:lang w:bidi="fa-IR"/>
        </w:rPr>
        <w:t>؛</w:t>
      </w:r>
      <w:r w:rsidRPr="009B6EC5">
        <w:rPr>
          <w:rFonts w:cs="B Zar" w:hint="cs"/>
          <w:rtl/>
          <w:lang w:bidi="fa-IR"/>
        </w:rPr>
        <w:t xml:space="preserve"> موجود پلیدی که مردمان پیشین را گمراه کرد و آنان را به آتش دوزخ درافکند و این آتش بس جایگاهی زشت و دهشتناکی است و عجب قیمت ناچیزی را در قبال اطاعت از دشمن خداوند به کف آوردند. بدون ترس از غیر خدا سوار مرکب حق شو و به میادین نبرد حق و باطل داخل شو و از مراقبت نفس خویش و پند و اندرز در آن غافل مشو. تو را به خداوند سوگند می‌دهم که نسبت به مسلمانان ترحّم داشته باشی، به مردان و زنان احترام گذاری و به کودکانتان رحم کنی، به علمایشان ارج نهی و آنان را خوار ننمایی. مرزداران را از منافع خراج‌ها و مالیات‌ها بی‌بهره نساخته و خشمگین ننمایی، آنانی را که سزاوار پاداش و بخشش هستند از آن‌ها محروم نسازی تا آنان دچار فقر و فلاکت نشوند و آنان را به مدت زیاد از همسر و فرزندانشان دور نگه نداری تا نسل آنان از میان نرود، بیت‌المال را در انحصار اغنیا و ثروتمندان قرار ندهی و درهای حکومتت را به روی مردم نبندی که در غیر این‌صورت ثروتمندان و قدرتمندان، ضعیفان و مستمندان را از میان خواهند برد. این وصیت و سفارش من به توست و خداوند را شاهد آن می‌گیرم، از هم‌اکنون بر تو سلام می‌فرستم و از خداوند</w:t>
      </w:r>
      <w:r w:rsidRPr="009B6EC5">
        <w:rPr>
          <w:rFonts w:cs="B Zar" w:hint="cs"/>
          <w:rtl/>
          <w:lang w:bidi="fa-IR"/>
        </w:rPr>
        <w:sym w:font="AGA Arabesque" w:char="F055"/>
      </w:r>
      <w:r w:rsidRPr="009B6EC5">
        <w:rPr>
          <w:rFonts w:cs="B Zar" w:hint="cs"/>
          <w:rtl/>
          <w:lang w:bidi="fa-IR"/>
        </w:rPr>
        <w:t xml:space="preserve"> می‌خواهم که تو را در پناه خویش، حفظ نماید</w:t>
      </w:r>
      <w:r w:rsidRPr="00094D1A">
        <w:rPr>
          <w:rStyle w:val="FootnoteText"/>
          <w:rFonts w:cs="Rateb lotus20" w:hint="cs"/>
          <w:rtl/>
        </w:rPr>
        <w:t xml:space="preserve">. </w:t>
      </w:r>
    </w:p>
    <w:p w:rsidR="00F61A7C" w:rsidRPr="009B6EC5" w:rsidRDefault="00F61A7C" w:rsidP="00C617B6">
      <w:pPr>
        <w:spacing w:line="228" w:lineRule="auto"/>
        <w:ind w:firstLine="454"/>
        <w:rPr>
          <w:rFonts w:cs="B Zar" w:hint="cs"/>
          <w:rtl/>
          <w:lang w:bidi="fa-IR"/>
        </w:rPr>
      </w:pPr>
      <w:r w:rsidRPr="009B6EC5">
        <w:rPr>
          <w:rFonts w:cs="B Zar" w:hint="cs"/>
          <w:rtl/>
          <w:lang w:bidi="fa-IR"/>
        </w:rPr>
        <w:t>این وصیت نامه، بیانگر میزان بعد نظر و دوراندیشی عمر بن خطاب</w:t>
      </w:r>
      <w:r w:rsidRPr="00094D1A">
        <w:rPr>
          <w:rFonts w:cs="CTraditional Arabic" w:hint="cs"/>
          <w:rtl/>
          <w:lang w:bidi="fa-IR"/>
        </w:rPr>
        <w:t>س</w:t>
      </w:r>
      <w:r w:rsidRPr="009B6EC5">
        <w:rPr>
          <w:rFonts w:cs="B Zar" w:hint="cs"/>
          <w:rtl/>
          <w:lang w:bidi="fa-IR"/>
        </w:rPr>
        <w:t xml:space="preserve"> در مسايل مربوط به حکومت و نحوه اداره آن است؛ این سفارشات نظامی کامل در نحوه حکومت و مدیریت است که مسايل بسیار مهمی را در بردارد که شایسته است آن‌را به عنوان پیمان‌نامه‌ای گران‌بها چراغ راه خویش سازیم. در این‌جا لازم </w:t>
      </w:r>
      <w:r w:rsidR="00C617B6">
        <w:rPr>
          <w:rFonts w:cs="B Zar" w:hint="cs"/>
          <w:rtl/>
          <w:lang w:bidi="fa-IR"/>
        </w:rPr>
        <w:t>به نظر می رسد</w:t>
      </w:r>
      <w:r w:rsidRPr="009B6EC5">
        <w:rPr>
          <w:rFonts w:cs="B Zar" w:hint="cs"/>
          <w:rtl/>
          <w:lang w:bidi="fa-IR"/>
        </w:rPr>
        <w:t xml:space="preserve"> که به مهمترین اصول و مبادی آن سفارشات در ابعاد و جنبه‌های دینی، سیاسی، نظامی، اقتصادی و اجتماعی نظری بیافکنیم: </w:t>
      </w:r>
    </w:p>
    <w:p w:rsidR="00F61A7C" w:rsidRPr="00094D1A" w:rsidRDefault="00F61A7C" w:rsidP="00F61A7C">
      <w:pPr>
        <w:pStyle w:val="a1"/>
        <w:rPr>
          <w:rFonts w:hint="cs"/>
          <w:color w:val="auto"/>
          <w:rtl/>
          <w:lang w:bidi="fa-IR"/>
        </w:rPr>
      </w:pPr>
      <w:bookmarkStart w:id="235" w:name="_Toc74587499"/>
      <w:bookmarkStart w:id="236" w:name="_Toc231847753"/>
      <w:r w:rsidRPr="00094D1A">
        <w:rPr>
          <w:rFonts w:hint="cs"/>
          <w:color w:val="auto"/>
          <w:rtl/>
          <w:lang w:bidi="fa-IR"/>
        </w:rPr>
        <w:t>1- تأکید بر لزوم داشتن تقوی و ترس از خدا</w:t>
      </w:r>
      <w:bookmarkEnd w:id="235"/>
      <w:bookmarkEnd w:id="236"/>
    </w:p>
    <w:p w:rsidR="00F61A7C" w:rsidRPr="009B6EC5" w:rsidRDefault="00F61A7C" w:rsidP="00F61A7C">
      <w:pPr>
        <w:spacing w:line="228" w:lineRule="auto"/>
        <w:rPr>
          <w:rFonts w:cs="B Zar" w:hint="cs"/>
          <w:rtl/>
          <w:lang w:bidi="fa-IR"/>
        </w:rPr>
      </w:pPr>
      <w:r w:rsidRPr="009B6EC5">
        <w:rPr>
          <w:rFonts w:cs="B Zar" w:hint="cs"/>
          <w:rtl/>
          <w:lang w:bidi="fa-IR"/>
        </w:rPr>
        <w:t xml:space="preserve">الف: بر لزوم داشتن تقوای خدا و ترس از او هم در خفا و هم در ملأ عامّ و هم در گفتار و هم در کردار تأکید می‌کند؛ زیرا آنکه از خدا می‌ترسد، از دین او و دستوراتش صیانت و حفاظت می‌کند. </w:t>
      </w:r>
    </w:p>
    <w:p w:rsidR="00F61A7C" w:rsidRPr="009B6EC5" w:rsidRDefault="00F61A7C" w:rsidP="00F61A7C">
      <w:pPr>
        <w:spacing w:line="228" w:lineRule="auto"/>
        <w:rPr>
          <w:rFonts w:cs="B Zar" w:hint="cs"/>
          <w:rtl/>
          <w:lang w:bidi="fa-IR"/>
        </w:rPr>
      </w:pPr>
      <w:r w:rsidRPr="009B6EC5">
        <w:rPr>
          <w:rFonts w:cs="B Zar" w:hint="cs"/>
          <w:rtl/>
          <w:lang w:bidi="fa-IR"/>
        </w:rPr>
        <w:t>ب: اقامه و اجرای قوانین و حدود خداوند نسبت به همه مردم؛ زیرا در دین، صراحتاً حدود خداوند</w:t>
      </w:r>
      <w:r w:rsidRPr="009B6EC5">
        <w:rPr>
          <w:rFonts w:cs="B Zar" w:hint="cs"/>
          <w:rtl/>
          <w:lang w:bidi="fa-IR"/>
        </w:rPr>
        <w:sym w:font="AGA Arabesque" w:char="F055"/>
      </w:r>
      <w:r w:rsidRPr="009B6EC5">
        <w:rPr>
          <w:rFonts w:cs="B Zar" w:hint="cs"/>
          <w:rtl/>
          <w:lang w:bidi="fa-IR"/>
        </w:rPr>
        <w:t xml:space="preserve"> بیان شده و </w:t>
      </w:r>
      <w:r w:rsidR="00C617B6">
        <w:rPr>
          <w:rFonts w:cs="B Zar" w:hint="cs"/>
          <w:rtl/>
          <w:lang w:bidi="fa-IR"/>
        </w:rPr>
        <w:t xml:space="preserve">حدود </w:t>
      </w:r>
      <w:r w:rsidRPr="009B6EC5">
        <w:rPr>
          <w:rFonts w:cs="B Zar" w:hint="cs"/>
          <w:rtl/>
          <w:lang w:bidi="fa-IR"/>
        </w:rPr>
        <w:t>جزو دین است و دین، خود، حجّتی است بر مرد</w:t>
      </w:r>
      <w:r w:rsidR="00C617B6">
        <w:rPr>
          <w:rFonts w:cs="B Zar" w:hint="cs"/>
          <w:rtl/>
          <w:lang w:bidi="fa-IR"/>
        </w:rPr>
        <w:t>م که بر اساس پایبند بودن بدان‌</w:t>
      </w:r>
      <w:r w:rsidRPr="009B6EC5">
        <w:rPr>
          <w:rFonts w:cs="B Zar" w:hint="cs"/>
          <w:rtl/>
          <w:lang w:bidi="fa-IR"/>
        </w:rPr>
        <w:t xml:space="preserve"> محاسبه می‌شوند وهر نوع تساهل و غفلت در آن‌ها، موجب از میان رفتن دین و جامعه می‌شود. </w:t>
      </w:r>
    </w:p>
    <w:p w:rsidR="00F61A7C" w:rsidRPr="009B6EC5" w:rsidRDefault="00F61A7C" w:rsidP="00F61A7C">
      <w:pPr>
        <w:spacing w:line="228" w:lineRule="auto"/>
        <w:rPr>
          <w:rFonts w:cs="B Zar" w:hint="cs"/>
          <w:rtl/>
          <w:lang w:bidi="fa-IR"/>
        </w:rPr>
      </w:pPr>
      <w:r w:rsidRPr="009B6EC5">
        <w:rPr>
          <w:rFonts w:cs="B Zar" w:hint="cs"/>
          <w:rtl/>
          <w:lang w:bidi="fa-IR"/>
        </w:rPr>
        <w:t xml:space="preserve">ج: استقامت و صبر که از ضروریات دین و دنیا و از اموریست که هم حاکم و هم رعیّت او می‌بایست در گفتار و کردار خود به آن ملزم باشند. </w:t>
      </w:r>
    </w:p>
    <w:p w:rsidR="00F61A7C" w:rsidRPr="00094D1A" w:rsidRDefault="00F61A7C" w:rsidP="00F61A7C">
      <w:pPr>
        <w:pStyle w:val="a1"/>
        <w:rPr>
          <w:rFonts w:hint="cs"/>
          <w:color w:val="auto"/>
          <w:rtl/>
          <w:lang w:bidi="fa-IR"/>
        </w:rPr>
      </w:pPr>
      <w:bookmarkStart w:id="237" w:name="_Toc74587500"/>
      <w:bookmarkStart w:id="238" w:name="_Toc231847754"/>
      <w:r w:rsidRPr="00094D1A">
        <w:rPr>
          <w:rFonts w:hint="cs"/>
          <w:color w:val="auto"/>
          <w:rtl/>
          <w:lang w:bidi="fa-IR"/>
        </w:rPr>
        <w:t>2- سیاست و حکومت</w:t>
      </w:r>
      <w:bookmarkEnd w:id="237"/>
      <w:bookmarkEnd w:id="238"/>
    </w:p>
    <w:p w:rsidR="00F61A7C" w:rsidRPr="009B6EC5" w:rsidRDefault="00F61A7C" w:rsidP="00F61A7C">
      <w:pPr>
        <w:spacing w:line="228" w:lineRule="auto"/>
        <w:rPr>
          <w:rFonts w:cs="B Zar" w:hint="cs"/>
          <w:rtl/>
          <w:lang w:bidi="fa-IR"/>
        </w:rPr>
      </w:pPr>
      <w:r w:rsidRPr="009B6EC5">
        <w:rPr>
          <w:rFonts w:cs="B Zar" w:hint="cs"/>
          <w:rtl/>
          <w:lang w:bidi="fa-IR"/>
        </w:rPr>
        <w:t xml:space="preserve">الف: ملزم بودن به عدالت؛ زیرا عدالت اساس و پایه حکومت است واجرای آن باعث قدرت و ثبات حکومت و جامعه می‌شود، وجایگاه واحترام حاکم را در دل مردم زیاد خواهد کرد. </w:t>
      </w:r>
    </w:p>
    <w:p w:rsidR="00F61A7C" w:rsidRPr="009B6EC5" w:rsidRDefault="00F61A7C" w:rsidP="00F61A7C">
      <w:pPr>
        <w:spacing w:line="228" w:lineRule="auto"/>
        <w:rPr>
          <w:rFonts w:cs="B Zar" w:hint="cs"/>
          <w:rtl/>
          <w:lang w:bidi="fa-IR"/>
        </w:rPr>
      </w:pPr>
      <w:r w:rsidRPr="009B6EC5">
        <w:rPr>
          <w:rFonts w:cs="B Zar" w:hint="cs"/>
          <w:rtl/>
          <w:lang w:bidi="fa-IR"/>
        </w:rPr>
        <w:t xml:space="preserve">ب: احترام و عنایت خاص نسبت به مسلمانان نخستین، اعم از مهاجرین و انصار، زیرا آنان در اسلام پیشقدم بودند ودین و قرآن از طریق زحمات و تلاش‌های آنان به دیگر مسلمانان رسیده است. </w:t>
      </w:r>
    </w:p>
    <w:p w:rsidR="00F61A7C" w:rsidRPr="00094D1A" w:rsidRDefault="00F61A7C" w:rsidP="00F61A7C">
      <w:pPr>
        <w:pStyle w:val="a1"/>
        <w:rPr>
          <w:rFonts w:hint="cs"/>
          <w:color w:val="auto"/>
          <w:rtl/>
          <w:lang w:bidi="fa-IR"/>
        </w:rPr>
      </w:pPr>
      <w:bookmarkStart w:id="239" w:name="_Toc74587501"/>
      <w:bookmarkStart w:id="240" w:name="_Toc231847755"/>
      <w:r w:rsidRPr="00094D1A">
        <w:rPr>
          <w:rFonts w:hint="cs"/>
          <w:color w:val="auto"/>
          <w:rtl/>
          <w:lang w:bidi="fa-IR"/>
        </w:rPr>
        <w:t>3- جنبه نظامی آن</w:t>
      </w:r>
      <w:bookmarkEnd w:id="239"/>
      <w:bookmarkEnd w:id="240"/>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الف: اهتمام به ارتش و تجهیز آن جهت حفاظت از کیان و امنیت دولت و نیز رسیدگی به نیازهای سربازان.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نگذار که سربازان به مدت زیادی در مرزها مانده و از زن و فرزندان خویش بدور باشند که این کار باعث خستگی، افسردگی، فشار روحی و معضلات اخلاقی می‌شود، بنابراین باید به آنان اجازه داد تا در زمان‌های مقرر و معینی به نزد خانواده خویش بازگردند که هم باعث تقویت روحیه می‌شود و هم نسل آنان حفظ 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به هر یک از سربازان، براساس لیاقت خود او، خراج و پاداش داده شود که هم وضعیت معیشت او و خانواده‌اش معلوم و روشن باشد و هم فکر و ذهن او مشغول نحوه کسب درآمد نشود. </w:t>
      </w:r>
    </w:p>
    <w:p w:rsidR="00F61A7C" w:rsidRPr="00094D1A" w:rsidRDefault="00F61A7C" w:rsidP="00F61A7C">
      <w:pPr>
        <w:pStyle w:val="a1"/>
        <w:rPr>
          <w:rFonts w:cs="Times New Roman" w:hint="cs"/>
          <w:color w:val="auto"/>
          <w:rtl/>
          <w:lang w:bidi="fa-IR"/>
        </w:rPr>
      </w:pPr>
      <w:bookmarkStart w:id="241" w:name="_Toc74587502"/>
      <w:bookmarkStart w:id="242" w:name="_Toc231847756"/>
      <w:r w:rsidRPr="00094D1A">
        <w:rPr>
          <w:rFonts w:hint="cs"/>
          <w:color w:val="auto"/>
          <w:rtl/>
          <w:lang w:bidi="fa-IR"/>
        </w:rPr>
        <w:t>4- جنبه اقتصادی و مالی</w:t>
      </w:r>
      <w:bookmarkEnd w:id="241"/>
      <w:bookmarkEnd w:id="242"/>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الف: توزیع عادلانه ثروت میان مردم و ممانعت از انحصار آن در دستان گروهی خاص.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اگر اهل ذمه به وظایف خود در قبال دولت عمل نمودند، نباید بیش از توانشان به آنان فشار آورد.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ج: تأمین مایحتاج مردم و عدم قصور در آن، و نیز نباید بیش از توان و قدرتشان بر آنان سخت گرفت و تنها باید مازاد مال و ثروتشان را به عنوان خراج و مالیات گرفت.</w:t>
      </w:r>
      <w:r w:rsidRPr="009B6EC5">
        <w:rPr>
          <w:rStyle w:val="FootnoteReference"/>
          <w:rFonts w:cs="B Zar"/>
          <w:sz w:val="28"/>
          <w:szCs w:val="28"/>
          <w:rtl/>
          <w:lang w:bidi="fa-IR"/>
        </w:rPr>
        <w:footnoteReference w:id="201"/>
      </w:r>
    </w:p>
    <w:p w:rsidR="00F61A7C" w:rsidRPr="00094D1A" w:rsidRDefault="00F61A7C" w:rsidP="00F61A7C">
      <w:pPr>
        <w:pStyle w:val="a1"/>
        <w:rPr>
          <w:rFonts w:hint="cs"/>
          <w:color w:val="auto"/>
          <w:rtl/>
          <w:lang w:bidi="fa-IR"/>
        </w:rPr>
      </w:pPr>
      <w:bookmarkStart w:id="243" w:name="_Toc74587503"/>
      <w:bookmarkStart w:id="244" w:name="_Toc231847757"/>
      <w:r w:rsidRPr="00094D1A">
        <w:rPr>
          <w:rFonts w:hint="cs"/>
          <w:color w:val="auto"/>
          <w:rtl/>
          <w:lang w:bidi="fa-IR"/>
        </w:rPr>
        <w:t>5- بعد اجتماعی آن</w:t>
      </w:r>
      <w:bookmarkEnd w:id="243"/>
      <w:bookmarkEnd w:id="244"/>
      <w:r w:rsidRPr="00094D1A">
        <w:rPr>
          <w:rFonts w:hint="cs"/>
          <w:color w:val="auto"/>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الف: اهتمام به مردم و تلاش در جهت تأمین نیازها و احتیاجات آنان.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پرهیز از تبعیض و تبعیت هوی و هوس که خود، سبب انحراف حاکمان و گسترش فساد در جامعه 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احترام به همه مردم و ارزش قائل شدن برای آن‌ها؛ زیرا این امر باعث رشد روابط میان افراد جامعه شده و ارتباط آنان با حاکمان را تقویت می‌کند.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 درهای دستگاه‌های حکومت باید به روی مردم باز باشد و به شکایات و اعتراضات آنان گوش داد که در غیر این‌صورت روابط میان افراد جامعه دچار انحراف و لغزش 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 تبعیت از حق و تلاش در جهت تحقق آن در جامعه که اقامه آن ضروری است که باید در میان مردم محقق 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 </w:t>
      </w:r>
      <w:r w:rsidRPr="00094D1A">
        <w:rPr>
          <w:rFonts w:cs="Times New Roman" w:hint="cs"/>
          <w:rtl/>
          <w:lang w:bidi="fa-IR"/>
        </w:rPr>
        <w:t>–</w:t>
      </w:r>
      <w:r w:rsidRPr="009B6EC5">
        <w:rPr>
          <w:rFonts w:cs="B Zar" w:hint="cs"/>
          <w:rtl/>
          <w:lang w:bidi="fa-IR"/>
        </w:rPr>
        <w:t xml:space="preserve"> اقامه عدل و پرهیز از ظلم و ستم به هر نوع و صورتی که باشد، به ویژه با غیر مسلمانان اهل ذمّه؛ زیرا عدالت، امریست که همه خواهان تحقق آن می‌باشند. از دیگر سو، با اجرای عدالت، طعم شیرین اسلام را همه خواهند چشید.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ز: اهتمام به بادیه‌نشینان و رعایت شرایط و اوضاع خاص آنان.</w:t>
      </w:r>
      <w:r w:rsidRPr="009B6EC5">
        <w:rPr>
          <w:rStyle w:val="FootnoteReference"/>
          <w:rFonts w:cs="B Zar"/>
          <w:sz w:val="28"/>
          <w:szCs w:val="28"/>
          <w:rtl/>
          <w:lang w:bidi="fa-IR"/>
        </w:rPr>
        <w:footnoteReference w:id="202"/>
      </w:r>
    </w:p>
    <w:p w:rsidR="00F61A7C" w:rsidRPr="009B6EC5" w:rsidRDefault="00F61A7C" w:rsidP="00F61A7C">
      <w:pPr>
        <w:spacing w:line="228" w:lineRule="auto"/>
        <w:ind w:firstLine="454"/>
        <w:rPr>
          <w:rFonts w:cs="B Zar" w:hint="cs"/>
          <w:rtl/>
        </w:rPr>
      </w:pPr>
      <w:r w:rsidRPr="009B6EC5">
        <w:rPr>
          <w:rFonts w:cs="B Zar" w:hint="cs"/>
          <w:rtl/>
          <w:lang w:bidi="fa-IR"/>
        </w:rPr>
        <w:t>ح: همچنین از وصایای عمر به خلیفه بعد از خود می‌توان به این وصیت اشاره کرد که خلیفه بعد از من، عاملان و والیان خود را تنها یک سال بر مسند قدرت نگه دارد جز ابوموسی أشعری که می‌تواند او را چهار سال در سمت خود حفظ کند.</w:t>
      </w:r>
      <w:r w:rsidRPr="009B6EC5">
        <w:rPr>
          <w:rStyle w:val="FootnoteReference"/>
          <w:rFonts w:cs="B Zar"/>
          <w:sz w:val="28"/>
          <w:szCs w:val="28"/>
          <w:rtl/>
          <w:lang w:bidi="fa-IR"/>
        </w:rPr>
        <w:footnoteReference w:id="203"/>
      </w:r>
      <w:bookmarkStart w:id="245" w:name="_Toc73335150"/>
      <w:bookmarkStart w:id="246" w:name="_Toc74587504"/>
    </w:p>
    <w:p w:rsidR="00F61A7C" w:rsidRPr="00094D1A" w:rsidRDefault="00F61A7C" w:rsidP="00F61A7C">
      <w:pPr>
        <w:pStyle w:val="a3"/>
        <w:rPr>
          <w:rFonts w:hint="cs"/>
          <w:color w:val="auto"/>
          <w:rtl/>
          <w:lang w:bidi="fa-IR"/>
        </w:rPr>
      </w:pPr>
      <w:bookmarkStart w:id="247" w:name="_Toc231847758"/>
      <w:bookmarkStart w:id="248" w:name="_Toc257204620"/>
      <w:r w:rsidRPr="00094D1A">
        <w:rPr>
          <w:rFonts w:hint="cs"/>
          <w:color w:val="auto"/>
          <w:rtl/>
          <w:lang w:bidi="fa-IR"/>
        </w:rPr>
        <w:t>سوم: روش عبدالرحمن بن عوف در نحوه اداره شوری</w:t>
      </w:r>
      <w:bookmarkEnd w:id="245"/>
      <w:bookmarkEnd w:id="246"/>
      <w:bookmarkEnd w:id="247"/>
      <w:bookmarkEnd w:id="248"/>
    </w:p>
    <w:p w:rsidR="00F61A7C" w:rsidRPr="00094D1A" w:rsidRDefault="00F61A7C" w:rsidP="00F61A7C">
      <w:pPr>
        <w:pStyle w:val="a1"/>
        <w:rPr>
          <w:rFonts w:hint="cs"/>
          <w:color w:val="auto"/>
          <w:rtl/>
          <w:lang w:bidi="fa-IR"/>
        </w:rPr>
      </w:pPr>
      <w:bookmarkStart w:id="249" w:name="_Toc74587505"/>
      <w:bookmarkStart w:id="250" w:name="_Toc231847759"/>
      <w:r w:rsidRPr="00094D1A">
        <w:rPr>
          <w:rFonts w:hint="cs"/>
          <w:color w:val="auto"/>
          <w:rtl/>
          <w:lang w:bidi="fa-IR"/>
        </w:rPr>
        <w:t>1- تشکیل جلسات شوری</w:t>
      </w:r>
      <w:bookmarkEnd w:id="249"/>
      <w:bookmarkEnd w:id="250"/>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با به خاک سپردن عمر، اعضای شوری در خانه أم‌المؤمنین عائشه</w:t>
      </w:r>
      <w:r w:rsidRPr="00021523">
        <w:rPr>
          <w:rFonts w:cs="CTraditional Arabic" w:hint="cs"/>
          <w:rtl/>
          <w:lang w:bidi="fa-IR"/>
        </w:rPr>
        <w:t>ل</w:t>
      </w:r>
      <w:r w:rsidRPr="009B6EC5">
        <w:rPr>
          <w:rFonts w:cs="B Zar" w:hint="cs"/>
          <w:rtl/>
          <w:lang w:bidi="fa-IR"/>
        </w:rPr>
        <w:t xml:space="preserve"> و یا خانة فاطمه دختر قیس و خواهر ضحاک بن قیس، جلسات خود را آغاز نمودند تا به وظیفه مهمی که به آنان محوّل شده بود، بپردازند و بعد از بحث و گفتگوهای متعدد به نتیجه‌ای رسیدند که همه مسلمانان از آن استقبال نمودند.</w:t>
      </w:r>
      <w:r w:rsidRPr="009B6EC5">
        <w:rPr>
          <w:rStyle w:val="FootnoteReference"/>
          <w:rFonts w:cs="B Zar"/>
          <w:sz w:val="28"/>
          <w:szCs w:val="28"/>
          <w:rtl/>
          <w:lang w:bidi="fa-IR"/>
        </w:rPr>
        <w:footnoteReference w:id="204"/>
      </w:r>
    </w:p>
    <w:p w:rsidR="00F61A7C" w:rsidRPr="00094D1A" w:rsidRDefault="00F61A7C" w:rsidP="00F61A7C">
      <w:pPr>
        <w:pStyle w:val="a1"/>
        <w:rPr>
          <w:rFonts w:hint="cs"/>
          <w:color w:val="auto"/>
          <w:rtl/>
          <w:lang w:bidi="fa-IR"/>
        </w:rPr>
      </w:pPr>
      <w:bookmarkStart w:id="251" w:name="_Toc74587506"/>
      <w:bookmarkStart w:id="252" w:name="_Toc231847760"/>
      <w:r w:rsidRPr="00094D1A">
        <w:rPr>
          <w:rFonts w:hint="cs"/>
          <w:color w:val="auto"/>
          <w:rtl/>
          <w:lang w:bidi="fa-IR"/>
        </w:rPr>
        <w:t>2- عبدالرحمن، اعضای شوری را دعوت به استعفا به نفع افضل آنان می‌کند</w:t>
      </w:r>
      <w:bookmarkEnd w:id="251"/>
      <w:bookmarkEnd w:id="252"/>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پس از آغاز فعالیت شورا، عبدالرحمن بن عوف از همه اعضای شوری خواست تا امر تعیین خلیفه را به فرد افضل و أصلح واگذار نمایند که در این میان زبیر به نفع علی، طلحه به نفع عثمان و سعد به نفع عبدالرحمن استعفا دادند؛ سپس عبدالرحمن رو به علی و عثمان نمود و از آنان پرسید: کدام یک از شما دو نفر از این امر خطیر خود را کنار می‌کشد تا آن‌را به دیگری بسپاریم و او نیز فرد افضل و اصلح را تعیین نماید، آن دو ساکت ماندند، عبدالرحمن به آنان گفت: اگر امر تعیین خلیفه را به من بسپارید، من در این امر، نسبت به فرد افضل و اصلحتان قصوری به خرج نخواهم داد و آن‌دو نیز این امر را پذیرفتند.</w:t>
      </w:r>
    </w:p>
    <w:p w:rsidR="00F61A7C" w:rsidRPr="00094D1A" w:rsidRDefault="00F61A7C" w:rsidP="00F61A7C">
      <w:pPr>
        <w:pStyle w:val="a1"/>
        <w:rPr>
          <w:rFonts w:hint="cs"/>
          <w:color w:val="auto"/>
          <w:rtl/>
          <w:lang w:bidi="fa-IR"/>
        </w:rPr>
      </w:pPr>
      <w:bookmarkStart w:id="253" w:name="_Toc74587507"/>
      <w:bookmarkStart w:id="254" w:name="_Toc231847761"/>
      <w:r w:rsidRPr="00094D1A">
        <w:rPr>
          <w:rFonts w:hint="cs"/>
          <w:color w:val="auto"/>
          <w:rtl/>
          <w:lang w:bidi="fa-IR"/>
        </w:rPr>
        <w:t>3- تفویض اداره شوری به عبدالرحمن بن عوف</w:t>
      </w:r>
      <w:bookmarkEnd w:id="253"/>
      <w:bookmarkEnd w:id="254"/>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عبدالرحمن، به محض پایان جلسه اعضای شوری، از صبح روز یکشنبه شروع به مشورت با مردم و بزرگان شهر نمود و تا روز چهارشنبه که در آن مهلت شوری تمام می‌شد این کار را ادامه داد. عبدالرحمن ابتدا نزد علی رفت و به او گفت: اگر من با تو بیعت نکنم، تو چه کسی را به خلافت برمی‌گزینی، او نیز عثمان بن عفّان را پیشنهاد کرد. سپس نزد عثمان رفت و از او نیز همین پرسش را نمود و عثمان جواب داد که او علی را برمی‌گزیند. عبدالرحمن بعد از آن نزد دیگر صحابه رفت و همین سؤال را از آنان پرسید، او همچنین نزد دیگر ساکنان مدینه، اعم از ثروتمند و فقیر، زن و مرد، بزرگ و کوچک و حتی بردگان می‌رفت و در این رابطه با آنان سخن می‌گفت. در پایان این پرس‌وجو، عبدالرحمن به این نتیجه رسید که بیشتر مردم، عثمان را برای خلافت بهتر می‌دانند هر چند بودند کسانی که علی را برای خلافت لایق‌تر می‌دانستند، عبدالرحمن در شب روز موعود به خانه پسر خواهرش، مسوربن مخرمه، رفت، هنگامی که به در خانه او رسید، دید که مسور در خواب است، در را زد تا مسور بیدار شود و چون بیدار شد به او گفت: مسور می‌بینم که به خواب رفته‌ای</w:t>
      </w:r>
      <w:r w:rsidRPr="009B6EC5">
        <w:rPr>
          <w:rStyle w:val="FootnoteReference"/>
          <w:rFonts w:cs="B Zar"/>
          <w:sz w:val="28"/>
          <w:szCs w:val="28"/>
          <w:rtl/>
          <w:lang w:bidi="fa-IR"/>
        </w:rPr>
        <w:footnoteReference w:id="205"/>
      </w:r>
      <w:r w:rsidRPr="009B6EC5">
        <w:rPr>
          <w:rFonts w:cs="B Zar" w:hint="cs"/>
          <w:rtl/>
          <w:lang w:bidi="fa-IR"/>
        </w:rPr>
        <w:t xml:space="preserve"> اما من امشب اصلاً نتوانستم بخوابم، حالا بلند شو و برو زبیر و سعد را به این‌جا بیاور؛ چون زبیر وسعد نزد عبدالرحمن آمدند با آن‌دو مشورت نمود؛ سپس مسور را به دنبال علی فرستاد و چون علی آمد تا نیم شب با او گفتگو کرد، آن‌گاه مسور را پس عثمان فرستاد و هنگامی که عثمان بر او وارد شد تا اذان صبح مشغول بحث شدند.</w:t>
      </w:r>
      <w:r w:rsidRPr="009B6EC5">
        <w:rPr>
          <w:rStyle w:val="FootnoteReference"/>
          <w:rFonts w:cs="B Zar"/>
          <w:sz w:val="28"/>
          <w:szCs w:val="28"/>
          <w:rtl/>
          <w:lang w:bidi="fa-IR"/>
        </w:rPr>
        <w:footnoteReference w:id="206"/>
      </w:r>
    </w:p>
    <w:p w:rsidR="00F61A7C" w:rsidRPr="00094D1A" w:rsidRDefault="00F61A7C" w:rsidP="00F61A7C">
      <w:pPr>
        <w:pStyle w:val="a1"/>
        <w:rPr>
          <w:rFonts w:hint="cs"/>
          <w:color w:val="auto"/>
          <w:rtl/>
          <w:lang w:bidi="fa-IR"/>
        </w:rPr>
      </w:pPr>
      <w:bookmarkStart w:id="255" w:name="_Toc74587508"/>
      <w:bookmarkStart w:id="256" w:name="_Toc231847762"/>
      <w:r w:rsidRPr="00094D1A">
        <w:rPr>
          <w:rFonts w:hint="cs"/>
          <w:color w:val="auto"/>
          <w:rtl/>
          <w:lang w:bidi="fa-IR"/>
        </w:rPr>
        <w:t>4- اتفاق‌نظر در مورد خلافت عثمان</w:t>
      </w:r>
      <w:bookmarkEnd w:id="255"/>
      <w:bookmarkEnd w:id="256"/>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بعد از نماز صبح روز بیعت (آخرین روز از ماه ذی‌الحجّه سال23ه‍ / 644 م) عبدالرحمن در حالی که عمامه رسول خدا</w:t>
      </w:r>
      <w:r w:rsidRPr="00094D1A">
        <w:rPr>
          <w:rFonts w:cs="CTraditional Arabic" w:hint="cs"/>
          <w:szCs w:val="24"/>
          <w:rtl/>
          <w:lang w:bidi="fa-IR"/>
        </w:rPr>
        <w:t>ص</w:t>
      </w:r>
      <w:r w:rsidRPr="009B6EC5">
        <w:rPr>
          <w:rFonts w:cs="B Zar" w:hint="cs"/>
          <w:rtl/>
          <w:lang w:bidi="fa-IR"/>
        </w:rPr>
        <w:t xml:space="preserve"> را به سر داشت به مسجد آمد، پیش از آمدن او اعضای شورا در کنار منبر گرد هم آمده و منتظر او بودند، عبدالرحمن افرادی را به دنبال مهاجرین و انصار و فرماندهان</w:t>
      </w:r>
      <w:r w:rsidR="00A71C91">
        <w:rPr>
          <w:rFonts w:cs="B Zar" w:hint="cs"/>
          <w:rtl/>
          <w:lang w:bidi="fa-IR"/>
        </w:rPr>
        <w:t xml:space="preserve"> و</w:t>
      </w:r>
      <w:r w:rsidRPr="009B6EC5">
        <w:rPr>
          <w:rFonts w:cs="B Zar" w:hint="cs"/>
          <w:rtl/>
          <w:lang w:bidi="fa-IR"/>
        </w:rPr>
        <w:t xml:space="preserve"> والیان حاضر در مدینه فرستاد؛ در آن موقع معاویه، امیر شام، عمیر بن سعد، امیر حمص و عمرو بن عاص، امیر مصر، چون به حج آمده بودند در مدینه حضور داشتند.</w:t>
      </w:r>
      <w:r w:rsidRPr="009B6EC5">
        <w:rPr>
          <w:rStyle w:val="FootnoteReference"/>
          <w:rFonts w:cs="B Zar"/>
          <w:sz w:val="28"/>
          <w:szCs w:val="28"/>
          <w:rtl/>
          <w:lang w:bidi="fa-IR"/>
        </w:rPr>
        <w:footnoteReference w:id="207"/>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روایت بخاری، در این رابطه چنین آمده است: «چون مردم نماز صبح گزاردند و اعضای شورا کنار منبر گرد</w:t>
      </w:r>
      <w:r w:rsidR="00A71C91">
        <w:rPr>
          <w:rFonts w:cs="B Zar" w:hint="cs"/>
          <w:rtl/>
          <w:lang w:bidi="fa-IR"/>
        </w:rPr>
        <w:t xml:space="preserve"> </w:t>
      </w:r>
      <w:r w:rsidRPr="009B6EC5">
        <w:rPr>
          <w:rFonts w:cs="B Zar" w:hint="cs"/>
          <w:rtl/>
          <w:lang w:bidi="fa-IR"/>
        </w:rPr>
        <w:t>هم آمدند، عبدالرحمن افرادی را به دنبال مهاجرین و انصار و فرماندهان و والیان حاضر در مدینه که به حج آمده بودند فرستاد. چون همه جمع شدند، عبدالرحمن بلند شد و بعد از گفتن شهادتین گفت: ای علی! من در این مورد با مردم صحبت کردم، دیدم که بیشتر آنان با خلافت عثمان موافق هستند پس از من ناراحت مشو. سپس رو به عثمان نمود و گفت: من با تو بیعت می‌کنم به این شرط که پایبند به قرآن، سنّت رسول خدا</w:t>
      </w:r>
      <w:r w:rsidRPr="00094D1A">
        <w:rPr>
          <w:rFonts w:cs="CTraditional Arabic" w:hint="cs"/>
          <w:szCs w:val="24"/>
          <w:rtl/>
          <w:lang w:bidi="fa-IR"/>
        </w:rPr>
        <w:t>ص</w:t>
      </w:r>
      <w:r w:rsidRPr="009B6EC5">
        <w:rPr>
          <w:rFonts w:cs="B Zar" w:hint="cs"/>
          <w:rtl/>
          <w:lang w:bidi="fa-IR"/>
        </w:rPr>
        <w:t xml:space="preserve"> و روش دو خلیفه پیشین باشی، بعد از عبدالرحمن، مهاجرین، انصار، فرماندهان و والیان و دیگر مسلمانان با عثمان بیعت کردند</w:t>
      </w:r>
      <w:r w:rsidRPr="009B6EC5">
        <w:rPr>
          <w:rStyle w:val="FootnoteReference"/>
          <w:rFonts w:cs="B Zar"/>
          <w:sz w:val="28"/>
          <w:szCs w:val="28"/>
          <w:rtl/>
          <w:lang w:bidi="fa-IR"/>
        </w:rPr>
        <w:footnoteReference w:id="208"/>
      </w:r>
      <w:r w:rsidRPr="009B6EC5">
        <w:rPr>
          <w:rFonts w:cs="B Zar" w:hint="cs"/>
          <w:rtl/>
          <w:lang w:bidi="fa-IR"/>
        </w:rPr>
        <w:t xml:space="preserve">. در روایت کتاب التمهید و البیان </w:t>
      </w:r>
      <w:r w:rsidRPr="009B6EC5">
        <w:rPr>
          <w:rFonts w:ascii="Times New Roman" w:hAnsi="Times New Roman" w:cs="B Zar" w:hint="cs"/>
          <w:rtl/>
          <w:lang w:bidi="fa-IR"/>
        </w:rPr>
        <w:t xml:space="preserve">آمده‌ که‌ </w:t>
      </w:r>
      <w:r w:rsidRPr="009B6EC5">
        <w:rPr>
          <w:rFonts w:cs="B Zar" w:hint="cs"/>
          <w:rtl/>
          <w:lang w:bidi="fa-IR"/>
        </w:rPr>
        <w:t>علی بعد از عبدالرحمن اولین فردی بود كه با عثمان بیعت نمود.</w:t>
      </w:r>
      <w:r w:rsidRPr="009B6EC5">
        <w:rPr>
          <w:rStyle w:val="FootnoteReference"/>
          <w:rFonts w:cs="B Zar"/>
          <w:sz w:val="28"/>
          <w:szCs w:val="28"/>
          <w:rtl/>
          <w:lang w:bidi="fa-IR"/>
        </w:rPr>
        <w:footnoteReference w:id="209"/>
      </w:r>
    </w:p>
    <w:p w:rsidR="00F61A7C" w:rsidRPr="00094D1A" w:rsidRDefault="00F61A7C" w:rsidP="00F61A7C">
      <w:pPr>
        <w:pStyle w:val="a1"/>
        <w:rPr>
          <w:rFonts w:hint="cs"/>
          <w:color w:val="auto"/>
          <w:rtl/>
          <w:lang w:bidi="fa-IR"/>
        </w:rPr>
      </w:pPr>
      <w:bookmarkStart w:id="257" w:name="_Toc74587509"/>
      <w:bookmarkStart w:id="258" w:name="_Toc231847763"/>
      <w:r w:rsidRPr="00094D1A">
        <w:rPr>
          <w:rFonts w:hint="cs"/>
          <w:color w:val="auto"/>
          <w:rtl/>
          <w:lang w:bidi="fa-IR"/>
        </w:rPr>
        <w:t>5- تدبیر و مدیریت عبدالرحمن در اجرای روند شورا</w:t>
      </w:r>
      <w:bookmarkEnd w:id="257"/>
      <w:bookmarkEnd w:id="258"/>
      <w:r w:rsidRPr="00094D1A">
        <w:rPr>
          <w:rFonts w:hint="cs"/>
          <w:color w:val="auto"/>
          <w:rtl/>
        </w:rPr>
        <w:t xml:space="preserve"> </w:t>
      </w:r>
    </w:p>
    <w:p w:rsidR="00F61A7C" w:rsidRPr="009B6EC5" w:rsidRDefault="00F61A7C" w:rsidP="00A71C91">
      <w:pPr>
        <w:spacing w:line="228" w:lineRule="auto"/>
        <w:rPr>
          <w:rFonts w:cs="B Zar" w:hint="cs"/>
          <w:rtl/>
          <w:lang w:bidi="fa-IR"/>
        </w:rPr>
      </w:pPr>
      <w:r w:rsidRPr="009B6EC5">
        <w:rPr>
          <w:rFonts w:cs="B Zar" w:hint="cs"/>
          <w:rtl/>
          <w:lang w:bidi="fa-IR"/>
        </w:rPr>
        <w:t>تدبیر و مدیریتی که عبدالرحمن بن عوف در اجرای روند شورا از خود نشان داد خبر از درایت و ایمان و ایثار او نسبت به مصالح امت می‌دهد؛ او برای حفظ وحدت کلمه از خواهش نفس گذشت و به این ترتیب اول اصل از اصول شورای انتخاب خلیفه را به منص</w:t>
      </w:r>
      <w:r w:rsidR="00A71C91" w:rsidRPr="008E2B78">
        <w:rPr>
          <w:rFonts w:cs="B Zar"/>
          <w:rtl/>
          <w:lang w:bidi="fa-IR"/>
        </w:rPr>
        <w:t>ه‌ي</w:t>
      </w:r>
      <w:r w:rsidRPr="009B6EC5">
        <w:rPr>
          <w:rFonts w:cs="B Zar" w:hint="cs"/>
          <w:rtl/>
          <w:lang w:bidi="fa-IR"/>
        </w:rPr>
        <w:t xml:space="preserve"> ظهور رسانید. او با صبر، آرامش، دوراندیشی و حسن تدبیری که از خود بروز داد توانست در آن امر مهم و خطیر به موفقیت دست یابد. در این‌جا ما به مراحلی که او در این فرایند طی نمود، می‌پردازیم: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الف: ارائه روش کار شورا در اولین جلسه آن، همچنین شنیدن دیدگاه و آرای همه اعضا و شناخت اهداف هر یک از آنان اولین گام بود تا او بتواند با علم و بصیرت در این راه حرکت 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استعفا و کنار کشیدن خود از نامزدی مقام خلافت تا هر نوع شکی در زمینه را از میان برد.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توانست تا موضوع مورد قبول هر یک از اعضا را بشناسد و در اثنای مذاکرات و با گرایش سعد و زبیر به عثمان تقریباً خلیفه را شناخت.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 نظر عثمان و علی را که نامزد مقام خلافت بودند در مورد یکدیگر جویا شد و دانست که هر کدام از آنان، در صورتی که خود به آن مقام نرسند، هیچ کس را سزاوارتر از رقیب خود نمی‌داند.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ه‍: او غیر از اعضای شورا، با خواصّ و صاحب‌نظران و نیز دیگر اقشار جامعه مشورت کرد و پی به این نکته برد که بیشتر مردم هیچ‌کس را چون عثمان سزاوار وشایسته مقام خلافت نمی‌ب</w:t>
      </w:r>
      <w:r w:rsidR="00A71C91">
        <w:rPr>
          <w:rFonts w:cs="B Zar" w:hint="cs"/>
          <w:rtl/>
          <w:lang w:bidi="fa-IR"/>
        </w:rPr>
        <w:t>ی</w:t>
      </w:r>
      <w:r w:rsidRPr="009B6EC5">
        <w:rPr>
          <w:rFonts w:cs="B Zar" w:hint="cs"/>
          <w:rtl/>
          <w:lang w:bidi="fa-IR"/>
        </w:rPr>
        <w:t>نند.</w:t>
      </w:r>
      <w:r w:rsidRPr="009B6EC5">
        <w:rPr>
          <w:rStyle w:val="FootnoteReference"/>
          <w:rFonts w:cs="B Zar"/>
          <w:sz w:val="28"/>
          <w:szCs w:val="28"/>
          <w:rtl/>
          <w:lang w:bidi="fa-IR"/>
        </w:rPr>
        <w:footnoteReference w:id="210"/>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عبدالرحمن بن عوف با کیاست، درایت و کنار گذاشتن خود از نامزدی مقام خلافت و چشم بستن بر خواهش و میل درون، توانست امت را از این مرحله مهم عبور دهد که خود، جای بسی تقدیر و ستایش دارد.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ذهبی در این رابطه می‌گوید: از بهترین اقدامات عبدالرحمن بن عوف در جریان مذاکرات شوری، حذف خود از نامزدی مقام خلافت بود؛ او سپس فردی را به این مقام برگزید که اهل حل و عقد و بزرگان صحابه او را ترجیح می‌دادند؛ او در این کار مهم، با کنار گذاشتن هر نوع تمایل و تبعیض، امت را به بیعت با عثمان سوق داد، اگر او به فکر این مقام بود یا خود را خلیفه می‌نمود و یا پسر عمویش، سعد بن ابی وقاص را به این مقام می‌رساند.</w:t>
      </w:r>
      <w:r w:rsidRPr="009B6EC5">
        <w:rPr>
          <w:rStyle w:val="FootnoteReference"/>
          <w:rFonts w:cs="B Zar"/>
          <w:sz w:val="28"/>
          <w:szCs w:val="28"/>
          <w:rtl/>
          <w:lang w:bidi="fa-IR"/>
        </w:rPr>
        <w:footnoteReference w:id="211"/>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این ترتیب تصویری دیگر از ارزش و اهمیت شورا در عصر خلفای راشدین به منصه ظهور رسید که عبارت بود از انتخاب خلیفه از طریق مجلس شورا و تعیین او بعد از مشورت با همه مردم و بیعت آنان با او.</w:t>
      </w:r>
      <w:r w:rsidRPr="009B6EC5">
        <w:rPr>
          <w:rStyle w:val="FootnoteReference"/>
          <w:rFonts w:cs="B Zar"/>
          <w:sz w:val="28"/>
          <w:szCs w:val="28"/>
          <w:rtl/>
          <w:lang w:bidi="fa-IR"/>
        </w:rPr>
        <w:footnoteReference w:id="212"/>
      </w:r>
      <w:r w:rsidR="00A71C91">
        <w:rPr>
          <w:rFonts w:cs="B Zar" w:hint="cs"/>
          <w:rtl/>
          <w:lang w:bidi="fa-IR"/>
        </w:rPr>
        <w:t xml:space="preserve"> خدا رحمت کند این عاشقان پاک طینت را</w:t>
      </w:r>
    </w:p>
    <w:p w:rsidR="00F61A7C" w:rsidRPr="00094D1A" w:rsidRDefault="00F61A7C" w:rsidP="00F61A7C">
      <w:pPr>
        <w:pStyle w:val="a3"/>
        <w:rPr>
          <w:rFonts w:hint="cs"/>
          <w:rtl/>
          <w:lang w:bidi="fa-IR"/>
        </w:rPr>
      </w:pPr>
      <w:bookmarkStart w:id="259" w:name="_Toc231847764"/>
      <w:bookmarkStart w:id="260" w:name="_Toc257204621"/>
      <w:bookmarkEnd w:id="127"/>
      <w:bookmarkEnd w:id="128"/>
      <w:r w:rsidRPr="00094D1A">
        <w:rPr>
          <w:rFonts w:hint="cs"/>
          <w:rtl/>
          <w:lang w:bidi="fa-IR"/>
        </w:rPr>
        <w:t>چهارم: أباطیل و أکاذیب رافضی‌ها در</w:t>
      </w:r>
      <w:r w:rsidR="00A71C91">
        <w:rPr>
          <w:rFonts w:hint="cs"/>
          <w:rtl/>
          <w:lang w:bidi="fa-IR"/>
        </w:rPr>
        <w:t xml:space="preserve"> </w:t>
      </w:r>
      <w:r w:rsidRPr="00094D1A">
        <w:rPr>
          <w:rFonts w:hint="cs"/>
          <w:rtl/>
          <w:lang w:bidi="fa-IR"/>
        </w:rPr>
        <w:t>مورد ماجرای شورا</w:t>
      </w:r>
      <w:bookmarkEnd w:id="259"/>
      <w:bookmarkEnd w:id="260"/>
      <w:r w:rsidRPr="00094D1A">
        <w:rPr>
          <w:rFonts w:hint="cs"/>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رافضی‌ها در مورد تاریخ اسلام، دست به جعل اخبار و روایات دروغینی زده‌اند که ماجرای شورا وانتخاب عثمان نیز از این امر مستثنی نیست. خاورشناسان نیز در آثار خود این روایات را منعکس کرده و آن‌ها را گسترش داده‌اند. بعد از آنان، متأسفانه نویسندگان و محقّقان معاصر نیز بدون تحقیق و پالایش روایت و اخبار، در کتاب‌های خود، آنان را مورد استناد قرار می‌دهند. </w:t>
      </w:r>
    </w:p>
    <w:p w:rsidR="00F61A7C" w:rsidRPr="009B6EC5" w:rsidRDefault="00F61A7C" w:rsidP="00DA34EC">
      <w:pPr>
        <w:spacing w:line="228" w:lineRule="auto"/>
        <w:ind w:firstLine="454"/>
        <w:rPr>
          <w:rFonts w:cs="B Zar" w:hint="cs"/>
          <w:rtl/>
          <w:lang w:bidi="fa-IR"/>
        </w:rPr>
      </w:pPr>
      <w:r w:rsidRPr="009B6EC5">
        <w:rPr>
          <w:rFonts w:cs="B Zar" w:hint="cs"/>
          <w:rtl/>
          <w:lang w:bidi="fa-IR"/>
        </w:rPr>
        <w:t>رافضی‌ها با اهتمام به این رویداد مهم در تاریخ اسلام، به تألیف در این زمینه و نشر أکاذیب و أباطیل راجع به آن پرداخته‌اند که به عنوان مثال می‌توان به أبومخنف و کتاب او، کتاب الشوری، ابن عقده، ابن بابویه</w:t>
      </w:r>
      <w:r w:rsidRPr="009B6EC5">
        <w:rPr>
          <w:rStyle w:val="FootnoteReference"/>
          <w:rFonts w:cs="B Zar"/>
          <w:sz w:val="28"/>
          <w:szCs w:val="28"/>
          <w:rtl/>
          <w:lang w:bidi="fa-IR"/>
        </w:rPr>
        <w:footnoteReference w:id="213"/>
      </w:r>
      <w:r w:rsidRPr="009B6EC5">
        <w:rPr>
          <w:rFonts w:cs="B Zar" w:hint="cs"/>
          <w:rtl/>
          <w:lang w:bidi="fa-IR"/>
        </w:rPr>
        <w:t xml:space="preserve"> ا</w:t>
      </w:r>
      <w:r w:rsidR="00DA34EC">
        <w:rPr>
          <w:rFonts w:cs="B Zar" w:hint="cs"/>
          <w:rtl/>
          <w:lang w:bidi="fa-IR"/>
        </w:rPr>
        <w:t>شاره کرد. ابن سعد از طریق واقدی</w:t>
      </w:r>
      <w:r w:rsidRPr="009B6EC5">
        <w:rPr>
          <w:rFonts w:cs="B Zar" w:hint="cs"/>
          <w:rtl/>
          <w:lang w:bidi="fa-IR"/>
        </w:rPr>
        <w:t xml:space="preserve"> </w:t>
      </w:r>
      <w:r w:rsidR="00DA34EC">
        <w:rPr>
          <w:rFonts w:cs="B Zar" w:hint="cs"/>
          <w:rtl/>
          <w:lang w:bidi="fa-IR"/>
        </w:rPr>
        <w:t>نه روایت</w:t>
      </w:r>
      <w:r w:rsidRPr="009B6EC5">
        <w:rPr>
          <w:rFonts w:cs="B Zar" w:hint="cs"/>
          <w:rtl/>
          <w:lang w:bidi="fa-IR"/>
        </w:rPr>
        <w:t xml:space="preserve"> راجع به ماجرای شورا و بیعت مردم با عثمان نقل نموده است</w:t>
      </w:r>
      <w:r w:rsidRPr="009B6EC5">
        <w:rPr>
          <w:rStyle w:val="FootnoteReference"/>
          <w:rFonts w:cs="B Zar"/>
          <w:sz w:val="28"/>
          <w:szCs w:val="28"/>
          <w:rtl/>
          <w:lang w:bidi="fa-IR"/>
        </w:rPr>
        <w:footnoteReference w:id="214"/>
      </w:r>
      <w:r w:rsidRPr="009B6EC5">
        <w:rPr>
          <w:rFonts w:cs="B Zar" w:hint="cs"/>
          <w:rtl/>
          <w:lang w:bidi="fa-IR"/>
        </w:rPr>
        <w:t>. همچنین از طریق عبیدالله بن موسی روایتی در مورد قتل عمر و تعیین اعضای شورا، وصیت او در ب</w:t>
      </w:r>
      <w:r w:rsidR="00DA34EC">
        <w:rPr>
          <w:rFonts w:cs="B Zar" w:hint="cs"/>
          <w:rtl/>
          <w:lang w:bidi="fa-IR"/>
        </w:rPr>
        <w:t>رای</w:t>
      </w:r>
      <w:r w:rsidRPr="009B6EC5">
        <w:rPr>
          <w:rFonts w:cs="B Zar" w:hint="cs"/>
          <w:rtl/>
          <w:lang w:bidi="fa-IR"/>
        </w:rPr>
        <w:t xml:space="preserve"> علی و عثمان و وصیت او به صهیب در این زمینه را در کتاب خود به ثبت رسانیده است.</w:t>
      </w:r>
      <w:r w:rsidRPr="009B6EC5">
        <w:rPr>
          <w:rStyle w:val="FootnoteReference"/>
          <w:rFonts w:cs="B Zar"/>
          <w:sz w:val="28"/>
          <w:szCs w:val="28"/>
          <w:rtl/>
          <w:lang w:bidi="fa-IR"/>
        </w:rPr>
        <w:footnoteReference w:id="215"/>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بلاذری خبری را در مورد ماجرای شورا و جریان بیعت با عثمان</w:t>
      </w:r>
      <w:r w:rsidR="001555B6">
        <w:rPr>
          <w:rFonts w:cs="B Zar" w:hint="cs"/>
          <w:rtl/>
          <w:lang w:bidi="fa-IR"/>
        </w:rPr>
        <w:t xml:space="preserve"> </w:t>
      </w:r>
      <w:r w:rsidR="001555B6" w:rsidRPr="001555B6">
        <w:rPr>
          <w:rFonts w:cs="CTraditional Arabic" w:hint="cs"/>
          <w:rtl/>
          <w:lang w:bidi="fa-IR"/>
        </w:rPr>
        <w:t>س</w:t>
      </w:r>
      <w:r w:rsidRPr="009B6EC5">
        <w:rPr>
          <w:rFonts w:cs="B Zar" w:hint="cs"/>
          <w:rtl/>
          <w:lang w:bidi="fa-IR"/>
        </w:rPr>
        <w:t>، از ابومخنف</w:t>
      </w:r>
      <w:r w:rsidRPr="009B6EC5">
        <w:rPr>
          <w:rStyle w:val="FootnoteReference"/>
          <w:rFonts w:cs="B Zar"/>
          <w:sz w:val="28"/>
          <w:szCs w:val="28"/>
          <w:rtl/>
          <w:lang w:bidi="fa-IR"/>
        </w:rPr>
        <w:footnoteReference w:id="216"/>
      </w:r>
      <w:r w:rsidRPr="009B6EC5">
        <w:rPr>
          <w:rFonts w:cs="B Zar" w:hint="cs"/>
          <w:rtl/>
          <w:lang w:bidi="fa-IR"/>
        </w:rPr>
        <w:t>، هشام کلبی</w:t>
      </w:r>
      <w:r w:rsidRPr="009B6EC5">
        <w:rPr>
          <w:rStyle w:val="FootnoteReference"/>
          <w:rFonts w:cs="B Zar"/>
          <w:sz w:val="28"/>
          <w:szCs w:val="28"/>
          <w:rtl/>
          <w:lang w:bidi="fa-IR"/>
        </w:rPr>
        <w:footnoteReference w:id="217"/>
      </w:r>
      <w:r w:rsidRPr="009B6EC5">
        <w:rPr>
          <w:rFonts w:cs="B Zar" w:hint="cs"/>
          <w:rtl/>
          <w:lang w:bidi="fa-IR"/>
        </w:rPr>
        <w:t>، واقدی</w:t>
      </w:r>
      <w:r w:rsidRPr="009B6EC5">
        <w:rPr>
          <w:rStyle w:val="FootnoteReference"/>
          <w:rFonts w:cs="B Zar"/>
          <w:sz w:val="28"/>
          <w:szCs w:val="28"/>
          <w:rtl/>
          <w:lang w:bidi="fa-IR"/>
        </w:rPr>
        <w:footnoteReference w:id="218"/>
      </w:r>
      <w:r w:rsidRPr="009B6EC5">
        <w:rPr>
          <w:rFonts w:cs="B Zar" w:hint="cs"/>
          <w:rtl/>
          <w:lang w:bidi="fa-IR"/>
        </w:rPr>
        <w:t xml:space="preserve"> و عبیدالله بن موسی</w:t>
      </w:r>
      <w:r w:rsidRPr="009B6EC5">
        <w:rPr>
          <w:rStyle w:val="FootnoteText"/>
          <w:rFonts w:cs="B Zar"/>
          <w:vertAlign w:val="superscript"/>
          <w:rtl/>
          <w:lang w:bidi="fa-IR"/>
        </w:rPr>
        <w:footnoteReference w:id="219"/>
      </w:r>
      <w:r w:rsidRPr="009B6EC5">
        <w:rPr>
          <w:rFonts w:cs="B Zar" w:hint="cs"/>
          <w:rtl/>
          <w:lang w:bidi="fa-IR"/>
        </w:rPr>
        <w:t xml:space="preserve"> نقل کرده است. طبری هم در این ماجرا، به روایتی از ابومخنف استناد کرده است.</w:t>
      </w:r>
      <w:r w:rsidRPr="009B6EC5">
        <w:rPr>
          <w:rStyle w:val="FootnoteReference"/>
          <w:rFonts w:cs="B Zar"/>
          <w:sz w:val="28"/>
          <w:szCs w:val="28"/>
          <w:rtl/>
          <w:lang w:bidi="fa-IR"/>
        </w:rPr>
        <w:footnoteReference w:id="220"/>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ابی‌حدید در بیان جریان شورا، از روایات احمد بن عبدالعزیز جوهری</w:t>
      </w:r>
      <w:r w:rsidRPr="009B6EC5">
        <w:rPr>
          <w:rStyle w:val="FootnoteReference"/>
          <w:rFonts w:cs="B Zar"/>
          <w:sz w:val="28"/>
          <w:szCs w:val="28"/>
          <w:rtl/>
          <w:lang w:bidi="fa-IR"/>
        </w:rPr>
        <w:footnoteReference w:id="221"/>
      </w:r>
      <w:r w:rsidRPr="009B6EC5">
        <w:rPr>
          <w:rStyle w:val="FootnoteReference"/>
          <w:rFonts w:cs="B Zar" w:hint="cs"/>
          <w:sz w:val="28"/>
          <w:szCs w:val="28"/>
          <w:rtl/>
          <w:lang w:bidi="fa-IR"/>
        </w:rPr>
        <w:t xml:space="preserve"> </w:t>
      </w:r>
      <w:r w:rsidRPr="009B6EC5">
        <w:rPr>
          <w:rFonts w:cs="B Zar" w:hint="cs"/>
          <w:rtl/>
          <w:lang w:bidi="fa-IR"/>
        </w:rPr>
        <w:t>و همچنین کتاب «الشوری» واقدی استفاده کرده است</w:t>
      </w:r>
      <w:r w:rsidRPr="009B6EC5">
        <w:rPr>
          <w:rStyle w:val="FootnoteReference"/>
          <w:rFonts w:cs="B Zar"/>
          <w:sz w:val="28"/>
          <w:szCs w:val="28"/>
          <w:rtl/>
          <w:lang w:bidi="fa-IR"/>
        </w:rPr>
        <w:footnoteReference w:id="222"/>
      </w:r>
      <w:r w:rsidRPr="009B6EC5">
        <w:rPr>
          <w:rFonts w:cs="B Zar" w:hint="cs"/>
          <w:rtl/>
          <w:lang w:bidi="fa-IR"/>
        </w:rPr>
        <w:t xml:space="preserve">. مهمترین مضامین این روایات عبارتند از: </w:t>
      </w:r>
    </w:p>
    <w:p w:rsidR="00F61A7C" w:rsidRPr="00094D1A" w:rsidRDefault="00F61A7C" w:rsidP="00F61A7C">
      <w:pPr>
        <w:pStyle w:val="a1"/>
        <w:rPr>
          <w:rFonts w:hint="cs"/>
          <w:color w:val="auto"/>
          <w:rtl/>
          <w:lang w:bidi="fa-IR"/>
        </w:rPr>
      </w:pPr>
      <w:bookmarkStart w:id="261" w:name="_Toc74587511"/>
      <w:bookmarkStart w:id="262" w:name="_Toc231847765"/>
      <w:r w:rsidRPr="00094D1A">
        <w:rPr>
          <w:rFonts w:hint="cs"/>
          <w:color w:val="auto"/>
          <w:rtl/>
          <w:lang w:bidi="fa-IR"/>
        </w:rPr>
        <w:t>1- متهم نمودن صحابه به تبعیض در امر تعیین خلیفه</w:t>
      </w:r>
      <w:bookmarkEnd w:id="261"/>
      <w:bookmarkEnd w:id="262"/>
      <w:r w:rsidRPr="00094D1A">
        <w:rPr>
          <w:rFonts w:hint="cs"/>
          <w:color w:val="auto"/>
          <w:rtl/>
          <w:lang w:bidi="fa-IR"/>
        </w:rPr>
        <w:t xml:space="preserve"> </w:t>
      </w:r>
    </w:p>
    <w:p w:rsidR="00F61A7C" w:rsidRPr="009B6EC5" w:rsidRDefault="00F61A7C" w:rsidP="001555B6">
      <w:pPr>
        <w:spacing w:line="228" w:lineRule="auto"/>
        <w:rPr>
          <w:rFonts w:cs="B Zar" w:hint="cs"/>
          <w:rtl/>
          <w:lang w:bidi="fa-IR"/>
        </w:rPr>
      </w:pPr>
      <w:r w:rsidRPr="009B6EC5">
        <w:rPr>
          <w:rFonts w:cs="B Zar" w:hint="cs"/>
          <w:rtl/>
          <w:lang w:bidi="fa-IR"/>
        </w:rPr>
        <w:t>روایات مجعولی وجود دارند که صحابه را متهم به تبعیض و ضایع کردن حق دیگران در تعیین خلیفه نموده‌اند و چنین بیان داشته‌اند که علی از اقدامات عبدالرحمن جهت برگزیدن خلیفه خشنود نبوده است. ابومخنف و هشام کلبی از پدر خود و احمد جوهری روایت می‌کنند که عمر وصیّت کرد: در صورتی که تعداد آرای دو نامزد برابر شد، نامزد مورد تأیید عبدالرحمن به خلافت انتخاب گردد و علی به همین خاطر احساس می‌کرد که حقّش ضایع خواهد شد؛ زیرا عبدالرحمن، به خاطر رابطه دامادي‌ای که با عثمان داشت و از طریق ازدواج عبدالرحمن با ام‌کلثوم دختر عقبه بن أبی معیط و خواهر ولید حاصل آمده بود</w:t>
      </w:r>
      <w:r w:rsidRPr="009B6EC5">
        <w:rPr>
          <w:rStyle w:val="FootnoteReference"/>
          <w:rFonts w:cs="B Zar"/>
          <w:sz w:val="28"/>
          <w:szCs w:val="28"/>
          <w:rtl/>
          <w:lang w:bidi="fa-IR"/>
        </w:rPr>
        <w:footnoteReference w:id="223"/>
      </w:r>
      <w:r w:rsidRPr="009B6EC5">
        <w:rPr>
          <w:rFonts w:cs="B Zar" w:hint="cs"/>
          <w:rtl/>
          <w:lang w:bidi="fa-IR"/>
        </w:rPr>
        <w:t>، او را انتخاب می‌کند</w:t>
      </w:r>
      <w:r w:rsidRPr="009B6EC5">
        <w:rPr>
          <w:rStyle w:val="FootnoteReference"/>
          <w:rFonts w:cs="B Zar"/>
          <w:sz w:val="28"/>
          <w:szCs w:val="28"/>
          <w:rtl/>
          <w:lang w:bidi="fa-IR"/>
        </w:rPr>
        <w:footnoteReference w:id="224"/>
      </w:r>
      <w:r w:rsidRPr="009B6EC5">
        <w:rPr>
          <w:rFonts w:cs="B Zar" w:hint="cs"/>
          <w:rtl/>
          <w:lang w:bidi="fa-IR"/>
        </w:rPr>
        <w:t>. ابن تیمیه با ردّ هر نوع نسبت نزدیک میان عبدالرحمن و عثمان، بیان می‌کند که عبدالرحمن نه برادر عثمان بود نه پسر عمو و نه از قبیل</w:t>
      </w:r>
      <w:r w:rsidR="001555B6" w:rsidRPr="008E2B78">
        <w:rPr>
          <w:rFonts w:cs="B Zar"/>
          <w:rtl/>
          <w:lang w:bidi="fa-IR"/>
        </w:rPr>
        <w:t>ه‌ي</w:t>
      </w:r>
      <w:r w:rsidRPr="009B6EC5">
        <w:rPr>
          <w:rFonts w:cs="B Zar" w:hint="cs"/>
          <w:rtl/>
          <w:lang w:bidi="fa-IR"/>
        </w:rPr>
        <w:t xml:space="preserve"> او؛ عبدالرحمن از بنی‌زهره بود و عثمان از بنی‌امیه و رابطه بنی‌زهره با بنی‌هاشم به مراتب نزدیکتر از رابطه آن با بنی‌امیه بوده است. از طرفی دیگر بنی‌زهره، دائی‌ها</w:t>
      </w:r>
      <w:r w:rsidR="001555B6">
        <w:rPr>
          <w:rFonts w:cs="B Zar" w:hint="cs"/>
          <w:rtl/>
          <w:lang w:bidi="fa-IR"/>
        </w:rPr>
        <w:t>/ ماماها</w:t>
      </w:r>
      <w:r w:rsidRPr="009B6EC5">
        <w:rPr>
          <w:rFonts w:cs="B Zar" w:hint="cs"/>
          <w:rtl/>
          <w:lang w:bidi="fa-IR"/>
        </w:rPr>
        <w:t>ی پیامبر خدا</w:t>
      </w:r>
      <w:r w:rsidRPr="00094D1A">
        <w:rPr>
          <w:rFonts w:cs="CTraditional Arabic" w:hint="cs"/>
          <w:szCs w:val="24"/>
          <w:rtl/>
          <w:lang w:bidi="fa-IR"/>
        </w:rPr>
        <w:t>ص</w:t>
      </w:r>
      <w:r w:rsidRPr="009B6EC5">
        <w:rPr>
          <w:rFonts w:cs="B Zar" w:hint="cs"/>
          <w:rtl/>
          <w:lang w:bidi="fa-IR"/>
        </w:rPr>
        <w:t xml:space="preserve"> بودند و عبدالرحمن و سعد بن أبی وقّاص نیز م</w:t>
      </w:r>
      <w:r w:rsidR="001555B6">
        <w:rPr>
          <w:rFonts w:cs="B Zar" w:hint="cs"/>
          <w:rtl/>
          <w:lang w:bidi="fa-IR"/>
        </w:rPr>
        <w:t>ِ</w:t>
      </w:r>
      <w:r w:rsidRPr="009B6EC5">
        <w:rPr>
          <w:rFonts w:cs="B Zar" w:hint="cs"/>
          <w:rtl/>
          <w:lang w:bidi="fa-IR"/>
        </w:rPr>
        <w:t>ن جمله آن‌ها بشمار می</w:t>
      </w:r>
      <w:r w:rsidRPr="009B6EC5">
        <w:rPr>
          <w:rFonts w:cs="B Zar"/>
          <w:rtl/>
          <w:lang w:bidi="fa-IR"/>
        </w:rPr>
        <w:softHyphen/>
      </w:r>
      <w:r w:rsidRPr="009B6EC5">
        <w:rPr>
          <w:rFonts w:cs="B Zar" w:hint="cs"/>
          <w:rtl/>
          <w:lang w:bidi="fa-IR"/>
        </w:rPr>
        <w:t>آمدند، همانطور که رسول خدا</w:t>
      </w:r>
      <w:r w:rsidRPr="00094D1A">
        <w:rPr>
          <w:rFonts w:cs="CTraditional Arabic" w:hint="cs"/>
          <w:szCs w:val="24"/>
          <w:rtl/>
          <w:lang w:bidi="fa-IR"/>
        </w:rPr>
        <w:t>ص</w:t>
      </w:r>
      <w:r w:rsidRPr="009B6EC5">
        <w:rPr>
          <w:rFonts w:cs="B Zar" w:hint="cs"/>
          <w:rtl/>
          <w:lang w:bidi="fa-IR"/>
        </w:rPr>
        <w:t xml:space="preserve"> به سعد گفت: «این مرد، دائی من است»</w:t>
      </w:r>
      <w:r w:rsidRPr="009B6EC5">
        <w:rPr>
          <w:rStyle w:val="FootnoteReference"/>
          <w:rFonts w:cs="B Zar"/>
          <w:sz w:val="28"/>
          <w:szCs w:val="28"/>
          <w:rtl/>
          <w:lang w:bidi="fa-IR"/>
        </w:rPr>
        <w:footnoteReference w:id="225"/>
      </w:r>
      <w:r w:rsidRPr="009B6EC5">
        <w:rPr>
          <w:rFonts w:cs="B Zar" w:hint="cs"/>
          <w:rtl/>
          <w:lang w:bidi="fa-IR"/>
        </w:rPr>
        <w:t>. همچنین باید در نظر داشت که رسول خدا</w:t>
      </w:r>
      <w:r w:rsidRPr="00094D1A">
        <w:rPr>
          <w:rFonts w:cs="CTraditional Arabic" w:hint="cs"/>
          <w:szCs w:val="24"/>
          <w:rtl/>
          <w:lang w:bidi="fa-IR"/>
        </w:rPr>
        <w:t>ص</w:t>
      </w:r>
      <w:r w:rsidRPr="009B6EC5">
        <w:rPr>
          <w:rFonts w:cs="B Zar" w:hint="cs"/>
          <w:rtl/>
          <w:lang w:bidi="fa-IR"/>
        </w:rPr>
        <w:t xml:space="preserve"> هرگز بین دو مهاجر و یا دو انصار پیمان اخوّت برقرار نکرد و طبق احادیث مشهور آن حضرت</w:t>
      </w:r>
      <w:r w:rsidRPr="00094D1A">
        <w:rPr>
          <w:rFonts w:cs="CTraditional Arabic" w:hint="cs"/>
          <w:szCs w:val="24"/>
          <w:rtl/>
          <w:lang w:bidi="fa-IR"/>
        </w:rPr>
        <w:t>ص</w:t>
      </w:r>
      <w:r w:rsidRPr="009B6EC5">
        <w:rPr>
          <w:rFonts w:cs="B Zar" w:hint="cs"/>
          <w:rtl/>
          <w:lang w:bidi="fa-IR"/>
        </w:rPr>
        <w:t xml:space="preserve"> سعد بن ربیع</w:t>
      </w:r>
      <w:r w:rsidRPr="009B6EC5">
        <w:rPr>
          <w:rStyle w:val="FootnoteReference"/>
          <w:rFonts w:cs="B Zar"/>
          <w:sz w:val="28"/>
          <w:szCs w:val="28"/>
          <w:rtl/>
          <w:lang w:bidi="fa-IR"/>
        </w:rPr>
        <w:footnoteReference w:id="226"/>
      </w:r>
      <w:r w:rsidRPr="009B6EC5">
        <w:rPr>
          <w:rFonts w:cs="B Zar" w:hint="cs"/>
          <w:rtl/>
          <w:lang w:bidi="fa-IR"/>
        </w:rPr>
        <w:t xml:space="preserve"> را برادر عبدالرحمن بن عوف تعیین نمودند؛ حال این روایات مجهول از یاد برده‌اند که نسبت خونی، نزد عرب، از نسبت دامادی قوی‌تر بوده است؛ همچنین آنان آن رابطة عمیق و شگرف میان مسلمانان نسل اول را درک ننموده و پی نبرده‌اند که این رابطه براساس رابطه خویشاوندی نبوده است. </w:t>
      </w:r>
    </w:p>
    <w:p w:rsidR="00F61A7C" w:rsidRPr="00094D1A" w:rsidRDefault="00F61A7C" w:rsidP="00F61A7C">
      <w:pPr>
        <w:pStyle w:val="a1"/>
        <w:rPr>
          <w:rFonts w:hint="cs"/>
          <w:color w:val="auto"/>
          <w:rtl/>
          <w:lang w:bidi="fa-IR"/>
        </w:rPr>
      </w:pPr>
      <w:bookmarkStart w:id="263" w:name="_Toc74587512"/>
      <w:bookmarkStart w:id="264" w:name="_Toc231847766"/>
      <w:r w:rsidRPr="00094D1A">
        <w:rPr>
          <w:rFonts w:hint="cs"/>
          <w:color w:val="auto"/>
          <w:rtl/>
          <w:lang w:bidi="fa-IR"/>
        </w:rPr>
        <w:t>2- حزب بنی‌امیّه و حزب بنی‌هاشم</w:t>
      </w:r>
      <w:bookmarkEnd w:id="263"/>
      <w:bookmarkEnd w:id="264"/>
      <w:r w:rsidRPr="00094D1A">
        <w:rPr>
          <w:rFonts w:hint="cs"/>
          <w:color w:val="auto"/>
          <w:rtl/>
          <w:lang w:bidi="fa-IR"/>
        </w:rPr>
        <w:t xml:space="preserve"> </w:t>
      </w:r>
    </w:p>
    <w:p w:rsidR="00F61A7C" w:rsidRPr="009B6EC5" w:rsidRDefault="00F61A7C" w:rsidP="001555B6">
      <w:pPr>
        <w:spacing w:line="228" w:lineRule="auto"/>
        <w:rPr>
          <w:rFonts w:cs="B Zar" w:hint="cs"/>
          <w:rtl/>
          <w:lang w:bidi="fa-IR"/>
        </w:rPr>
      </w:pPr>
      <w:r w:rsidRPr="009B6EC5">
        <w:rPr>
          <w:rFonts w:cs="B Zar" w:hint="cs"/>
          <w:rtl/>
          <w:lang w:bidi="fa-IR"/>
        </w:rPr>
        <w:t>در روایت ابومخنف چنین آمده که یاران رسول خدا</w:t>
      </w:r>
      <w:r w:rsidRPr="00094D1A">
        <w:rPr>
          <w:rFonts w:cs="CTraditional Arabic" w:hint="cs"/>
          <w:szCs w:val="24"/>
          <w:rtl/>
          <w:lang w:bidi="fa-IR"/>
        </w:rPr>
        <w:t>ص</w:t>
      </w:r>
      <w:r w:rsidRPr="009B6EC5">
        <w:rPr>
          <w:rFonts w:cs="B Zar" w:hint="cs"/>
          <w:rtl/>
          <w:lang w:bidi="fa-IR"/>
        </w:rPr>
        <w:t xml:space="preserve"> در امر تعیین خلیفه به دو دسته طرفداران بنی‌امیه و طرفداران بنی‌هاشم تقسیم شدند و در این مورد با هم به مجادله و نزاع پرداختند؛ اما باید دانست که این قبیل روایات بر</w:t>
      </w:r>
      <w:r w:rsidR="001555B6">
        <w:rPr>
          <w:rFonts w:cs="B Zar" w:hint="cs"/>
          <w:rtl/>
          <w:lang w:bidi="fa-IR"/>
        </w:rPr>
        <w:t xml:space="preserve"> </w:t>
      </w:r>
      <w:r w:rsidRPr="009B6EC5">
        <w:rPr>
          <w:rFonts w:cs="B Zar" w:hint="cs"/>
          <w:rtl/>
          <w:lang w:bidi="fa-IR"/>
        </w:rPr>
        <w:t>اساس هیچ سند معتبر و صحیحی نمی‌باشند</w:t>
      </w:r>
      <w:r w:rsidRPr="009B6EC5">
        <w:rPr>
          <w:rStyle w:val="FootnoteReference"/>
          <w:rFonts w:cs="B Zar"/>
          <w:sz w:val="28"/>
          <w:szCs w:val="28"/>
          <w:rtl/>
          <w:lang w:bidi="fa-IR"/>
        </w:rPr>
        <w:footnoteReference w:id="227"/>
      </w:r>
      <w:r w:rsidRPr="009B6EC5">
        <w:rPr>
          <w:rFonts w:cs="B Zar" w:hint="cs"/>
          <w:rtl/>
          <w:lang w:bidi="fa-IR"/>
        </w:rPr>
        <w:t>. متأسفانه بعضی از مؤرّخان بر اساس همین روایات غیرمعتبر، به تحلیل‌ها و بررسی‌های اشتباهی گرفتار آمده‌اند، اين‌كه آنان موضوع مشورت اصحاب پیامبر در خصوص انتخاب خلیفه جدید را به اختلافاتی عشایری به تصویر کشیده</w:t>
      </w:r>
      <w:r w:rsidRPr="009B6EC5">
        <w:rPr>
          <w:rFonts w:cs="B Zar"/>
          <w:rtl/>
          <w:lang w:bidi="fa-IR"/>
        </w:rPr>
        <w:softHyphen/>
      </w:r>
      <w:r w:rsidRPr="009B6EC5">
        <w:rPr>
          <w:rFonts w:cs="B Zar" w:hint="cs"/>
          <w:rtl/>
          <w:lang w:bidi="fa-IR"/>
        </w:rPr>
        <w:t>اند، واين‌كه مردم به دو گروه اموی و هاشمی تقسیم شدند، و این یک تصویری مردود و مطرود است</w:t>
      </w:r>
      <w:r w:rsidR="001555B6">
        <w:rPr>
          <w:rFonts w:cs="B Zar" w:hint="cs"/>
          <w:rtl/>
          <w:lang w:bidi="fa-IR"/>
        </w:rPr>
        <w:t>؛</w:t>
      </w:r>
      <w:r w:rsidRPr="009B6EC5">
        <w:rPr>
          <w:rFonts w:cs="B Zar" w:hint="cs"/>
          <w:rtl/>
          <w:lang w:bidi="fa-IR"/>
        </w:rPr>
        <w:t xml:space="preserve"> زیرا آنان در کنار هم و به خاطر اسلام با پدران و برادران و قبائل نبرد کردند، آنان متاع بی‌ارزش دنیا را فدا می‌کردند تا دین خود را حفظ کنند، بنابراین، این نوع موضعگیری‌ها و اقدامات از صحابه‌ای که بشارت بهشت به آنان داده شده کاملاً غیرممکن می‌باشد، آنان بسیار بزرگوارتر از آن بوده‌اند که مشکلات و مسايل خود را از این طریق حلّ و فصل نمایند.</w:t>
      </w:r>
      <w:r w:rsidRPr="009B6EC5">
        <w:rPr>
          <w:rStyle w:val="FootnoteReference"/>
          <w:rFonts w:cs="B Zar"/>
          <w:sz w:val="28"/>
          <w:szCs w:val="28"/>
          <w:rtl/>
          <w:lang w:bidi="fa-IR"/>
        </w:rPr>
        <w:footnoteReference w:id="228"/>
      </w:r>
    </w:p>
    <w:p w:rsidR="00F61A7C" w:rsidRPr="00094D1A" w:rsidRDefault="00F61A7C" w:rsidP="00F61A7C">
      <w:pPr>
        <w:pStyle w:val="a1"/>
        <w:rPr>
          <w:rFonts w:hint="cs"/>
          <w:color w:val="auto"/>
          <w:rtl/>
          <w:lang w:bidi="fa-IR"/>
        </w:rPr>
      </w:pPr>
      <w:bookmarkStart w:id="265" w:name="_Toc74587513"/>
      <w:bookmarkStart w:id="266" w:name="_Toc231847767"/>
      <w:r w:rsidRPr="00094D1A">
        <w:rPr>
          <w:rFonts w:hint="cs"/>
          <w:color w:val="auto"/>
          <w:rtl/>
          <w:lang w:bidi="fa-IR"/>
        </w:rPr>
        <w:t>3- سخنانی که به دروغ به علی بن أبی طالب نسبت داده‌اند</w:t>
      </w:r>
      <w:bookmarkEnd w:id="265"/>
      <w:bookmarkEnd w:id="266"/>
      <w:r w:rsidRPr="00094D1A">
        <w:rPr>
          <w:rFonts w:hint="cs"/>
          <w:color w:val="auto"/>
          <w:rtl/>
          <w:lang w:bidi="fa-IR"/>
        </w:rPr>
        <w:t xml:space="preserve"> </w:t>
      </w:r>
    </w:p>
    <w:p w:rsidR="00EB181E" w:rsidRPr="009B6EC5" w:rsidRDefault="00F61A7C" w:rsidP="00EB181E">
      <w:pPr>
        <w:spacing w:line="228" w:lineRule="auto"/>
        <w:rPr>
          <w:rFonts w:cs="B Zar" w:hint="cs"/>
          <w:rtl/>
          <w:lang w:bidi="fa-IR"/>
        </w:rPr>
      </w:pPr>
      <w:r w:rsidRPr="009B6EC5">
        <w:rPr>
          <w:rFonts w:cs="B Zar" w:hint="cs"/>
          <w:rtl/>
          <w:lang w:bidi="fa-IR"/>
        </w:rPr>
        <w:t>ابن کثیر در این رابطه می‌گوید: آنچه که مؤرّخانی چون ابن جریر از راویانی ناشناس روایت کرده‌اند که علی به عبدالرحمن گفت: تو مرا فریب دادی و عثمان را به مقام خلافت رساندی تا همیشه با تو مشورت نماید و تو در خلافت او صاحب قدرت باشی و عبدالرحمن چون آیه:</w:t>
      </w:r>
    </w:p>
    <w:p w:rsidR="00EB181E" w:rsidRPr="00E26D93" w:rsidRDefault="00EB181E" w:rsidP="00E26D93">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إِنَّ</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ٱلَّذِينَ</w:t>
      </w:r>
      <w:r w:rsidR="00E26D93">
        <w:rPr>
          <w:rFonts w:ascii="KFGQPC Uthmanic Script HAFS" w:hAnsi="KFGQPC Uthmanic Script HAFS" w:cs="KFGQPC Uthmanic Script HAFS"/>
          <w:rtl/>
        </w:rPr>
        <w:t xml:space="preserve"> يُبَايِعُونَكَ إِنَّمَا يُبَايِعُونَ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يَدُ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فَوۡقَ أَيۡدِيهِمۡۚ فَمَن نَّكَثَ فَإِنَّمَا يَنكُثُ عَلَىٰ نَفۡسِهِ</w:t>
      </w:r>
      <w:r w:rsidR="00E26D93">
        <w:rPr>
          <w:rFonts w:ascii="KFGQPC Uthmanic Script HAFS" w:hAnsi="KFGQPC Uthmanic Script HAFS" w:cs="KFGQPC Uthmanic Script HAFS" w:hint="cs"/>
          <w:rtl/>
        </w:rPr>
        <w:t>ۦۖ</w:t>
      </w:r>
      <w:r w:rsidR="00E26D93">
        <w:rPr>
          <w:rFonts w:ascii="KFGQPC Uthmanic Script HAFS" w:hAnsi="KFGQPC Uthmanic Script HAFS" w:cs="KFGQPC Uthmanic Script HAFS"/>
          <w:rtl/>
        </w:rPr>
        <w:t xml:space="preserve"> وَمَنۡ أَوۡفَىٰ بِمَا عَٰهَدَ عَلَيۡهُ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فَسَيُؤۡتِيهِ أَجۡرًا عَظِيمٗا ١٠</w:t>
      </w:r>
      <w:r>
        <w:rPr>
          <w:rFonts w:ascii="Traditional Arabic" w:hAnsi="Traditional Arabic" w:cs="Traditional Arabic"/>
          <w:rtl/>
          <w:lang w:bidi="fa-IR"/>
        </w:rPr>
        <w:t>﴾</w:t>
      </w:r>
      <w:r>
        <w:rPr>
          <w:rFonts w:cs="B Zar" w:hint="cs"/>
          <w:rtl/>
          <w:lang w:bidi="fa-IR"/>
        </w:rPr>
        <w:t xml:space="preserve"> </w:t>
      </w:r>
      <w:r w:rsidRPr="00D603E9">
        <w:rPr>
          <w:rStyle w:val="Char"/>
          <w:rFonts w:hint="cs"/>
          <w:rtl/>
        </w:rPr>
        <w:t>[</w:t>
      </w:r>
      <w:r>
        <w:rPr>
          <w:rStyle w:val="Char"/>
          <w:rFonts w:hint="cs"/>
          <w:rtl/>
        </w:rPr>
        <w:t>الفتح: 10</w:t>
      </w:r>
      <w:r w:rsidRPr="00D603E9">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بي‌گمان كساني كه (در بيع</w:t>
      </w:r>
      <w:r w:rsidRPr="009B6EC5">
        <w:rPr>
          <w:rFonts w:cs="B Zar" w:hint="cs"/>
          <w:rtl/>
          <w:lang w:bidi="fa-IR"/>
        </w:rPr>
        <w:t xml:space="preserve">ه </w:t>
      </w:r>
      <w:r w:rsidRPr="009B6EC5">
        <w:rPr>
          <w:rFonts w:cs="B Zar"/>
          <w:rtl/>
          <w:lang w:bidi="fa-IR"/>
        </w:rPr>
        <w:t>‌الرضوانِ حديبيّه) با تو پيمان (جان) مي‌بندند، در حقيقت با خدا پيمان مي‌بندند، و در اصل (دست خود را كه در دست پيشوا و رهبرشان پيغمبر مي‌گذارند، و دست رسول بالاي دست ايشان قرار مي‌گيرد، اين دست به منزله دست خدا است و) دست خدا بالاي دست آنان است! هر كس پيمان‌شكني كند به زيان خود پيمان‌شكني مي‌كند، و آن كس كه در برابر پيماني كه با خدا بسته است وفادار بماند و آن را رعايت بدارد، خدا پاداش بسيار بزرگي به او عطاء مي‌كند</w:t>
      </w:r>
      <w:r w:rsidRPr="009B6EC5">
        <w:rPr>
          <w:rFonts w:cs="B Zar" w:hint="cs"/>
          <w:rtl/>
          <w:lang w:bidi="fa-IR"/>
        </w:rPr>
        <w:t xml:space="preserve">). </w:t>
      </w:r>
    </w:p>
    <w:p w:rsidR="00F61A7C" w:rsidRPr="009B6EC5" w:rsidRDefault="00F61A7C" w:rsidP="001555B6">
      <w:pPr>
        <w:spacing w:line="228" w:lineRule="auto"/>
        <w:ind w:firstLine="454"/>
        <w:rPr>
          <w:rFonts w:cs="B Zar" w:hint="cs"/>
          <w:rtl/>
          <w:lang w:bidi="fa-IR"/>
        </w:rPr>
      </w:pPr>
      <w:r w:rsidRPr="009B6EC5">
        <w:rPr>
          <w:rFonts w:cs="B Zar" w:hint="cs"/>
          <w:rtl/>
          <w:lang w:bidi="fa-IR"/>
        </w:rPr>
        <w:t xml:space="preserve">را شنید از سخن بازماند، مخالف </w:t>
      </w:r>
      <w:r w:rsidR="001555B6">
        <w:rPr>
          <w:rFonts w:cs="B Zar" w:hint="cs"/>
          <w:rtl/>
          <w:lang w:bidi="fa-IR"/>
        </w:rPr>
        <w:t>روایات</w:t>
      </w:r>
      <w:r w:rsidRPr="009B6EC5">
        <w:rPr>
          <w:rFonts w:cs="B Zar" w:hint="cs"/>
          <w:rtl/>
          <w:lang w:bidi="fa-IR"/>
        </w:rPr>
        <w:t xml:space="preserve"> صحيح است</w:t>
      </w:r>
      <w:r w:rsidR="001555B6">
        <w:rPr>
          <w:rFonts w:cs="B Zar" w:hint="cs"/>
          <w:rtl/>
          <w:lang w:bidi="fa-IR"/>
        </w:rPr>
        <w:t>؛</w:t>
      </w:r>
      <w:r w:rsidRPr="009B6EC5">
        <w:rPr>
          <w:rFonts w:cs="B Zar" w:hint="cs"/>
          <w:rtl/>
          <w:lang w:bidi="fa-IR"/>
        </w:rPr>
        <w:t xml:space="preserve"> زيرا در واقع روش صحابه برخلاف این احادیث ضعیف و مجهولی است که رافضی‌ها و داستان‌پردازانی که حدیث صحيح و باطل را از هم تشخیص نمی‌دهند، روایت کرده‌اند.</w:t>
      </w:r>
      <w:r w:rsidRPr="009B6EC5">
        <w:rPr>
          <w:rStyle w:val="FootnoteReference"/>
          <w:rFonts w:cs="B Zar"/>
          <w:sz w:val="28"/>
          <w:szCs w:val="28"/>
          <w:rtl/>
          <w:lang w:bidi="fa-IR"/>
        </w:rPr>
        <w:footnoteReference w:id="229"/>
      </w:r>
    </w:p>
    <w:p w:rsidR="00F61A7C" w:rsidRPr="00094D1A" w:rsidRDefault="00F61A7C" w:rsidP="001555B6">
      <w:pPr>
        <w:pStyle w:val="a1"/>
        <w:rPr>
          <w:rFonts w:hint="cs"/>
          <w:color w:val="auto"/>
          <w:rtl/>
          <w:lang w:bidi="fa-IR"/>
        </w:rPr>
      </w:pPr>
      <w:bookmarkStart w:id="267" w:name="_Toc74587514"/>
      <w:bookmarkStart w:id="268" w:name="_Toc231847768"/>
      <w:r w:rsidRPr="00094D1A">
        <w:rPr>
          <w:rFonts w:hint="cs"/>
          <w:color w:val="auto"/>
          <w:rtl/>
          <w:lang w:bidi="fa-IR"/>
        </w:rPr>
        <w:t>4- متهم کردن عمرو بن عاص و مغ</w:t>
      </w:r>
      <w:r w:rsidR="001555B6">
        <w:rPr>
          <w:rFonts w:hint="cs"/>
          <w:color w:val="auto"/>
          <w:rtl/>
          <w:lang w:bidi="fa-IR"/>
        </w:rPr>
        <w:t>ی</w:t>
      </w:r>
      <w:r w:rsidRPr="00094D1A">
        <w:rPr>
          <w:rFonts w:hint="cs"/>
          <w:color w:val="auto"/>
          <w:rtl/>
          <w:lang w:bidi="fa-IR"/>
        </w:rPr>
        <w:t>ره بن شعبه</w:t>
      </w:r>
      <w:bookmarkEnd w:id="267"/>
      <w:bookmarkEnd w:id="268"/>
      <w:r w:rsidRPr="00094D1A">
        <w:rPr>
          <w:rFonts w:hint="cs"/>
          <w:color w:val="auto"/>
          <w:rtl/>
          <w:lang w:bidi="fa-IR"/>
        </w:rPr>
        <w:t xml:space="preserve"> </w:t>
      </w:r>
    </w:p>
    <w:p w:rsidR="00F61A7C" w:rsidRPr="009B6EC5" w:rsidRDefault="00F61A7C" w:rsidP="001555B6">
      <w:pPr>
        <w:spacing w:line="228" w:lineRule="auto"/>
        <w:rPr>
          <w:rFonts w:cs="B Zar" w:hint="cs"/>
          <w:rtl/>
          <w:lang w:bidi="fa-IR"/>
        </w:rPr>
      </w:pPr>
      <w:r w:rsidRPr="009B6EC5">
        <w:rPr>
          <w:rFonts w:cs="B Zar" w:hint="cs"/>
          <w:rtl/>
          <w:lang w:bidi="fa-IR"/>
        </w:rPr>
        <w:t>ابومخنف روایت می‌کند که عمرو بن عاص و مغیره بن شعبه هنگام جریان جلسه شورا، بر در خانه‌ای که اعضای شورا در آن‌جا بودند نشسته بودند که سعد بن ابی‌وقاص از کنار آن</w:t>
      </w:r>
      <w:r w:rsidR="001555B6">
        <w:rPr>
          <w:rFonts w:cs="B Zar" w:hint="cs"/>
          <w:rtl/>
          <w:lang w:bidi="fa-IR"/>
        </w:rPr>
        <w:t>ان</w:t>
      </w:r>
      <w:r w:rsidRPr="009B6EC5">
        <w:rPr>
          <w:rFonts w:cs="B Zar" w:hint="cs"/>
          <w:rtl/>
          <w:lang w:bidi="fa-IR"/>
        </w:rPr>
        <w:t xml:space="preserve"> ردّ شد، حال به این رفتاری نگاه کنید که مردمان پست نیز از این کار امتناع می‌کنند، از این عجیب‌تر سخن سعد به </w:t>
      </w:r>
      <w:r w:rsidR="001555B6">
        <w:rPr>
          <w:rFonts w:cs="B Zar" w:hint="cs"/>
          <w:rtl/>
          <w:lang w:bidi="fa-IR"/>
        </w:rPr>
        <w:t>آن دو ا</w:t>
      </w:r>
      <w:r w:rsidRPr="009B6EC5">
        <w:rPr>
          <w:rFonts w:cs="B Zar" w:hint="cs"/>
          <w:rtl/>
          <w:lang w:bidi="fa-IR"/>
        </w:rPr>
        <w:t>ست که گفت: این‌جا نشسته‌اید که مردم فکر کند شما عضو شورا هستید، اما بدانید که اعضای آن‌را می‌شناسند</w:t>
      </w:r>
      <w:r w:rsidR="001555B6">
        <w:rPr>
          <w:rFonts w:cs="B Zar" w:hint="cs"/>
          <w:rtl/>
          <w:lang w:bidi="fa-IR"/>
        </w:rPr>
        <w:t>.</w:t>
      </w:r>
      <w:r w:rsidRPr="009B6EC5">
        <w:rPr>
          <w:rFonts w:cs="B Zar" w:hint="cs"/>
          <w:rtl/>
          <w:lang w:bidi="fa-IR"/>
        </w:rPr>
        <w:t xml:space="preserve"> هر کس در این روایت، خوب بیاندیشد کاملاً پی به تناقضات آن می‌برد. دکتر یحیی‌الیَحْیی در کتاب خود، به مثال‌ها و نمونه‌هایی پرداخته که برای اثبات بطلان این روایت کفایت می‌کند</w:t>
      </w:r>
      <w:r w:rsidRPr="009B6EC5">
        <w:rPr>
          <w:rStyle w:val="FootnoteReference"/>
          <w:rFonts w:cs="B Zar"/>
          <w:sz w:val="28"/>
          <w:szCs w:val="28"/>
          <w:rtl/>
          <w:lang w:bidi="fa-IR"/>
        </w:rPr>
        <w:footnoteReference w:id="230"/>
      </w:r>
      <w:r w:rsidRPr="009B6EC5">
        <w:rPr>
          <w:rFonts w:cs="B Zar" w:hint="cs"/>
          <w:rtl/>
          <w:lang w:bidi="fa-IR"/>
        </w:rPr>
        <w:t xml:space="preserve">. در واقع این نگاهی بود کوتاه بر این روایات مجعول تا هوشیار شد و از این نوع روایات که در گوشه‌گوشه تاریخ و فرهنگ اسلام پراکنده شده است، بپرهیزیم. </w:t>
      </w:r>
    </w:p>
    <w:p w:rsidR="00F61A7C" w:rsidRPr="00094D1A" w:rsidRDefault="00F61A7C" w:rsidP="00F61A7C">
      <w:pPr>
        <w:pStyle w:val="a3"/>
        <w:rPr>
          <w:rFonts w:hint="cs"/>
          <w:color w:val="auto"/>
          <w:rtl/>
          <w:lang w:bidi="fa-IR"/>
        </w:rPr>
      </w:pPr>
      <w:bookmarkStart w:id="269" w:name="_Toc73335152"/>
      <w:bookmarkStart w:id="270" w:name="_Toc74587515"/>
      <w:bookmarkStart w:id="271" w:name="_Toc231847769"/>
      <w:bookmarkStart w:id="272" w:name="_Toc257204622"/>
      <w:r w:rsidRPr="00094D1A">
        <w:rPr>
          <w:rFonts w:hint="cs"/>
          <w:color w:val="auto"/>
          <w:rtl/>
          <w:lang w:bidi="fa-IR"/>
        </w:rPr>
        <w:t>پنجم: سزاوارتر بودن عثمان بن عفّان به امر خلافت</w:t>
      </w:r>
      <w:bookmarkEnd w:id="269"/>
      <w:bookmarkEnd w:id="270"/>
      <w:bookmarkEnd w:id="271"/>
      <w:bookmarkEnd w:id="272"/>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هیچ شکی وجود ندارد که عثمان بن عفّان به مقام خلافت سزاوارتر بودند و این را هر صاحب قلب و فکر پاک و بدور از نفرت بدان اذعان می‌کند و تنها رافضی‌هایی که تنها سرمایه‌شان از دین، لعن و دشنام صحابه رسول خدا</w:t>
      </w:r>
      <w:r w:rsidRPr="00094D1A">
        <w:rPr>
          <w:rFonts w:cs="CTraditional Arabic" w:hint="cs"/>
          <w:szCs w:val="24"/>
          <w:rtl/>
          <w:lang w:bidi="fa-IR"/>
        </w:rPr>
        <w:t>ص</w:t>
      </w:r>
      <w:r w:rsidRPr="009B6EC5">
        <w:rPr>
          <w:rFonts w:cs="B Zar" w:hint="cs"/>
          <w:rtl/>
          <w:lang w:bidi="fa-IR"/>
        </w:rPr>
        <w:t xml:space="preserve"> می‌باشد به این روایات و اباطیل که بی‌ارزش هستند و بطلان آن‌ها آشکار است، می‌پردازند</w:t>
      </w:r>
      <w:r w:rsidRPr="009B6EC5">
        <w:rPr>
          <w:rStyle w:val="FootnoteReference"/>
          <w:rFonts w:cs="B Zar"/>
          <w:sz w:val="28"/>
          <w:szCs w:val="28"/>
          <w:rtl/>
          <w:lang w:bidi="fa-IR"/>
        </w:rPr>
        <w:footnoteReference w:id="231"/>
      </w:r>
      <w:r w:rsidRPr="009B6EC5">
        <w:rPr>
          <w:rFonts w:cs="B Zar" w:hint="cs"/>
          <w:rtl/>
          <w:lang w:bidi="fa-IR"/>
        </w:rPr>
        <w:t xml:space="preserve">. در مورد سزاوارتر بودن عثمان نسبت به مقام خلافت، قرآن و احادیث صحیح چنین آمده است: </w:t>
      </w:r>
    </w:p>
    <w:p w:rsidR="00F61A7C" w:rsidRDefault="00F61A7C" w:rsidP="00F61A7C">
      <w:pPr>
        <w:spacing w:line="228" w:lineRule="auto"/>
        <w:ind w:firstLine="454"/>
        <w:rPr>
          <w:rFonts w:cs="B Zar" w:hint="cs"/>
          <w:rtl/>
          <w:lang w:bidi="fa-IR"/>
        </w:rPr>
      </w:pPr>
      <w:r w:rsidRPr="009B6EC5">
        <w:rPr>
          <w:rFonts w:cs="B Zar" w:hint="cs"/>
          <w:rtl/>
          <w:lang w:bidi="fa-IR"/>
        </w:rPr>
        <w:t>1- خداوند</w:t>
      </w:r>
      <w:r w:rsidR="00AF2995">
        <w:rPr>
          <w:rFonts w:cs="B Zar" w:hint="cs"/>
          <w:rtl/>
          <w:lang w:bidi="fa-IR"/>
        </w:rPr>
        <w:t xml:space="preserve"> متعال در قرآن چنین فرموده است:</w:t>
      </w:r>
    </w:p>
    <w:p w:rsidR="00AF2995" w:rsidRPr="00E26D93" w:rsidRDefault="00AF2995" w:rsidP="00E26D93">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وَعَدَ</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ٱلَّذِينَ</w:t>
      </w:r>
      <w:r w:rsidR="00E26D93">
        <w:rPr>
          <w:rFonts w:ascii="KFGQPC Uthmanic Script HAFS" w:hAnsi="KFGQPC Uthmanic Script HAFS" w:cs="KFGQPC Uthmanic Script HAFS"/>
          <w:rtl/>
        </w:rPr>
        <w:t xml:space="preserve"> ءَامَنُواْ مِنكُمۡ وَعَمِلُواْ </w:t>
      </w:r>
      <w:r w:rsidR="00E26D93">
        <w:rPr>
          <w:rFonts w:ascii="KFGQPC Uthmanic Script HAFS" w:hAnsi="KFGQPC Uthmanic Script HAFS" w:cs="KFGQPC Uthmanic Script HAFS" w:hint="cs"/>
          <w:rtl/>
        </w:rPr>
        <w:t>ٱلصَّٰلِحَٰتِ</w:t>
      </w:r>
      <w:r w:rsidR="00E26D93">
        <w:rPr>
          <w:rFonts w:ascii="KFGQPC Uthmanic Script HAFS" w:hAnsi="KFGQPC Uthmanic Script HAFS" w:cs="KFGQPC Uthmanic Script HAFS"/>
          <w:rtl/>
        </w:rPr>
        <w:t xml:space="preserve"> لَيَسۡتَخۡلِفَنَّهُمۡ فِي </w:t>
      </w:r>
      <w:r w:rsidR="00E26D93">
        <w:rPr>
          <w:rFonts w:ascii="KFGQPC Uthmanic Script HAFS" w:hAnsi="KFGQPC Uthmanic Script HAFS" w:cs="KFGQPC Uthmanic Script HAFS" w:hint="cs"/>
          <w:rtl/>
        </w:rPr>
        <w:t>ٱلۡأَرۡضِ</w:t>
      </w:r>
      <w:r w:rsidR="00E26D93">
        <w:rPr>
          <w:rFonts w:ascii="KFGQPC Uthmanic Script HAFS" w:hAnsi="KFGQPC Uthmanic Script HAFS" w:cs="KFGQPC Uthmanic Script HAFS"/>
          <w:rtl/>
        </w:rPr>
        <w:t xml:space="preserve"> كَمَا </w:t>
      </w:r>
      <w:r w:rsidR="00E26D93">
        <w:rPr>
          <w:rFonts w:ascii="KFGQPC Uthmanic Script HAFS" w:hAnsi="KFGQPC Uthmanic Script HAFS" w:cs="KFGQPC Uthmanic Script HAFS" w:hint="cs"/>
          <w:rtl/>
        </w:rPr>
        <w:t>ٱسۡتَخۡلَفَ</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ٱلَّذِينَ</w:t>
      </w:r>
      <w:r w:rsidR="00E26D93">
        <w:rPr>
          <w:rFonts w:ascii="KFGQPC Uthmanic Script HAFS" w:hAnsi="KFGQPC Uthmanic Script HAFS" w:cs="KFGQPC Uthmanic Script HAFS"/>
          <w:rtl/>
        </w:rPr>
        <w:t xml:space="preserve"> مِن قَبۡلِهِمۡ وَلَيُمَكِّنَنَّ لَهُمۡ دِينَهُمُ </w:t>
      </w:r>
      <w:r w:rsidR="00E26D93">
        <w:rPr>
          <w:rFonts w:ascii="KFGQPC Uthmanic Script HAFS" w:hAnsi="KFGQPC Uthmanic Script HAFS" w:cs="KFGQPC Uthmanic Script HAFS" w:hint="cs"/>
          <w:rtl/>
        </w:rPr>
        <w:t>ٱلَّذِي</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ٱرۡتَضَىٰ</w:t>
      </w:r>
      <w:r w:rsidR="00E26D93">
        <w:rPr>
          <w:rFonts w:ascii="KFGQPC Uthmanic Script HAFS" w:hAnsi="KFGQPC Uthmanic Script HAFS" w:cs="KFGQPC Uthmanic Script HAFS"/>
          <w:rtl/>
        </w:rPr>
        <w:t xml:space="preserve"> لَهُمۡ وَلَيُبَدِّلَنَّهُم مِّنۢ بَعۡدِ خَوۡفِهِمۡ أَمۡنٗاۚ يَعۡبُدُونَنِي لَا يُشۡرِكُونَ بِي شَيۡ‍ٔٗاۚ وَمَن كَفَرَ بَعۡدَ ذَٰلِكَ فَأُوْلَٰٓئِكَ هُمُ </w:t>
      </w:r>
      <w:r w:rsidR="00E26D93">
        <w:rPr>
          <w:rFonts w:ascii="KFGQPC Uthmanic Script HAFS" w:hAnsi="KFGQPC Uthmanic Script HAFS" w:cs="KFGQPC Uthmanic Script HAFS" w:hint="cs"/>
          <w:rtl/>
        </w:rPr>
        <w:t>ٱلۡفَٰسِقُونَ</w:t>
      </w:r>
      <w:r w:rsidR="00E26D93">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النور: 55</w:t>
      </w:r>
      <w:r w:rsidRPr="00AF2995">
        <w:rPr>
          <w:rStyle w:val="Char"/>
          <w:rFonts w:hint="cs"/>
          <w:rtl/>
        </w:rPr>
        <w:t>].</w:t>
      </w:r>
    </w:p>
    <w:p w:rsidR="00F61A7C" w:rsidRPr="009B6EC5" w:rsidRDefault="00F61A7C" w:rsidP="001555B6">
      <w:pPr>
        <w:spacing w:line="228" w:lineRule="auto"/>
        <w:ind w:firstLine="454"/>
        <w:rPr>
          <w:rFonts w:cs="B Zar" w:hint="cs"/>
          <w:rtl/>
          <w:lang w:bidi="fa-IR"/>
        </w:rPr>
      </w:pPr>
      <w:r w:rsidRPr="009B6EC5">
        <w:rPr>
          <w:rFonts w:cs="B Zar" w:hint="cs"/>
          <w:rtl/>
          <w:lang w:bidi="fa-IR"/>
        </w:rPr>
        <w:t>(</w:t>
      </w:r>
      <w:r w:rsidRPr="009B6EC5">
        <w:rPr>
          <w:rFonts w:cs="B Zar"/>
          <w:rtl/>
          <w:lang w:bidi="fa-IR"/>
        </w:rPr>
        <w:t xml:space="preserve">خداوند به كساني از شما كه ايمان آورده‌اند و كارهاي شايسته انجام داده‌اند، وعده مي‌دهد كه آنان را قطعاً جايگزين (پيشينيان، و وارث فرماندهي و حكومت ايشان) در زمين خواهد كرد (تا آن را پس از ظلم ظالمان، در پرتو عدل و داد خود آبادان گردانند) همان گونه كه پيشينيان (دادگر و مؤمن ملّتهاي گذشته) را جايگزين (طاغيان و ياغيان ستمگر) قبل از خود (در ادوار و اعصار دور و دراز تاريخ) كرده است (و حكومت و قدرت را بدانان بخشيده است). همچنين آئين (اسلام نام) ايشان را كه براي آنان مي‌پسندد، حتماً (در زمين) پابرجا و برقرار خواهد ساخت، و نيز خوف و هراس آنان را به امنيّت و آرامش مبدّل مي‌سازد،  (آن چنان كه بدون دغدغه و دلهره از ديگران، تنها) مرا مي‌پرستند و چيزي را انبازم نمي‌گردانند. بعد از اين (وعده راستين) كساني كه كافر شوند، آنان كاملاً بيرون شوندگان (از دائره ايمان و اسلام) </w:t>
      </w:r>
      <w:r w:rsidR="001555B6">
        <w:rPr>
          <w:rFonts w:cs="B Zar" w:hint="cs"/>
          <w:rtl/>
          <w:lang w:bidi="fa-IR"/>
        </w:rPr>
        <w:t>هست</w:t>
      </w:r>
      <w:r w:rsidRPr="009B6EC5">
        <w:rPr>
          <w:rFonts w:cs="B Zar"/>
          <w:rtl/>
          <w:lang w:bidi="fa-IR"/>
        </w:rPr>
        <w:t>ند (و متمرّدان و مرتدّان حقيقي مي‌باشند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آینه، عثمان از جمله مصادیق این آیه شریفه بود که خداوند آنان را قدرت و مکانت، عطا فرمود، او در دوران خلافت خویش، عدالت را گسترانید و اقامة نماز، پرداخت زکات و امر به معروف و نهی از منکر را سیره خویش ساخت.</w:t>
      </w:r>
      <w:r w:rsidRPr="009B6EC5">
        <w:rPr>
          <w:rStyle w:val="FootnoteReference"/>
          <w:rFonts w:cs="B Zar"/>
          <w:sz w:val="28"/>
          <w:szCs w:val="28"/>
          <w:rtl/>
          <w:lang w:bidi="fa-IR"/>
        </w:rPr>
        <w:footnoteReference w:id="232"/>
      </w:r>
    </w:p>
    <w:p w:rsidR="00F61A7C" w:rsidRDefault="00F61A7C" w:rsidP="00F61A7C">
      <w:pPr>
        <w:spacing w:line="228" w:lineRule="auto"/>
        <w:ind w:firstLine="454"/>
        <w:rPr>
          <w:rFonts w:cs="B Zar" w:hint="cs"/>
          <w:rtl/>
          <w:lang w:bidi="fa-IR"/>
        </w:rPr>
      </w:pPr>
      <w:r w:rsidRPr="009B6EC5">
        <w:rPr>
          <w:rFonts w:cs="B Zar" w:hint="cs"/>
          <w:rtl/>
          <w:lang w:bidi="fa-IR"/>
        </w:rPr>
        <w:t xml:space="preserve">2- خداوند </w:t>
      </w:r>
      <w:r w:rsidRPr="00094D1A">
        <w:rPr>
          <w:rFonts w:cs="Times New Roman" w:hint="cs"/>
          <w:rtl/>
          <w:lang w:bidi="fa-IR"/>
        </w:rPr>
        <w:t>–</w:t>
      </w:r>
      <w:r w:rsidRPr="009B6EC5">
        <w:rPr>
          <w:rFonts w:cs="B Zar" w:hint="cs"/>
          <w:rtl/>
          <w:lang w:bidi="fa-IR"/>
        </w:rPr>
        <w:t xml:space="preserve"> عزّ</w:t>
      </w:r>
      <w:r w:rsidR="001555B6">
        <w:rPr>
          <w:rFonts w:cs="B Zar" w:hint="cs"/>
          <w:rtl/>
          <w:lang w:bidi="fa-IR"/>
        </w:rPr>
        <w:t xml:space="preserve"> </w:t>
      </w:r>
      <w:r w:rsidRPr="009B6EC5">
        <w:rPr>
          <w:rFonts w:cs="B Zar" w:hint="cs"/>
          <w:rtl/>
          <w:lang w:bidi="fa-IR"/>
        </w:rPr>
        <w:t xml:space="preserve">وجلّ </w:t>
      </w:r>
      <w:r w:rsidRPr="00094D1A">
        <w:rPr>
          <w:rFonts w:cs="Times New Roman" w:hint="cs"/>
          <w:rtl/>
          <w:lang w:bidi="fa-IR"/>
        </w:rPr>
        <w:t>–</w:t>
      </w:r>
      <w:r w:rsidRPr="009B6EC5">
        <w:rPr>
          <w:rFonts w:cs="B Zar" w:hint="cs"/>
          <w:rtl/>
          <w:lang w:bidi="fa-IR"/>
        </w:rPr>
        <w:t xml:space="preserve"> در قرآن می‌فرماید: </w:t>
      </w:r>
    </w:p>
    <w:p w:rsidR="00F61A7C" w:rsidRPr="00094D1A" w:rsidRDefault="00AF2995" w:rsidP="00E26D93">
      <w:pPr>
        <w:spacing w:line="228" w:lineRule="auto"/>
        <w:ind w:firstLine="454"/>
        <w:rPr>
          <w:rFonts w:hint="cs"/>
          <w:b/>
          <w:bCs/>
          <w:rtl/>
          <w:lang w:bidi="fa-IR"/>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قُل</w:t>
      </w:r>
      <w:r w:rsidR="00E26D93">
        <w:rPr>
          <w:rFonts w:ascii="KFGQPC Uthmanic Script HAFS" w:hAnsi="KFGQPC Uthmanic Script HAFS" w:cs="KFGQPC Uthmanic Script HAFS"/>
          <w:rtl/>
        </w:rPr>
        <w:t xml:space="preserve"> لِّلۡمُخَلَّفِينَ مِنَ </w:t>
      </w:r>
      <w:r w:rsidR="00E26D93">
        <w:rPr>
          <w:rFonts w:ascii="KFGQPC Uthmanic Script HAFS" w:hAnsi="KFGQPC Uthmanic Script HAFS" w:cs="KFGQPC Uthmanic Script HAFS" w:hint="cs"/>
          <w:rtl/>
        </w:rPr>
        <w:t>ٱلۡأَعۡرَابِ</w:t>
      </w:r>
      <w:r w:rsidR="00E26D93">
        <w:rPr>
          <w:rFonts w:ascii="KFGQPC Uthmanic Script HAFS" w:hAnsi="KFGQPC Uthmanic Script HAFS" w:cs="KFGQPC Uthmanic Script HAFS"/>
          <w:rtl/>
        </w:rPr>
        <w:t xml:space="preserve"> سَتُدۡعَوۡنَ إِلَىٰ قَوۡمٍ أُوْلِي بَأۡسٖ شَدِيدٖ تُقَٰتِلُونَهُمۡ أَوۡ يُسۡلِمُونَۖ فَإِن تُطِيعُواْ يُؤۡتِكُمُ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أَجۡرًا حَسَنٗاۖ وَإِن تَتَوَلَّوۡاْ كَمَا تَوَلَّيۡتُم مِّن قَبۡلُ يُعَذِّبۡكُمۡ عَذَابًا أَل</w:t>
      </w:r>
      <w:r w:rsidR="00E26D93">
        <w:rPr>
          <w:rFonts w:ascii="KFGQPC Uthmanic Script HAFS" w:hAnsi="KFGQPC Uthmanic Script HAFS" w:cs="KFGQPC Uthmanic Script HAFS" w:hint="cs"/>
          <w:rtl/>
        </w:rPr>
        <w:t>ِيمٗا</w:t>
      </w:r>
      <w:r w:rsidR="00E26D93">
        <w:rPr>
          <w:rFonts w:ascii="KFGQPC Uthmanic Script HAFS" w:hAnsi="KFGQPC Uthmanic Script HAFS" w:cs="KFGQPC Uthmanic Script HAFS"/>
          <w:rtl/>
        </w:rPr>
        <w:t xml:space="preserve"> ١٦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الفتح: 16</w:t>
      </w:r>
      <w:r w:rsidRPr="00AF299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به بازپس‌ماندگان عربهاي باديه‌نشين بگو: از شما دعوت خواهد شد كه به سوي قومي جنگجو و پرقدرت بيرون رويد. با آنان پيكار مي‌كنيد يا اين كه مسلمان مي‌شوند. (يعني دو راه بيشتر در پيش نخواهند داشت: رزم با مسلمانان، يا پذيرش دين آنان). اگر فرمانبرداري كنيد، خداوند پاداش خوبي به شما خواهد داد، و اگر سرپيچي كنيد، همان گونه كه قبلاً نيز سرپيچي كرده‌ايد، خداوند با عذاب دردناكي عذابتان خواهد داد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بعد از رحلت پیامبر خدا</w:t>
      </w:r>
      <w:r w:rsidRPr="00094D1A">
        <w:rPr>
          <w:rFonts w:cs="CTraditional Arabic" w:hint="cs"/>
          <w:sz w:val="24"/>
          <w:szCs w:val="24"/>
          <w:rtl/>
          <w:lang w:bidi="fa-IR"/>
        </w:rPr>
        <w:t>ص</w:t>
      </w:r>
      <w:r w:rsidRPr="009B6EC5">
        <w:rPr>
          <w:rFonts w:cs="B Zar" w:hint="cs"/>
          <w:rtl/>
          <w:lang w:bidi="fa-IR"/>
        </w:rPr>
        <w:t>، عثمان پس از ابوبکر و عمر، کسی بود که آن بادیه‌نشینان عرب را به جنگ با رومیان، ایرانیان و ترک‌ها فراخواند، بنابراین، طبق نصّ صریح قرآن، آن خلفا واجب الاطاعه می‌باشند و قاعدتاً خلافت آنان نیز برحق بوده است.</w:t>
      </w:r>
      <w:r w:rsidRPr="009B6EC5">
        <w:rPr>
          <w:rStyle w:val="FootnoteReference"/>
          <w:rFonts w:cs="B Zar"/>
          <w:sz w:val="28"/>
          <w:szCs w:val="28"/>
          <w:rtl/>
          <w:lang w:bidi="fa-IR"/>
        </w:rPr>
        <w:footnoteReference w:id="233"/>
      </w:r>
    </w:p>
    <w:p w:rsidR="00F61A7C" w:rsidRPr="009B6EC5" w:rsidRDefault="00F61A7C" w:rsidP="00F61A7C">
      <w:pPr>
        <w:spacing w:line="228" w:lineRule="auto"/>
        <w:ind w:firstLine="454"/>
        <w:rPr>
          <w:rFonts w:cs="B Zar" w:hint="cs"/>
          <w:rtl/>
          <w:lang w:bidi="fa-IR"/>
        </w:rPr>
      </w:pPr>
      <w:r w:rsidRPr="009B6EC5">
        <w:rPr>
          <w:rFonts w:cs="B Zar" w:hint="cs"/>
          <w:rtl/>
          <w:lang w:bidi="fa-IR"/>
        </w:rPr>
        <w:t>3- ابوموسی أشعری</w:t>
      </w:r>
      <w:r w:rsidRPr="00094D1A">
        <w:rPr>
          <w:rFonts w:cs="CTraditional Arabic" w:hint="cs"/>
          <w:rtl/>
          <w:lang w:bidi="fa-IR"/>
        </w:rPr>
        <w:t>س</w:t>
      </w:r>
      <w:r w:rsidRPr="009B6EC5">
        <w:rPr>
          <w:rFonts w:cs="B Zar" w:hint="cs"/>
          <w:rtl/>
          <w:lang w:bidi="fa-IR"/>
        </w:rPr>
        <w:t xml:space="preserve"> از رسول خدا</w:t>
      </w:r>
      <w:r w:rsidRPr="00094D1A">
        <w:rPr>
          <w:rFonts w:cs="CTraditional Arabic" w:hint="cs"/>
          <w:szCs w:val="24"/>
          <w:rtl/>
          <w:lang w:bidi="fa-IR"/>
        </w:rPr>
        <w:t>ص</w:t>
      </w:r>
      <w:r w:rsidRPr="009B6EC5">
        <w:rPr>
          <w:rFonts w:cs="B Zar" w:hint="cs"/>
          <w:rtl/>
          <w:lang w:bidi="fa-IR"/>
        </w:rPr>
        <w:t xml:space="preserve"> روایت می‌کند که او روزی با حضرت در یکی از باغهاي مدینه نشسته بود که مردی درِ باغ را کوبید، حضرت</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w:t>
      </w:r>
      <w:r w:rsidRPr="00094D1A">
        <w:rPr>
          <w:rFonts w:ascii="Traditional Arabic" w:hAnsi="Traditional Arabic" w:cs="Traditional Arabic"/>
          <w:b/>
          <w:bCs/>
          <w:rtl/>
        </w:rPr>
        <w:t>ائذن له وبشره بالجنة».</w:t>
      </w:r>
    </w:p>
    <w:p w:rsidR="00F61A7C" w:rsidRPr="009B6EC5" w:rsidRDefault="00F61A7C" w:rsidP="00F61A7C">
      <w:pPr>
        <w:spacing w:line="228" w:lineRule="auto"/>
        <w:ind w:firstLine="454"/>
        <w:rPr>
          <w:rFonts w:cs="B Zar" w:hint="cs"/>
          <w:rtl/>
          <w:lang w:bidi="fa-IR"/>
        </w:rPr>
      </w:pPr>
      <w:r w:rsidRPr="009B6EC5">
        <w:rPr>
          <w:rFonts w:cs="B Zar" w:hint="cs"/>
          <w:rtl/>
          <w:lang w:bidi="fa-IR"/>
        </w:rPr>
        <w:t>«برو در را باز کن و به آن‌که پشت در است بگو که رسول خدا</w:t>
      </w:r>
      <w:r w:rsidRPr="00094D1A">
        <w:rPr>
          <w:rFonts w:cs="CTraditional Arabic" w:hint="cs"/>
          <w:szCs w:val="24"/>
          <w:rtl/>
          <w:lang w:bidi="fa-IR"/>
        </w:rPr>
        <w:t>ص</w:t>
      </w:r>
      <w:r w:rsidRPr="009B6EC5">
        <w:rPr>
          <w:rFonts w:cs="B Zar" w:hint="cs"/>
          <w:rtl/>
          <w:lang w:bidi="fa-IR"/>
        </w:rPr>
        <w:t xml:space="preserve"> تو را به بهشت بشارت می‌دهد». و چون در را باز نمود دیدم آن‌که پشت در است ابوبکر می‌باشد. پس از مدتی، مرد دیگری درِ باغ را کوبید، رسول خدا</w:t>
      </w:r>
      <w:r w:rsidRPr="00094D1A">
        <w:rPr>
          <w:rFonts w:cs="CTraditional Arabic" w:hint="cs"/>
          <w:szCs w:val="24"/>
          <w:rtl/>
          <w:lang w:bidi="fa-IR"/>
        </w:rPr>
        <w:t>ص</w:t>
      </w:r>
      <w:r w:rsidRPr="009B6EC5">
        <w:rPr>
          <w:rFonts w:cs="B Zar" w:hint="cs"/>
          <w:rtl/>
          <w:lang w:bidi="fa-IR"/>
        </w:rPr>
        <w:t xml:space="preserve"> باز به من فرمود: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w:t>
      </w:r>
      <w:r w:rsidRPr="00094D1A">
        <w:rPr>
          <w:rFonts w:ascii="Traditional Arabic" w:hAnsi="Traditional Arabic" w:cs="Traditional Arabic"/>
          <w:b/>
          <w:bCs/>
          <w:rtl/>
        </w:rPr>
        <w:t>ائذن له وبشره بالجنة».</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آنکه پشت در است بگویم رسول خدا</w:t>
      </w:r>
      <w:r w:rsidRPr="00094D1A">
        <w:rPr>
          <w:rFonts w:cs="CTraditional Arabic" w:hint="cs"/>
          <w:szCs w:val="24"/>
          <w:rtl/>
          <w:lang w:bidi="fa-IR"/>
        </w:rPr>
        <w:t>ص</w:t>
      </w:r>
      <w:r w:rsidRPr="009B6EC5">
        <w:rPr>
          <w:rFonts w:cs="B Zar" w:hint="cs"/>
          <w:rtl/>
          <w:lang w:bidi="fa-IR"/>
        </w:rPr>
        <w:t xml:space="preserve"> او را به بهشت بشارت می‌دهد». چون در را گشودم دیدم که او عمر </w:t>
      </w:r>
      <w:r w:rsidR="00D725D1">
        <w:rPr>
          <w:rFonts w:cs="B Zar" w:hint="cs"/>
          <w:rtl/>
          <w:lang w:bidi="fa-IR"/>
        </w:rPr>
        <w:t xml:space="preserve">فاروق </w:t>
      </w:r>
      <w:r w:rsidRPr="009B6EC5">
        <w:rPr>
          <w:rFonts w:cs="B Zar" w:hint="cs"/>
          <w:rtl/>
          <w:lang w:bidi="fa-IR"/>
        </w:rPr>
        <w:t>است. بعد از گذشت لحظاتی، مرد دیگری در باغ را کوبید، این بارهم حضرت</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w:t>
      </w:r>
      <w:r w:rsidRPr="00094D1A">
        <w:rPr>
          <w:rFonts w:ascii="Traditional Arabic" w:hAnsi="Traditional Arabic" w:cs="Traditional Arabic"/>
          <w:b/>
          <w:bCs/>
          <w:rtl/>
        </w:rPr>
        <w:t>ائذن له وبشره بالجنة على بلوى تصيبه».</w:t>
      </w:r>
    </w:p>
    <w:p w:rsidR="00F61A7C" w:rsidRPr="009B6EC5" w:rsidRDefault="00F61A7C" w:rsidP="00F61A7C">
      <w:pPr>
        <w:spacing w:line="228" w:lineRule="auto"/>
        <w:ind w:firstLine="454"/>
        <w:rPr>
          <w:rFonts w:cs="B Zar" w:hint="cs"/>
          <w:rtl/>
          <w:lang w:bidi="fa-IR"/>
        </w:rPr>
      </w:pPr>
      <w:r w:rsidRPr="009B6EC5">
        <w:rPr>
          <w:rFonts w:cs="B Zar" w:hint="cs"/>
          <w:rtl/>
          <w:lang w:bidi="fa-IR"/>
        </w:rPr>
        <w:t>«برو در را به روی او بگشا و به او بگو که رسول خدا</w:t>
      </w:r>
      <w:r w:rsidRPr="00094D1A">
        <w:rPr>
          <w:rFonts w:cs="CTraditional Arabic" w:hint="cs"/>
          <w:szCs w:val="24"/>
          <w:rtl/>
          <w:lang w:bidi="fa-IR"/>
        </w:rPr>
        <w:t>ص</w:t>
      </w:r>
      <w:r w:rsidRPr="009B6EC5">
        <w:rPr>
          <w:rFonts w:cs="B Zar" w:hint="cs"/>
          <w:rtl/>
          <w:lang w:bidi="fa-IR"/>
        </w:rPr>
        <w:t xml:space="preserve"> تو را به خاطر صبر و تحمّل در برابر مصیبتی که بر سر او می‌آید به بهشت بشارت می‌دهد». چون در را گشودم، دیدم عثمان پشت در ایستاده است</w:t>
      </w:r>
      <w:r w:rsidRPr="009B6EC5">
        <w:rPr>
          <w:rStyle w:val="FootnoteReference"/>
          <w:rFonts w:cs="B Zar"/>
          <w:sz w:val="28"/>
          <w:szCs w:val="28"/>
          <w:rtl/>
          <w:lang w:bidi="fa-IR"/>
        </w:rPr>
        <w:footnoteReference w:id="234"/>
      </w:r>
      <w:r w:rsidRPr="009B6EC5">
        <w:rPr>
          <w:rFonts w:cs="B Zar" w:hint="cs"/>
          <w:rtl/>
          <w:lang w:bidi="fa-IR"/>
        </w:rPr>
        <w:t>. این حدیث، خود اثبات می‌کند که رسول خدا</w:t>
      </w:r>
      <w:r w:rsidRPr="00094D1A">
        <w:rPr>
          <w:rFonts w:cs="CTraditional Arabic" w:hint="cs"/>
          <w:szCs w:val="24"/>
          <w:rtl/>
          <w:lang w:bidi="fa-IR"/>
        </w:rPr>
        <w:t>ص</w:t>
      </w:r>
      <w:r w:rsidRPr="009B6EC5">
        <w:rPr>
          <w:rFonts w:cs="B Zar" w:hint="cs"/>
          <w:rtl/>
          <w:lang w:bidi="fa-IR"/>
        </w:rPr>
        <w:t xml:space="preserve"> به ترتیب خلافت بعد از خویش اشاره نموده و سال‌ها قبل از وقوع ماجرای فتنه مثل عثمان</w:t>
      </w:r>
      <w:r w:rsidRPr="00094D1A">
        <w:rPr>
          <w:rFonts w:cs="CTraditional Arabic" w:hint="cs"/>
          <w:rtl/>
          <w:lang w:bidi="fa-IR"/>
        </w:rPr>
        <w:t>س</w:t>
      </w:r>
      <w:r w:rsidRPr="009B6EC5">
        <w:rPr>
          <w:rFonts w:cs="B Zar" w:hint="cs"/>
          <w:rtl/>
          <w:lang w:bidi="fa-IR"/>
        </w:rPr>
        <w:t xml:space="preserve"> او دیگر صحابه</w:t>
      </w:r>
      <w:r w:rsidRPr="00094D1A">
        <w:rPr>
          <w:rFonts w:cs="CTraditional Arabic" w:hint="cs"/>
          <w:rtl/>
          <w:lang w:bidi="fa-IR"/>
        </w:rPr>
        <w:t>س</w:t>
      </w:r>
      <w:r w:rsidRPr="009B6EC5">
        <w:rPr>
          <w:rFonts w:cs="B Zar" w:hint="cs"/>
          <w:rtl/>
          <w:lang w:bidi="fa-IR"/>
        </w:rPr>
        <w:t xml:space="preserve"> را از آن آگاه نمود. از دیگر سو این حدیث، بیانگر رضایت خدا و رسولش</w:t>
      </w:r>
      <w:r w:rsidRPr="00094D1A">
        <w:rPr>
          <w:rFonts w:cs="CTraditional Arabic" w:hint="cs"/>
          <w:szCs w:val="24"/>
          <w:rtl/>
          <w:lang w:bidi="fa-IR"/>
        </w:rPr>
        <w:t>ص</w:t>
      </w:r>
      <w:r w:rsidRPr="009B6EC5">
        <w:rPr>
          <w:rFonts w:cs="B Zar" w:hint="cs"/>
          <w:rtl/>
          <w:lang w:bidi="fa-IR"/>
        </w:rPr>
        <w:t xml:space="preserve"> از این مرد بزرگ می‌باشد که در راه دین خدا جان خویش را از دست داد.</w:t>
      </w:r>
      <w:r w:rsidRPr="009B6EC5">
        <w:rPr>
          <w:rStyle w:val="FootnoteReference"/>
          <w:rFonts w:cs="B Zar"/>
          <w:sz w:val="28"/>
          <w:szCs w:val="28"/>
          <w:rtl/>
          <w:lang w:bidi="fa-IR"/>
        </w:rPr>
        <w:footnoteReference w:id="235"/>
      </w:r>
    </w:p>
    <w:p w:rsidR="00F61A7C" w:rsidRPr="009B6EC5" w:rsidRDefault="00F61A7C" w:rsidP="00F61A7C">
      <w:pPr>
        <w:spacing w:line="228" w:lineRule="auto"/>
        <w:ind w:firstLine="454"/>
        <w:rPr>
          <w:rFonts w:cs="B Zar" w:hint="cs"/>
          <w:rtl/>
          <w:lang w:bidi="fa-IR"/>
        </w:rPr>
      </w:pPr>
      <w:r w:rsidRPr="009B6EC5">
        <w:rPr>
          <w:rFonts w:cs="B Zar" w:hint="cs"/>
          <w:rtl/>
          <w:lang w:bidi="fa-IR"/>
        </w:rPr>
        <w:t>4- ابوداود از جابر بن عبدالله</w:t>
      </w:r>
      <w:r w:rsidRPr="00094D1A">
        <w:rPr>
          <w:rFonts w:cs="CTraditional Arabic" w:hint="cs"/>
          <w:rtl/>
          <w:lang w:bidi="fa-IR"/>
        </w:rPr>
        <w:t>س</w:t>
      </w:r>
      <w:r w:rsidRPr="009B6EC5">
        <w:rPr>
          <w:rFonts w:cs="B Zar" w:hint="cs"/>
          <w:rtl/>
          <w:lang w:bidi="fa-IR"/>
        </w:rPr>
        <w:t xml:space="preserve"> روایت می‌کند که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816BB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 xml:space="preserve">«أُرِيَ الليلة رجلٌ </w:t>
      </w:r>
      <w:r w:rsidR="00816BBC">
        <w:rPr>
          <w:rFonts w:ascii="Traditional Arabic" w:hAnsi="Traditional Arabic" w:cs="Traditional Arabic"/>
          <w:b/>
          <w:bCs/>
          <w:rtl/>
        </w:rPr>
        <w:t>صالح: أن أبا بكر نيط برسول الله</w:t>
      </w:r>
      <w:r w:rsidRPr="00094D1A">
        <w:rPr>
          <w:rFonts w:ascii="Traditional Arabic" w:hAnsi="Traditional Arabic" w:cs="Traditional Arabic"/>
          <w:b/>
          <w:bCs/>
          <w:rtl/>
        </w:rPr>
        <w:t>، ونيط عمر بأبي بكر، ونيط عثمان بعمر».</w:t>
      </w:r>
    </w:p>
    <w:p w:rsidR="00F61A7C" w:rsidRPr="009B6EC5" w:rsidRDefault="00F61A7C" w:rsidP="00816BBC">
      <w:pPr>
        <w:spacing w:line="228" w:lineRule="auto"/>
        <w:ind w:firstLine="454"/>
        <w:rPr>
          <w:rFonts w:cs="B Zar" w:hint="cs"/>
          <w:rtl/>
          <w:lang w:bidi="fa-IR"/>
        </w:rPr>
      </w:pPr>
      <w:r w:rsidRPr="009B6EC5">
        <w:rPr>
          <w:rFonts w:cs="B Zar" w:hint="cs"/>
          <w:rtl/>
          <w:lang w:bidi="fa-IR"/>
        </w:rPr>
        <w:t>«</w:t>
      </w:r>
      <w:r w:rsidR="00816BBC">
        <w:rPr>
          <w:rFonts w:cs="B Zar" w:hint="cs"/>
          <w:rtl/>
          <w:lang w:bidi="fa-IR"/>
        </w:rPr>
        <w:t>شب گذشته مرد صالحی در خواب دید</w:t>
      </w:r>
      <w:r w:rsidRPr="009B6EC5">
        <w:rPr>
          <w:rFonts w:cs="B Zar" w:hint="cs"/>
          <w:rtl/>
          <w:lang w:bidi="fa-IR"/>
        </w:rPr>
        <w:t xml:space="preserve"> که ابوبکر دستان رسول خدا</w:t>
      </w:r>
      <w:r w:rsidRPr="00094D1A">
        <w:rPr>
          <w:rFonts w:cs="CTraditional Arabic" w:hint="cs"/>
          <w:szCs w:val="24"/>
          <w:rtl/>
          <w:lang w:bidi="fa-IR"/>
        </w:rPr>
        <w:t>ص</w:t>
      </w:r>
      <w:r w:rsidRPr="009B6EC5">
        <w:rPr>
          <w:rFonts w:cs="B Zar" w:hint="cs"/>
          <w:rtl/>
          <w:lang w:bidi="fa-IR"/>
        </w:rPr>
        <w:t xml:space="preserve"> را گرفته و عمر نیز دستان ابوبکر را و عثمان نیز به عمر چنگ زده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جابر گوید: چون رسول خدا</w:t>
      </w:r>
      <w:r w:rsidRPr="00094D1A">
        <w:rPr>
          <w:rFonts w:cs="CTraditional Arabic" w:hint="cs"/>
          <w:szCs w:val="24"/>
          <w:rtl/>
          <w:lang w:bidi="fa-IR"/>
        </w:rPr>
        <w:t>ص</w:t>
      </w:r>
      <w:r w:rsidRPr="009B6EC5">
        <w:rPr>
          <w:rFonts w:cs="B Zar" w:hint="cs"/>
          <w:rtl/>
          <w:lang w:bidi="fa-IR"/>
        </w:rPr>
        <w:t xml:space="preserve"> از پیش ما رفت، ما به یکدیگر گفتیم: ب</w:t>
      </w:r>
      <w:r w:rsidR="00816BBC">
        <w:rPr>
          <w:rFonts w:cs="B Zar" w:hint="cs"/>
          <w:rtl/>
          <w:lang w:bidi="fa-IR"/>
        </w:rPr>
        <w:t xml:space="preserve">ه </w:t>
      </w:r>
      <w:r w:rsidRPr="009B6EC5">
        <w:rPr>
          <w:rFonts w:cs="B Zar" w:hint="cs"/>
          <w:rtl/>
          <w:lang w:bidi="fa-IR"/>
        </w:rPr>
        <w:t>یقین، آن مرد صالح، خود رسول خدا است و این خواب، نشان می‌دهد که بعد از حضرت رسول</w:t>
      </w:r>
      <w:r w:rsidRPr="00094D1A">
        <w:rPr>
          <w:rFonts w:cs="CTraditional Arabic" w:hint="cs"/>
          <w:szCs w:val="24"/>
          <w:rtl/>
          <w:lang w:bidi="fa-IR"/>
        </w:rPr>
        <w:t>ص</w:t>
      </w:r>
      <w:r w:rsidRPr="009B6EC5">
        <w:rPr>
          <w:rFonts w:cs="B Zar" w:hint="cs"/>
          <w:rtl/>
          <w:lang w:bidi="fa-IR"/>
        </w:rPr>
        <w:t xml:space="preserve"> این بزرگواران، سکان رهبری امت اسلام را به دست خواهند گرفت.</w:t>
      </w:r>
      <w:r w:rsidRPr="009B6EC5">
        <w:rPr>
          <w:rStyle w:val="FootnoteReference"/>
          <w:rFonts w:cs="B Zar"/>
          <w:sz w:val="28"/>
          <w:szCs w:val="28"/>
          <w:rtl/>
          <w:lang w:bidi="fa-IR"/>
        </w:rPr>
        <w:footnoteReference w:id="23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5- حاکم در کتاب خود، به نقل از ابوهریره</w:t>
      </w:r>
      <w:r w:rsidRPr="00094D1A">
        <w:rPr>
          <w:rFonts w:cs="CTraditional Arabic" w:hint="cs"/>
          <w:rtl/>
          <w:lang w:bidi="fa-IR"/>
        </w:rPr>
        <w:t>س</w:t>
      </w:r>
      <w:r w:rsidRPr="009B6EC5">
        <w:rPr>
          <w:rFonts w:cs="B Zar" w:hint="cs"/>
          <w:rtl/>
          <w:lang w:bidi="fa-IR"/>
        </w:rPr>
        <w:t xml:space="preserve"> روایت می‌کند که رسول خدا</w:t>
      </w:r>
      <w:r w:rsidRPr="00094D1A">
        <w:rPr>
          <w:rFonts w:cs="CTraditional Arabic" w:hint="cs"/>
          <w:szCs w:val="24"/>
          <w:rtl/>
          <w:lang w:bidi="fa-IR"/>
        </w:rPr>
        <w:t>ص</w:t>
      </w:r>
      <w:r w:rsidRPr="009B6EC5">
        <w:rPr>
          <w:rFonts w:cs="B Zar" w:hint="cs"/>
          <w:rtl/>
          <w:lang w:bidi="fa-IR"/>
        </w:rPr>
        <w:t xml:space="preserve"> به یاران خود فرمود که: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إنها ستكون فتنة واختلاف -أو اختلاف وفتنة</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«بعد از من فتنه و اختلاف عظیمی در میان امّت رخ می‌دهد». </w:t>
      </w:r>
    </w:p>
    <w:p w:rsidR="00F61A7C" w:rsidRPr="009B6EC5" w:rsidRDefault="00F61A7C" w:rsidP="00816BBC">
      <w:pPr>
        <w:spacing w:line="228" w:lineRule="auto"/>
        <w:ind w:firstLine="454"/>
        <w:rPr>
          <w:rFonts w:cs="B Zar" w:hint="cs"/>
          <w:rtl/>
          <w:lang w:bidi="fa-IR"/>
        </w:rPr>
      </w:pPr>
      <w:r w:rsidRPr="009B6EC5">
        <w:rPr>
          <w:rFonts w:cs="B Zar" w:hint="cs"/>
          <w:rtl/>
          <w:lang w:bidi="fa-IR"/>
        </w:rPr>
        <w:t>یاران گفتند: یا رسول الله! به ما بگویید که در آن وضعیت، چکار باید کرد؟ ا</w:t>
      </w:r>
      <w:r w:rsidR="00816BBC">
        <w:rPr>
          <w:rFonts w:cs="B Zar" w:hint="cs"/>
          <w:rtl/>
          <w:lang w:bidi="fa-IR"/>
        </w:rPr>
        <w:t xml:space="preserve">یشان </w:t>
      </w:r>
      <w:r w:rsidRPr="00094D1A">
        <w:rPr>
          <w:rFonts w:cs="CTraditional Arabic" w:hint="cs"/>
          <w:szCs w:val="24"/>
          <w:rtl/>
          <w:lang w:bidi="fa-IR"/>
        </w:rPr>
        <w:t>ص</w:t>
      </w:r>
      <w:r w:rsidRPr="009B6EC5">
        <w:rPr>
          <w:rFonts w:cs="B Zar" w:hint="cs"/>
          <w:rtl/>
          <w:lang w:bidi="fa-IR"/>
        </w:rPr>
        <w:t xml:space="preserve"> در حالی که به عثمان نگاه می‌کرد،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عليكم بالأمين وأصحابه</w:t>
      </w:r>
      <w:r w:rsidRPr="00094D1A">
        <w:rPr>
          <w:rFonts w:ascii="Traditional Arabic" w:hAnsi="Traditional Arabic" w:cs="Traditional Arabic"/>
          <w:rtl/>
        </w:rPr>
        <w:t>»</w:t>
      </w:r>
      <w:r w:rsidRPr="00094D1A">
        <w:rPr>
          <w:rFonts w:ascii="Traditional Arabic" w:hAnsi="Traditional Arabic" w:cs="Traditional Arabic"/>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«جانب امین امت و یارانش را بگیرید»</w:t>
      </w:r>
      <w:r w:rsidRPr="009B6EC5">
        <w:rPr>
          <w:rStyle w:val="FootnoteReference"/>
          <w:rFonts w:cs="B Zar"/>
          <w:sz w:val="28"/>
          <w:szCs w:val="28"/>
          <w:rtl/>
          <w:lang w:bidi="fa-IR"/>
        </w:rPr>
        <w:footnoteReference w:id="237"/>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حدیث، خود، از معجزات پیامبر خدا</w:t>
      </w:r>
      <w:r w:rsidRPr="00094D1A">
        <w:rPr>
          <w:rFonts w:cs="CTraditional Arabic" w:hint="cs"/>
          <w:szCs w:val="24"/>
          <w:rtl/>
          <w:lang w:bidi="fa-IR"/>
        </w:rPr>
        <w:t>ص</w:t>
      </w:r>
      <w:r w:rsidR="00816BBC">
        <w:rPr>
          <w:rFonts w:cs="B Zar" w:hint="cs"/>
          <w:rtl/>
          <w:lang w:bidi="fa-IR"/>
        </w:rPr>
        <w:t xml:space="preserve"> و از دلایل حقّانی</w:t>
      </w:r>
      <w:r w:rsidRPr="009B6EC5">
        <w:rPr>
          <w:rFonts w:cs="B Zar" w:hint="cs"/>
          <w:rtl/>
          <w:lang w:bidi="fa-IR"/>
        </w:rPr>
        <w:t>ت نبوّت ایشان است. از طرف دیگر، این حدیث، مؤیّد عثمان</w:t>
      </w:r>
      <w:r w:rsidRPr="00094D1A">
        <w:rPr>
          <w:rFonts w:cs="CTraditional Arabic" w:hint="cs"/>
          <w:rtl/>
          <w:lang w:bidi="fa-IR"/>
        </w:rPr>
        <w:t>س</w:t>
      </w:r>
      <w:r w:rsidRPr="009B6EC5">
        <w:rPr>
          <w:rFonts w:cs="B Zar" w:hint="cs"/>
          <w:rtl/>
          <w:lang w:bidi="fa-IR"/>
        </w:rPr>
        <w:t xml:space="preserve"> و بیانگر بر حق بودن او و بطلان ادعاهای دشمنان او می‌باشد. نیر در حدیثی دیگر، رسول خدا</w:t>
      </w:r>
      <w:r w:rsidRPr="00094D1A">
        <w:rPr>
          <w:rFonts w:cs="CTraditional Arabic" w:hint="cs"/>
          <w:szCs w:val="24"/>
          <w:rtl/>
          <w:lang w:bidi="fa-IR"/>
        </w:rPr>
        <w:t>ص</w:t>
      </w:r>
      <w:r w:rsidRPr="009B6EC5">
        <w:rPr>
          <w:rFonts w:cs="B Zar" w:hint="cs"/>
          <w:rtl/>
          <w:lang w:bidi="fa-IR"/>
        </w:rPr>
        <w:t xml:space="preserve"> اعلام کرد که عثمان بر طریق هدایت است و هرگز از آن منحرف نخواهد شد.</w:t>
      </w:r>
      <w:r w:rsidRPr="009B6EC5">
        <w:rPr>
          <w:rStyle w:val="FootnoteReference"/>
          <w:rFonts w:cs="B Zar"/>
          <w:sz w:val="28"/>
          <w:szCs w:val="28"/>
          <w:rtl/>
          <w:lang w:bidi="fa-IR"/>
        </w:rPr>
        <w:footnoteReference w:id="238"/>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6- </w:t>
      </w:r>
      <w:r w:rsidRPr="009B6EC5">
        <w:rPr>
          <w:rFonts w:ascii="Times New Roman" w:hAnsi="Times New Roman" w:cs="B Zar" w:hint="cs"/>
          <w:rtl/>
          <w:lang w:bidi="fa-IR"/>
        </w:rPr>
        <w:t xml:space="preserve">ابوعیسی </w:t>
      </w:r>
      <w:r w:rsidRPr="009B6EC5">
        <w:rPr>
          <w:rFonts w:cs="B Zar" w:hint="cs"/>
          <w:rtl/>
          <w:lang w:bidi="fa-IR"/>
        </w:rPr>
        <w:t>تِرْمِذی از امّ‌المؤمنین عائشه</w:t>
      </w:r>
      <w:r w:rsidRPr="00021523">
        <w:rPr>
          <w:rFonts w:cs="CTraditional Arabic" w:hint="cs"/>
          <w:rtl/>
          <w:lang w:bidi="fa-IR"/>
        </w:rPr>
        <w:t>ل</w:t>
      </w:r>
      <w:r w:rsidRPr="009B6EC5">
        <w:rPr>
          <w:rFonts w:cs="B Zar" w:hint="cs"/>
          <w:rtl/>
          <w:lang w:bidi="fa-IR"/>
        </w:rPr>
        <w:t xml:space="preserve"> روایت می‌کند که رسول خدا</w:t>
      </w:r>
      <w:r w:rsidRPr="00094D1A">
        <w:rPr>
          <w:rFonts w:cs="CTraditional Arabic" w:hint="cs"/>
          <w:szCs w:val="24"/>
          <w:rtl/>
          <w:lang w:bidi="fa-IR"/>
        </w:rPr>
        <w:t>ص</w:t>
      </w:r>
      <w:r w:rsidRPr="009B6EC5">
        <w:rPr>
          <w:rFonts w:cs="B Zar" w:hint="cs"/>
          <w:rtl/>
          <w:lang w:bidi="fa-IR"/>
        </w:rPr>
        <w:t xml:space="preserve"> خطاب به عثمان گفت: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«يا عثمان، إنه لعل الله يقمِّصك قميصًا فإن أرادوك على خلعه فلا تخلعه لهم».</w:t>
      </w:r>
    </w:p>
    <w:p w:rsidR="00F61A7C" w:rsidRPr="009B6EC5" w:rsidRDefault="00F61A7C" w:rsidP="00F61A7C">
      <w:pPr>
        <w:spacing w:line="228" w:lineRule="auto"/>
        <w:ind w:firstLine="454"/>
        <w:rPr>
          <w:rFonts w:cs="B Zar" w:hint="cs"/>
          <w:rtl/>
          <w:lang w:bidi="fa-IR"/>
        </w:rPr>
      </w:pPr>
      <w:r w:rsidRPr="009B6EC5">
        <w:rPr>
          <w:rFonts w:cs="B Zar" w:hint="cs"/>
          <w:rtl/>
          <w:lang w:bidi="fa-IR"/>
        </w:rPr>
        <w:t>«بدان که خداوند، پیراهني را بر تن تو خواهد کرد که در هر صورت، اگرمردمانی تو را وادار کنند که آن را از تنت بیرون بیاوری، هرگز این کار را مکن»</w:t>
      </w:r>
      <w:r w:rsidRPr="009B6EC5">
        <w:rPr>
          <w:rStyle w:val="FootnoteReference"/>
          <w:rFonts w:cs="B Zar"/>
          <w:sz w:val="28"/>
          <w:szCs w:val="28"/>
          <w:rtl/>
          <w:lang w:bidi="fa-IR"/>
        </w:rPr>
        <w:footnoteReference w:id="23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حدیث، علاوه بر تأیید حقانیت خلافت عثمان</w:t>
      </w:r>
      <w:r w:rsidRPr="00094D1A">
        <w:rPr>
          <w:rFonts w:cs="CTraditional Arabic" w:hint="cs"/>
          <w:rtl/>
          <w:lang w:bidi="fa-IR"/>
        </w:rPr>
        <w:t>س</w:t>
      </w:r>
      <w:r w:rsidRPr="009B6EC5">
        <w:rPr>
          <w:rFonts w:cs="B Zar" w:hint="cs"/>
          <w:rtl/>
          <w:lang w:bidi="fa-IR"/>
        </w:rPr>
        <w:t xml:space="preserve"> که از آن به پیراهن تعبیر شده است، بیان می‌دارد که اگر مردمانی از عثمان</w:t>
      </w:r>
      <w:r w:rsidRPr="00094D1A">
        <w:rPr>
          <w:rFonts w:cs="CTraditional Arabic" w:hint="cs"/>
          <w:rtl/>
          <w:lang w:bidi="fa-IR"/>
        </w:rPr>
        <w:t>س</w:t>
      </w:r>
      <w:r w:rsidRPr="009B6EC5">
        <w:rPr>
          <w:rFonts w:cs="B Zar" w:hint="cs"/>
          <w:rtl/>
          <w:lang w:bidi="fa-IR"/>
        </w:rPr>
        <w:t xml:space="preserve"> بخواهند که بنا به میل آنان، او از آن مقام کناره گیرد، نباید به درخواست آنان عمل کرد و به خواست نامشروع آنان تن در داد.</w:t>
      </w:r>
      <w:r w:rsidRPr="009B6EC5">
        <w:rPr>
          <w:rStyle w:val="FootnoteText"/>
          <w:rFonts w:cs="B Zar"/>
          <w:vertAlign w:val="superscript"/>
          <w:rtl/>
          <w:lang w:bidi="fa-IR"/>
        </w:rPr>
        <w:footnoteReference w:id="240"/>
      </w:r>
    </w:p>
    <w:p w:rsidR="00F61A7C" w:rsidRPr="009B6EC5" w:rsidRDefault="00F61A7C" w:rsidP="00F61A7C">
      <w:pPr>
        <w:spacing w:line="228" w:lineRule="auto"/>
        <w:ind w:firstLine="454"/>
        <w:rPr>
          <w:rFonts w:cs="B Zar" w:hint="cs"/>
          <w:rtl/>
          <w:lang w:bidi="fa-IR"/>
        </w:rPr>
      </w:pPr>
      <w:r w:rsidRPr="009B6EC5">
        <w:rPr>
          <w:rFonts w:cs="B Zar" w:hint="cs"/>
          <w:rtl/>
          <w:lang w:bidi="fa-IR"/>
        </w:rPr>
        <w:t>7- ترمذی از ابوسهله نقل می‌کند که عثمان در روز فتنه به او گفت که رسول خدا</w:t>
      </w:r>
      <w:r w:rsidRPr="00094D1A">
        <w:rPr>
          <w:rFonts w:cs="CTraditional Arabic" w:hint="cs"/>
          <w:szCs w:val="24"/>
          <w:rtl/>
          <w:lang w:bidi="fa-IR"/>
        </w:rPr>
        <w:t>ص</w:t>
      </w:r>
      <w:r w:rsidRPr="009B6EC5">
        <w:rPr>
          <w:rFonts w:cs="B Zar" w:hint="cs"/>
          <w:rtl/>
          <w:lang w:bidi="fa-IR"/>
        </w:rPr>
        <w:t xml:space="preserve"> با او پیمانی بسته است و او بر آن عهد، صبر و استقامت خواهد نمود و به آن وفادار می‌ماند</w:t>
      </w:r>
      <w:r w:rsidRPr="009B6EC5">
        <w:rPr>
          <w:rStyle w:val="FootnoteReference"/>
          <w:rFonts w:cs="B Zar"/>
          <w:sz w:val="28"/>
          <w:szCs w:val="28"/>
          <w:rtl/>
          <w:lang w:bidi="fa-IR"/>
        </w:rPr>
        <w:footnoteReference w:id="241"/>
      </w:r>
      <w:r w:rsidRPr="009B6EC5">
        <w:rPr>
          <w:rFonts w:cs="B Zar" w:hint="cs"/>
          <w:rtl/>
          <w:lang w:bidi="fa-IR"/>
        </w:rPr>
        <w:t>. در واقع، این عهد و پیمان، همان حدیث پیراهن می‌باشد که در آن رسول خدا</w:t>
      </w:r>
      <w:r w:rsidRPr="00094D1A">
        <w:rPr>
          <w:rFonts w:cs="CTraditional Arabic" w:hint="cs"/>
          <w:szCs w:val="24"/>
          <w:rtl/>
          <w:lang w:bidi="fa-IR"/>
        </w:rPr>
        <w:t>ص</w:t>
      </w:r>
      <w:r w:rsidRPr="009B6EC5">
        <w:rPr>
          <w:rFonts w:cs="B Zar" w:hint="cs"/>
          <w:rtl/>
          <w:lang w:bidi="fa-IR"/>
        </w:rPr>
        <w:t xml:space="preserve"> به عثمان سفارش کرد که: «در برابر خواست مردمان مقاومت کند و از مقام خود کناره نگیرد».</w:t>
      </w:r>
      <w:r w:rsidRPr="009B6EC5">
        <w:rPr>
          <w:rStyle w:val="FootnoteReference"/>
          <w:rFonts w:cs="B Zar"/>
          <w:sz w:val="28"/>
          <w:szCs w:val="28"/>
          <w:rtl/>
          <w:lang w:bidi="fa-IR"/>
        </w:rPr>
        <w:footnoteReference w:id="242"/>
      </w:r>
    </w:p>
    <w:p w:rsidR="00F61A7C" w:rsidRPr="009B6EC5" w:rsidRDefault="00F61A7C" w:rsidP="00816BBC">
      <w:pPr>
        <w:spacing w:line="228" w:lineRule="auto"/>
        <w:ind w:firstLine="454"/>
        <w:rPr>
          <w:rFonts w:cs="B Zar" w:hint="cs"/>
          <w:rtl/>
          <w:lang w:bidi="fa-IR"/>
        </w:rPr>
      </w:pPr>
      <w:r w:rsidRPr="009B6EC5">
        <w:rPr>
          <w:rFonts w:cs="B Zar" w:hint="cs"/>
          <w:rtl/>
          <w:lang w:bidi="fa-IR"/>
        </w:rPr>
        <w:t>8- حاکم از ابوسهله، مولای عثمان، روایت می‌کند که امّ‌المؤمنین عائشه</w:t>
      </w:r>
      <w:r w:rsidRPr="00021523">
        <w:rPr>
          <w:rFonts w:cs="CTraditional Arabic" w:hint="cs"/>
          <w:rtl/>
          <w:lang w:bidi="fa-IR"/>
        </w:rPr>
        <w:t>ل</w:t>
      </w:r>
      <w:r w:rsidRPr="009B6EC5">
        <w:rPr>
          <w:rFonts w:cs="B Zar" w:hint="cs"/>
          <w:rtl/>
          <w:lang w:bidi="fa-IR"/>
        </w:rPr>
        <w:t xml:space="preserve"> </w:t>
      </w:r>
      <w:r w:rsidR="00816BBC">
        <w:rPr>
          <w:rFonts w:cs="B Zar" w:hint="cs"/>
          <w:rtl/>
          <w:lang w:bidi="fa-IR"/>
        </w:rPr>
        <w:t>گفت</w:t>
      </w:r>
      <w:r w:rsidRPr="009B6EC5">
        <w:rPr>
          <w:rFonts w:cs="B Zar" w:hint="cs"/>
          <w:rtl/>
          <w:lang w:bidi="fa-IR"/>
        </w:rPr>
        <w:t>: روزی رسول خدا</w:t>
      </w:r>
      <w:r w:rsidRPr="00094D1A">
        <w:rPr>
          <w:rFonts w:cs="CTraditional Arabic" w:hint="cs"/>
          <w:szCs w:val="24"/>
          <w:rtl/>
          <w:lang w:bidi="fa-IR"/>
        </w:rPr>
        <w:t>ص</w:t>
      </w:r>
      <w:r w:rsidR="00816BBC">
        <w:rPr>
          <w:rFonts w:cs="B Zar" w:hint="cs"/>
          <w:rtl/>
          <w:lang w:bidi="fa-IR"/>
        </w:rPr>
        <w:t xml:space="preserve"> به ما فرمود: «</w:t>
      </w:r>
      <w:r w:rsidRPr="009B6EC5">
        <w:rPr>
          <w:rFonts w:cs="B Zar" w:hint="cs"/>
          <w:rtl/>
          <w:lang w:bidi="fa-IR"/>
        </w:rPr>
        <w:t>که دوست دارد یکی از یارانش را ببیند»، به آن حضرت عرض کردیم: آیا مایل هستید که ابوبکر را صدا بزنیم ت</w:t>
      </w:r>
      <w:r w:rsidR="00816BBC">
        <w:rPr>
          <w:rFonts w:cs="B Zar" w:hint="cs"/>
          <w:rtl/>
          <w:lang w:bidi="fa-IR"/>
        </w:rPr>
        <w:t>ا نزد شما بیاید؛ ایشان فرمود: «</w:t>
      </w:r>
      <w:r w:rsidRPr="009B6EC5">
        <w:rPr>
          <w:rFonts w:cs="B Zar" w:hint="cs"/>
          <w:rtl/>
          <w:lang w:bidi="fa-IR"/>
        </w:rPr>
        <w:t>خیر». گفتم: عمر چطور؟ ایشان باز جواب ردّ دادند. با آمدن علی نیز موافقت ننمود. چون نام عثمان را بردیم، آن حضرت خوشحال شدند و از ما خواستند که او را فرا خوانیم، هنگامی که عثمان به خانه ما آمد، رسول خدا</w:t>
      </w:r>
      <w:r w:rsidRPr="00094D1A">
        <w:rPr>
          <w:rFonts w:cs="CTraditional Arabic" w:hint="cs"/>
          <w:szCs w:val="24"/>
          <w:rtl/>
          <w:lang w:bidi="fa-IR"/>
        </w:rPr>
        <w:t>ص</w:t>
      </w:r>
      <w:r w:rsidRPr="009B6EC5">
        <w:rPr>
          <w:rFonts w:cs="B Zar" w:hint="cs"/>
          <w:rtl/>
          <w:lang w:bidi="fa-IR"/>
        </w:rPr>
        <w:t xml:space="preserve"> از من خواست تا از اتاق بیرون بروم و سپس به صحبت کردن با عثمان پرداخت، بعد از مدّتی دیدم که رنگ رخسار عثمان دگرگون شد. آن روزی که خانه عثمان</w:t>
      </w:r>
      <w:r w:rsidRPr="00094D1A">
        <w:rPr>
          <w:rFonts w:cs="CTraditional Arabic" w:hint="cs"/>
          <w:rtl/>
          <w:lang w:bidi="fa-IR"/>
        </w:rPr>
        <w:t>س</w:t>
      </w:r>
      <w:r w:rsidRPr="009B6EC5">
        <w:rPr>
          <w:rFonts w:cs="B Zar" w:hint="cs"/>
          <w:rtl/>
          <w:lang w:bidi="fa-IR"/>
        </w:rPr>
        <w:t xml:space="preserve"> در محاصره شورشیان بود به او گفتیم چرا فرمان نبرد نمی‌دهید؟ گفت: رسول خدا</w:t>
      </w:r>
      <w:r w:rsidRPr="00094D1A">
        <w:rPr>
          <w:rFonts w:cs="CTraditional Arabic" w:hint="cs"/>
          <w:szCs w:val="24"/>
          <w:rtl/>
          <w:lang w:bidi="fa-IR"/>
        </w:rPr>
        <w:t>ص</w:t>
      </w:r>
      <w:r w:rsidRPr="009B6EC5">
        <w:rPr>
          <w:rFonts w:cs="B Zar" w:hint="cs"/>
          <w:rtl/>
          <w:lang w:bidi="fa-IR"/>
        </w:rPr>
        <w:t xml:space="preserve"> با من عهدی بسته است که باید به آن وفادار بمانم و بر آن صبر کنم.</w:t>
      </w:r>
      <w:r w:rsidRPr="009B6EC5">
        <w:rPr>
          <w:rStyle w:val="FootnoteReference"/>
          <w:rFonts w:cs="B Zar"/>
          <w:sz w:val="28"/>
          <w:szCs w:val="28"/>
          <w:rtl/>
          <w:lang w:bidi="fa-IR"/>
        </w:rPr>
        <w:footnoteReference w:id="24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این حدیث نیز چون احادیث پیشین، مؤیّد حقّانیت خلافت عثمان</w:t>
      </w:r>
      <w:r w:rsidRPr="00094D1A">
        <w:rPr>
          <w:rFonts w:cs="CTraditional Arabic" w:hint="cs"/>
          <w:rtl/>
          <w:lang w:bidi="fa-IR"/>
        </w:rPr>
        <w:t>س</w:t>
      </w:r>
      <w:r w:rsidRPr="009B6EC5">
        <w:rPr>
          <w:rFonts w:cs="B Zar" w:hint="cs"/>
          <w:rtl/>
          <w:lang w:bidi="fa-IR"/>
        </w:rPr>
        <w:t xml:space="preserve"> می‌باشد و نشان می‌دهد که خلافت او مورد تأیید رسول خدا</w:t>
      </w:r>
      <w:r w:rsidRPr="00094D1A">
        <w:rPr>
          <w:rFonts w:cs="CTraditional Arabic" w:hint="cs"/>
          <w:szCs w:val="24"/>
          <w:rtl/>
          <w:lang w:bidi="fa-IR"/>
        </w:rPr>
        <w:t>ص</w:t>
      </w:r>
      <w:r w:rsidRPr="009B6EC5">
        <w:rPr>
          <w:rFonts w:cs="B Zar" w:hint="cs"/>
          <w:rtl/>
          <w:lang w:bidi="fa-IR"/>
        </w:rPr>
        <w:t xml:space="preserve"> بوده است. در واقع، براساس همین احادیث معتبر، هر کس خلافت عثمان را نپذیرد، او را از اهل بهشت و جزو شهدا نداند و با قلب و زبان به توهین و تخریب شخصیت او بپردازد باید، در صحّت ایمان خود شک کند.</w:t>
      </w:r>
      <w:r w:rsidRPr="009B6EC5">
        <w:rPr>
          <w:rStyle w:val="FootnoteReference"/>
          <w:rFonts w:cs="B Zar"/>
          <w:sz w:val="28"/>
          <w:szCs w:val="28"/>
          <w:rtl/>
          <w:lang w:bidi="fa-IR"/>
        </w:rPr>
        <w:footnoteReference w:id="244"/>
      </w:r>
    </w:p>
    <w:p w:rsidR="00F61A7C" w:rsidRPr="009B6EC5" w:rsidRDefault="00F61A7C" w:rsidP="00F61A7C">
      <w:pPr>
        <w:spacing w:line="228" w:lineRule="auto"/>
        <w:ind w:firstLine="454"/>
        <w:rPr>
          <w:rFonts w:cs="B Zar" w:hint="cs"/>
          <w:rtl/>
          <w:lang w:bidi="fa-IR"/>
        </w:rPr>
      </w:pPr>
      <w:r w:rsidRPr="009B6EC5">
        <w:rPr>
          <w:rFonts w:cs="B Zar" w:hint="cs"/>
          <w:rtl/>
          <w:lang w:bidi="fa-IR"/>
        </w:rPr>
        <w:t>9- بخاری نیز از عبدالله بن عمر</w:t>
      </w:r>
      <w:r w:rsidRPr="00094D1A">
        <w:rPr>
          <w:rFonts w:cs="CTraditional Arabic" w:hint="cs"/>
          <w:rtl/>
          <w:lang w:bidi="fa-IR"/>
        </w:rPr>
        <w:t>س</w:t>
      </w:r>
      <w:r w:rsidRPr="009B6EC5">
        <w:rPr>
          <w:rFonts w:cs="B Zar" w:hint="cs"/>
          <w:rtl/>
          <w:lang w:bidi="fa-IR"/>
        </w:rPr>
        <w:t xml:space="preserve"> روایت می‌کند که صحابه در زمان حیات رسول خدا</w:t>
      </w:r>
      <w:r w:rsidRPr="00094D1A">
        <w:rPr>
          <w:rFonts w:cs="CTraditional Arabic" w:hint="cs"/>
          <w:szCs w:val="24"/>
          <w:rtl/>
          <w:lang w:bidi="fa-IR"/>
        </w:rPr>
        <w:t>ص</w:t>
      </w:r>
      <w:r w:rsidRPr="009B6EC5">
        <w:rPr>
          <w:rFonts w:cs="B Zar" w:hint="cs"/>
          <w:rtl/>
          <w:lang w:bidi="fa-IR"/>
        </w:rPr>
        <w:t xml:space="preserve"> هیچ کس را با ابوبکر برابر نمی‌دانستند و بعد از او عمر و سپس عثمان را برتر از دیگر صحابه می‌پنداشتند. غیر از این سه نفر، آنان دیگر صحابه را با هم برابر می‌دانستند و هیچکدام را بر دیگری ترجیح نمی‌دادند</w:t>
      </w:r>
      <w:r w:rsidRPr="009B6EC5">
        <w:rPr>
          <w:rStyle w:val="FootnoteReference"/>
          <w:rFonts w:cs="B Zar"/>
          <w:sz w:val="28"/>
          <w:szCs w:val="28"/>
          <w:rtl/>
          <w:lang w:bidi="fa-IR"/>
        </w:rPr>
        <w:footnoteReference w:id="245"/>
      </w:r>
      <w:r w:rsidRPr="009B6EC5">
        <w:rPr>
          <w:rFonts w:cs="B Zar" w:hint="cs"/>
          <w:rtl/>
          <w:lang w:bidi="fa-IR"/>
        </w:rPr>
        <w:t xml:space="preserve">. این روایت نشان می‌هد که چطور خداوند متعال زمینه به خلافت رسیدن ابوبکر، عمر و عثمان را به قلبهای صحابه الهام نموده و آنان را مهیای پذیرش آن ساخت. </w:t>
      </w:r>
      <w:r w:rsidRPr="009B6EC5">
        <w:rPr>
          <w:rStyle w:val="FootnoteReference"/>
          <w:rFonts w:cs="B Zar"/>
          <w:sz w:val="28"/>
          <w:szCs w:val="28"/>
          <w:rtl/>
          <w:lang w:bidi="fa-IR"/>
        </w:rPr>
        <w:footnoteReference w:id="246"/>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تیمیه در این رابطه چنین می‌گوید: این روایت خبر از آن می‌دهد که صحابه، ابوبکر</w:t>
      </w:r>
      <w:r w:rsidRPr="00094D1A">
        <w:rPr>
          <w:rFonts w:cs="CTraditional Arabic" w:hint="cs"/>
          <w:rtl/>
          <w:lang w:bidi="fa-IR"/>
        </w:rPr>
        <w:t>س</w:t>
      </w:r>
      <w:r w:rsidRPr="009B6EC5">
        <w:rPr>
          <w:rFonts w:cs="B Zar" w:hint="cs"/>
          <w:rtl/>
          <w:lang w:bidi="fa-IR"/>
        </w:rPr>
        <w:t xml:space="preserve"> را بر دیگران برتری می‌دادند و بعد از او عمر و سپس عثمان را بهتر از دیگر صحابه می‌دانستند. در روایتی دیگر نیز نقل است که پیامبر خدا</w:t>
      </w:r>
      <w:r w:rsidRPr="00094D1A">
        <w:rPr>
          <w:rFonts w:cs="CTraditional Arabic" w:hint="cs"/>
          <w:szCs w:val="24"/>
          <w:rtl/>
          <w:lang w:bidi="fa-IR"/>
        </w:rPr>
        <w:t>ص</w:t>
      </w:r>
      <w:r w:rsidRPr="009B6EC5">
        <w:rPr>
          <w:rFonts w:cs="B Zar" w:hint="cs"/>
          <w:rtl/>
          <w:lang w:bidi="fa-IR"/>
        </w:rPr>
        <w:t xml:space="preserve"> از این ماجرا باخبر بودند اما با آن مخالفتی ننمودند، بنابراین، این رجحان و فضیلت خلفای راشدین بر دیگر صحابه، از طریق احادیث و روایات رسول خدا</w:t>
      </w:r>
      <w:r w:rsidRPr="00094D1A">
        <w:rPr>
          <w:rFonts w:cs="CTraditional Arabic" w:hint="cs"/>
          <w:szCs w:val="24"/>
          <w:rtl/>
          <w:lang w:bidi="fa-IR"/>
        </w:rPr>
        <w:t>ص</w:t>
      </w:r>
      <w:r w:rsidRPr="009B6EC5">
        <w:rPr>
          <w:rFonts w:cs="B Zar" w:hint="cs"/>
          <w:rtl/>
          <w:lang w:bidi="fa-IR"/>
        </w:rPr>
        <w:t xml:space="preserve"> به اثبات رسیده است. اگر هم دراین احادیث، شک کنیم، خود رفتار مهاجرین و انصار این واقعیت را می‌رساند و در عین حال با مخالفت رسول خدا</w:t>
      </w:r>
      <w:r w:rsidRPr="00094D1A">
        <w:rPr>
          <w:rFonts w:cs="CTraditional Arabic" w:hint="cs"/>
          <w:szCs w:val="24"/>
          <w:rtl/>
          <w:lang w:bidi="fa-IR"/>
        </w:rPr>
        <w:t>ص</w:t>
      </w:r>
      <w:r w:rsidRPr="009B6EC5">
        <w:rPr>
          <w:rFonts w:cs="B Zar" w:hint="cs"/>
          <w:rtl/>
          <w:lang w:bidi="fa-IR"/>
        </w:rPr>
        <w:t xml:space="preserve"> نیز مواجه نشدند. از طرف دیگر، اجماع صحابه بر خلافت عثمان</w:t>
      </w:r>
      <w:r w:rsidRPr="00094D1A">
        <w:rPr>
          <w:rFonts w:cs="CTraditional Arabic" w:hint="cs"/>
          <w:rtl/>
          <w:lang w:bidi="fa-IR"/>
        </w:rPr>
        <w:t>س</w:t>
      </w:r>
      <w:r w:rsidRPr="009B6EC5">
        <w:rPr>
          <w:rFonts w:cs="B Zar" w:hint="cs"/>
          <w:rtl/>
          <w:lang w:bidi="fa-IR"/>
        </w:rPr>
        <w:t xml:space="preserve"> و بیعت داوطلبانه و از روی رضایت صحابه</w:t>
      </w:r>
      <w:r w:rsidRPr="00094D1A">
        <w:rPr>
          <w:rFonts w:cs="CTraditional Arabic" w:hint="cs"/>
          <w:rtl/>
          <w:lang w:bidi="fa-IR"/>
        </w:rPr>
        <w:t>س</w:t>
      </w:r>
      <w:r w:rsidRPr="009B6EC5">
        <w:rPr>
          <w:rFonts w:cs="B Zar" w:hint="cs"/>
          <w:rtl/>
          <w:lang w:bidi="fa-IR"/>
        </w:rPr>
        <w:t>، خود، دلیلی دیگر بر این نکته می‌باشد.</w:t>
      </w:r>
      <w:r w:rsidRPr="009B6EC5">
        <w:rPr>
          <w:rStyle w:val="FootnoteReference"/>
          <w:rFonts w:cs="B Zar"/>
          <w:sz w:val="28"/>
          <w:szCs w:val="28"/>
          <w:rtl/>
          <w:lang w:bidi="fa-IR"/>
        </w:rPr>
        <w:footnoteReference w:id="247"/>
      </w:r>
    </w:p>
    <w:p w:rsidR="00F61A7C" w:rsidRPr="009B6EC5" w:rsidRDefault="00F61A7C" w:rsidP="00F61A7C">
      <w:pPr>
        <w:spacing w:line="228" w:lineRule="auto"/>
        <w:ind w:firstLine="454"/>
        <w:rPr>
          <w:rFonts w:cs="B Zar" w:hint="cs"/>
          <w:rtl/>
          <w:lang w:bidi="fa-IR"/>
        </w:rPr>
      </w:pPr>
      <w:r w:rsidRPr="009B6EC5">
        <w:rPr>
          <w:rFonts w:cs="B Zar" w:hint="cs"/>
          <w:rtl/>
          <w:lang w:bidi="fa-IR"/>
        </w:rPr>
        <w:t>تمامی این احادیث، همه و همه، بیانگر لایق‌تر بودن عثمان نسبت به امر خلافت است و هر کس که خود را پایبند به قرآن و سنّت رسول خدا</w:t>
      </w:r>
      <w:r w:rsidRPr="00094D1A">
        <w:rPr>
          <w:rFonts w:cs="CTraditional Arabic" w:hint="cs"/>
          <w:szCs w:val="24"/>
          <w:rtl/>
          <w:lang w:bidi="fa-IR"/>
        </w:rPr>
        <w:t>ص</w:t>
      </w:r>
      <w:r w:rsidRPr="009B6EC5">
        <w:rPr>
          <w:rFonts w:cs="B Zar" w:hint="cs"/>
          <w:rtl/>
          <w:lang w:bidi="fa-IR"/>
        </w:rPr>
        <w:t xml:space="preserve"> می‌داند نباید در آن شکی به خود راه دهد. در واقع، بر هر مسلمانی واجب است به این امر مهم باور داشته باشد و در برابر شواهد و نصوصی که صحّت این مسأله را به اثبات می‌رسانند سر تسلیم فرود آورد.</w:t>
      </w:r>
      <w:r w:rsidRPr="009B6EC5">
        <w:rPr>
          <w:rStyle w:val="FootnoteReference"/>
          <w:rFonts w:cs="B Zar"/>
          <w:sz w:val="28"/>
          <w:szCs w:val="28"/>
          <w:rtl/>
          <w:lang w:bidi="fa-IR"/>
        </w:rPr>
        <w:footnoteReference w:id="248"/>
      </w:r>
    </w:p>
    <w:p w:rsidR="00F61A7C" w:rsidRPr="00094D1A" w:rsidRDefault="00F61A7C" w:rsidP="00F61A7C">
      <w:pPr>
        <w:pStyle w:val="a3"/>
        <w:rPr>
          <w:rFonts w:hint="cs"/>
          <w:color w:val="auto"/>
          <w:rtl/>
          <w:lang w:bidi="fa-IR"/>
        </w:rPr>
      </w:pPr>
      <w:bookmarkStart w:id="273" w:name="_Toc73335153"/>
      <w:bookmarkStart w:id="274" w:name="_Toc74587516"/>
      <w:bookmarkStart w:id="275" w:name="_Toc231847770"/>
      <w:bookmarkStart w:id="276" w:name="_Toc257204623"/>
      <w:r w:rsidRPr="00094D1A">
        <w:rPr>
          <w:rFonts w:hint="cs"/>
          <w:color w:val="auto"/>
          <w:rtl/>
          <w:lang w:bidi="fa-IR"/>
        </w:rPr>
        <w:t>ششم: اجماع مسلمانان بر لایق‌تر بودن عثمان به امر خلافت</w:t>
      </w:r>
      <w:bookmarkEnd w:id="273"/>
      <w:bookmarkEnd w:id="274"/>
      <w:bookmarkEnd w:id="275"/>
      <w:bookmarkEnd w:id="276"/>
    </w:p>
    <w:p w:rsidR="00F61A7C" w:rsidRPr="009B6EC5" w:rsidRDefault="00F61A7C" w:rsidP="00F61A7C">
      <w:pPr>
        <w:spacing w:line="228" w:lineRule="auto"/>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و همچنین اهل سنت و جماعت بر این اجماع نموده‌اند که عثمان</w:t>
      </w:r>
      <w:r w:rsidRPr="00094D1A">
        <w:rPr>
          <w:rFonts w:cs="CTraditional Arabic" w:hint="cs"/>
          <w:rtl/>
          <w:lang w:bidi="fa-IR"/>
        </w:rPr>
        <w:t>س</w:t>
      </w:r>
      <w:r w:rsidRPr="009B6EC5">
        <w:rPr>
          <w:rFonts w:cs="B Zar" w:hint="cs"/>
          <w:rtl/>
          <w:lang w:bidi="fa-IR"/>
        </w:rPr>
        <w:t xml:space="preserve"> بعد از ابوبکر و عمر</w:t>
      </w:r>
      <w:r w:rsidRPr="00094D1A">
        <w:rPr>
          <w:rFonts w:cs="CTraditional Arabic" w:hint="cs"/>
          <w:rtl/>
          <w:lang w:bidi="fa-IR"/>
        </w:rPr>
        <w:t>س</w:t>
      </w:r>
      <w:r w:rsidRPr="009B6EC5">
        <w:rPr>
          <w:rFonts w:cs="B Zar" w:hint="cs"/>
          <w:rtl/>
          <w:lang w:bidi="fa-IR"/>
        </w:rPr>
        <w:t>، لایق‌ترین افراد برای امر خلافت بوده و هیچ‌کس نیز با این قضیه به مخالفت صحابه برنخواسته است</w:t>
      </w:r>
      <w:r w:rsidRPr="009B6EC5">
        <w:rPr>
          <w:rStyle w:val="FootnoteReference"/>
          <w:rFonts w:cs="B Zar"/>
          <w:sz w:val="28"/>
          <w:szCs w:val="28"/>
          <w:rtl/>
          <w:lang w:bidi="fa-IR"/>
        </w:rPr>
        <w:footnoteReference w:id="249"/>
      </w:r>
      <w:r w:rsidRPr="009B6EC5">
        <w:rPr>
          <w:rFonts w:cs="B Zar" w:hint="cs"/>
          <w:rtl/>
          <w:lang w:bidi="fa-IR"/>
        </w:rPr>
        <w:t xml:space="preserve">. ما در این‌جا آرای تعدادی از علمای حدیث را در این رابطه بازگو می‌کنیم: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1-</w:t>
      </w:r>
      <w:r w:rsidR="00816BBC">
        <w:rPr>
          <w:rFonts w:cs="B Zar" w:hint="cs"/>
          <w:rtl/>
          <w:lang w:bidi="fa-IR"/>
        </w:rPr>
        <w:t xml:space="preserve"> ابن ابی </w:t>
      </w:r>
      <w:r w:rsidRPr="009B6EC5">
        <w:rPr>
          <w:rFonts w:cs="B Zar" w:hint="cs"/>
          <w:rtl/>
          <w:lang w:bidi="fa-IR"/>
        </w:rPr>
        <w:t>شیبه از حارثه بن مضرب روایت می‌کند که: او در دوران خلافت عمر</w:t>
      </w:r>
      <w:r w:rsidRPr="00094D1A">
        <w:rPr>
          <w:rFonts w:cs="CTraditional Arabic" w:hint="cs"/>
          <w:rtl/>
          <w:lang w:bidi="fa-IR"/>
        </w:rPr>
        <w:t>س</w:t>
      </w:r>
      <w:r w:rsidR="00816BBC">
        <w:rPr>
          <w:rFonts w:cs="B Zar" w:hint="cs"/>
          <w:rtl/>
          <w:lang w:bidi="fa-IR"/>
        </w:rPr>
        <w:t xml:space="preserve"> به حج</w:t>
      </w:r>
      <w:r w:rsidRPr="009B6EC5">
        <w:rPr>
          <w:rFonts w:cs="B Zar" w:hint="cs"/>
          <w:rtl/>
          <w:lang w:bidi="fa-IR"/>
        </w:rPr>
        <w:t xml:space="preserve"> رفت و م</w:t>
      </w:r>
      <w:r w:rsidRPr="009B6EC5">
        <w:rPr>
          <w:rFonts w:ascii="Times New Roman" w:hAnsi="Times New Roman" w:cs="B Zar" w:hint="cs"/>
          <w:rtl/>
          <w:lang w:bidi="fa-IR"/>
        </w:rPr>
        <w:t>شاهده‌ کرد</w:t>
      </w:r>
      <w:r w:rsidRPr="009B6EC5">
        <w:rPr>
          <w:rFonts w:cs="B Zar" w:hint="cs"/>
          <w:rtl/>
          <w:lang w:bidi="fa-IR"/>
        </w:rPr>
        <w:t xml:space="preserve"> که همگان بعد از عمر، عثمان</w:t>
      </w:r>
      <w:r w:rsidRPr="00094D1A">
        <w:rPr>
          <w:rFonts w:cs="CTraditional Arabic" w:hint="cs"/>
          <w:rtl/>
          <w:lang w:bidi="fa-IR"/>
        </w:rPr>
        <w:t>س</w:t>
      </w:r>
      <w:r w:rsidRPr="009B6EC5">
        <w:rPr>
          <w:rFonts w:cs="B Zar" w:hint="cs"/>
          <w:rtl/>
          <w:lang w:bidi="fa-IR"/>
        </w:rPr>
        <w:t xml:space="preserve"> را لایق‌ترین افراد برای مقام خلافت می‌دانستند.</w:t>
      </w:r>
      <w:r w:rsidRPr="009B6EC5">
        <w:rPr>
          <w:rStyle w:val="FootnoteReference"/>
          <w:rFonts w:cs="B Zar"/>
          <w:sz w:val="28"/>
          <w:szCs w:val="28"/>
          <w:rtl/>
          <w:lang w:bidi="fa-IR"/>
        </w:rPr>
        <w:footnoteReference w:id="250"/>
      </w:r>
    </w:p>
    <w:p w:rsidR="00F61A7C" w:rsidRPr="009B6EC5" w:rsidRDefault="00F61A7C" w:rsidP="00F61A7C">
      <w:pPr>
        <w:spacing w:line="228" w:lineRule="auto"/>
        <w:ind w:firstLine="454"/>
        <w:rPr>
          <w:rFonts w:cs="B Zar" w:hint="cs"/>
          <w:rtl/>
          <w:lang w:bidi="fa-IR"/>
        </w:rPr>
      </w:pPr>
      <w:r w:rsidRPr="009B6EC5">
        <w:rPr>
          <w:rFonts w:cs="B Zar" w:hint="cs"/>
          <w:rtl/>
          <w:lang w:bidi="fa-IR"/>
        </w:rPr>
        <w:t>2-ابونعیم از حُذَیفه بن یَمان</w:t>
      </w:r>
      <w:r w:rsidRPr="00094D1A">
        <w:rPr>
          <w:rFonts w:cs="CTraditional Arabic" w:hint="cs"/>
          <w:rtl/>
          <w:lang w:bidi="fa-IR"/>
        </w:rPr>
        <w:t>س</w:t>
      </w:r>
      <w:r w:rsidRPr="009B6EC5">
        <w:rPr>
          <w:rFonts w:cs="B Zar" w:hint="cs"/>
          <w:rtl/>
          <w:lang w:bidi="fa-IR"/>
        </w:rPr>
        <w:t xml:space="preserve"> نقل می‌کند که روزی عمربن خطاب</w:t>
      </w:r>
      <w:r w:rsidRPr="00094D1A">
        <w:rPr>
          <w:rFonts w:cs="CTraditional Arabic" w:hint="cs"/>
          <w:rtl/>
          <w:lang w:bidi="fa-IR"/>
        </w:rPr>
        <w:t>س</w:t>
      </w:r>
      <w:r w:rsidRPr="009B6EC5">
        <w:rPr>
          <w:rFonts w:cs="B Zar" w:hint="cs"/>
          <w:rtl/>
          <w:lang w:bidi="fa-IR"/>
        </w:rPr>
        <w:t xml:space="preserve"> از من سؤال کرد: به نظرت، مردم بعد از من چه کسی را امیر خود خواهند کرد؟ من گفتم: قطعاً عثمان را به خلافت برخواهند گزید.</w:t>
      </w:r>
      <w:r w:rsidRPr="009B6EC5">
        <w:rPr>
          <w:rStyle w:val="FootnoteReference"/>
          <w:rFonts w:cs="B Zar"/>
          <w:sz w:val="28"/>
          <w:szCs w:val="28"/>
          <w:rtl/>
          <w:lang w:bidi="fa-IR"/>
        </w:rPr>
        <w:footnoteReference w:id="251"/>
      </w:r>
    </w:p>
    <w:p w:rsidR="00F61A7C" w:rsidRPr="009B6EC5" w:rsidRDefault="00F61A7C" w:rsidP="00F61A7C">
      <w:pPr>
        <w:spacing w:line="228" w:lineRule="auto"/>
        <w:ind w:firstLine="454"/>
        <w:rPr>
          <w:rFonts w:cs="B Zar" w:hint="cs"/>
          <w:rtl/>
          <w:lang w:bidi="fa-IR"/>
        </w:rPr>
      </w:pPr>
      <w:r w:rsidRPr="009B6EC5">
        <w:rPr>
          <w:rFonts w:cs="B Zar" w:hint="cs"/>
          <w:rtl/>
          <w:lang w:bidi="fa-IR"/>
        </w:rPr>
        <w:t>3- ذهبی از قول قاضی شریک بن عبدالله چنین روایت می‌کند: با مرگ رسول خدا</w:t>
      </w:r>
      <w:r w:rsidRPr="00094D1A">
        <w:rPr>
          <w:rFonts w:cs="CTraditional Arabic" w:hint="cs"/>
          <w:szCs w:val="24"/>
          <w:rtl/>
          <w:lang w:bidi="fa-IR"/>
        </w:rPr>
        <w:t>ص</w:t>
      </w:r>
      <w:r w:rsidRPr="009B6EC5">
        <w:rPr>
          <w:rFonts w:cs="B Zar" w:hint="cs"/>
          <w:rtl/>
          <w:lang w:bidi="fa-IR"/>
        </w:rPr>
        <w:t>، مردم، ابوبکر را به خلافت برگزیدند و اگر بهتر از ابوبکر در میانشان بوده باشد اما به هر دلیل، او را کنار گذاشتند، سپس با مرگ ابوبکر، عمر به خلافت رسید و به اقامه حق و عدالت مبادرت ورزید و چون در بستر مرگ افتاد، شورایی را برای تعیین خلیفه تشکیل داد و آنان نیز عثمان را به خلافت برگزیدند و اگر فرض کنیم که در میان ایشان، بهتر از عثمان بوده اما آنان او را انتخاب نکردند، پس آنان به امت خیانت نموده‌اند.</w:t>
      </w:r>
      <w:r w:rsidRPr="009B6EC5">
        <w:rPr>
          <w:rStyle w:val="FootnoteReference"/>
          <w:rFonts w:cs="B Zar"/>
          <w:sz w:val="28"/>
          <w:szCs w:val="28"/>
          <w:rtl/>
          <w:lang w:bidi="fa-IR"/>
        </w:rPr>
        <w:footnoteReference w:id="252"/>
      </w:r>
    </w:p>
    <w:p w:rsidR="00F61A7C" w:rsidRPr="009B6EC5" w:rsidRDefault="00F61A7C" w:rsidP="00F61A7C">
      <w:pPr>
        <w:spacing w:line="228" w:lineRule="auto"/>
        <w:ind w:firstLine="454"/>
        <w:rPr>
          <w:rFonts w:cs="B Zar" w:hint="cs"/>
          <w:rtl/>
          <w:lang w:bidi="fa-IR"/>
        </w:rPr>
      </w:pPr>
      <w:r w:rsidRPr="009B6EC5">
        <w:rPr>
          <w:rFonts w:cs="B Zar" w:hint="cs"/>
          <w:rtl/>
          <w:lang w:bidi="fa-IR"/>
        </w:rPr>
        <w:t>آرا و احادیث، نشان می‌دهد که عثمان در میان صحابه</w:t>
      </w:r>
      <w:r w:rsidRPr="00094D1A">
        <w:rPr>
          <w:rFonts w:cs="CTraditional Arabic" w:hint="cs"/>
          <w:rtl/>
          <w:lang w:bidi="fa-IR"/>
        </w:rPr>
        <w:t>س</w:t>
      </w:r>
      <w:r w:rsidRPr="009B6EC5">
        <w:rPr>
          <w:rFonts w:cs="B Zar" w:hint="cs"/>
          <w:rtl/>
          <w:lang w:bidi="fa-IR"/>
        </w:rPr>
        <w:t xml:space="preserve"> بعد از ابوبکر و عمر، از حق اولویت نسبت به سایر صحابه برخوردار بوده است؛ نیز روشن است که خود عمر نیز براساس احادیث رسول خدا</w:t>
      </w:r>
      <w:r w:rsidRPr="00094D1A">
        <w:rPr>
          <w:rFonts w:cs="CTraditional Arabic" w:hint="cs"/>
          <w:szCs w:val="24"/>
          <w:rtl/>
          <w:lang w:bidi="fa-IR"/>
        </w:rPr>
        <w:t>ص</w:t>
      </w:r>
      <w:r w:rsidRPr="009B6EC5">
        <w:rPr>
          <w:rFonts w:cs="B Zar" w:hint="cs"/>
          <w:rtl/>
          <w:lang w:bidi="fa-IR"/>
        </w:rPr>
        <w:t xml:space="preserve"> و گرایشات مردم به این نکته پی برده بود که عثمان به خلافت خواهد رسید.</w:t>
      </w:r>
      <w:r w:rsidRPr="009B6EC5">
        <w:rPr>
          <w:rStyle w:val="FootnoteReference"/>
          <w:rFonts w:cs="B Zar"/>
          <w:sz w:val="28"/>
          <w:szCs w:val="28"/>
          <w:rtl/>
          <w:lang w:bidi="fa-IR"/>
        </w:rPr>
        <w:footnoteReference w:id="253"/>
      </w:r>
    </w:p>
    <w:p w:rsidR="00F61A7C" w:rsidRPr="009B6EC5" w:rsidRDefault="00F61A7C" w:rsidP="00F61A7C">
      <w:pPr>
        <w:spacing w:line="228" w:lineRule="auto"/>
        <w:ind w:firstLine="454"/>
        <w:rPr>
          <w:rFonts w:cs="B Zar" w:hint="cs"/>
          <w:rtl/>
          <w:lang w:bidi="fa-IR"/>
        </w:rPr>
      </w:pPr>
      <w:r w:rsidRPr="009B6EC5">
        <w:rPr>
          <w:rFonts w:cs="B Zar" w:hint="cs"/>
          <w:rtl/>
          <w:lang w:bidi="fa-IR"/>
        </w:rPr>
        <w:t>4- ابن سعد از قول نزال بن سبره</w:t>
      </w:r>
      <w:r w:rsidRPr="00094D1A">
        <w:rPr>
          <w:rFonts w:cs="CTraditional Arabic" w:hint="cs"/>
          <w:rtl/>
          <w:lang w:bidi="fa-IR"/>
        </w:rPr>
        <w:t>س</w:t>
      </w:r>
      <w:r w:rsidRPr="009B6EC5">
        <w:rPr>
          <w:rFonts w:cs="B Zar" w:hint="cs"/>
          <w:rtl/>
          <w:lang w:bidi="fa-IR"/>
        </w:rPr>
        <w:t xml:space="preserve"> روایت می‌کند که چون عثمان به خلافت رسید، عبدالله بن مسعود</w:t>
      </w:r>
      <w:r w:rsidRPr="00094D1A">
        <w:rPr>
          <w:rFonts w:cs="CTraditional Arabic" w:hint="cs"/>
          <w:rtl/>
          <w:lang w:bidi="fa-IR"/>
        </w:rPr>
        <w:t>س</w:t>
      </w:r>
      <w:r w:rsidRPr="009B6EC5">
        <w:rPr>
          <w:rFonts w:cs="B Zar" w:hint="cs"/>
          <w:rtl/>
          <w:lang w:bidi="fa-IR"/>
        </w:rPr>
        <w:t xml:space="preserve"> اعلام نمود: بدانید که ما بهترینِ افراد را به مقام خلافت برگزیدیم و در این مهم، هیچ قصوری ننمودیم.</w:t>
      </w:r>
      <w:r w:rsidRPr="009B6EC5">
        <w:rPr>
          <w:rStyle w:val="FootnoteReference"/>
          <w:rFonts w:cs="B Zar"/>
          <w:sz w:val="28"/>
          <w:szCs w:val="28"/>
          <w:rtl/>
          <w:lang w:bidi="fa-IR"/>
        </w:rPr>
        <w:footnoteReference w:id="254"/>
      </w:r>
    </w:p>
    <w:p w:rsidR="00F61A7C" w:rsidRPr="009B6EC5" w:rsidRDefault="00F61A7C" w:rsidP="00F61A7C">
      <w:pPr>
        <w:spacing w:line="228" w:lineRule="auto"/>
        <w:ind w:firstLine="454"/>
        <w:rPr>
          <w:rFonts w:cs="B Zar" w:hint="cs"/>
          <w:rtl/>
          <w:lang w:bidi="fa-IR"/>
        </w:rPr>
      </w:pPr>
      <w:r w:rsidRPr="009B6EC5">
        <w:rPr>
          <w:rFonts w:cs="B Zar" w:hint="cs"/>
          <w:rtl/>
          <w:lang w:bidi="fa-IR"/>
        </w:rPr>
        <w:t>5- حسن بن محمد زعفرانی از امام شافعی (رَحِمَه الله) نقل می‌کند که او در این رابطه چنین گفته است: چون پیامبر خدا</w:t>
      </w:r>
      <w:r w:rsidRPr="00094D1A">
        <w:rPr>
          <w:rFonts w:cs="CTraditional Arabic" w:hint="cs"/>
          <w:szCs w:val="24"/>
          <w:rtl/>
          <w:lang w:bidi="fa-IR"/>
        </w:rPr>
        <w:t>ص</w:t>
      </w:r>
      <w:r w:rsidRPr="009B6EC5">
        <w:rPr>
          <w:rFonts w:cs="B Zar" w:hint="cs"/>
          <w:rtl/>
          <w:lang w:bidi="fa-IR"/>
        </w:rPr>
        <w:t xml:space="preserve"> وفات فرمود، مردم ابوبکر</w:t>
      </w:r>
      <w:r w:rsidRPr="00094D1A">
        <w:rPr>
          <w:rFonts w:cs="CTraditional Arabic" w:hint="cs"/>
          <w:rtl/>
          <w:lang w:bidi="fa-IR"/>
        </w:rPr>
        <w:t>س</w:t>
      </w:r>
      <w:r w:rsidRPr="009B6EC5">
        <w:rPr>
          <w:rFonts w:cs="B Zar" w:hint="cs"/>
          <w:rtl/>
          <w:lang w:bidi="fa-IR"/>
        </w:rPr>
        <w:t xml:space="preserve"> را به خلافت برگزیدند؛ پس از او نیز عمر</w:t>
      </w:r>
      <w:r w:rsidRPr="00094D1A">
        <w:rPr>
          <w:rFonts w:cs="CTraditional Arabic" w:hint="cs"/>
          <w:rtl/>
          <w:lang w:bidi="fa-IR"/>
        </w:rPr>
        <w:t>س</w:t>
      </w:r>
      <w:r w:rsidRPr="009B6EC5">
        <w:rPr>
          <w:rFonts w:cs="B Zar" w:hint="cs"/>
          <w:rtl/>
          <w:lang w:bidi="fa-IR"/>
        </w:rPr>
        <w:t xml:space="preserve"> خلیفه شد و چون در بستر مرگ افتاد، شورایی را جهت تعیین خلیفه تشکیل داد، اعضای این شورا نیز به اجماع، عثمان</w:t>
      </w:r>
      <w:r w:rsidRPr="00094D1A">
        <w:rPr>
          <w:rFonts w:cs="CTraditional Arabic" w:hint="cs"/>
          <w:rtl/>
          <w:lang w:bidi="fa-IR"/>
        </w:rPr>
        <w:t>س</w:t>
      </w:r>
      <w:r w:rsidRPr="009B6EC5">
        <w:rPr>
          <w:rFonts w:cs="B Zar" w:hint="cs"/>
          <w:rtl/>
          <w:lang w:bidi="fa-IR"/>
        </w:rPr>
        <w:t xml:space="preserve"> را به خلافت انتخاب کردند</w:t>
      </w:r>
      <w:r w:rsidRPr="00A35F94">
        <w:rPr>
          <w:rStyle w:val="FootnoteText"/>
          <w:rFonts w:cs="B Zar"/>
          <w:sz w:val="22"/>
          <w:szCs w:val="22"/>
          <w:rtl/>
          <w:lang w:bidi="fa-IR"/>
        </w:rPr>
        <w:footnoteReference w:id="255"/>
      </w:r>
      <w:r w:rsidRPr="009B6EC5">
        <w:rPr>
          <w:rFonts w:cs="B Zar" w:hint="cs"/>
          <w:rtl/>
          <w:lang w:bidi="fa-IR"/>
        </w:rPr>
        <w:t>. همچنین ابوحامد محمد مقدّس از امام شافعی (رَحِمَه الله) نقل می‌کند که او چنین گفته است: بدانید که عثمان بعد از عمر، پیشوا و رهبر بر حق امّت اسلام بود، زیرا خود اعضای شورا بودند که حق انتخاب خلیفه را به عبدالرحمن بن عوف واگذار کردند و او نیز عثمان را به این مقام برگزید و صحابه نیز بر این انتخاب اجماع نمودند، چون عثمان به خلافت رسید، تا آن هنگام که به شهادت رسید، براساس حق و عدالت حکومت کرد و در راه گسترش دین تلاش نمود.</w:t>
      </w:r>
      <w:r w:rsidRPr="009B6EC5">
        <w:rPr>
          <w:rStyle w:val="FootnoteReference"/>
          <w:rFonts w:cs="B Zar"/>
          <w:sz w:val="28"/>
          <w:szCs w:val="28"/>
          <w:rtl/>
          <w:lang w:bidi="fa-IR"/>
        </w:rPr>
        <w:footnoteReference w:id="256"/>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6- </w:t>
      </w:r>
      <w:r w:rsidR="00A35F94">
        <w:rPr>
          <w:rFonts w:cs="B Zar" w:hint="cs"/>
          <w:rtl/>
          <w:lang w:bidi="fa-IR"/>
        </w:rPr>
        <w:t xml:space="preserve">شیخ الإسلام </w:t>
      </w:r>
      <w:r w:rsidRPr="009B6EC5">
        <w:rPr>
          <w:rFonts w:cs="B Zar" w:hint="cs"/>
          <w:rtl/>
          <w:lang w:bidi="fa-IR"/>
        </w:rPr>
        <w:t>ابن تیمیه از امام احمد روایت می‌کند که صحابه</w:t>
      </w:r>
      <w:r w:rsidRPr="00094D1A">
        <w:rPr>
          <w:rFonts w:cs="CTraditional Arabic" w:hint="cs"/>
          <w:rtl/>
          <w:lang w:bidi="fa-IR"/>
        </w:rPr>
        <w:t>س</w:t>
      </w:r>
      <w:r w:rsidRPr="009B6EC5">
        <w:rPr>
          <w:rFonts w:cs="B Zar" w:hint="cs"/>
          <w:rtl/>
          <w:lang w:bidi="fa-IR"/>
        </w:rPr>
        <w:t xml:space="preserve"> بعد از ابوبکر و عمر، آن‌گونه که بر خلافت عثمان با هم به توافق رسیدند در مورد هیچ‌کس دیگری به چنین اجماعی دست نیافتند.</w:t>
      </w:r>
      <w:r w:rsidRPr="009B6EC5">
        <w:rPr>
          <w:rStyle w:val="FootnoteReference"/>
          <w:rFonts w:cs="B Zar"/>
          <w:sz w:val="28"/>
          <w:szCs w:val="28"/>
          <w:rtl/>
          <w:lang w:bidi="fa-IR"/>
        </w:rPr>
        <w:footnoteReference w:id="257"/>
      </w:r>
    </w:p>
    <w:p w:rsidR="00F61A7C" w:rsidRPr="009B6EC5" w:rsidRDefault="00F61A7C" w:rsidP="00F61A7C">
      <w:pPr>
        <w:spacing w:line="228" w:lineRule="auto"/>
        <w:ind w:firstLine="454"/>
        <w:rPr>
          <w:rFonts w:cs="B Zar" w:hint="cs"/>
          <w:rtl/>
          <w:lang w:bidi="fa-IR"/>
        </w:rPr>
      </w:pPr>
      <w:r w:rsidRPr="009B6EC5">
        <w:rPr>
          <w:rFonts w:cs="B Zar" w:hint="cs"/>
          <w:rtl/>
          <w:lang w:bidi="fa-IR"/>
        </w:rPr>
        <w:t>7- ابوالحسن أشعری نیز در این رابطه چنین گفته است: عثمان را اعضای شورایی به خلافت انتخاب کردند که براساس وصیت عمر</w:t>
      </w:r>
      <w:r w:rsidRPr="00094D1A">
        <w:rPr>
          <w:rFonts w:cs="CTraditional Arabic" w:hint="cs"/>
          <w:rtl/>
          <w:lang w:bidi="fa-IR"/>
        </w:rPr>
        <w:t>س</w:t>
      </w:r>
      <w:r w:rsidRPr="009B6EC5">
        <w:rPr>
          <w:rFonts w:cs="B Zar" w:hint="cs"/>
          <w:rtl/>
          <w:lang w:bidi="fa-IR"/>
        </w:rPr>
        <w:t>، همه حق خلافت را داشتند اما همه‌ي آنان، خلافت عثمان را پذیرفتند و بر این مسأله اجماع نمودند.</w:t>
      </w:r>
      <w:r w:rsidRPr="009B6EC5">
        <w:rPr>
          <w:rStyle w:val="FootnoteReference"/>
          <w:rFonts w:cs="B Zar"/>
          <w:sz w:val="28"/>
          <w:szCs w:val="28"/>
          <w:rtl/>
          <w:lang w:bidi="fa-IR"/>
        </w:rPr>
        <w:footnoteReference w:id="258"/>
      </w:r>
    </w:p>
    <w:p w:rsidR="00F61A7C" w:rsidRPr="009B6EC5" w:rsidRDefault="00F61A7C" w:rsidP="00A35F94">
      <w:pPr>
        <w:spacing w:line="228" w:lineRule="auto"/>
        <w:ind w:firstLine="454"/>
        <w:rPr>
          <w:rFonts w:cs="B Zar" w:hint="cs"/>
          <w:rtl/>
          <w:lang w:bidi="fa-IR"/>
        </w:rPr>
      </w:pPr>
      <w:r w:rsidRPr="009B6EC5">
        <w:rPr>
          <w:rFonts w:cs="B Zar" w:hint="cs"/>
          <w:rtl/>
          <w:lang w:bidi="fa-IR"/>
        </w:rPr>
        <w:t>8- عثمان ص</w:t>
      </w:r>
      <w:r w:rsidR="00A35F94">
        <w:rPr>
          <w:rFonts w:cs="B Zar" w:hint="cs"/>
          <w:rtl/>
          <w:lang w:bidi="fa-IR"/>
        </w:rPr>
        <w:t>ابونی در بیان عقیده سلف و اصحاب</w:t>
      </w:r>
      <w:r w:rsidRPr="009B6EC5">
        <w:rPr>
          <w:rFonts w:cs="B Zar" w:hint="cs"/>
          <w:rtl/>
          <w:lang w:bidi="fa-IR"/>
        </w:rPr>
        <w:t xml:space="preserve"> حدیث نسبت به ترتیب خلفای راشدین، چنین می‌گوید: آنان بعد از خلافت صدّیق و فاروق، معتقد به حقانیت خلافت عثمان می‌باشند</w:t>
      </w:r>
      <w:r w:rsidR="00A35F94">
        <w:rPr>
          <w:rFonts w:cs="B Zar" w:hint="cs"/>
          <w:rtl/>
          <w:lang w:bidi="fa-IR"/>
        </w:rPr>
        <w:t>؛</w:t>
      </w:r>
      <w:r w:rsidRPr="009B6EC5">
        <w:rPr>
          <w:rFonts w:cs="B Zar" w:hint="cs"/>
          <w:rtl/>
          <w:lang w:bidi="fa-IR"/>
        </w:rPr>
        <w:t xml:space="preserve"> زیرا که او با اجماع اعضای شورا و سپس همه صحابه به این مقام رسید.</w:t>
      </w:r>
      <w:r w:rsidRPr="009B6EC5">
        <w:rPr>
          <w:rStyle w:val="FootnoteReference"/>
          <w:rFonts w:cs="B Zar"/>
          <w:sz w:val="28"/>
          <w:szCs w:val="28"/>
          <w:rtl/>
          <w:lang w:bidi="fa-IR"/>
        </w:rPr>
        <w:footnoteReference w:id="259"/>
      </w:r>
    </w:p>
    <w:p w:rsidR="00F61A7C" w:rsidRPr="009B6EC5" w:rsidRDefault="00F61A7C" w:rsidP="00A35F94">
      <w:pPr>
        <w:spacing w:line="228" w:lineRule="auto"/>
        <w:ind w:firstLine="454"/>
        <w:rPr>
          <w:rFonts w:cs="B Zar" w:hint="cs"/>
          <w:rtl/>
          <w:lang w:bidi="fa-IR"/>
        </w:rPr>
      </w:pPr>
      <w:r w:rsidRPr="009B6EC5">
        <w:rPr>
          <w:rFonts w:cs="B Zar" w:hint="cs"/>
          <w:rtl/>
          <w:lang w:bidi="fa-IR"/>
        </w:rPr>
        <w:t>9- ابن تیمیه نیز، خود، چنین گفته است: همه مسلمانان با عثمان بیعت کردند و هیچ‌یک از این کار امتناع ننمود، حال اگر تصور کنیم که علی یا دیگر صحابه با او بیعت نمی‌کردند، بدون شک، عثمان هرگز به این منصب دست پیدا نمی‌کرد</w:t>
      </w:r>
      <w:r w:rsidR="00A35F94">
        <w:rPr>
          <w:rFonts w:cs="B Zar" w:hint="cs"/>
          <w:rtl/>
          <w:lang w:bidi="fa-IR"/>
        </w:rPr>
        <w:t>.</w:t>
      </w:r>
      <w:r w:rsidRPr="009B6EC5">
        <w:rPr>
          <w:rFonts w:cs="B Zar" w:hint="cs"/>
          <w:rtl/>
          <w:lang w:bidi="fa-IR"/>
        </w:rPr>
        <w:t xml:space="preserve"> عمر، اعضای شورا را از میان صحابه‌ای چون علی، عثمان، طلحه، زبیر، سعد بن ابی‌وقاص و عبدالرحمن بن عوف انتخاب نمود که هر یک صلاحیت خلافت را داشتند، اما در جریان مذاک</w:t>
      </w:r>
      <w:r w:rsidR="00A35F94">
        <w:rPr>
          <w:rFonts w:cs="B Zar" w:hint="cs"/>
          <w:rtl/>
          <w:lang w:bidi="fa-IR"/>
        </w:rPr>
        <w:t xml:space="preserve">رات، زبیر، طلحه و سعد خود را </w:t>
      </w:r>
      <w:r w:rsidRPr="009B6EC5">
        <w:rPr>
          <w:rFonts w:cs="B Zar" w:hint="cs"/>
          <w:rtl/>
          <w:lang w:bidi="fa-IR"/>
        </w:rPr>
        <w:t>ک</w:t>
      </w:r>
      <w:r w:rsidR="00A35F94">
        <w:rPr>
          <w:rFonts w:cs="B Zar" w:hint="cs"/>
          <w:rtl/>
          <w:lang w:bidi="fa-IR"/>
        </w:rPr>
        <w:t>ن</w:t>
      </w:r>
      <w:r w:rsidRPr="009B6EC5">
        <w:rPr>
          <w:rFonts w:cs="B Zar" w:hint="cs"/>
          <w:rtl/>
          <w:lang w:bidi="fa-IR"/>
        </w:rPr>
        <w:t>ار کشیدند، بعد از آنان عبدالرحمن نیز خود را کنار کشید تا از میان علی و عثمان، یکی را به خلافت برگزینند. عبدالرحمن در طی چند شبانه‌روزی که عمر به آنان فرصت داده بود تا خلیفه را از میان خود انتخاب کنند، با مهاجرین، انصار، تابعین، امرا و فرماندهان مشورت نمود و نظر آنان‌را جویا شد و همه‌ي آنان، عثمان را نسبت به امر خلافت لایق‌تر می‌دانستند، سپس در روز موعود، همه مسلمانان، داوطلبانه و با طیب خاطر</w:t>
      </w:r>
      <w:r w:rsidRPr="00094D1A">
        <w:rPr>
          <w:rFonts w:cs="Times New Roman" w:hint="cs"/>
          <w:rtl/>
          <w:lang w:bidi="fa-IR"/>
        </w:rPr>
        <w:t>-</w:t>
      </w:r>
      <w:r w:rsidRPr="009B6EC5">
        <w:rPr>
          <w:rFonts w:cs="B Zar" w:hint="cs"/>
          <w:rtl/>
          <w:lang w:bidi="fa-IR"/>
        </w:rPr>
        <w:t>و نه از روی تطمیع و یا تهدید</w:t>
      </w:r>
      <w:r w:rsidRPr="00094D1A">
        <w:rPr>
          <w:rFonts w:cs="Times New Roman" w:hint="cs"/>
          <w:rtl/>
          <w:lang w:bidi="fa-IR"/>
        </w:rPr>
        <w:t>-</w:t>
      </w:r>
      <w:r w:rsidRPr="009B6EC5">
        <w:rPr>
          <w:rFonts w:cs="B Zar" w:hint="cs"/>
          <w:rtl/>
          <w:lang w:bidi="fa-IR"/>
        </w:rPr>
        <w:t xml:space="preserve"> با عثمان</w:t>
      </w:r>
      <w:r w:rsidRPr="00094D1A">
        <w:rPr>
          <w:rFonts w:cs="CTraditional Arabic" w:hint="cs"/>
          <w:rtl/>
          <w:lang w:bidi="fa-IR"/>
        </w:rPr>
        <w:t>س</w:t>
      </w:r>
      <w:r w:rsidRPr="009B6EC5">
        <w:rPr>
          <w:rFonts w:cs="B Zar" w:hint="cs"/>
          <w:rtl/>
          <w:lang w:bidi="fa-IR"/>
        </w:rPr>
        <w:t xml:space="preserve"> بیعت کردند. محدّثانی چون ایّوب سختیانی، احمد بن حنبل و دارقطنی بیان داشته‌اند که هر کس علی را در امر خلافت، لایق‌تر از عثمان بداند، صحابه</w:t>
      </w:r>
      <w:r w:rsidRPr="00094D1A">
        <w:rPr>
          <w:rFonts w:cs="CTraditional Arabic" w:hint="cs"/>
          <w:rtl/>
          <w:lang w:bidi="fa-IR"/>
        </w:rPr>
        <w:t>س</w:t>
      </w:r>
      <w:r w:rsidRPr="009B6EC5">
        <w:rPr>
          <w:rFonts w:cs="B Zar" w:hint="cs"/>
          <w:rtl/>
          <w:lang w:bidi="fa-IR"/>
        </w:rPr>
        <w:t xml:space="preserve"> را تحقیر نموده است؛ در واقع، مهمترین دلیل اولویت عثمان برای مقام خلافت این بود که همه صحابه</w:t>
      </w:r>
      <w:r w:rsidRPr="00094D1A">
        <w:rPr>
          <w:rFonts w:cs="CTraditional Arabic" w:hint="cs"/>
          <w:rtl/>
          <w:lang w:bidi="fa-IR"/>
        </w:rPr>
        <w:t>س</w:t>
      </w:r>
      <w:r w:rsidRPr="009B6EC5">
        <w:rPr>
          <w:rFonts w:cs="B Zar" w:hint="cs"/>
          <w:rtl/>
          <w:lang w:bidi="fa-IR"/>
        </w:rPr>
        <w:t xml:space="preserve"> او را برای این منصب لایق‌تر می‌دانستند.</w:t>
      </w:r>
      <w:r w:rsidRPr="009B6EC5">
        <w:rPr>
          <w:rStyle w:val="FootnoteReference"/>
          <w:rFonts w:cs="B Zar"/>
          <w:sz w:val="28"/>
          <w:szCs w:val="28"/>
          <w:rtl/>
          <w:lang w:bidi="fa-IR"/>
        </w:rPr>
        <w:footnoteReference w:id="260"/>
      </w:r>
    </w:p>
    <w:p w:rsidR="00F61A7C" w:rsidRPr="009B6EC5" w:rsidRDefault="00F61A7C" w:rsidP="00A35F94">
      <w:pPr>
        <w:spacing w:line="228" w:lineRule="auto"/>
        <w:ind w:firstLine="454"/>
        <w:rPr>
          <w:rFonts w:cs="B Zar" w:hint="cs"/>
          <w:rtl/>
          <w:lang w:bidi="fa-IR"/>
        </w:rPr>
      </w:pPr>
      <w:r w:rsidRPr="009B6EC5">
        <w:rPr>
          <w:rFonts w:cs="B Zar" w:hint="cs"/>
          <w:rtl/>
          <w:lang w:bidi="fa-IR"/>
        </w:rPr>
        <w:t>10- ابن کثیر، در خصوص کیفیت اجماع صحابه برخلافت عثمان</w:t>
      </w:r>
      <w:r w:rsidRPr="00094D1A">
        <w:rPr>
          <w:rFonts w:cs="CTraditional Arabic" w:hint="cs"/>
          <w:rtl/>
          <w:lang w:bidi="fa-IR"/>
        </w:rPr>
        <w:t>س</w:t>
      </w:r>
      <w:r w:rsidRPr="009B6EC5">
        <w:rPr>
          <w:rFonts w:cs="B Zar" w:hint="cs"/>
          <w:rtl/>
          <w:lang w:bidi="fa-IR"/>
        </w:rPr>
        <w:t xml:space="preserve"> چنین می‌گوید: اعضای شورا، بعد از تشکیل اولین جلسه، به عبدالرحمن این اختیار را دادند تا او خلیفه را انتخاب نماید؛ او نیز نخست با همه اعضای شورا نسبت به فرد اصلح و اولی صحبت نمود، همه‌ی آنان در میان خود، عثمان را فرد اصلح و اولی می‌دانستند، او از علی سؤال کرد: اگر من تو را به خلافت انتخاب نکنم تو چه کسی را نسبت به خلافت، از همه لایق‌تر می‌دانی؟ علی نیز در جواب، عثمان را نام برد؛ چون عبدالرحمن همین سوال را از عثمان پرسید او در جواب، علی را لایق‌تر از همه می‌دا‌نست، سپس عبدالرحمن به مشورت با دیگر صحابه</w:t>
      </w:r>
      <w:r w:rsidRPr="00094D1A">
        <w:rPr>
          <w:rFonts w:cs="CTraditional Arabic" w:hint="cs"/>
          <w:rtl/>
          <w:lang w:bidi="fa-IR"/>
        </w:rPr>
        <w:t>س</w:t>
      </w:r>
      <w:r w:rsidRPr="009B6EC5">
        <w:rPr>
          <w:rFonts w:cs="B Zar" w:hint="cs"/>
          <w:rtl/>
          <w:lang w:bidi="fa-IR"/>
        </w:rPr>
        <w:t>، تابعین، امرا و فرماندهان پرداخت، او حتی در این زمینه، نظر زنان، مسافران، دیگر ساکنان مدینه و نیز کودکانی را که به مدرسه می‌رفتند، جویا شد، همه آنان، بالاجماع، به لایق‌تر بودن عثمان به امر خلافت اذعان داشتند و او را فرد اصلح می‌دانستند. عبدالرحمن در طول آن چند شب و روز، وقت خود را صرف نماز، دعا و مشورت با مردم مدینه نمود و کمترین وقت را به استراحت اختصاص داد، چون شبِ روزِ چهارم فرا رسید، عبدالرحمن به خانه پسر خواهرش، مسوّر بن مخرمه، رفت و او را به دنبال علی و عثمان فرستاد، هنگامی که علی و عثمان نزد او آمدند، عبدالرحمن به آنان گفت: همه مردم شما را لایق‌ترین افراد برای این مقام می‌دادند اما باید با من پیمان ببندید که اگر هر یک از شما به این مقام رسید عادل باشد و اگر به این منصب انتخاب نشد، طغیان نکند و در برابر خلیفه جدید، مطیع و فرمانبردار باشد. روز موعود، عبدالرحمن، عمامه رسول خدا</w:t>
      </w:r>
      <w:r w:rsidRPr="00094D1A">
        <w:rPr>
          <w:rFonts w:cs="CTraditional Arabic" w:hint="cs"/>
          <w:szCs w:val="24"/>
          <w:rtl/>
          <w:lang w:bidi="fa-IR"/>
        </w:rPr>
        <w:t>ص</w:t>
      </w:r>
      <w:r w:rsidRPr="009B6EC5">
        <w:rPr>
          <w:rFonts w:cs="B Zar" w:hint="cs"/>
          <w:rtl/>
          <w:lang w:bidi="fa-IR"/>
        </w:rPr>
        <w:t xml:space="preserve"> را بر سر گذاشت و با شمشیری به مسجد رفت، او به دنبال اعضای شورا، دیگر صحابه و ساکنان مدینه فرستاد، چون همه آمدند و مسجد مملو از جمعیت شد، بر منبر رفت و پس از حمد و ثنا و دعا و نیایش، رو به مردم کرد و گفت: ای مردم، من در این چند روز، نظر هم</w:t>
      </w:r>
      <w:r w:rsidR="00A35F94" w:rsidRPr="002C116E">
        <w:rPr>
          <w:rFonts w:ascii="Lotus Linotype" w:hAnsi="Lotus Linotype" w:cs="B Zar"/>
          <w:rtl/>
          <w:lang w:bidi="fa-IR"/>
        </w:rPr>
        <w:t>ه‌ي</w:t>
      </w:r>
      <w:r w:rsidRPr="009B6EC5">
        <w:rPr>
          <w:rFonts w:cs="B Zar" w:hint="cs"/>
          <w:rtl/>
          <w:lang w:bidi="fa-IR"/>
        </w:rPr>
        <w:t xml:space="preserve"> شما را راجع به خلیفه و پیشوای </w:t>
      </w:r>
      <w:r w:rsidR="00A35F94">
        <w:rPr>
          <w:rFonts w:cs="B Zar" w:hint="cs"/>
          <w:rtl/>
          <w:lang w:bidi="fa-IR"/>
        </w:rPr>
        <w:t>مسلمانان</w:t>
      </w:r>
      <w:r w:rsidRPr="009B6EC5">
        <w:rPr>
          <w:rFonts w:cs="B Zar" w:hint="cs"/>
          <w:rtl/>
          <w:lang w:bidi="fa-IR"/>
        </w:rPr>
        <w:t xml:space="preserve"> جویا شدم و دانستم که همه، علی و عثمان را لایق‌تر از دیگران می‌دانید، سپس عبدالرحمن، علی را فراخواند و به او گفت: با من پیمان ببند که در صورت به خلافت رسیدن به قرآن و سنت رسول الله</w:t>
      </w:r>
      <w:r w:rsidRPr="00094D1A">
        <w:rPr>
          <w:rFonts w:cs="CTraditional Arabic" w:hint="cs"/>
          <w:szCs w:val="24"/>
          <w:rtl/>
          <w:lang w:bidi="fa-IR"/>
        </w:rPr>
        <w:t>ص</w:t>
      </w:r>
      <w:r w:rsidRPr="009B6EC5">
        <w:rPr>
          <w:rFonts w:cs="B Zar" w:hint="cs"/>
          <w:rtl/>
          <w:lang w:bidi="fa-IR"/>
        </w:rPr>
        <w:t xml:space="preserve"> و روش ابوبکر و عمر پایبند و وفادار بمانی علی گفت: من چنین پیمانی نمی‌بندم، بلکه براساس فهم و توان خود رفتار خواهم نمود، آنگاه عبدالرحمن، عثمان را فراخواند و همین درخواست را از او نمود و عثمان نیز با او پیمان بست، در این هنگام، عبدالرحمن، دست به دعا برداشت و گفت: خداوندا! من حقی را که بر گردنم بود به عثمان واگذار نمودم، چون سخنان عبدالرحمن تمام شد، مردم گرد عثمان جمع شدند و با او بیعت کردند، عبدالرحمن نیز یک پله بالاتر از عثمان، بر منبر نشسته و نظاره‌گر این ماجرا بود. نقل می‌کنند که علی اولین و یا دومین فردی بود که با عثمان بیعت نمود.</w:t>
      </w:r>
      <w:r w:rsidRPr="009B6EC5">
        <w:rPr>
          <w:rStyle w:val="FootnoteReference"/>
          <w:rFonts w:cs="B Zar"/>
          <w:sz w:val="28"/>
          <w:szCs w:val="28"/>
          <w:rtl/>
          <w:lang w:bidi="fa-IR"/>
        </w:rPr>
        <w:footnoteReference w:id="261"/>
      </w:r>
    </w:p>
    <w:p w:rsidR="00F61A7C" w:rsidRDefault="00F61A7C" w:rsidP="00A35F94">
      <w:pPr>
        <w:spacing w:line="228" w:lineRule="auto"/>
        <w:ind w:firstLine="454"/>
        <w:rPr>
          <w:rFonts w:cs="B Zar" w:hint="cs"/>
          <w:rtl/>
          <w:lang w:bidi="fa-IR"/>
        </w:rPr>
      </w:pPr>
      <w:r w:rsidRPr="009B6EC5">
        <w:rPr>
          <w:rFonts w:cs="B Zar" w:hint="cs"/>
          <w:rtl/>
          <w:lang w:bidi="fa-IR"/>
        </w:rPr>
        <w:t>این روایات را بدان دلیل آوردیم تا بیان کنیم تعیین عثمان به عنوان خلیفه مسلمین به اجماع همه صحابه</w:t>
      </w:r>
      <w:r w:rsidRPr="00094D1A">
        <w:rPr>
          <w:rFonts w:cs="CTraditional Arabic" w:hint="cs"/>
          <w:rtl/>
          <w:lang w:bidi="fa-IR"/>
        </w:rPr>
        <w:t>س</w:t>
      </w:r>
      <w:r w:rsidRPr="009B6EC5">
        <w:rPr>
          <w:rFonts w:cs="B Zar" w:hint="cs"/>
          <w:rtl/>
          <w:lang w:bidi="fa-IR"/>
        </w:rPr>
        <w:t xml:space="preserve"> صورت گرفت و در این میان، هیچ‌یک از آنان مخالفتی ننمود.</w:t>
      </w:r>
      <w:r w:rsidRPr="009B6EC5">
        <w:rPr>
          <w:rStyle w:val="FootnoteReference"/>
          <w:rFonts w:cs="B Zar"/>
          <w:sz w:val="28"/>
          <w:szCs w:val="28"/>
          <w:rtl/>
          <w:lang w:bidi="fa-IR"/>
        </w:rPr>
        <w:footnoteReference w:id="262"/>
      </w:r>
    </w:p>
    <w:p w:rsidR="00F61A7C"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277" w:name="_Toc73335154"/>
      <w:bookmarkStart w:id="278" w:name="_Toc74587517"/>
      <w:bookmarkStart w:id="279" w:name="_Toc231847771"/>
      <w:bookmarkStart w:id="280" w:name="_Toc257204624"/>
      <w:r w:rsidRPr="00094D1A">
        <w:rPr>
          <w:rFonts w:hint="cs"/>
          <w:color w:val="auto"/>
          <w:rtl/>
          <w:lang w:bidi="fa-IR"/>
        </w:rPr>
        <w:t>هفتم: حکم آن‌که علی</w:t>
      </w:r>
      <w:r w:rsidRPr="00094D1A">
        <w:rPr>
          <w:rFonts w:cs="CTraditional Arabic" w:hint="cs"/>
          <w:bCs w:val="0"/>
          <w:i/>
          <w:color w:val="auto"/>
          <w:rtl/>
          <w:lang w:bidi="fa-IR"/>
        </w:rPr>
        <w:t>س</w:t>
      </w:r>
      <w:r w:rsidRPr="00094D1A">
        <w:rPr>
          <w:rFonts w:hint="cs"/>
          <w:color w:val="auto"/>
          <w:rtl/>
          <w:lang w:bidi="fa-IR"/>
        </w:rPr>
        <w:t xml:space="preserve"> را بر عثمان</w:t>
      </w:r>
      <w:r w:rsidRPr="00094D1A">
        <w:rPr>
          <w:rFonts w:cs="CTraditional Arabic" w:hint="cs"/>
          <w:bCs w:val="0"/>
          <w:i/>
          <w:color w:val="auto"/>
          <w:rtl/>
          <w:lang w:bidi="fa-IR"/>
        </w:rPr>
        <w:t>س</w:t>
      </w:r>
      <w:r w:rsidRPr="00094D1A">
        <w:rPr>
          <w:rFonts w:hint="cs"/>
          <w:color w:val="auto"/>
          <w:rtl/>
          <w:lang w:bidi="fa-IR"/>
        </w:rPr>
        <w:t xml:space="preserve"> ترجیح می‌دهد</w:t>
      </w:r>
      <w:bookmarkEnd w:id="277"/>
      <w:bookmarkEnd w:id="278"/>
      <w:bookmarkEnd w:id="279"/>
      <w:bookmarkEnd w:id="280"/>
    </w:p>
    <w:p w:rsidR="00F61A7C" w:rsidRPr="009B6EC5" w:rsidRDefault="00F61A7C" w:rsidP="00F61A7C">
      <w:pPr>
        <w:spacing w:line="228" w:lineRule="auto"/>
        <w:rPr>
          <w:rFonts w:cs="B Zar" w:hint="cs"/>
          <w:rtl/>
          <w:lang w:bidi="fa-IR"/>
        </w:rPr>
      </w:pPr>
      <w:r w:rsidRPr="009B6EC5">
        <w:rPr>
          <w:rFonts w:cs="B Zar" w:hint="cs"/>
          <w:rtl/>
          <w:lang w:bidi="fa-IR"/>
        </w:rPr>
        <w:t>بر اساس اعتقادات اهل سنّت، هرکس علی را در امر خلافت، نسبت به ابوبکر و عمر، لایق‌تر و افضل داند، گمراه و بدعت‌گذار است و هر کس او را بر عثمان ترجیح دهد گناه‌کار می‌باشد ولی او را گمراه و بدعت‌گذار نمی‌نامند</w:t>
      </w:r>
      <w:r w:rsidRPr="009B6EC5">
        <w:rPr>
          <w:rStyle w:val="FootnoteReference"/>
          <w:rFonts w:cs="B Zar"/>
          <w:sz w:val="28"/>
          <w:szCs w:val="28"/>
          <w:rtl/>
          <w:lang w:bidi="fa-IR"/>
        </w:rPr>
        <w:footnoteReference w:id="263"/>
      </w:r>
      <w:r w:rsidRPr="009B6EC5">
        <w:rPr>
          <w:rFonts w:cs="B Zar" w:hint="cs"/>
          <w:rtl/>
          <w:lang w:bidi="fa-IR"/>
        </w:rPr>
        <w:t>. هرچند در این میان هستند علمایی که اعلام کرده‌اند که هر کس علی را لایق‌تر از عثمان بداند، در واقع، صحابه رسول الله</w:t>
      </w:r>
      <w:r w:rsidRPr="00094D1A">
        <w:rPr>
          <w:rFonts w:cs="CTraditional Arabic" w:hint="cs"/>
          <w:szCs w:val="24"/>
          <w:rtl/>
          <w:lang w:bidi="fa-IR"/>
        </w:rPr>
        <w:t>ص</w:t>
      </w:r>
      <w:r w:rsidRPr="009B6EC5">
        <w:rPr>
          <w:rFonts w:cs="B Zar" w:hint="cs"/>
          <w:rtl/>
          <w:lang w:bidi="fa-IR"/>
        </w:rPr>
        <w:t xml:space="preserve"> را به خیانت در امانت متهم کرده است که به جای علی، عثمان را به مقام خلافت رسانده‌اند.</w:t>
      </w:r>
      <w:r w:rsidRPr="009B6EC5">
        <w:rPr>
          <w:rStyle w:val="FootnoteReference"/>
          <w:rFonts w:cs="B Zar"/>
          <w:sz w:val="28"/>
          <w:szCs w:val="28"/>
          <w:rtl/>
          <w:lang w:bidi="fa-IR"/>
        </w:rPr>
        <w:footnoteReference w:id="264"/>
      </w:r>
    </w:p>
    <w:p w:rsidR="00F61A7C" w:rsidRPr="009B6EC5" w:rsidRDefault="00A35F94" w:rsidP="00A35F94">
      <w:pPr>
        <w:spacing w:line="228" w:lineRule="auto"/>
        <w:ind w:firstLine="454"/>
        <w:rPr>
          <w:rFonts w:cs="B Zar" w:hint="cs"/>
          <w:rtl/>
          <w:lang w:bidi="fa-IR"/>
        </w:rPr>
      </w:pPr>
      <w:r>
        <w:rPr>
          <w:rFonts w:cs="B Zar" w:hint="cs"/>
          <w:rtl/>
          <w:lang w:bidi="fa-IR"/>
        </w:rPr>
        <w:t xml:space="preserve">شیخ الإسلام </w:t>
      </w:r>
      <w:r w:rsidR="00F61A7C" w:rsidRPr="009B6EC5">
        <w:rPr>
          <w:rFonts w:cs="B Zar" w:hint="cs"/>
          <w:rtl/>
          <w:lang w:bidi="fa-IR"/>
        </w:rPr>
        <w:t>ابن تیمیه در همین رابطه چنین می‌گوید: اعتقاد اهل سنّت و جماعت بر این است که عثمان در امر خلافت، نسبت ب</w:t>
      </w:r>
      <w:r>
        <w:rPr>
          <w:rFonts w:cs="B Zar" w:hint="cs"/>
          <w:rtl/>
          <w:lang w:bidi="fa-IR"/>
        </w:rPr>
        <w:t>ر</w:t>
      </w:r>
      <w:r w:rsidR="00F61A7C" w:rsidRPr="009B6EC5">
        <w:rPr>
          <w:rFonts w:cs="B Zar" w:hint="cs"/>
          <w:rtl/>
          <w:lang w:bidi="fa-IR"/>
        </w:rPr>
        <w:t xml:space="preserve"> علی افضل بوده است اما این مسأله جزو آن اصول و قواعدی نیست که در صورت مخالفت با آن، فرد دچار ضلالت شود؛ مسأله مهم و خطیر در قضی</w:t>
      </w:r>
      <w:r w:rsidRPr="002C116E">
        <w:rPr>
          <w:rFonts w:ascii="Lotus Linotype" w:hAnsi="Lotus Linotype" w:cs="B Zar"/>
          <w:rtl/>
          <w:lang w:bidi="fa-IR"/>
        </w:rPr>
        <w:t>ه‌ي</w:t>
      </w:r>
      <w:r w:rsidR="00F61A7C" w:rsidRPr="009B6EC5">
        <w:rPr>
          <w:rFonts w:cs="B Zar" w:hint="cs"/>
          <w:rtl/>
          <w:lang w:bidi="fa-IR"/>
        </w:rPr>
        <w:t xml:space="preserve"> خلاقت نهفته است</w:t>
      </w:r>
      <w:r>
        <w:rPr>
          <w:rFonts w:cs="B Zar" w:hint="cs"/>
          <w:rtl/>
          <w:lang w:bidi="fa-IR"/>
        </w:rPr>
        <w:t>؛</w:t>
      </w:r>
      <w:r w:rsidR="00F61A7C" w:rsidRPr="009B6EC5">
        <w:rPr>
          <w:rFonts w:cs="B Zar" w:hint="cs"/>
          <w:rtl/>
          <w:lang w:bidi="fa-IR"/>
        </w:rPr>
        <w:t xml:space="preserve"> زیرا اهل سنّت، معتقد به ترتیب خلفای راشدین از ابوبکر تا علی است و هر کس به کم ارزش کردن هر یک از خلفای راشدین بپردازد از گمراه‌ترین افراد امّت است.</w:t>
      </w:r>
      <w:r w:rsidR="00F61A7C" w:rsidRPr="009B6EC5">
        <w:rPr>
          <w:rStyle w:val="FootnoteReference"/>
          <w:rFonts w:cs="B Zar"/>
          <w:sz w:val="28"/>
          <w:szCs w:val="28"/>
          <w:rtl/>
          <w:lang w:bidi="fa-IR"/>
        </w:rPr>
        <w:footnoteReference w:id="265"/>
      </w:r>
    </w:p>
    <w:p w:rsidR="00F61A7C" w:rsidRPr="00094D1A" w:rsidRDefault="00F61A7C" w:rsidP="00F61A7C">
      <w:pPr>
        <w:pStyle w:val="a3"/>
        <w:rPr>
          <w:rFonts w:hint="cs"/>
          <w:color w:val="auto"/>
          <w:rtl/>
          <w:lang w:bidi="fa-IR"/>
        </w:rPr>
      </w:pPr>
      <w:bookmarkStart w:id="281" w:name="_Toc74587518"/>
      <w:bookmarkStart w:id="282" w:name="_Toc231847772"/>
      <w:bookmarkStart w:id="283" w:name="_Toc257204625"/>
      <w:r w:rsidRPr="00094D1A">
        <w:rPr>
          <w:rFonts w:hint="cs"/>
          <w:color w:val="auto"/>
          <w:rtl/>
          <w:lang w:bidi="fa-IR"/>
        </w:rPr>
        <w:t>بیان آرای علما در خصوص مسأله ترجیح دادن علی بر عثمان</w:t>
      </w:r>
      <w:r w:rsidRPr="00094D1A">
        <w:rPr>
          <w:rFonts w:cs="CTraditional Arabic" w:hint="cs"/>
          <w:bCs w:val="0"/>
          <w:color w:val="auto"/>
          <w:rtl/>
          <w:lang w:bidi="fa-IR"/>
        </w:rPr>
        <w:t>س</w:t>
      </w:r>
      <w:bookmarkEnd w:id="281"/>
      <w:bookmarkEnd w:id="282"/>
      <w:bookmarkEnd w:id="283"/>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ابن تیمیه در ضمن این مباحث بیان می‌دارد که در این رابطه دو نظر وجود دارد: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1- اعتقاد به افضل بودن علی بر عثمان جائز نیست و هر کس بر این باور باشد از راه سنّت خارج شده و به بیراهه</w:t>
      </w:r>
      <w:r w:rsidRPr="009B6EC5">
        <w:rPr>
          <w:rFonts w:cs="B Zar"/>
          <w:rtl/>
          <w:lang w:bidi="fa-IR"/>
        </w:rPr>
        <w:softHyphen/>
      </w:r>
      <w:r w:rsidRPr="009B6EC5">
        <w:rPr>
          <w:rFonts w:cs="B Zar" w:hint="cs"/>
          <w:rtl/>
          <w:lang w:bidi="fa-IR"/>
        </w:rPr>
        <w:t>ی بدعت گام نهاده است، زیرا تعیین عثمان به عنوان خلیفه، براساس اجماع صحابه</w:t>
      </w:r>
      <w:r w:rsidRPr="00094D1A">
        <w:rPr>
          <w:rFonts w:cs="CTraditional Arabic" w:hint="cs"/>
          <w:rtl/>
          <w:lang w:bidi="fa-IR"/>
        </w:rPr>
        <w:t>س</w:t>
      </w:r>
      <w:r w:rsidRPr="009B6EC5">
        <w:rPr>
          <w:rFonts w:cs="B Zar" w:hint="cs"/>
          <w:rtl/>
          <w:lang w:bidi="fa-IR"/>
        </w:rPr>
        <w:t xml:space="preserve"> بوده است. علمایی چون ایّوب سختیانی، احمد بن حنبل و دارقطنی بر این قول هستند که هر کس به این باور معتقد باشد، مهاجرین و انصار را تحقیر و بی‌اعتبار کرده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2- چون وضعیت و شرایط عثمان و علی به هم نزدیک و تقریباً یکسان بوده است هر کس نیز به افضل بودن علی بر عثمان معتقد باشد، دچار بدعت و ضلالت نگشته است.</w:t>
      </w:r>
      <w:r w:rsidRPr="009B6EC5">
        <w:rPr>
          <w:rStyle w:val="FootnoteReference"/>
          <w:rFonts w:cs="B Zar"/>
          <w:sz w:val="28"/>
          <w:szCs w:val="28"/>
          <w:rtl/>
          <w:lang w:bidi="fa-IR"/>
        </w:rPr>
        <w:footnoteReference w:id="266"/>
      </w:r>
    </w:p>
    <w:p w:rsidR="00F61A7C" w:rsidRPr="009B6EC5" w:rsidRDefault="00F61A7C" w:rsidP="00F61A7C">
      <w:pPr>
        <w:spacing w:line="228" w:lineRule="auto"/>
        <w:ind w:firstLine="454"/>
        <w:rPr>
          <w:rFonts w:cs="B Zar"/>
          <w:rtl/>
          <w:lang w:bidi="fa-IR"/>
        </w:rPr>
        <w:sectPr w:rsidR="00F61A7C" w:rsidRPr="009B6EC5" w:rsidSect="00F61A7C">
          <w:headerReference w:type="default" r:id="rId25"/>
          <w:headerReference w:type="first" r:id="rId26"/>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284" w:name="_Toc73335155"/>
      <w:bookmarkStart w:id="285" w:name="_Toc74587519"/>
      <w:bookmarkStart w:id="286" w:name="_Toc231847773"/>
      <w:bookmarkStart w:id="287" w:name="_Toc257204626"/>
      <w:r w:rsidRPr="00094D1A">
        <w:rPr>
          <w:rFonts w:hint="cs"/>
          <w:color w:val="auto"/>
          <w:rtl/>
        </w:rPr>
        <w:t>گفتار دوم</w:t>
      </w:r>
      <w:bookmarkStart w:id="288" w:name="_Toc73335156"/>
      <w:bookmarkStart w:id="289" w:name="_Toc74587520"/>
      <w:bookmarkStart w:id="290" w:name="_Toc228095981"/>
      <w:bookmarkEnd w:id="284"/>
      <w:bookmarkEnd w:id="285"/>
      <w:r w:rsidRPr="00094D1A">
        <w:rPr>
          <w:color w:val="auto"/>
          <w:rtl/>
        </w:rPr>
        <w:br/>
      </w:r>
      <w:r w:rsidRPr="00094D1A">
        <w:rPr>
          <w:rFonts w:hint="cs"/>
          <w:color w:val="auto"/>
          <w:rtl/>
        </w:rPr>
        <w:t>روش حکومت داری عثمان بن عفّان</w:t>
      </w:r>
      <w:bookmarkEnd w:id="288"/>
      <w:bookmarkEnd w:id="289"/>
      <w:r w:rsidRPr="00094D1A">
        <w:rPr>
          <w:rFonts w:cs="CTraditional Arabic" w:hint="cs"/>
          <w:bCs w:val="0"/>
          <w:color w:val="auto"/>
          <w:rtl/>
        </w:rPr>
        <w:t>س</w:t>
      </w:r>
      <w:bookmarkEnd w:id="286"/>
      <w:bookmarkEnd w:id="287"/>
      <w:bookmarkEnd w:id="290"/>
    </w:p>
    <w:p w:rsidR="00F61A7C" w:rsidRPr="009B6EC5" w:rsidRDefault="00F61A7C" w:rsidP="00F61A7C">
      <w:pPr>
        <w:spacing w:line="228" w:lineRule="auto"/>
        <w:rPr>
          <w:rFonts w:cs="B Zar" w:hint="cs"/>
          <w:rtl/>
          <w:lang w:bidi="fa-IR"/>
        </w:rPr>
      </w:pPr>
      <w:r w:rsidRPr="009B6EC5">
        <w:rPr>
          <w:rFonts w:cs="B Zar" w:hint="cs"/>
          <w:rtl/>
          <w:lang w:bidi="fa-IR"/>
        </w:rPr>
        <w:t>چون بیعت مردم با عثمان تمام شد، خطیبی از جانب او برخاست و اعلام کرد که عثمان بر اساس قرآن و سنت و شیوة شیخین حکومت خواهد نمود، عثمان نیز در خطبة خویش با تأکید بر این مهم، اعلام نمود که او جز در موارد اجرای حدود، براساس صبر و حکمت حکومت خواهد کرد؛ او همچنین مردم را به پرهیز از متاع بی‌ارزش دنیا فراخواند تا دچار نزاع و حسادت نسبت به هم نشوند که این امر سبب تفرقة امت می‌شود. گویا عثمان، با بصیرت ایمان خویش، می‌دید که امت اسلام به خاطر پرداختن به دنیا و تبعیت از هوی و هوس، در دام فتنه‌ای عظیم گرفتار خواهند شد.</w:t>
      </w:r>
      <w:r w:rsidRPr="009B6EC5">
        <w:rPr>
          <w:rStyle w:val="FootnoteReference"/>
          <w:rFonts w:cs="B Zar"/>
          <w:sz w:val="28"/>
          <w:szCs w:val="28"/>
          <w:rtl/>
          <w:lang w:bidi="fa-IR"/>
        </w:rPr>
        <w:footnoteReference w:id="267"/>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در خطبة خویش چنین گفت: مرا به عنوان خلیفه انتخاب کردند و من هم آن را پذیرفتم؛ بدانید که من پیرو راه راست هستم و بدعت‌گذار نمی‌باشم؛ من سوگند یاد می‌کنم که پیرو قرآن و سنت رسول خدا</w:t>
      </w:r>
      <w:r w:rsidRPr="00094D1A">
        <w:rPr>
          <w:rFonts w:cs="CTraditional Arabic" w:hint="cs"/>
          <w:szCs w:val="24"/>
          <w:rtl/>
          <w:lang w:bidi="fa-IR"/>
        </w:rPr>
        <w:t>ص</w:t>
      </w:r>
      <w:r w:rsidRPr="009B6EC5">
        <w:rPr>
          <w:rFonts w:cs="B Zar" w:hint="cs"/>
          <w:rtl/>
          <w:lang w:bidi="fa-IR"/>
        </w:rPr>
        <w:t xml:space="preserve"> باشم و از راه و روش خلفای قبل از خود و نیکوکاران و محسنین تبعیت نمایم و جز در موارد اجرای حدود و مجازات، نسبت به شما با صبر و رأفت رفتار کنم، دنیا چون گیاهی است زیبا که نظر مردمان بسیاری را به سوی خود جلب کرده است، ای مردم! به متاع بی‌ارزش دنیا دل نبندید و به آن اطمینان نکنید که آن قابل اطمینان نیست و بدانید که تنها کسی از دام آن نجات می‌یابد که به آن پشت کند</w:t>
      </w:r>
      <w:r w:rsidRPr="009B6EC5">
        <w:rPr>
          <w:rStyle w:val="FootnoteReference"/>
          <w:rFonts w:cs="B Zar"/>
          <w:sz w:val="28"/>
          <w:szCs w:val="28"/>
          <w:rtl/>
          <w:lang w:bidi="fa-IR"/>
        </w:rPr>
        <w:footnoteReference w:id="268"/>
      </w:r>
      <w:r w:rsidRPr="009B6EC5">
        <w:rPr>
          <w:rFonts w:cs="B Zar" w:hint="cs"/>
          <w:rtl/>
          <w:lang w:bidi="fa-IR"/>
        </w:rPr>
        <w:t xml:space="preserve">. </w:t>
      </w:r>
    </w:p>
    <w:p w:rsidR="00F61A7C" w:rsidRPr="009B6EC5" w:rsidRDefault="00F61A7C" w:rsidP="00E12B2D">
      <w:pPr>
        <w:spacing w:line="228" w:lineRule="auto"/>
        <w:ind w:firstLine="454"/>
        <w:rPr>
          <w:rFonts w:cs="B Zar" w:hint="cs"/>
          <w:rtl/>
          <w:lang w:bidi="fa-IR"/>
        </w:rPr>
      </w:pPr>
      <w:r w:rsidRPr="009B6EC5">
        <w:rPr>
          <w:rFonts w:cs="B Zar" w:hint="cs"/>
          <w:rtl/>
          <w:lang w:bidi="fa-IR"/>
        </w:rPr>
        <w:t xml:space="preserve"> در این میان روایتی است که در آن گفته شده، عثمان چون شروع به خطبه نمود، دچار لکنت زبان شد و نمی‌دانست که چه می‌گوید، سپس به مردم گفت: سوارکاری برای اولین بار مشکل است، اگر زنده بمانم خطبه را برای شما درست و واضح خواهم خواند. باید دانست این روایت که ابن عبدربه آن‌را را در «العقد الفری</w:t>
      </w:r>
      <w:r w:rsidR="00E12B2D">
        <w:rPr>
          <w:rFonts w:cs="B Zar" w:hint="cs"/>
          <w:rtl/>
          <w:lang w:bidi="fa-IR"/>
        </w:rPr>
        <w:t>د</w:t>
      </w:r>
      <w:r w:rsidRPr="009B6EC5">
        <w:rPr>
          <w:rFonts w:cs="B Zar" w:hint="cs"/>
          <w:rtl/>
          <w:lang w:bidi="fa-IR"/>
        </w:rPr>
        <w:t>» آورده، نادرست و بی‌اساس می‌باشد.</w:t>
      </w:r>
      <w:r w:rsidRPr="009B6EC5">
        <w:rPr>
          <w:rStyle w:val="FootnoteReference"/>
          <w:rFonts w:cs="B Zar"/>
          <w:sz w:val="28"/>
          <w:szCs w:val="28"/>
          <w:rtl/>
          <w:lang w:bidi="fa-IR"/>
        </w:rPr>
        <w:footnoteReference w:id="269"/>
      </w:r>
    </w:p>
    <w:p w:rsidR="00F61A7C" w:rsidRPr="00094D1A" w:rsidRDefault="00F61A7C" w:rsidP="00F61A7C">
      <w:pPr>
        <w:pStyle w:val="a3"/>
        <w:rPr>
          <w:rStyle w:val="ListNumber5"/>
          <w:rFonts w:hint="cs"/>
          <w:color w:val="auto"/>
          <w:rtl/>
        </w:rPr>
      </w:pPr>
      <w:bookmarkStart w:id="291" w:name="_Toc74587521"/>
      <w:bookmarkStart w:id="292" w:name="_Toc231847774"/>
      <w:bookmarkStart w:id="293" w:name="_Toc257204627"/>
      <w:r w:rsidRPr="00094D1A">
        <w:rPr>
          <w:rStyle w:val="ListNumber5"/>
          <w:rFonts w:hint="cs"/>
          <w:color w:val="auto"/>
          <w:rtl/>
        </w:rPr>
        <w:t>نخست: نامه‌های عثمان</w:t>
      </w:r>
      <w:r w:rsidRPr="00094D1A">
        <w:rPr>
          <w:rStyle w:val="ListNumber5"/>
          <w:rFonts w:cs="CTraditional Arabic" w:hint="cs"/>
          <w:b w:val="0"/>
          <w:bCs w:val="0"/>
          <w:color w:val="auto"/>
          <w:rtl/>
        </w:rPr>
        <w:t>س</w:t>
      </w:r>
      <w:r w:rsidRPr="00094D1A">
        <w:rPr>
          <w:rStyle w:val="ListNumber5"/>
          <w:rFonts w:hint="cs"/>
          <w:color w:val="auto"/>
          <w:rtl/>
        </w:rPr>
        <w:t xml:space="preserve"> به کارگزاران، والیان، فرماندهان لشکری و عامّه مردم</w:t>
      </w:r>
      <w:bookmarkEnd w:id="291"/>
      <w:bookmarkEnd w:id="292"/>
      <w:bookmarkEnd w:id="293"/>
    </w:p>
    <w:p w:rsidR="00F61A7C" w:rsidRPr="009B6EC5" w:rsidRDefault="00F61A7C" w:rsidP="00F61A7C">
      <w:pPr>
        <w:spacing w:line="228" w:lineRule="auto"/>
        <w:rPr>
          <w:rFonts w:cs="B Zar" w:hint="cs"/>
          <w:rtl/>
          <w:lang w:bidi="fa-IR"/>
        </w:rPr>
      </w:pPr>
      <w:r w:rsidRPr="009B6EC5">
        <w:rPr>
          <w:rFonts w:cs="B Zar" w:hint="cs"/>
          <w:rtl/>
          <w:lang w:bidi="fa-IR"/>
        </w:rPr>
        <w:t>عثمان بنا به وصیت عمر، تا یکسال هیچ‌کدام از کارگزاران دولت را از کار برکنار نکرد. اگر فردی محقق، در نامه‌هایی که عثمان به والیان و کارگزارن دولت نوشت، خوب و عمیق بنگرد به راه و روش او در حکومت پی خواهد برد.</w:t>
      </w:r>
      <w:r w:rsidRPr="009B6EC5">
        <w:rPr>
          <w:rStyle w:val="FootnoteReference"/>
          <w:rFonts w:cs="B Zar"/>
          <w:sz w:val="28"/>
          <w:szCs w:val="28"/>
          <w:rtl/>
          <w:lang w:bidi="fa-IR"/>
        </w:rPr>
        <w:footnoteReference w:id="270"/>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ما در اینجا به تحقیق در این راه و روش خواهیم پرداخت: </w:t>
      </w:r>
    </w:p>
    <w:p w:rsidR="00F61A7C" w:rsidRPr="00094D1A" w:rsidRDefault="00F61A7C" w:rsidP="00F61A7C">
      <w:pPr>
        <w:pStyle w:val="a1"/>
        <w:rPr>
          <w:rFonts w:hint="cs"/>
          <w:color w:val="auto"/>
          <w:rtl/>
          <w:lang w:bidi="fa-IR"/>
        </w:rPr>
      </w:pPr>
      <w:bookmarkStart w:id="294" w:name="_Toc74587522"/>
      <w:bookmarkStart w:id="295" w:name="_Toc231847775"/>
      <w:r w:rsidRPr="00094D1A">
        <w:rPr>
          <w:rFonts w:hint="cs"/>
          <w:color w:val="auto"/>
          <w:rtl/>
          <w:lang w:bidi="fa-IR"/>
        </w:rPr>
        <w:t>1- اولین نامه عثمان</w:t>
      </w:r>
      <w:r w:rsidRPr="00094D1A">
        <w:rPr>
          <w:rFonts w:cs="CTraditional Arabic" w:hint="cs"/>
          <w:bCs w:val="0"/>
          <w:color w:val="auto"/>
          <w:rtl/>
          <w:lang w:bidi="fa-IR"/>
        </w:rPr>
        <w:t>س</w:t>
      </w:r>
      <w:r w:rsidRPr="00094D1A">
        <w:rPr>
          <w:rFonts w:hint="cs"/>
          <w:color w:val="auto"/>
          <w:rtl/>
          <w:lang w:bidi="fa-IR"/>
        </w:rPr>
        <w:t xml:space="preserve"> به همه‌ي والیان</w:t>
      </w:r>
      <w:bookmarkEnd w:id="294"/>
      <w:bookmarkEnd w:id="295"/>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خداوند، اولین وظیفه رهبران را حفاظت و مراقبت از ملّتشان قرار داده و نه جمع کردن خراج و مالیّات. بدانید که رهبران نخستین، حافظ و مراقب امت بودند و نه خراج بگیر، اما بعد از آنان، رهبران این امّت تنها خراج بگیر خواهند بود و دیگر حافظ و مراقب امت نیستند. اگر اوضاع به این صورت شود، شرم و حیا، حس امانت‌داری و وفاداری از میان می‌رود. بدانید که درست‌ترین روش‌های حکومت این است که حاکمان مراقب امور و مسايل امت باشند و به وظایف خود در قبال آنان عمل کنند، اموال مردم را از آنان نگیرند و تنها آن مقدار که برایشان است از آنان طلب نمایند، اهل ذمّه را احترام گذارند، در گام نخست اموال‌شان را از آنان نگیرند و تنها آن مقدار که برایشان است از آنان طلب کنند و نسبت به دشمنان‌شان از درِ وفای به عهد و پیمان وارد شوند</w:t>
      </w:r>
      <w:r w:rsidRPr="009B6EC5">
        <w:rPr>
          <w:rStyle w:val="FootnoteReference"/>
          <w:rFonts w:cs="B Zar"/>
          <w:sz w:val="28"/>
          <w:szCs w:val="28"/>
          <w:rtl/>
          <w:lang w:bidi="fa-IR"/>
        </w:rPr>
        <w:footnoteReference w:id="271"/>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می‌بین</w:t>
      </w:r>
      <w:r w:rsidR="00E12B2D">
        <w:rPr>
          <w:rFonts w:cs="B Zar" w:hint="cs"/>
          <w:rtl/>
          <w:lang w:bidi="fa-IR"/>
        </w:rPr>
        <w:t>ی</w:t>
      </w:r>
      <w:r w:rsidRPr="009B6EC5">
        <w:rPr>
          <w:rFonts w:cs="B Zar" w:hint="cs"/>
          <w:rtl/>
          <w:lang w:bidi="fa-IR"/>
        </w:rPr>
        <w:t xml:space="preserve">م که عثمان </w:t>
      </w:r>
      <w:r w:rsidR="00E12B2D" w:rsidRPr="00E12B2D">
        <w:rPr>
          <w:rFonts w:cs="CTraditional Arabic" w:hint="cs"/>
          <w:rtl/>
          <w:lang w:bidi="fa-IR"/>
        </w:rPr>
        <w:t>س</w:t>
      </w:r>
      <w:r w:rsidR="00E12B2D">
        <w:rPr>
          <w:rFonts w:cs="B Zar" w:hint="cs"/>
          <w:rtl/>
          <w:lang w:bidi="fa-IR"/>
        </w:rPr>
        <w:t xml:space="preserve"> </w:t>
      </w:r>
      <w:r w:rsidRPr="009B6EC5">
        <w:rPr>
          <w:rFonts w:cs="B Zar" w:hint="cs"/>
          <w:rtl/>
          <w:lang w:bidi="fa-IR"/>
        </w:rPr>
        <w:t>در این نامه، وظیفه حاکمان در برابر امت را روشن می‌سازد. او بیان می‌کند كه وظیفه حاکمان حفاظت و مراقبت از امت و مصالح و منافع آنان است نه جمع کردن مالیات و خراج از ایشان. به همین دلیل ایشان اعلام می‌دارد که سیاست حکام باید بر این اساس باشد که رهبران با گرفتن تنها آن مقدار مالیات و خراج که بر مردم است، حقوق مردم را رعایت نمایند و از مشغول شدن به جمع‌آوری مالیات و ثروت اندوختن بپرهیزند که در غیر این‌صورت حیا و آزرم از میان می‌رود و حس امانت‌داری و وفاداری از جامعه رخت برخواهد بست.</w:t>
      </w:r>
      <w:r w:rsidRPr="009B6EC5">
        <w:rPr>
          <w:rStyle w:val="FootnoteReference"/>
          <w:rFonts w:cs="B Zar"/>
          <w:sz w:val="28"/>
          <w:szCs w:val="28"/>
          <w:rtl/>
          <w:lang w:bidi="fa-IR"/>
        </w:rPr>
        <w:footnoteReference w:id="272"/>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در نامة عثمان بر این نکات تأکید شده بود: حفظ عدالت سیاسی، اجتماعی و اقتصادی در جامعه که از طریق رعایت حقوق شهروندان و گرفتن تنها آن مقدار خراج و مالیات که بر عهده آنان است، حاصل می‌آید و نیز اساس قرار دادن این اصل که وظیفه دولت حفاظت و مراقبت از امّت است نه جمع کردن مالیات و ثروت اندوختن.</w:t>
      </w:r>
      <w:r w:rsidRPr="009B6EC5">
        <w:rPr>
          <w:rStyle w:val="FootnoteReference"/>
          <w:rFonts w:cs="B Zar"/>
          <w:sz w:val="28"/>
          <w:szCs w:val="28"/>
          <w:rtl/>
          <w:lang w:bidi="fa-IR"/>
        </w:rPr>
        <w:footnoteReference w:id="27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بن عفّان در این نامه بیان می‌دارد که در صورت تبدیل شدن حاکمان به خراج‌بگيران و جمع‌کنندگان مالیات به جای محافظان و سرپرستان امّت، اخلاق نیکو و پسندیده از میان جامعه رخت بر بسته و دیگر شاهد شرم و حیا و حس امانت‌داری و وفاداری در میان افراد جامعه نخواهیم بود، زیرا مابین حاکمان و مردم ریسمانی وجود دارد والا و با ارزش که تنها یک چیز آن‌را استحکام می‌بخشد و آن حرکت به سوی رضای خداوند متعال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حاکمان با اطاعت از رهبران امت و امانت‌دار بودن نسبت به بیت‌المال و وفادار ماندن به رهبران، در این مسیر حرکت کنند آن‌گاه حیا و آزرم در جامعه فراگیر شده و مردم را از ارتکاب کارهای ناپسند و گرفتار شدن در گناهان منع می‌کند. عثمان</w:t>
      </w:r>
      <w:r w:rsidR="00E12B2D">
        <w:rPr>
          <w:rFonts w:cs="B Zar" w:hint="cs"/>
          <w:rtl/>
          <w:lang w:bidi="fa-IR"/>
        </w:rPr>
        <w:t xml:space="preserve"> </w:t>
      </w:r>
      <w:r w:rsidR="00E12B2D" w:rsidRPr="00E12B2D">
        <w:rPr>
          <w:rFonts w:cs="CTraditional Arabic" w:hint="cs"/>
          <w:rtl/>
          <w:lang w:bidi="fa-IR"/>
        </w:rPr>
        <w:t>س</w:t>
      </w:r>
      <w:r w:rsidRPr="009B6EC5">
        <w:rPr>
          <w:rFonts w:cs="B Zar" w:hint="cs"/>
          <w:rtl/>
          <w:lang w:bidi="fa-IR"/>
        </w:rPr>
        <w:t xml:space="preserve">، والیان را به رعایت عدالت در حق مردم سفارش نمود که آن حاصل نمی‌شود جز آن هنگام که حکام تنها آن مالیاتی را که بر مردم است از آنان بگیرند و تنها انجام وظایفی را که بر دوششان است از آنان بخواهند و در مقابل، اموال مردم را حیف و میل نکنند و آن را حق صاحبان‌شان بدانند.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دیگر سو عثمان</w:t>
      </w:r>
      <w:r w:rsidR="00E12B2D">
        <w:rPr>
          <w:rFonts w:cs="B Zar" w:hint="cs"/>
          <w:rtl/>
          <w:lang w:bidi="fa-IR"/>
        </w:rPr>
        <w:t xml:space="preserve"> </w:t>
      </w:r>
      <w:r w:rsidR="00E12B2D" w:rsidRPr="00E12B2D">
        <w:rPr>
          <w:rFonts w:cs="CTraditional Arabic" w:hint="cs"/>
          <w:rtl/>
          <w:lang w:bidi="fa-IR"/>
        </w:rPr>
        <w:t>س</w:t>
      </w:r>
      <w:r w:rsidRPr="009B6EC5">
        <w:rPr>
          <w:rFonts w:cs="B Zar" w:hint="cs"/>
          <w:rtl/>
          <w:lang w:bidi="fa-IR"/>
        </w:rPr>
        <w:t>، وفادار بودن به پیمان‌ها و عقدنامه‌ها را مهمترین دلایل فتح و پیروزی بر دشمنان می‌داند و والیان را به رعایت آن سفارش می‌کند و این امریست که تاریخ، تأثیر این اخلاق والا را در موفقیت‌های مسلمانان به اثبات رسانیده است</w:t>
      </w:r>
      <w:r w:rsidRPr="009B6EC5">
        <w:rPr>
          <w:rStyle w:val="FootnoteReference"/>
          <w:rFonts w:cs="B Zar"/>
          <w:sz w:val="28"/>
          <w:szCs w:val="28"/>
          <w:rtl/>
          <w:lang w:bidi="fa-IR"/>
        </w:rPr>
        <w:footnoteReference w:id="274"/>
      </w:r>
      <w:r w:rsidRPr="009B6EC5">
        <w:rPr>
          <w:rFonts w:cs="B Zar" w:hint="cs"/>
          <w:rtl/>
          <w:lang w:bidi="fa-IR"/>
        </w:rPr>
        <w:t>.</w:t>
      </w:r>
    </w:p>
    <w:p w:rsidR="00F61A7C" w:rsidRPr="00094D1A" w:rsidRDefault="00F61A7C" w:rsidP="00F61A7C">
      <w:pPr>
        <w:pStyle w:val="a1"/>
        <w:rPr>
          <w:rFonts w:hint="cs"/>
          <w:color w:val="auto"/>
          <w:rtl/>
          <w:lang w:bidi="fa-IR"/>
        </w:rPr>
      </w:pPr>
      <w:bookmarkStart w:id="296" w:name="_Toc74587523"/>
      <w:bookmarkStart w:id="297" w:name="_Toc231847776"/>
      <w:r w:rsidRPr="00094D1A">
        <w:rPr>
          <w:rFonts w:hint="cs"/>
          <w:color w:val="auto"/>
          <w:rtl/>
          <w:lang w:bidi="fa-IR"/>
        </w:rPr>
        <w:t>2- نامه ایشان به فرماندهان سپاه</w:t>
      </w:r>
      <w:bookmarkEnd w:id="296"/>
      <w:bookmarkEnd w:id="297"/>
      <w:r w:rsidRPr="00094D1A">
        <w:rPr>
          <w:rFonts w:hint="cs"/>
          <w:color w:val="auto"/>
          <w:rtl/>
          <w:lang w:bidi="fa-IR"/>
        </w:rPr>
        <w:t xml:space="preserve"> </w:t>
      </w:r>
    </w:p>
    <w:p w:rsidR="00F61A7C" w:rsidRPr="009B6EC5" w:rsidRDefault="00F61A7C" w:rsidP="00E12B2D">
      <w:pPr>
        <w:spacing w:line="228" w:lineRule="auto"/>
        <w:rPr>
          <w:rFonts w:cs="B Zar" w:hint="cs"/>
          <w:rtl/>
          <w:lang w:bidi="fa-IR"/>
        </w:rPr>
      </w:pPr>
      <w:r w:rsidRPr="009B6EC5">
        <w:rPr>
          <w:rFonts w:cs="B Zar" w:hint="cs"/>
          <w:rtl/>
          <w:lang w:bidi="fa-IR"/>
        </w:rPr>
        <w:t>اولین نامه‌ای که ایشان به فرماندهان سپاه در دیگر مناطق سرزمین اسلا</w:t>
      </w:r>
      <w:r w:rsidR="00E12B2D">
        <w:rPr>
          <w:rFonts w:cs="B Zar" w:hint="cs"/>
          <w:rtl/>
          <w:lang w:bidi="fa-IR"/>
        </w:rPr>
        <w:t xml:space="preserve">می </w:t>
      </w:r>
      <w:r w:rsidRPr="009B6EC5">
        <w:rPr>
          <w:rFonts w:cs="B Zar" w:hint="cs"/>
          <w:rtl/>
          <w:lang w:bidi="fa-IR"/>
        </w:rPr>
        <w:t>نوشتند به این شرح است: شما حافظان و نگهبانان امت هستید، عمر</w:t>
      </w:r>
      <w:r w:rsidR="00E12B2D">
        <w:rPr>
          <w:rFonts w:cs="B Zar" w:hint="cs"/>
          <w:rtl/>
          <w:lang w:bidi="fa-IR"/>
        </w:rPr>
        <w:t xml:space="preserve"> </w:t>
      </w:r>
      <w:r w:rsidR="00E12B2D" w:rsidRPr="00E12B2D">
        <w:rPr>
          <w:rFonts w:cs="CTraditional Arabic" w:hint="cs"/>
          <w:rtl/>
          <w:lang w:bidi="fa-IR"/>
        </w:rPr>
        <w:t>س</w:t>
      </w:r>
      <w:r w:rsidRPr="009B6EC5">
        <w:rPr>
          <w:rFonts w:cs="B Zar" w:hint="cs"/>
          <w:rtl/>
          <w:lang w:bidi="fa-IR"/>
        </w:rPr>
        <w:t>، شما را بر اساس شورا منصوب کرد و قوانین و دستورات شما را در شورا تدوین نمود، هر کدام از شما که از راه راست منحرف شود، خداوند او را، براساس قوانین خود، از میان می‌برد و دیگران را جایگزین او می‌نماید؛ بنابراین دقت کنید که چگونه رفتار می‌کنید، زیرا من در امر خلافت که خداوند</w:t>
      </w:r>
      <w:r w:rsidRPr="009B6EC5">
        <w:rPr>
          <w:rFonts w:cs="B Zar" w:hint="cs"/>
          <w:rtl/>
          <w:lang w:bidi="fa-IR"/>
        </w:rPr>
        <w:sym w:font="AGA Arabesque" w:char="F055"/>
      </w:r>
      <w:r w:rsidRPr="009B6EC5">
        <w:rPr>
          <w:rFonts w:cs="B Zar" w:hint="cs"/>
          <w:rtl/>
          <w:lang w:bidi="fa-IR"/>
        </w:rPr>
        <w:t xml:space="preserve"> مرا ملزم به رعایت و مراقبت آن نموده دقیق بوده و مراقب اعمال کارگزاران دولت می‌باشم.</w:t>
      </w:r>
      <w:r w:rsidRPr="009B6EC5">
        <w:rPr>
          <w:rStyle w:val="FootnoteReference"/>
          <w:rFonts w:cs="B Zar"/>
          <w:sz w:val="28"/>
          <w:szCs w:val="28"/>
          <w:rtl/>
          <w:lang w:bidi="fa-IR"/>
        </w:rPr>
        <w:footnoteReference w:id="275"/>
      </w:r>
    </w:p>
    <w:p w:rsidR="00F61A7C" w:rsidRDefault="00F61A7C" w:rsidP="00E12B2D">
      <w:pPr>
        <w:spacing w:line="228" w:lineRule="auto"/>
        <w:ind w:firstLine="454"/>
        <w:rPr>
          <w:rFonts w:cs="B Zar" w:hint="cs"/>
          <w:rtl/>
          <w:lang w:bidi="fa-IR"/>
        </w:rPr>
      </w:pPr>
      <w:r w:rsidRPr="009B6EC5">
        <w:rPr>
          <w:rFonts w:cs="B Zar" w:hint="cs"/>
          <w:rtl/>
          <w:lang w:bidi="fa-IR"/>
        </w:rPr>
        <w:t>در این نامه، نکته‌ای که قابل توجه است این می‌باشد که در خلافت اسلامی، با تغییر خلیفه، همه‌ي امور و مسايل دچار تغییر نمی‌شوند، زیرا همه‌ي خلفا و کارگزاران آنان در یک مسیر حرکت می‌کنند و آن اجرای اسلام و احکام آن در دنیا و میان مردمان است. نیز در این نامه به این امر اشاره شده است که حکومت و دستورات خلفا براساس شورای امت می‌باشد و به این ترتیب تمامی امور مهم زیر نظر بزرگان و صاحب‌نظران امت تصویب و اجرا می‌شود و اگر حاکمی بمیرد و جانشین او بیاید، باز همه بر همان روش و در جهت همان هدف والای اجرای اسلام گام برمی‌دارند. همچنین حضرت</w:t>
      </w:r>
      <w:r w:rsidRPr="00094D1A">
        <w:rPr>
          <w:rFonts w:cs="CTraditional Arabic" w:hint="cs"/>
          <w:rtl/>
          <w:lang w:bidi="fa-IR"/>
        </w:rPr>
        <w:t>س</w:t>
      </w:r>
      <w:r w:rsidRPr="009B6EC5">
        <w:rPr>
          <w:rFonts w:cs="B Zar" w:hint="cs"/>
          <w:rtl/>
          <w:lang w:bidi="fa-IR"/>
        </w:rPr>
        <w:t xml:space="preserve"> بر این اصل تأکید کرده‌اند که هر کس از دین خدا و صراط مستقیم او منحرف شود، سنت و قانون خداوند متعال در مورد او اجرا خواهد شد</w:t>
      </w:r>
      <w:r w:rsidR="00E12B2D">
        <w:rPr>
          <w:rFonts w:cs="B Zar" w:hint="cs"/>
          <w:rtl/>
          <w:lang w:bidi="fa-IR"/>
        </w:rPr>
        <w:t>؛</w:t>
      </w:r>
      <w:r w:rsidRPr="009B6EC5">
        <w:rPr>
          <w:rFonts w:cs="B Zar" w:hint="cs"/>
          <w:rtl/>
          <w:lang w:bidi="fa-IR"/>
        </w:rPr>
        <w:t xml:space="preserve"> زیرا کمک و نصرت خداوند به دوستان خود، مشروط به پایبندی به دین و تسلیم بودن در برابر اوامر و دستورات اوست و اگر مردمانی از این راه منحرف شوند، خداوند با اقتدار کامل، آنان را از میان برده و مردمانی دیگر را جایگزین آنان می‌نماید</w:t>
      </w:r>
      <w:r w:rsidRPr="009B6EC5">
        <w:rPr>
          <w:rStyle w:val="FootnoteReference"/>
          <w:rFonts w:cs="B Zar"/>
          <w:sz w:val="28"/>
          <w:szCs w:val="28"/>
          <w:rtl/>
          <w:lang w:bidi="fa-IR"/>
        </w:rPr>
        <w:footnoteReference w:id="276"/>
      </w:r>
      <w:r w:rsidRPr="009B6EC5">
        <w:rPr>
          <w:rFonts w:cs="B Zar" w:hint="cs"/>
          <w:rtl/>
          <w:lang w:bidi="fa-IR"/>
        </w:rPr>
        <w:t xml:space="preserve">. کما اين‌كه در قرآن نیز چنین آمده است: </w:t>
      </w:r>
    </w:p>
    <w:p w:rsidR="00F61A7C" w:rsidRPr="00094D1A" w:rsidRDefault="00AF2995" w:rsidP="00E26D93">
      <w:pPr>
        <w:spacing w:line="228" w:lineRule="auto"/>
        <w:ind w:firstLine="454"/>
        <w:rPr>
          <w:rFonts w:hint="cs"/>
          <w:b/>
          <w:bCs/>
          <w:rtl/>
          <w:lang w:bidi="fa-IR"/>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لَهُۥ</w:t>
      </w:r>
      <w:r w:rsidR="00E26D93">
        <w:rPr>
          <w:rFonts w:ascii="KFGQPC Uthmanic Script HAFS" w:hAnsi="KFGQPC Uthmanic Script HAFS" w:cs="KFGQPC Uthmanic Script HAFS"/>
          <w:rtl/>
        </w:rPr>
        <w:t xml:space="preserve"> مُعَقِّبَٰتٞ مِّنۢ بَيۡنِ يَدَيۡهِ وَمِنۡ خَلۡفِهِ</w:t>
      </w:r>
      <w:r w:rsidR="00E26D93">
        <w:rPr>
          <w:rFonts w:ascii="KFGQPC Uthmanic Script HAFS" w:hAnsi="KFGQPC Uthmanic Script HAFS" w:cs="KFGQPC Uthmanic Script HAFS" w:hint="cs"/>
          <w:rtl/>
        </w:rPr>
        <w:t>ۦ</w:t>
      </w:r>
      <w:r w:rsidR="00E26D93">
        <w:rPr>
          <w:rFonts w:ascii="KFGQPC Uthmanic Script HAFS" w:hAnsi="KFGQPC Uthmanic Script HAFS" w:cs="KFGQPC Uthmanic Script HAFS"/>
          <w:rtl/>
        </w:rPr>
        <w:t xml:space="preserve"> يَحۡفَظُونَهُ</w:t>
      </w:r>
      <w:r w:rsidR="00E26D93">
        <w:rPr>
          <w:rFonts w:ascii="KFGQPC Uthmanic Script HAFS" w:hAnsi="KFGQPC Uthmanic Script HAFS" w:cs="KFGQPC Uthmanic Script HAFS" w:hint="cs"/>
          <w:rtl/>
        </w:rPr>
        <w:t>ۥ</w:t>
      </w:r>
      <w:r w:rsidR="00E26D93">
        <w:rPr>
          <w:rFonts w:ascii="KFGQPC Uthmanic Script HAFS" w:hAnsi="KFGQPC Uthmanic Script HAFS" w:cs="KFGQPC Uthmanic Script HAFS"/>
          <w:rtl/>
        </w:rPr>
        <w:t xml:space="preserve"> مِنۡ أَمۡرِ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إِنَّ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لَا يُغَيِّرُ مَا بِقَوۡمٍ حَتَّىٰ يُغَيِّرُواْ مَا بِأَنفُسِهِمۡۗ وَإِذَآ أَرَادَ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بِقَوۡمٖ سُوٓءٗا فَلَا مَرَدَّ لَهُ</w:t>
      </w:r>
      <w:r w:rsidR="00E26D93">
        <w:rPr>
          <w:rFonts w:ascii="KFGQPC Uthmanic Script HAFS" w:hAnsi="KFGQPC Uthmanic Script HAFS" w:cs="KFGQPC Uthmanic Script HAFS" w:hint="cs"/>
          <w:rtl/>
        </w:rPr>
        <w:t>ۥۚ</w:t>
      </w:r>
      <w:r w:rsidR="00E26D93">
        <w:rPr>
          <w:rFonts w:ascii="KFGQPC Uthmanic Script HAFS" w:hAnsi="KFGQPC Uthmanic Script HAFS" w:cs="KFGQPC Uthmanic Script HAFS"/>
          <w:rtl/>
        </w:rPr>
        <w:t xml:space="preserve"> وَمَا لَهُم مِّن</w:t>
      </w:r>
      <w:r w:rsidR="00E26D93">
        <w:rPr>
          <w:rFonts w:ascii="KFGQPC Uthmanic Script HAFS" w:hAnsi="KFGQPC Uthmanic Script HAFS" w:cs="KFGQPC Uthmanic Script HAFS"/>
        </w:rPr>
        <w:t xml:space="preserve"> </w:t>
      </w:r>
      <w:r w:rsidR="00E26D93">
        <w:rPr>
          <w:rFonts w:ascii="KFGQPC Uthmanic Script HAFS" w:hAnsi="KFGQPC Uthmanic Script HAFS" w:cs="KFGQPC Uthmanic Script HAFS" w:hint="cs"/>
          <w:rtl/>
        </w:rPr>
        <w:t>دُونِهِۦ</w:t>
      </w:r>
      <w:r w:rsidR="00E26D93">
        <w:rPr>
          <w:rFonts w:ascii="KFGQPC Uthmanic Script HAFS" w:hAnsi="KFGQPC Uthmanic Script HAFS" w:cs="KFGQPC Uthmanic Script HAFS"/>
          <w:rtl/>
        </w:rPr>
        <w:t xml:space="preserve"> مِن وَالٍ ١١</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الرعد: 11</w:t>
      </w:r>
      <w:r w:rsidRPr="00AF299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انسان داراي فرشتگاني است كه به (نوبت عوض مي‌شوند و) پياپي از روبرو و از پشت سر (و از همه جوانب ديگر، او را مي‌پايند و) به فرمان خدا از او مراقبت مي‌نمايند. خداوند حال و وضع هيچ قوم و ملّتي را تغيير نمي‌دهد (و ايشان را از بدبختي به خوشبختي، از ناداني به دانائي، از ذلّت به عزّت، از نوكري به سروري، و... و بالعكس نمي‌كشاند) مگر اين كه آنان احوال خود را تغيير دهند، و (اين سنّت جاري در اسباب و مسبّبات ظاهري است، ولي) هنگامي كه خدا بخواهد بلائي به قومي برساند هيچ كس و هيچ‌چيزي نمي‌تواند آن را (از ايشان) برگرداند، و هيچ كس غير خدا نمي‌تواند ياور و مددكار آنان شود</w:t>
      </w:r>
      <w:r w:rsidRPr="009B6EC5">
        <w:rPr>
          <w:rFonts w:cs="B Zar" w:hint="cs"/>
          <w:rtl/>
          <w:lang w:bidi="fa-IR"/>
        </w:rPr>
        <w:t xml:space="preserve">). </w:t>
      </w:r>
    </w:p>
    <w:p w:rsidR="00F61A7C" w:rsidRPr="009B6EC5" w:rsidRDefault="00F61A7C" w:rsidP="00E12B2D">
      <w:pPr>
        <w:spacing w:line="228" w:lineRule="auto"/>
        <w:ind w:firstLine="454"/>
        <w:rPr>
          <w:rFonts w:cs="B Zar" w:hint="cs"/>
          <w:rtl/>
          <w:lang w:bidi="fa-IR"/>
        </w:rPr>
      </w:pPr>
      <w:r w:rsidRPr="009B6EC5">
        <w:rPr>
          <w:rFonts w:cs="B Zar" w:hint="cs"/>
          <w:rtl/>
          <w:lang w:bidi="fa-IR"/>
        </w:rPr>
        <w:t>در آخر نامه، حضرت تأکید کرده‌اند که ایشان نسبت به وظایف خود آگاه بود</w:t>
      </w:r>
      <w:r w:rsidR="00E12B2D">
        <w:rPr>
          <w:rFonts w:cs="B Zar" w:hint="cs"/>
          <w:rtl/>
          <w:lang w:bidi="fa-IR"/>
        </w:rPr>
        <w:t>ه</w:t>
      </w:r>
      <w:r w:rsidRPr="009B6EC5">
        <w:rPr>
          <w:rFonts w:cs="B Zar" w:hint="cs"/>
          <w:rtl/>
          <w:lang w:bidi="fa-IR"/>
        </w:rPr>
        <w:t xml:space="preserve"> و بدان‌ها عمل می‌نماید</w:t>
      </w:r>
      <w:r w:rsidR="00E12B2D">
        <w:rPr>
          <w:rFonts w:cs="B Zar" w:hint="cs"/>
          <w:rtl/>
          <w:lang w:bidi="fa-IR"/>
        </w:rPr>
        <w:t>؛</w:t>
      </w:r>
      <w:r w:rsidRPr="009B6EC5">
        <w:rPr>
          <w:rFonts w:cs="B Zar" w:hint="cs"/>
          <w:rtl/>
          <w:lang w:bidi="fa-IR"/>
        </w:rPr>
        <w:t xml:space="preserve"> زیرا </w:t>
      </w:r>
      <w:r w:rsidR="00E12B2D">
        <w:rPr>
          <w:rFonts w:cs="B Zar" w:hint="cs"/>
          <w:rtl/>
          <w:lang w:bidi="fa-IR"/>
        </w:rPr>
        <w:t xml:space="preserve">اگر حاکمان </w:t>
      </w:r>
      <w:r w:rsidR="00E12B2D" w:rsidRPr="009B6EC5">
        <w:rPr>
          <w:rFonts w:cs="B Zar" w:hint="cs"/>
          <w:rtl/>
          <w:lang w:bidi="fa-IR"/>
        </w:rPr>
        <w:t>و مردم</w:t>
      </w:r>
      <w:r w:rsidR="00E12B2D">
        <w:rPr>
          <w:rFonts w:cs="B Zar" w:hint="cs"/>
          <w:rtl/>
          <w:lang w:bidi="fa-IR"/>
        </w:rPr>
        <w:t xml:space="preserve"> به وظایف خود عمل کنند</w:t>
      </w:r>
      <w:r w:rsidRPr="009B6EC5">
        <w:rPr>
          <w:rFonts w:cs="B Zar" w:hint="cs"/>
          <w:rtl/>
          <w:lang w:bidi="fa-IR"/>
        </w:rPr>
        <w:t>، در آن صورت هر فردی از افراد جامعه به این احساس والا می‌رسد که در راه خدمت به امّت گام برمی‌دارد.</w:t>
      </w:r>
      <w:r w:rsidRPr="009B6EC5">
        <w:rPr>
          <w:rStyle w:val="FootnoteReference"/>
          <w:rFonts w:cs="B Zar"/>
          <w:sz w:val="28"/>
          <w:szCs w:val="28"/>
          <w:rtl/>
          <w:lang w:bidi="fa-IR"/>
        </w:rPr>
        <w:footnoteReference w:id="277"/>
      </w:r>
    </w:p>
    <w:p w:rsidR="00F61A7C" w:rsidRPr="00094D1A" w:rsidRDefault="00F61A7C" w:rsidP="00F61A7C">
      <w:pPr>
        <w:pStyle w:val="a1"/>
        <w:rPr>
          <w:rFonts w:hint="cs"/>
          <w:color w:val="auto"/>
          <w:rtl/>
          <w:lang w:bidi="fa-IR"/>
        </w:rPr>
      </w:pPr>
      <w:bookmarkStart w:id="298" w:name="_Toc74587524"/>
      <w:bookmarkStart w:id="299" w:name="_Toc231847777"/>
      <w:r w:rsidRPr="00094D1A">
        <w:rPr>
          <w:rFonts w:hint="cs"/>
          <w:color w:val="auto"/>
          <w:rtl/>
          <w:lang w:bidi="fa-IR"/>
        </w:rPr>
        <w:t>3- نامه ایشان به کارگزاران امر خراج و مالیات</w:t>
      </w:r>
      <w:bookmarkEnd w:id="298"/>
      <w:bookmarkEnd w:id="299"/>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اولین نامه ایشان به کارگزاران امر خراج و مالیات به شرح ذیل می‌باشد: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بدانید که خداوند مردمان را به حق آفرید و جز حق، چیز دیگری را از آنان نمی‌پذیرد. بنابراین دنبال حق باشید و با آن، حق را به صاحب آن بدهید. امانت‌دار باشید و به آن پایبند باشید، اولین افرادی نباشید که آن‌را از بین می‌برند که در خیانت‌</w:t>
      </w:r>
      <w:r w:rsidR="008A339F">
        <w:rPr>
          <w:rFonts w:cs="B Zar" w:hint="cs"/>
          <w:rtl/>
          <w:lang w:bidi="fa-IR"/>
        </w:rPr>
        <w:t>های نسل‌های بعد از خود شریک هست</w:t>
      </w:r>
      <w:r w:rsidRPr="009B6EC5">
        <w:rPr>
          <w:rFonts w:cs="B Zar" w:hint="cs"/>
          <w:rtl/>
          <w:lang w:bidi="fa-IR"/>
        </w:rPr>
        <w:t>د. وفاداری را ترویج دهید و به یتیمان ستم نکنید، زیرا خداوند</w:t>
      </w:r>
      <w:r w:rsidRPr="009B6EC5">
        <w:rPr>
          <w:rFonts w:cs="B Zar" w:hint="cs"/>
          <w:rtl/>
          <w:lang w:bidi="fa-IR"/>
        </w:rPr>
        <w:sym w:font="AGA Arabesque" w:char="F055"/>
      </w:r>
      <w:r w:rsidRPr="009B6EC5">
        <w:rPr>
          <w:rFonts w:cs="B Zar" w:hint="cs"/>
          <w:rtl/>
          <w:lang w:bidi="fa-IR"/>
        </w:rPr>
        <w:t xml:space="preserve"> با هر که به آنان ظلم نماید دشمن است</w:t>
      </w:r>
      <w:r w:rsidRPr="009B6EC5">
        <w:rPr>
          <w:rStyle w:val="FootnoteReference"/>
          <w:rFonts w:cs="B Zar"/>
          <w:sz w:val="28"/>
          <w:szCs w:val="28"/>
          <w:rtl/>
          <w:lang w:bidi="fa-IR"/>
        </w:rPr>
        <w:footnoteReference w:id="278"/>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در این نامه بیان شده است که خداوند، از بندگان خود تنها حق را می‌پذیرد و حق بر دو رکن امانت‌داری و وفاداری استوار است؛ پس ایشان از یتیمان و هم پیمانان مسلمانان یاد می‌کند و به کارگزارن سفارش می‌کند در مورد آنان نهایت تلاش را نمایند</w:t>
      </w:r>
      <w:r w:rsidRPr="009B6EC5">
        <w:rPr>
          <w:rStyle w:val="FootnoteReference"/>
          <w:rFonts w:cs="B Zar"/>
          <w:sz w:val="28"/>
          <w:szCs w:val="28"/>
          <w:rtl/>
          <w:lang w:bidi="fa-IR"/>
        </w:rPr>
        <w:footnoteReference w:id="279"/>
      </w:r>
      <w:r w:rsidRPr="009B6EC5">
        <w:rPr>
          <w:rFonts w:cs="B Zar" w:hint="cs"/>
          <w:rtl/>
          <w:lang w:bidi="fa-IR"/>
        </w:rPr>
        <w:t>، زیر خداوند از ستم‌کنندگانِ به آنان، انتقام خواهد گرفت که دشمن ستمکاران است و این بیانگر جنبه ظلم ستیزی دین اسلام و تأکید آن بر دستگیری از ضعفا است.</w:t>
      </w:r>
      <w:r w:rsidRPr="009B6EC5">
        <w:rPr>
          <w:rStyle w:val="FootnoteReference"/>
          <w:rFonts w:cs="B Zar"/>
          <w:sz w:val="28"/>
          <w:szCs w:val="28"/>
          <w:rtl/>
          <w:lang w:bidi="fa-IR"/>
        </w:rPr>
        <w:footnoteReference w:id="280"/>
      </w: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1"/>
        <w:rPr>
          <w:rFonts w:hint="cs"/>
          <w:color w:val="auto"/>
          <w:rtl/>
          <w:lang w:bidi="fa-IR"/>
        </w:rPr>
      </w:pPr>
      <w:bookmarkStart w:id="300" w:name="_Toc74587525"/>
      <w:bookmarkStart w:id="301" w:name="_Toc231847778"/>
      <w:r w:rsidRPr="00094D1A">
        <w:rPr>
          <w:rFonts w:hint="cs"/>
          <w:color w:val="auto"/>
          <w:rtl/>
          <w:lang w:bidi="fa-IR"/>
        </w:rPr>
        <w:t>4- نامه او به عامّه‌ي مردم</w:t>
      </w:r>
      <w:bookmarkEnd w:id="300"/>
      <w:bookmarkEnd w:id="301"/>
      <w:r w:rsidRPr="00094D1A">
        <w:rPr>
          <w:rFonts w:hint="cs"/>
          <w:color w:val="auto"/>
          <w:rtl/>
          <w:lang w:bidi="fa-IR"/>
        </w:rPr>
        <w:t xml:space="preserve"> </w:t>
      </w:r>
    </w:p>
    <w:p w:rsidR="00F61A7C" w:rsidRPr="00544569" w:rsidRDefault="00F61A7C" w:rsidP="00F61A7C">
      <w:pPr>
        <w:spacing w:line="228" w:lineRule="auto"/>
        <w:rPr>
          <w:rFonts w:cs="B Zar" w:hint="cs"/>
          <w:rtl/>
          <w:lang w:bidi="fa-IR"/>
        </w:rPr>
      </w:pPr>
      <w:r w:rsidRPr="009B6EC5">
        <w:rPr>
          <w:rFonts w:cs="B Zar" w:hint="cs"/>
          <w:rtl/>
          <w:lang w:bidi="fa-IR"/>
        </w:rPr>
        <w:t>بدانید تا زمانی‌که از قرآن و سنت رسول خدا</w:t>
      </w:r>
      <w:r w:rsidRPr="00094D1A">
        <w:rPr>
          <w:rFonts w:cs="CTraditional Arabic" w:hint="cs"/>
          <w:szCs w:val="24"/>
          <w:rtl/>
          <w:lang w:bidi="fa-IR"/>
        </w:rPr>
        <w:t>ص</w:t>
      </w:r>
      <w:r w:rsidRPr="009B6EC5">
        <w:rPr>
          <w:rFonts w:cs="B Zar" w:hint="cs"/>
          <w:rtl/>
          <w:lang w:bidi="fa-IR"/>
        </w:rPr>
        <w:t xml:space="preserve"> تبعیت کنید به هدایت دست یافته‌اید. اگر در میان شما سه خصلت پدید آید به بیراهه‌ي بدعت گرفتار خواهید آمد. آن‌ها </w:t>
      </w:r>
      <w:r w:rsidRPr="00544569">
        <w:rPr>
          <w:rFonts w:cs="B Zar" w:hint="cs"/>
          <w:rtl/>
          <w:lang w:bidi="fa-IR"/>
        </w:rPr>
        <w:t>عبارتند از: نعمت فراوان، ازدواج فرزندان شما با دختران ملل دیگر و خواندن قرآن از جانب عرب‌ها وعجم‌ها، زیرا رسول خدا</w:t>
      </w:r>
      <w:r w:rsidRPr="00544569">
        <w:rPr>
          <w:rFonts w:cs="CTraditional Arabic" w:hint="cs"/>
          <w:szCs w:val="24"/>
          <w:rtl/>
          <w:lang w:bidi="fa-IR"/>
        </w:rPr>
        <w:t>ص</w:t>
      </w:r>
      <w:r w:rsidRPr="00544569">
        <w:rPr>
          <w:rFonts w:cs="B Zar" w:hint="cs"/>
          <w:rtl/>
          <w:lang w:bidi="fa-IR"/>
        </w:rPr>
        <w:t xml:space="preserve"> فرمودند: </w:t>
      </w:r>
    </w:p>
    <w:p w:rsidR="00F61A7C" w:rsidRPr="00544569" w:rsidRDefault="00F61A7C" w:rsidP="00F61A7C">
      <w:pPr>
        <w:spacing w:line="228" w:lineRule="auto"/>
        <w:ind w:firstLine="454"/>
        <w:rPr>
          <w:rFonts w:ascii="Traditional Arabic" w:hAnsi="Traditional Arabic" w:cs="Traditional Arabic"/>
          <w:rtl/>
        </w:rPr>
      </w:pPr>
      <w:r w:rsidRPr="00544569">
        <w:rPr>
          <w:rFonts w:ascii="Traditional Arabic" w:hAnsi="Traditional Arabic" w:cs="Traditional Arabic"/>
          <w:rtl/>
        </w:rPr>
        <w:t>«</w:t>
      </w:r>
      <w:r w:rsidRPr="00544569">
        <w:rPr>
          <w:rFonts w:ascii="Traditional Arabic" w:hAnsi="Traditional Arabic" w:cs="Traditional Arabic"/>
          <w:bCs/>
          <w:rtl/>
        </w:rPr>
        <w:t>الكفر في العجمة، فإذا استعجم عليهم أمر تكلفوا وابتدعوا</w:t>
      </w:r>
      <w:r w:rsidRPr="00544569">
        <w:rPr>
          <w:rFonts w:ascii="Traditional Arabic" w:hAnsi="Traditional Arabic" w:cs="Traditional Arabic"/>
          <w:rtl/>
        </w:rPr>
        <w:t>».</w:t>
      </w:r>
    </w:p>
    <w:p w:rsidR="00F61A7C" w:rsidRPr="00544569" w:rsidRDefault="00F61A7C" w:rsidP="00F61A7C">
      <w:pPr>
        <w:spacing w:line="228" w:lineRule="auto"/>
        <w:ind w:firstLine="454"/>
        <w:rPr>
          <w:rFonts w:ascii="Times New Roman" w:hAnsi="Times New Roman" w:cs="Times New Roman" w:hint="cs"/>
          <w:rtl/>
          <w:lang w:bidi="fa-IR"/>
        </w:rPr>
      </w:pPr>
      <w:r w:rsidRPr="00544569">
        <w:rPr>
          <w:rFonts w:cs="B Zar" w:hint="cs"/>
          <w:rtl/>
          <w:lang w:bidi="fa-IR"/>
        </w:rPr>
        <w:t>«کفر در میان غیرعَرب است که آنان هرگاه در امری دچار شک و اختلاف شون</w:t>
      </w:r>
      <w:r w:rsidR="00544569">
        <w:rPr>
          <w:rFonts w:cs="B Zar" w:hint="cs"/>
          <w:rtl/>
          <w:lang w:bidi="fa-IR"/>
        </w:rPr>
        <w:t>د به بدعت و اجتهاد خود در آن ام</w:t>
      </w:r>
      <w:r w:rsidRPr="00544569">
        <w:rPr>
          <w:rFonts w:cs="B Zar" w:hint="cs"/>
          <w:rtl/>
          <w:lang w:bidi="fa-IR"/>
        </w:rPr>
        <w:t>ر روی می‌آورند».</w:t>
      </w:r>
      <w:r w:rsidRPr="00544569">
        <w:rPr>
          <w:rStyle w:val="FootnoteReference"/>
          <w:rFonts w:cs="B Zar"/>
          <w:sz w:val="28"/>
          <w:szCs w:val="28"/>
          <w:rtl/>
          <w:lang w:bidi="fa-IR"/>
        </w:rPr>
        <w:footnoteReference w:id="281"/>
      </w:r>
    </w:p>
    <w:p w:rsidR="00F61A7C" w:rsidRPr="009B6EC5" w:rsidRDefault="00F61A7C" w:rsidP="00544569">
      <w:pPr>
        <w:spacing w:line="228" w:lineRule="auto"/>
        <w:ind w:firstLine="454"/>
        <w:rPr>
          <w:rFonts w:cs="B Zar" w:hint="cs"/>
          <w:spacing w:val="-2"/>
          <w:rtl/>
          <w:lang w:bidi="fa-IR"/>
        </w:rPr>
      </w:pPr>
      <w:r w:rsidRPr="00544569">
        <w:rPr>
          <w:rFonts w:cs="B Zar" w:hint="cs"/>
          <w:spacing w:val="-2"/>
          <w:rtl/>
          <w:lang w:bidi="fa-IR"/>
        </w:rPr>
        <w:t>در این نامه، عثمان مردم را به تبعیت از قرآن و سنت و اجتناب از بدعت تشویق می‌نماید و آنان را از انحرافاتی که بر اثر گرفتار آمدن در سه خصلت پدید می‌آید، برحذر داشته است و آن‌ها عبارتند: نعمت فراوان که مردمان را به رفاه و کنار گذاشتن تلاش و کوشش و سستی اراده‌ها دچار می‌کند، ازدواج با زنان و دختران ملل دیگر که در طول تاریخ در تمامی زمینه‌ها تأثیرات خود را به جا گذاشته است و ترویج فراگرفتن قرآن در میان عرب و غیر عرب</w:t>
      </w:r>
      <w:r w:rsidR="00544569">
        <w:rPr>
          <w:rFonts w:cs="B Zar" w:hint="cs"/>
          <w:spacing w:val="-2"/>
          <w:rtl/>
          <w:lang w:bidi="fa-IR"/>
        </w:rPr>
        <w:t>؛</w:t>
      </w:r>
      <w:r w:rsidRPr="00544569">
        <w:rPr>
          <w:rFonts w:cs="B Zar" w:hint="cs"/>
          <w:spacing w:val="-2"/>
          <w:rtl/>
          <w:lang w:bidi="fa-IR"/>
        </w:rPr>
        <w:t xml:space="preserve"> زیرا اعراب بادیه‌نشین به خاطر سرسخت و خشن بودن، به ندرت به هدایت راستین</w:t>
      </w:r>
      <w:r w:rsidRPr="009B6EC5">
        <w:rPr>
          <w:rFonts w:cs="B Zar" w:hint="cs"/>
          <w:spacing w:val="-2"/>
          <w:rtl/>
          <w:lang w:bidi="fa-IR"/>
        </w:rPr>
        <w:t xml:space="preserve"> دست یافته‌اند، کما اين‌كه بیشتر خوارج از بادیه‌نشینان بودند، هرچند که بسیار قرآن تلاوت می‌کردند و شب و روز به عبادت مشغول بودند، ملل غیرعرب هم چون تحت تأثیر ادیان و تفکّرات کهنی که مخالف قرآن و سنّت رسول خدا</w:t>
      </w:r>
      <w:r w:rsidRPr="00094D1A">
        <w:rPr>
          <w:rFonts w:cs="CTraditional Arabic" w:hint="cs"/>
          <w:spacing w:val="-2"/>
          <w:szCs w:val="24"/>
          <w:rtl/>
          <w:lang w:bidi="fa-IR"/>
        </w:rPr>
        <w:t>ص</w:t>
      </w:r>
      <w:r w:rsidRPr="009B6EC5">
        <w:rPr>
          <w:rFonts w:cs="B Zar" w:hint="cs"/>
          <w:spacing w:val="-2"/>
          <w:rtl/>
          <w:lang w:bidi="fa-IR"/>
        </w:rPr>
        <w:t xml:space="preserve"> می‌باشند، قرار دارند، باید از التقاط این ادیان و عقائد و باورهای راستین اسلام و پیدایش انواع بدعت‌ها ممانعت کرد و از آن پرهیز نمود، همانطور که گمراه‌ترین فرقه و مکاتبی که در تاریخ اسلام ظهور کرده‌اند از اینان پدید آمده است.</w:t>
      </w:r>
      <w:r w:rsidRPr="009B6EC5">
        <w:rPr>
          <w:rStyle w:val="FootnoteReference"/>
          <w:rFonts w:cs="B Zar"/>
          <w:sz w:val="28"/>
          <w:szCs w:val="28"/>
          <w:rtl/>
          <w:lang w:bidi="fa-IR"/>
        </w:rPr>
        <w:footnoteReference w:id="282"/>
      </w:r>
    </w:p>
    <w:p w:rsidR="00F61A7C" w:rsidRPr="00094D1A" w:rsidRDefault="00F61A7C" w:rsidP="00F61A7C">
      <w:pPr>
        <w:pStyle w:val="a3"/>
        <w:rPr>
          <w:rFonts w:hint="cs"/>
          <w:color w:val="auto"/>
          <w:rtl/>
          <w:lang w:bidi="fa-IR"/>
        </w:rPr>
      </w:pPr>
      <w:bookmarkStart w:id="302" w:name="_Toc73335157"/>
      <w:bookmarkStart w:id="303" w:name="_Toc74587526"/>
      <w:bookmarkStart w:id="304" w:name="_Toc231847779"/>
      <w:bookmarkStart w:id="305" w:name="_Toc257204628"/>
      <w:r w:rsidRPr="00094D1A">
        <w:rPr>
          <w:rFonts w:hint="cs"/>
          <w:color w:val="auto"/>
          <w:rtl/>
          <w:lang w:bidi="fa-IR"/>
        </w:rPr>
        <w:t>دوم: مرجع عالی قوانین دولت</w:t>
      </w:r>
      <w:bookmarkEnd w:id="302"/>
      <w:bookmarkEnd w:id="303"/>
      <w:bookmarkEnd w:id="304"/>
      <w:bookmarkEnd w:id="305"/>
    </w:p>
    <w:p w:rsidR="00F61A7C" w:rsidRPr="009B6EC5" w:rsidRDefault="00F61A7C" w:rsidP="00F61A7C">
      <w:pPr>
        <w:spacing w:line="228" w:lineRule="auto"/>
        <w:rPr>
          <w:rFonts w:cs="B Zar" w:hint="cs"/>
          <w:rtl/>
          <w:lang w:bidi="fa-IR"/>
        </w:rPr>
      </w:pPr>
      <w:r w:rsidRPr="009B6EC5">
        <w:rPr>
          <w:rFonts w:cs="B Zar" w:hint="cs"/>
          <w:rtl/>
          <w:lang w:bidi="fa-IR"/>
        </w:rPr>
        <w:t>عثمان در خطبه نخستین خود اعلام نمود که مرجع عالی قوانین و عملکرد دولت او قرآن، سنت و شیوه حکومت شیخین است، همان‌طور که خود او چنین گفته: «من پیرو قرآن و سنّت رسول خدا</w:t>
      </w:r>
      <w:r w:rsidRPr="00094D1A">
        <w:rPr>
          <w:rFonts w:cs="CTraditional Arabic" w:hint="cs"/>
          <w:szCs w:val="24"/>
          <w:rtl/>
          <w:lang w:bidi="fa-IR"/>
        </w:rPr>
        <w:t>ص</w:t>
      </w:r>
      <w:r w:rsidRPr="009B6EC5">
        <w:rPr>
          <w:rFonts w:cs="B Zar" w:hint="cs"/>
          <w:rtl/>
          <w:lang w:bidi="fa-IR"/>
        </w:rPr>
        <w:t xml:space="preserve"> هستم و از بدعت اجتناب خواهم نمود و سوگند یاد می‌کنم که بعد از تبعیت از آن دو، از راه و روش دو خلیفه پیشین خود که شما بر آنان و حکومت‌شان اجماع نظر داشتید، پیروی نمایم».</w:t>
      </w:r>
      <w:r w:rsidRPr="009B6EC5">
        <w:rPr>
          <w:rStyle w:val="FootnoteReference"/>
          <w:rFonts w:cs="B Zar"/>
          <w:sz w:val="28"/>
          <w:szCs w:val="28"/>
          <w:rtl/>
          <w:lang w:bidi="fa-IR"/>
        </w:rPr>
        <w:footnoteReference w:id="283"/>
      </w:r>
    </w:p>
    <w:p w:rsidR="00AF2995" w:rsidRDefault="00F61A7C" w:rsidP="00AF2995">
      <w:pPr>
        <w:numPr>
          <w:ilvl w:val="0"/>
          <w:numId w:val="37"/>
        </w:numPr>
        <w:spacing w:line="228" w:lineRule="auto"/>
        <w:rPr>
          <w:rFonts w:cs="B Zar" w:hint="cs"/>
          <w:lang w:bidi="fa-IR"/>
        </w:rPr>
      </w:pPr>
      <w:r w:rsidRPr="00094D1A">
        <w:rPr>
          <w:rFonts w:hint="cs"/>
          <w:b/>
          <w:bCs/>
          <w:rtl/>
          <w:lang w:bidi="fa-IR"/>
        </w:rPr>
        <w:t>مرجع اول، قرآن است.</w:t>
      </w:r>
      <w:r w:rsidRPr="009B6EC5">
        <w:rPr>
          <w:rFonts w:cs="B Zar" w:hint="cs"/>
          <w:rtl/>
          <w:lang w:bidi="fa-IR"/>
        </w:rPr>
        <w:t xml:space="preserve"> خداوند در رابطه با مرجعیت آن چنین فرموده است:</w:t>
      </w:r>
    </w:p>
    <w:p w:rsidR="00AF2995" w:rsidRPr="00E26D93" w:rsidRDefault="00AF2995" w:rsidP="00E26D93">
      <w:pPr>
        <w:spacing w:line="228" w:lineRule="auto"/>
        <w:ind w:left="454"/>
        <w:rPr>
          <w:rFonts w:ascii="KFGQPC Uthmanic Script HAFS" w:hAnsi="KFGQPC Uthmanic Script HAFS" w:cs="KFGQPC Uthmanic Script HAFS" w:hint="cs"/>
          <w:rtl/>
        </w:rPr>
      </w:pPr>
      <w:r w:rsidRPr="00AF2995">
        <w:rPr>
          <w:rFonts w:ascii="Traditional Arabic" w:hAnsi="Traditional Arabic" w:cs="Traditional Arabic"/>
          <w:rtl/>
          <w:lang w:bidi="fa-IR"/>
        </w:rPr>
        <w:t>﴿</w:t>
      </w:r>
      <w:r w:rsidR="00E26D93">
        <w:rPr>
          <w:rFonts w:ascii="KFGQPC Uthmanic Script HAFS" w:hAnsi="KFGQPC Uthmanic Script HAFS" w:cs="KFGQPC Uthmanic Script HAFS" w:hint="cs"/>
          <w:rtl/>
        </w:rPr>
        <w:t>إِنَّآ</w:t>
      </w:r>
      <w:r w:rsidR="00E26D93">
        <w:rPr>
          <w:rFonts w:ascii="KFGQPC Uthmanic Script HAFS" w:hAnsi="KFGQPC Uthmanic Script HAFS" w:cs="KFGQPC Uthmanic Script HAFS"/>
          <w:rtl/>
        </w:rPr>
        <w:t xml:space="preserve"> أَنزَلۡنَآ إِلَيۡكَ </w:t>
      </w:r>
      <w:r w:rsidR="00E26D93">
        <w:rPr>
          <w:rFonts w:ascii="KFGQPC Uthmanic Script HAFS" w:hAnsi="KFGQPC Uthmanic Script HAFS" w:cs="KFGQPC Uthmanic Script HAFS" w:hint="cs"/>
          <w:rtl/>
        </w:rPr>
        <w:t>ٱلۡكِتَٰبَ</w:t>
      </w:r>
      <w:r w:rsidR="00E26D93">
        <w:rPr>
          <w:rFonts w:ascii="KFGQPC Uthmanic Script HAFS" w:hAnsi="KFGQPC Uthmanic Script HAFS" w:cs="KFGQPC Uthmanic Script HAFS"/>
          <w:rtl/>
        </w:rPr>
        <w:t xml:space="preserve"> بِ</w:t>
      </w:r>
      <w:r w:rsidR="00E26D93">
        <w:rPr>
          <w:rFonts w:ascii="KFGQPC Uthmanic Script HAFS" w:hAnsi="KFGQPC Uthmanic Script HAFS" w:cs="KFGQPC Uthmanic Script HAFS" w:hint="cs"/>
          <w:rtl/>
        </w:rPr>
        <w:t>ٱلۡحَقِّ</w:t>
      </w:r>
      <w:r w:rsidR="00E26D93">
        <w:rPr>
          <w:rFonts w:ascii="KFGQPC Uthmanic Script HAFS" w:hAnsi="KFGQPC Uthmanic Script HAFS" w:cs="KFGQPC Uthmanic Script HAFS"/>
          <w:rtl/>
        </w:rPr>
        <w:t xml:space="preserve"> لِتَحۡكُمَ بَيۡنَ </w:t>
      </w:r>
      <w:r w:rsidR="00E26D93">
        <w:rPr>
          <w:rFonts w:ascii="KFGQPC Uthmanic Script HAFS" w:hAnsi="KFGQPC Uthmanic Script HAFS" w:cs="KFGQPC Uthmanic Script HAFS" w:hint="cs"/>
          <w:rtl/>
        </w:rPr>
        <w:t>ٱلنَّاسِ</w:t>
      </w:r>
      <w:r w:rsidR="00E26D93">
        <w:rPr>
          <w:rFonts w:ascii="KFGQPC Uthmanic Script HAFS" w:hAnsi="KFGQPC Uthmanic Script HAFS" w:cs="KFGQPC Uthmanic Script HAFS"/>
          <w:rtl/>
        </w:rPr>
        <w:t xml:space="preserve"> بِمَآ أَرَىٰكَ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وَلَا تَكُن لِّلۡخَآئِنِينَ خَصِيمٗا ١٠٥</w:t>
      </w:r>
      <w:r w:rsidRPr="00AF2995">
        <w:rPr>
          <w:rFonts w:ascii="Traditional Arabic" w:hAnsi="Traditional Arabic" w:cs="Traditional Arabic"/>
          <w:rtl/>
          <w:lang w:bidi="fa-IR"/>
        </w:rPr>
        <w:t>﴾</w:t>
      </w:r>
      <w:r w:rsidRPr="00AF2995">
        <w:rPr>
          <w:rFonts w:cs="B Zar" w:hint="cs"/>
          <w:rtl/>
          <w:lang w:bidi="fa-IR"/>
        </w:rPr>
        <w:t xml:space="preserve"> </w:t>
      </w:r>
      <w:r w:rsidRPr="00AF2995">
        <w:rPr>
          <w:rStyle w:val="Char"/>
          <w:rFonts w:hint="cs"/>
          <w:rtl/>
        </w:rPr>
        <w:t>[</w:t>
      </w:r>
      <w:r>
        <w:rPr>
          <w:rStyle w:val="Char"/>
          <w:rFonts w:hint="cs"/>
          <w:rtl/>
        </w:rPr>
        <w:t>النساء: 105</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ما كتاب (قرآن را كه مشتمل بر حق و بيانگر هر آن چيزي كه حق است) به حق بر تو نازل كرده‌ايم تا (مشعل راه هدايت باشد و بدان) ميان مردمان طبق آنچه خدا به تو نشان داده است داوري كني، و مدافع خائنان مباش</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بنابراین قرآن شامل تمام احکام مربوط به امور زندگی یک فرد مسلمان و اصول و مبادی می‌باشد که برای اصلاح بخش‌های مختلف حیات یک جامعه لازم است، نیز قواعد و اصولی را که دولت اسلامی باید بر آن‌ها استوار گردد را در بردارد. </w:t>
      </w:r>
    </w:p>
    <w:p w:rsidR="00F61A7C" w:rsidRPr="009B6EC5" w:rsidRDefault="00F61A7C" w:rsidP="00F61A7C">
      <w:pPr>
        <w:spacing w:line="228" w:lineRule="auto"/>
        <w:ind w:firstLine="454"/>
        <w:rPr>
          <w:rFonts w:cs="B Zar" w:hint="cs"/>
          <w:rtl/>
          <w:lang w:bidi="fa-IR"/>
        </w:rPr>
      </w:pPr>
      <w:r w:rsidRPr="00094D1A">
        <w:rPr>
          <w:rFonts w:hint="cs"/>
          <w:b/>
          <w:bCs/>
          <w:rtl/>
          <w:lang w:bidi="fa-IR"/>
        </w:rPr>
        <w:t>2- مرجع دوم:</w:t>
      </w:r>
      <w:r w:rsidRPr="009B6EC5">
        <w:rPr>
          <w:rFonts w:cs="B Zar" w:hint="cs"/>
          <w:rtl/>
          <w:lang w:bidi="fa-IR"/>
        </w:rPr>
        <w:t xml:space="preserve"> سنت پاک رسول خدا است که اصول قوانین اسلامی بر پایه آن می‌باشد و از طریق آن می‌توان موارد و مصادیق اجرای احکام قرآن را شناخت.</w:t>
      </w:r>
      <w:r w:rsidRPr="009B6EC5">
        <w:rPr>
          <w:rStyle w:val="FootnoteReference"/>
          <w:rFonts w:cs="B Zar"/>
          <w:sz w:val="28"/>
          <w:szCs w:val="28"/>
          <w:rtl/>
          <w:lang w:bidi="fa-IR"/>
        </w:rPr>
        <w:footnoteReference w:id="284"/>
      </w:r>
    </w:p>
    <w:p w:rsidR="00F61A7C" w:rsidRPr="00094D1A" w:rsidRDefault="00F61A7C" w:rsidP="00F61A7C">
      <w:pPr>
        <w:spacing w:line="228" w:lineRule="auto"/>
        <w:ind w:firstLine="454"/>
        <w:rPr>
          <w:rFonts w:hint="cs"/>
          <w:b/>
          <w:bCs/>
          <w:rtl/>
          <w:lang w:bidi="fa-IR"/>
        </w:rPr>
      </w:pPr>
      <w:r w:rsidRPr="00094D1A">
        <w:rPr>
          <w:rFonts w:hint="cs"/>
          <w:b/>
          <w:bCs/>
          <w:rtl/>
          <w:lang w:bidi="fa-IR"/>
        </w:rPr>
        <w:t>3- تبعیت از راه و روش ابوبکر و عمر</w:t>
      </w:r>
    </w:p>
    <w:p w:rsidR="00F61A7C" w:rsidRPr="009B6EC5" w:rsidRDefault="00F61A7C" w:rsidP="00F61A7C">
      <w:pPr>
        <w:spacing w:line="228" w:lineRule="auto"/>
        <w:ind w:firstLine="454"/>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در مورد آن دو چنین فرمودند: </w:t>
      </w:r>
    </w:p>
    <w:p w:rsidR="00F61A7C" w:rsidRPr="00094D1A" w:rsidRDefault="00F61A7C" w:rsidP="00544569">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 xml:space="preserve">«اِقْتَدُوا باللَّذین </w:t>
      </w:r>
      <w:r w:rsidR="00544569">
        <w:rPr>
          <w:rFonts w:ascii="Traditional Arabic" w:hAnsi="Traditional Arabic" w:cs="Traditional Arabic"/>
          <w:b/>
          <w:bCs/>
          <w:rtl/>
          <w:lang w:bidi="fa-IR"/>
        </w:rPr>
        <w:t>مِنْ بَعْدی: أبی بکرَ و عُمَرَ.</w:t>
      </w:r>
      <w:r w:rsidRPr="00094D1A">
        <w:rPr>
          <w:rFonts w:ascii="Traditional Arabic" w:hAnsi="Traditional Arabic" w:cs="Traditional Arabic"/>
          <w:b/>
          <w:bCs/>
          <w:rtl/>
          <w:lang w:bidi="fa-IR"/>
        </w:rPr>
        <w:t>»</w:t>
      </w:r>
      <w:r w:rsidRPr="009B6EC5">
        <w:rPr>
          <w:rStyle w:val="FootnoteReference"/>
          <w:rFonts w:cs="B Zar"/>
          <w:sz w:val="28"/>
          <w:szCs w:val="28"/>
          <w:rtl/>
        </w:rPr>
        <w:footnoteReference w:id="285"/>
      </w:r>
    </w:p>
    <w:p w:rsidR="00F61A7C" w:rsidRPr="009B6EC5" w:rsidRDefault="00F61A7C" w:rsidP="00F61A7C">
      <w:pPr>
        <w:spacing w:line="228" w:lineRule="auto"/>
        <w:ind w:firstLine="454"/>
        <w:rPr>
          <w:rFonts w:ascii="Times New Roman" w:hAnsi="Times New Roman" w:cs="B Zar" w:hint="cs"/>
          <w:rtl/>
          <w:lang w:bidi="ar-KW"/>
        </w:rPr>
      </w:pPr>
      <w:r w:rsidRPr="009B6EC5">
        <w:rPr>
          <w:rFonts w:ascii="Lotus Linotype" w:hAnsi="Lotus Linotype" w:cs="B Zar" w:hint="cs"/>
          <w:rtl/>
          <w:lang w:bidi="fa-IR"/>
        </w:rPr>
        <w:t>«به</w:t>
      </w:r>
      <w:r w:rsidRPr="009B6EC5">
        <w:rPr>
          <w:rFonts w:ascii="Times New Roman" w:hAnsi="Times New Roman" w:cs="B Zar" w:hint="cs"/>
          <w:rtl/>
          <w:lang w:bidi="fa-IR"/>
        </w:rPr>
        <w:t>‌ آن دو نفر بعد از من (ابوبکر و عمر) اقتدا نمایید و از آن‌ها پیروی کنید).</w:t>
      </w:r>
    </w:p>
    <w:p w:rsidR="00F61A7C" w:rsidRPr="009B6EC5" w:rsidRDefault="00F61A7C" w:rsidP="00544569">
      <w:pPr>
        <w:spacing w:line="228" w:lineRule="auto"/>
        <w:ind w:firstLine="454"/>
        <w:rPr>
          <w:rFonts w:cs="B Zar" w:hint="cs"/>
          <w:rtl/>
          <w:lang w:bidi="fa-IR"/>
        </w:rPr>
      </w:pPr>
      <w:r w:rsidRPr="009B6EC5">
        <w:rPr>
          <w:rFonts w:cs="B Zar" w:hint="cs"/>
          <w:rtl/>
          <w:lang w:bidi="fa-IR"/>
        </w:rPr>
        <w:t>دولت ذی‌النورین، دولتی بود تحت تأثیر دین و احکام آن، به عبارتی دیگر در آن حکومت، شریعت اسلام مافوق تمام قوانین دیگر بود به نحوی که تصویری درخشان از حکومت اسلام را به منصه ظهور رسانید که در آن حاکم و مردم، همه تابع قوانین و دستورات شریعت می‌باشند</w:t>
      </w:r>
      <w:r w:rsidRPr="009B6EC5">
        <w:rPr>
          <w:rStyle w:val="FootnoteText"/>
          <w:rFonts w:cs="B Zar"/>
          <w:vertAlign w:val="superscript"/>
          <w:rtl/>
          <w:lang w:bidi="fa-IR"/>
        </w:rPr>
        <w:footnoteReference w:id="286"/>
      </w:r>
      <w:r w:rsidRPr="009B6EC5">
        <w:rPr>
          <w:rFonts w:cs="B Zar" w:hint="cs"/>
          <w:rtl/>
          <w:lang w:bidi="fa-IR"/>
        </w:rPr>
        <w:t>. در واقع در جامع</w:t>
      </w:r>
      <w:r w:rsidR="00544569">
        <w:rPr>
          <w:rFonts w:cs="B Zar" w:hint="cs"/>
          <w:rtl/>
          <w:lang w:bidi="fa-IR"/>
        </w:rPr>
        <w:t>ة</w:t>
      </w:r>
      <w:r w:rsidRPr="009B6EC5">
        <w:rPr>
          <w:rFonts w:cs="B Zar" w:hint="cs"/>
          <w:rtl/>
          <w:lang w:bidi="fa-IR"/>
        </w:rPr>
        <w:t xml:space="preserve"> صحابه، همه در برابر شریعت سر تسلیم فرود آورده و به آن مقید بوده‌اند. در چنین جامعه‌ای، اطاعت از خلیفه، تنها در گرو اطاعت او از شریعت است کما اين‌كه پیامبر خدا</w:t>
      </w:r>
      <w:r w:rsidRPr="00094D1A">
        <w:rPr>
          <w:rFonts w:cs="CTraditional Arabic" w:hint="cs"/>
          <w:szCs w:val="24"/>
          <w:rtl/>
          <w:lang w:bidi="fa-IR"/>
        </w:rPr>
        <w:t>ص</w:t>
      </w:r>
      <w:r w:rsidRPr="009B6EC5">
        <w:rPr>
          <w:rFonts w:cs="B Zar" w:hint="cs"/>
          <w:rtl/>
          <w:lang w:bidi="fa-IR"/>
        </w:rPr>
        <w:t xml:space="preserve"> فرموده است: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w:t>
      </w:r>
      <w:r w:rsidRPr="00544569">
        <w:rPr>
          <w:rFonts w:ascii="Lotus Linotype" w:hAnsi="Lotus Linotype" w:cs="Lotus Linotype"/>
          <w:b/>
          <w:bCs/>
          <w:rtl/>
          <w:lang w:bidi="fa-IR"/>
        </w:rPr>
        <w:t>لاطَاعةَ فی المَعْصِیَةِ، إنَّما الطَّاعةُ فی المَعْروفٍ</w:t>
      </w:r>
      <w:r w:rsidRPr="00094D1A">
        <w:rPr>
          <w:rFonts w:ascii="Traditional Arabic" w:hAnsi="Traditional Arabic" w:cs="Traditional Arabic"/>
          <w:b/>
          <w:bCs/>
          <w:rtl/>
          <w:lang w:bidi="fa-IR"/>
        </w:rPr>
        <w:t>».</w:t>
      </w:r>
      <w:r w:rsidRPr="009B6EC5">
        <w:rPr>
          <w:rStyle w:val="FootnoteReference"/>
          <w:rFonts w:cs="B Zar"/>
          <w:sz w:val="28"/>
          <w:szCs w:val="28"/>
          <w:rtl/>
        </w:rPr>
        <w:footnoteReference w:id="287"/>
      </w:r>
    </w:p>
    <w:p w:rsidR="00F61A7C" w:rsidRPr="009B6EC5" w:rsidRDefault="00F61A7C" w:rsidP="00F61A7C">
      <w:pPr>
        <w:spacing w:line="228" w:lineRule="auto"/>
        <w:ind w:firstLine="454"/>
        <w:rPr>
          <w:rFonts w:ascii="Times New Roman" w:hAnsi="Times New Roman" w:cs="B Zar" w:hint="cs"/>
          <w:rtl/>
          <w:lang w:bidi="fa-IR"/>
        </w:rPr>
      </w:pPr>
      <w:r w:rsidRPr="009B6EC5">
        <w:rPr>
          <w:rFonts w:cs="B Zar" w:hint="cs"/>
          <w:rtl/>
          <w:lang w:bidi="fa-IR"/>
        </w:rPr>
        <w:t>«</w:t>
      </w:r>
      <w:r w:rsidRPr="009B6EC5">
        <w:rPr>
          <w:rFonts w:ascii="Times New Roman" w:hAnsi="Times New Roman" w:cs="B Zar" w:hint="cs"/>
          <w:rtl/>
          <w:lang w:bidi="fa-IR"/>
        </w:rPr>
        <w:t>برای انجام گناه از کسی اطاعت نمی‌شود، بلکه‌ باید در صورت فرمان به‌ معروف، دستورات را دنبال نمود».</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قدرت شریعت در دولت خلفای راشدین، در کنار دیگر ویژگی‌ها، از مهمترین ویژگی‌های آن دولت بود. این ویژگی‌ها عبارتند از: </w:t>
      </w:r>
    </w:p>
    <w:p w:rsidR="00F61A7C" w:rsidRPr="009B6EC5" w:rsidRDefault="00F61A7C" w:rsidP="00F61A7C">
      <w:pPr>
        <w:numPr>
          <w:ilvl w:val="0"/>
          <w:numId w:val="34"/>
        </w:numPr>
        <w:spacing w:line="228" w:lineRule="auto"/>
        <w:ind w:left="0" w:firstLine="454"/>
        <w:rPr>
          <w:rFonts w:cs="B Zar" w:hint="cs"/>
          <w:rtl/>
          <w:lang w:bidi="fa-IR"/>
        </w:rPr>
      </w:pPr>
      <w:r w:rsidRPr="009B6EC5">
        <w:rPr>
          <w:rFonts w:cs="B Zar" w:hint="cs"/>
          <w:rtl/>
          <w:lang w:bidi="fa-IR"/>
        </w:rPr>
        <w:t xml:space="preserve">قدرت حکومت فراگیر بوده و در جهت ایجاد تعامل و توازن بین نیازهای دنیا و آخرت امت اسلام بود. </w:t>
      </w:r>
    </w:p>
    <w:p w:rsidR="00F61A7C" w:rsidRPr="009B6EC5" w:rsidRDefault="00F61A7C" w:rsidP="00F61A7C">
      <w:pPr>
        <w:numPr>
          <w:ilvl w:val="0"/>
          <w:numId w:val="34"/>
        </w:numPr>
        <w:spacing w:line="228" w:lineRule="auto"/>
        <w:ind w:left="0" w:firstLine="454"/>
        <w:rPr>
          <w:rFonts w:cs="B Zar" w:hint="cs"/>
          <w:lang w:bidi="fa-IR"/>
        </w:rPr>
      </w:pPr>
      <w:r w:rsidRPr="009B6EC5">
        <w:rPr>
          <w:rFonts w:cs="B Zar" w:hint="cs"/>
          <w:rtl/>
          <w:lang w:bidi="fa-IR"/>
        </w:rPr>
        <w:t xml:space="preserve">حکومت متعهد به اطاعت از شریعت بود. </w:t>
      </w:r>
    </w:p>
    <w:p w:rsidR="00F61A7C" w:rsidRPr="009B6EC5" w:rsidRDefault="00F61A7C" w:rsidP="00F61A7C">
      <w:pPr>
        <w:numPr>
          <w:ilvl w:val="0"/>
          <w:numId w:val="34"/>
        </w:numPr>
        <w:spacing w:line="228" w:lineRule="auto"/>
        <w:ind w:left="0" w:firstLine="454"/>
        <w:rPr>
          <w:rFonts w:cs="B Zar" w:hint="cs"/>
          <w:rtl/>
          <w:lang w:bidi="fa-IR"/>
        </w:rPr>
      </w:pPr>
      <w:r w:rsidRPr="009B6EC5">
        <w:rPr>
          <w:rFonts w:cs="B Zar" w:hint="cs"/>
          <w:rtl/>
          <w:lang w:bidi="fa-IR"/>
        </w:rPr>
        <w:t>حکومت فقط بر پایه وحدت امّت اسلام استوار بود.</w:t>
      </w:r>
      <w:r w:rsidRPr="009B6EC5">
        <w:rPr>
          <w:rStyle w:val="FootnoteReference"/>
          <w:rFonts w:cs="B Zar"/>
          <w:sz w:val="28"/>
          <w:szCs w:val="28"/>
          <w:rtl/>
          <w:lang w:bidi="fa-IR"/>
        </w:rPr>
        <w:footnoteReference w:id="288"/>
      </w:r>
    </w:p>
    <w:p w:rsidR="00F61A7C" w:rsidRPr="00094D1A" w:rsidRDefault="00F61A7C" w:rsidP="00F61A7C">
      <w:pPr>
        <w:pStyle w:val="a3"/>
        <w:rPr>
          <w:rFonts w:hint="cs"/>
          <w:color w:val="auto"/>
          <w:rtl/>
          <w:lang w:bidi="fa-IR"/>
        </w:rPr>
      </w:pPr>
      <w:bookmarkStart w:id="306" w:name="_Toc73335158"/>
      <w:bookmarkStart w:id="307" w:name="_Toc74587527"/>
      <w:bookmarkStart w:id="308" w:name="_Toc231847780"/>
      <w:bookmarkStart w:id="309" w:name="_Toc257204629"/>
      <w:r w:rsidRPr="00094D1A">
        <w:rPr>
          <w:rFonts w:hint="cs"/>
          <w:color w:val="auto"/>
          <w:rtl/>
          <w:lang w:bidi="fa-IR"/>
        </w:rPr>
        <w:t>سوم: حق امت در بازخواست خلیفه</w:t>
      </w:r>
      <w:bookmarkEnd w:id="306"/>
      <w:bookmarkEnd w:id="307"/>
      <w:bookmarkEnd w:id="308"/>
      <w:bookmarkEnd w:id="309"/>
    </w:p>
    <w:p w:rsidR="00F61A7C" w:rsidRPr="009B6EC5" w:rsidRDefault="00F61A7C" w:rsidP="00F61A7C">
      <w:pPr>
        <w:spacing w:line="228" w:lineRule="auto"/>
        <w:rPr>
          <w:rFonts w:cs="B Zar" w:hint="cs"/>
          <w:rtl/>
          <w:lang w:bidi="fa-IR"/>
        </w:rPr>
      </w:pPr>
      <w:r w:rsidRPr="009B6EC5">
        <w:rPr>
          <w:rFonts w:cs="B Zar" w:hint="cs"/>
          <w:rtl/>
          <w:lang w:bidi="fa-IR"/>
        </w:rPr>
        <w:t xml:space="preserve">بدون شک، قدرت خلیفه، مطلق نبود، بلکه در چهارچوب دو امر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1- مخالف نصّ صریحی نباشد که در قرآن و سنّت آمده است. در ضمن نوع اجرای آن تصمیم نیز مطابق با روح و اهداف شریعت باشد.</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2- مخالف مواردی نباشد که امت اسلام بر آن‌ها اجماع‌نظر دارد.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اساسِ این حق امت از آن جا نشأت می‌گیرد که خلیفه نماینده‌ي مردم است، از آنان قدرت خود را می‌گیرد و چارچوب قدرت او را امّت تعیین می‌‌کند، بنابراین هرگاه امّت تعی</w:t>
      </w:r>
      <w:r w:rsidR="00544569">
        <w:rPr>
          <w:rFonts w:cs="B Zar" w:hint="cs"/>
          <w:rtl/>
          <w:lang w:bidi="fa-IR"/>
        </w:rPr>
        <w:t>ی</w:t>
      </w:r>
      <w:r w:rsidRPr="009B6EC5">
        <w:rPr>
          <w:rFonts w:cs="B Zar" w:hint="cs"/>
          <w:rtl/>
          <w:lang w:bidi="fa-IR"/>
        </w:rPr>
        <w:t>ن اجرای شریعت دین و حفظ مصالح امّت را در افزایش و یا کاهش قدرت و اختیارات خلیفه بداند، می‌تواند این کار مهم را انجام دهد که این از طریق مجلس شورای منتخبین امت صورت می‌گیرد</w:t>
      </w:r>
      <w:r w:rsidRPr="009B6EC5">
        <w:rPr>
          <w:rStyle w:val="FootnoteReference"/>
          <w:rFonts w:cs="B Zar"/>
          <w:sz w:val="28"/>
          <w:szCs w:val="28"/>
          <w:rtl/>
          <w:lang w:bidi="fa-IR"/>
        </w:rPr>
        <w:footnoteReference w:id="289"/>
      </w:r>
      <w:r w:rsidRPr="009B6EC5">
        <w:rPr>
          <w:rFonts w:cs="B Zar" w:hint="cs"/>
          <w:rtl/>
          <w:lang w:bidi="fa-IR"/>
        </w:rPr>
        <w:t>. عثمان نیز بر همین اساس خطاب به صحابه فرمود: «هرگاه دیدید که بر اساس دستور قرآن</w:t>
      </w:r>
      <w:r w:rsidR="00544569">
        <w:rPr>
          <w:rFonts w:cs="B Zar" w:hint="cs"/>
          <w:rtl/>
          <w:lang w:bidi="fa-IR"/>
        </w:rPr>
        <w:t xml:space="preserve"> فیصله می کنم</w:t>
      </w:r>
      <w:r w:rsidRPr="009B6EC5">
        <w:rPr>
          <w:rFonts w:cs="B Zar" w:hint="cs"/>
          <w:rtl/>
          <w:lang w:bidi="fa-IR"/>
        </w:rPr>
        <w:t>، باید مرا به زنجیر بکشید، حتماً اینکار را انجام دهید»</w:t>
      </w:r>
      <w:r w:rsidRPr="009B6EC5">
        <w:rPr>
          <w:rStyle w:val="FootnoteReference"/>
          <w:rFonts w:cs="B Zar"/>
          <w:sz w:val="28"/>
          <w:szCs w:val="28"/>
          <w:rtl/>
          <w:lang w:bidi="fa-IR"/>
        </w:rPr>
        <w:footnoteReference w:id="290"/>
      </w:r>
      <w:r w:rsidRPr="009B6EC5">
        <w:rPr>
          <w:rFonts w:cs="B Zar" w:hint="cs"/>
          <w:rtl/>
          <w:lang w:bidi="fa-IR"/>
        </w:rPr>
        <w:t xml:space="preserve"> بنابراین هنگامی که دسته‌ای از مسلمانان، نسبت به عملکردش به او متعرض شده و او را مورد بازخواست قرار دادند، خواسته آنان را تقبیح و محکوم نکرد و به آنان اعلام نمود که حاضر است در صورتی که اشتباهات او اثبات شود، آن‌ها را اصلاح نماید.</w:t>
      </w:r>
      <w:r w:rsidRPr="009B6EC5">
        <w:rPr>
          <w:rStyle w:val="FootnoteReference"/>
          <w:rFonts w:cs="B Zar"/>
          <w:sz w:val="28"/>
          <w:szCs w:val="28"/>
          <w:rtl/>
          <w:lang w:bidi="fa-IR"/>
        </w:rPr>
        <w:footnoteReference w:id="291"/>
      </w:r>
    </w:p>
    <w:p w:rsidR="00F61A7C" w:rsidRPr="00094D1A" w:rsidRDefault="00F61A7C" w:rsidP="00F61A7C">
      <w:pPr>
        <w:pStyle w:val="a3"/>
        <w:rPr>
          <w:rFonts w:hint="cs"/>
          <w:color w:val="auto"/>
          <w:rtl/>
          <w:lang w:bidi="fa-IR"/>
        </w:rPr>
      </w:pPr>
      <w:bookmarkStart w:id="310" w:name="_Toc73335159"/>
      <w:bookmarkStart w:id="311" w:name="_Toc74587528"/>
      <w:bookmarkStart w:id="312" w:name="_Toc231847781"/>
      <w:bookmarkStart w:id="313" w:name="_Toc257204630"/>
      <w:r w:rsidRPr="00094D1A">
        <w:rPr>
          <w:rFonts w:hint="cs"/>
          <w:color w:val="auto"/>
          <w:rtl/>
          <w:lang w:bidi="fa-IR"/>
        </w:rPr>
        <w:t>چهارم: شورا</w:t>
      </w:r>
      <w:bookmarkEnd w:id="310"/>
      <w:bookmarkEnd w:id="311"/>
      <w:bookmarkEnd w:id="312"/>
      <w:bookmarkEnd w:id="313"/>
    </w:p>
    <w:p w:rsidR="00F61A7C" w:rsidRPr="009B6EC5" w:rsidRDefault="00F61A7C" w:rsidP="00F61A7C">
      <w:pPr>
        <w:spacing w:line="228" w:lineRule="auto"/>
        <w:rPr>
          <w:rFonts w:cs="B Zar" w:hint="cs"/>
          <w:rtl/>
          <w:lang w:bidi="fa-IR"/>
        </w:rPr>
      </w:pPr>
      <w:r w:rsidRPr="009B6EC5">
        <w:rPr>
          <w:rFonts w:cs="B Zar" w:hint="cs"/>
          <w:rtl/>
          <w:lang w:bidi="fa-IR"/>
        </w:rPr>
        <w:t xml:space="preserve">از مهمترین ارکان حکومت اسلامی، مشورت رهبران حکومت با مسلمانان و پذیرش آرا و نظرات شورای امّت می‌باشد، کما اين‌كه قرآن چنین می‌فرماید: </w:t>
      </w:r>
    </w:p>
    <w:p w:rsidR="00AF2995" w:rsidRPr="00E26D93" w:rsidRDefault="00AF2995" w:rsidP="00E26D93">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فَبِمَا</w:t>
      </w:r>
      <w:r w:rsidR="00E26D93">
        <w:rPr>
          <w:rFonts w:ascii="KFGQPC Uthmanic Script HAFS" w:hAnsi="KFGQPC Uthmanic Script HAFS" w:cs="KFGQPC Uthmanic Script HAFS"/>
          <w:rtl/>
        </w:rPr>
        <w:t xml:space="preserve"> رَحۡمَةٖ مِّنَ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لِنتَ لَهُمۡۖ وَلَوۡ كُنتَ فَظًّا غَلِيظَ </w:t>
      </w:r>
      <w:r w:rsidR="00E26D93">
        <w:rPr>
          <w:rFonts w:ascii="KFGQPC Uthmanic Script HAFS" w:hAnsi="KFGQPC Uthmanic Script HAFS" w:cs="KFGQPC Uthmanic Script HAFS" w:hint="cs"/>
          <w:rtl/>
        </w:rPr>
        <w:t>ٱلۡقَلۡبِ</w:t>
      </w:r>
      <w:r w:rsidR="00E26D93">
        <w:rPr>
          <w:rFonts w:ascii="KFGQPC Uthmanic Script HAFS" w:hAnsi="KFGQPC Uthmanic Script HAFS" w:cs="KFGQPC Uthmanic Script HAFS"/>
          <w:rtl/>
        </w:rPr>
        <w:t xml:space="preserve"> لَ</w:t>
      </w:r>
      <w:r w:rsidR="00E26D93">
        <w:rPr>
          <w:rFonts w:ascii="KFGQPC Uthmanic Script HAFS" w:hAnsi="KFGQPC Uthmanic Script HAFS" w:cs="KFGQPC Uthmanic Script HAFS" w:hint="cs"/>
          <w:rtl/>
        </w:rPr>
        <w:t>ٱنفَضُّواْ</w:t>
      </w:r>
      <w:r w:rsidR="00E26D93">
        <w:rPr>
          <w:rFonts w:ascii="KFGQPC Uthmanic Script HAFS" w:hAnsi="KFGQPC Uthmanic Script HAFS" w:cs="KFGQPC Uthmanic Script HAFS"/>
          <w:rtl/>
        </w:rPr>
        <w:t xml:space="preserve"> مِنۡ حَوۡلِكَۖ فَ</w:t>
      </w:r>
      <w:r w:rsidR="00E26D93">
        <w:rPr>
          <w:rFonts w:ascii="KFGQPC Uthmanic Script HAFS" w:hAnsi="KFGQPC Uthmanic Script HAFS" w:cs="KFGQPC Uthmanic Script HAFS" w:hint="cs"/>
          <w:rtl/>
        </w:rPr>
        <w:t>ٱعۡفُ</w:t>
      </w:r>
      <w:r w:rsidR="00E26D93">
        <w:rPr>
          <w:rFonts w:ascii="KFGQPC Uthmanic Script HAFS" w:hAnsi="KFGQPC Uthmanic Script HAFS" w:cs="KFGQPC Uthmanic Script HAFS"/>
          <w:rtl/>
        </w:rPr>
        <w:t xml:space="preserve"> عَنۡهُمۡ وَ</w:t>
      </w:r>
      <w:r w:rsidR="00E26D93">
        <w:rPr>
          <w:rFonts w:ascii="KFGQPC Uthmanic Script HAFS" w:hAnsi="KFGQPC Uthmanic Script HAFS" w:cs="KFGQPC Uthmanic Script HAFS" w:hint="cs"/>
          <w:rtl/>
        </w:rPr>
        <w:t>ٱسۡتَغۡفِرۡ</w:t>
      </w:r>
      <w:r w:rsidR="00E26D93">
        <w:rPr>
          <w:rFonts w:ascii="KFGQPC Uthmanic Script HAFS" w:hAnsi="KFGQPC Uthmanic Script HAFS" w:cs="KFGQPC Uthmanic Script HAFS"/>
          <w:rtl/>
        </w:rPr>
        <w:t xml:space="preserve"> لَهُمۡ وَشَاوِرۡهُمۡ فِي </w:t>
      </w:r>
      <w:r w:rsidR="00E26D93">
        <w:rPr>
          <w:rFonts w:ascii="KFGQPC Uthmanic Script HAFS" w:hAnsi="KFGQPC Uthmanic Script HAFS" w:cs="KFGQPC Uthmanic Script HAFS" w:hint="cs"/>
          <w:rtl/>
        </w:rPr>
        <w:t>ٱلۡأَمۡرِۖ</w:t>
      </w:r>
      <w:r w:rsidR="00E26D93">
        <w:rPr>
          <w:rFonts w:ascii="KFGQPC Uthmanic Script HAFS" w:hAnsi="KFGQPC Uthmanic Script HAFS" w:cs="KFGQPC Uthmanic Script HAFS"/>
          <w:rtl/>
        </w:rPr>
        <w:t xml:space="preserve"> فَإِذَا عَزَمۡتَ فَتَوَكَّلۡ عَلَى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إِنَّ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يُحِبُّ </w:t>
      </w:r>
      <w:r w:rsidR="00E26D93">
        <w:rPr>
          <w:rFonts w:ascii="KFGQPC Uthmanic Script HAFS" w:hAnsi="KFGQPC Uthmanic Script HAFS" w:cs="KFGQPC Uthmanic Script HAFS" w:hint="cs"/>
          <w:rtl/>
        </w:rPr>
        <w:t>ٱلۡمُتَوَكّ</w:t>
      </w:r>
      <w:r w:rsidR="00E26D93">
        <w:rPr>
          <w:rFonts w:ascii="KFGQPC Uthmanic Script HAFS" w:hAnsi="KFGQPC Uthmanic Script HAFS" w:cs="KFGQPC Uthmanic Script HAFS"/>
          <w:rtl/>
        </w:rPr>
        <w:t>ِلِينَ ١٥٩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159</w:t>
      </w:r>
      <w:r w:rsidRPr="00AF299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از پرتو رحمت الهي است كه تو با آنان (كه سر از خطّ فرمان كشيده بودند) نرمش نمودي. و اگر درشتخوي و سنگ‌دل بودي از پيرامون تو پراكنده مي‌شدند. پس از آنان درگذر و برايشان طلب آمرزش نما و در كارها با آنان مشورت و رايزني كن. و هنگامي كه (پس از شور و تبادل آراء) تصميم به انجام كاري گرفتي (قاطعانه دست به كار شو و) بر خدا توكّل كن‌؛ چرا كه خدا توكّل‌كنندگان را دوست مي‌دارد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خداوند در قرآن چنین فرموده است: </w:t>
      </w:r>
    </w:p>
    <w:p w:rsidR="00F61A7C" w:rsidRPr="00094D1A" w:rsidRDefault="00AF2995" w:rsidP="00E26D93">
      <w:pPr>
        <w:spacing w:line="228" w:lineRule="auto"/>
        <w:ind w:firstLine="454"/>
        <w:rPr>
          <w:rFonts w:hint="cs"/>
          <w:b/>
          <w:bCs/>
          <w:rtl/>
          <w:lang w:bidi="fa-IR"/>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وَٱلَّذِينَ</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ٱسۡتَجَابُواْ</w:t>
      </w:r>
      <w:r w:rsidR="00E26D93">
        <w:rPr>
          <w:rFonts w:ascii="KFGQPC Uthmanic Script HAFS" w:hAnsi="KFGQPC Uthmanic Script HAFS" w:cs="KFGQPC Uthmanic Script HAFS"/>
          <w:rtl/>
        </w:rPr>
        <w:t xml:space="preserve"> لِرَبِّهِمۡ وَأَقَامُواْ </w:t>
      </w:r>
      <w:r w:rsidR="00E26D93">
        <w:rPr>
          <w:rFonts w:ascii="KFGQPC Uthmanic Script HAFS" w:hAnsi="KFGQPC Uthmanic Script HAFS" w:cs="KFGQPC Uthmanic Script HAFS" w:hint="cs"/>
          <w:rtl/>
        </w:rPr>
        <w:t>ٱلصَّلَوٰةَ</w:t>
      </w:r>
      <w:r w:rsidR="00E26D93">
        <w:rPr>
          <w:rFonts w:ascii="KFGQPC Uthmanic Script HAFS" w:hAnsi="KFGQPC Uthmanic Script HAFS" w:cs="KFGQPC Uthmanic Script HAFS"/>
          <w:rtl/>
        </w:rPr>
        <w:t xml:space="preserve"> وَأَمۡرُهُمۡ شُورَىٰ بَيۡنَهُمۡ وَمِمَّا رَزَقۡنَٰهُمۡ يُنفِقُونَ ٣٨</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الشوری: 38</w:t>
      </w:r>
      <w:r w:rsidRPr="00AF299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و كسانيند كه دعوت پروردگارشان را پاسخ مي‌گويند، و نماز را چنان كه بايد مي‌خوانند، و كارشان به شيوه رايزني و بر پايه مشورت با يكديگر است، و از چيزهائي كه بديشان داده‌ايم (در كارهاي خير) صرف مي‌كنند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بر همین اساس، عثمان، در حکومت خود، مجلسی را متشکل از بزرگان صحابه رسول الله</w:t>
      </w:r>
      <w:r w:rsidRPr="00094D1A">
        <w:rPr>
          <w:rFonts w:cs="CTraditional Arabic" w:hint="cs"/>
          <w:szCs w:val="24"/>
          <w:rtl/>
          <w:lang w:bidi="fa-IR"/>
        </w:rPr>
        <w:t>ص</w:t>
      </w:r>
      <w:r w:rsidRPr="009B6EC5">
        <w:rPr>
          <w:rFonts w:cs="B Zar" w:hint="cs"/>
          <w:rtl/>
          <w:lang w:bidi="fa-IR"/>
        </w:rPr>
        <w:t xml:space="preserve"> تشکیل داده</w:t>
      </w:r>
      <w:r w:rsidRPr="009B6EC5">
        <w:rPr>
          <w:rStyle w:val="FootnoteReference"/>
          <w:rFonts w:cs="B Zar"/>
          <w:sz w:val="28"/>
          <w:szCs w:val="28"/>
          <w:rtl/>
          <w:lang w:bidi="fa-IR"/>
        </w:rPr>
        <w:footnoteReference w:id="292"/>
      </w:r>
      <w:r w:rsidRPr="009B6EC5">
        <w:rPr>
          <w:rFonts w:cs="B Zar" w:hint="cs"/>
          <w:rtl/>
          <w:lang w:bidi="fa-IR"/>
        </w:rPr>
        <w:t xml:space="preserve"> و کارگزاران و فرماندهان خویش را بدان سفارش می‌کرد: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بر آن روشی که در دوران خلافت عمر </w:t>
      </w:r>
      <w:r w:rsidR="00544569" w:rsidRPr="00544569">
        <w:rPr>
          <w:rFonts w:cs="CTraditional Arabic" w:hint="cs"/>
          <w:rtl/>
          <w:lang w:bidi="fa-IR"/>
        </w:rPr>
        <w:t>س</w:t>
      </w:r>
      <w:r w:rsidR="00544569">
        <w:rPr>
          <w:rFonts w:cs="B Zar" w:hint="cs"/>
          <w:rtl/>
          <w:lang w:bidi="fa-IR"/>
        </w:rPr>
        <w:t xml:space="preserve"> </w:t>
      </w:r>
      <w:r w:rsidRPr="009B6EC5">
        <w:rPr>
          <w:rFonts w:cs="B Zar" w:hint="cs"/>
          <w:rtl/>
          <w:lang w:bidi="fa-IR"/>
        </w:rPr>
        <w:t>بر آن بودید بمانید و از آن منحرف نشوید و هرگاه در مسأله‌ای مشکل و مهم به تصمیم نیاز داشتید، آن‌را به من و شورا واگذار کنید تا ما امّت را بر آن به اجماع برسانیم و سپس انجام آن‌را به شما بسپاریم.</w:t>
      </w:r>
      <w:r w:rsidRPr="009B6EC5">
        <w:rPr>
          <w:rStyle w:val="FootnoteReference"/>
          <w:rFonts w:cs="B Zar"/>
          <w:sz w:val="28"/>
          <w:szCs w:val="28"/>
          <w:rtl/>
          <w:lang w:bidi="fa-IR"/>
        </w:rPr>
        <w:footnoteReference w:id="293"/>
      </w:r>
    </w:p>
    <w:p w:rsidR="00F61A7C" w:rsidRPr="009B6EC5" w:rsidRDefault="00F61A7C" w:rsidP="00F61A7C">
      <w:pPr>
        <w:spacing w:line="228" w:lineRule="auto"/>
        <w:ind w:firstLine="454"/>
        <w:rPr>
          <w:rFonts w:cs="B Zar" w:hint="cs"/>
          <w:spacing w:val="-2"/>
          <w:rtl/>
          <w:lang w:bidi="fa-IR"/>
        </w:rPr>
      </w:pPr>
      <w:r w:rsidRPr="009B6EC5">
        <w:rPr>
          <w:rFonts w:cs="B Zar" w:hint="cs"/>
          <w:spacing w:val="-2"/>
          <w:rtl/>
          <w:lang w:bidi="fa-IR"/>
        </w:rPr>
        <w:t>فرماندهان و والیان آن حضرت هم، چون قصد نبرد و کارزار با دشمنان را داشتند از خلیفه درخواست اذن می‌کردند، آن حضرت هم مسأله را با بزرگان صحابه در میان می‌گذاشت و در مورد لوازم و تجهیزات و همچنین برنامه‌ها و نقشه‌های کار با آنان صحبت می‌نمود و سپس به فرماندهان اذن آن کار را می‌داد</w:t>
      </w:r>
      <w:r w:rsidRPr="009B6EC5">
        <w:rPr>
          <w:rStyle w:val="FootnoteReference"/>
          <w:rFonts w:cs="B Zar"/>
          <w:sz w:val="28"/>
          <w:szCs w:val="28"/>
          <w:rtl/>
          <w:lang w:bidi="fa-IR"/>
        </w:rPr>
        <w:footnoteReference w:id="294"/>
      </w:r>
      <w:r w:rsidRPr="009B6EC5">
        <w:rPr>
          <w:rFonts w:cs="B Zar" w:hint="cs"/>
          <w:spacing w:val="-2"/>
          <w:rtl/>
          <w:lang w:bidi="fa-IR"/>
        </w:rPr>
        <w:t>. به عنوان مثال هنگامی که عبدالله بن أبی سَرْح قصد داشت تا به سواحل شمال آفریقا لشکرکشی کند و خطر رومیان را از مرزهای حکومت اسلام دور نماید، نامه‌ای به خلیفه نوشت و از او اذن این کار را درخواست کرد. خلیفه نیز بعد از مشورت با شورای صحابه، این اذن را به او داد.</w:t>
      </w:r>
      <w:r w:rsidRPr="009B6EC5">
        <w:rPr>
          <w:rStyle w:val="FootnoteReference"/>
          <w:rFonts w:cs="B Zar"/>
          <w:sz w:val="28"/>
          <w:szCs w:val="28"/>
          <w:rtl/>
          <w:lang w:bidi="fa-IR"/>
        </w:rPr>
        <w:footnoteReference w:id="295"/>
      </w:r>
    </w:p>
    <w:p w:rsidR="00F61A7C" w:rsidRPr="009B6EC5" w:rsidRDefault="00F61A7C" w:rsidP="00F61A7C">
      <w:pPr>
        <w:spacing w:line="228" w:lineRule="auto"/>
        <w:ind w:firstLine="454"/>
        <w:rPr>
          <w:rFonts w:cs="B Zar" w:hint="cs"/>
          <w:rtl/>
          <w:lang w:bidi="fa-IR"/>
        </w:rPr>
      </w:pPr>
      <w:r w:rsidRPr="009B6EC5">
        <w:rPr>
          <w:rFonts w:cs="B Zar" w:hint="cs"/>
          <w:rtl/>
          <w:lang w:bidi="fa-IR"/>
        </w:rPr>
        <w:t>یا آن هنگامی که معاویه بن ابی‌سفیان</w:t>
      </w:r>
      <w:r w:rsidR="00544569">
        <w:rPr>
          <w:rFonts w:cs="CTraditional Arabic" w:hint="cs"/>
          <w:rtl/>
          <w:lang w:bidi="fa-IR"/>
        </w:rPr>
        <w:t>ب</w:t>
      </w:r>
      <w:r w:rsidR="00544569">
        <w:rPr>
          <w:rFonts w:cs="B Zar" w:hint="cs"/>
          <w:rtl/>
          <w:lang w:bidi="fa-IR"/>
        </w:rPr>
        <w:t xml:space="preserve"> </w:t>
      </w:r>
      <w:r w:rsidRPr="009B6EC5">
        <w:rPr>
          <w:rFonts w:cs="B Zar" w:hint="cs"/>
          <w:rtl/>
          <w:lang w:bidi="fa-IR"/>
        </w:rPr>
        <w:t xml:space="preserve">قصد حمله به جزایر «قبرص» و«رودس» را داشت، نامه‌ای به خلیفه نوشت و نظر خلیفه را در این مسأله جویا شد. خلیفه نیز تا به نظر و رأی شورای صحابه آگاه نشد به نامه معاویه جوابی نداد و چون صحابه با این کار موافقت کردند، او نیز به معاویه اذن حمله با آن جزایر را صادر نمود. </w:t>
      </w:r>
      <w:r w:rsidRPr="009B6EC5">
        <w:rPr>
          <w:rStyle w:val="FootnoteReference"/>
          <w:rFonts w:cs="B Zar"/>
          <w:sz w:val="28"/>
          <w:szCs w:val="28"/>
          <w:rtl/>
          <w:lang w:bidi="fa-IR"/>
        </w:rPr>
        <w:footnoteReference w:id="296"/>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خود فرماندهان خلیفه نیز به مشورت با یکدیگر می‌پرداختند و نظر یکدیگر را در مسايل مهم جویا می‌شدند</w:t>
      </w:r>
      <w:r w:rsidRPr="009B6EC5">
        <w:rPr>
          <w:rStyle w:val="FootnoteReference"/>
          <w:rFonts w:cs="B Zar"/>
          <w:sz w:val="28"/>
          <w:szCs w:val="28"/>
          <w:rtl/>
          <w:lang w:bidi="fa-IR"/>
        </w:rPr>
        <w:footnoteReference w:id="297"/>
      </w:r>
      <w:r w:rsidRPr="009B6EC5">
        <w:rPr>
          <w:rFonts w:cs="B Zar" w:hint="cs"/>
          <w:rtl/>
          <w:lang w:bidi="fa-IR"/>
        </w:rPr>
        <w:t xml:space="preserve">. از دیگر موارد مشورت خلیفه با شورای صحابه می‌توان به این موارد اشاره کرد: مسأله جمع‌آوری و تدوین قرآن، قضیه قتل هرمزان به دست عبیدالله بن عمر، اتخاذ تدابیر لازم برای کنترل فتنه و شورش معترضان به خلیفه، مسايل قضا و بسیاری موارد دیگر که در مباحث بعد به آن خواهیم پرداخت. </w:t>
      </w:r>
    </w:p>
    <w:p w:rsidR="00F61A7C" w:rsidRPr="00094D1A" w:rsidRDefault="00F61A7C" w:rsidP="00F61A7C">
      <w:pPr>
        <w:pStyle w:val="a3"/>
        <w:rPr>
          <w:rFonts w:hint="cs"/>
          <w:color w:val="auto"/>
          <w:rtl/>
          <w:lang w:bidi="fa-IR"/>
        </w:rPr>
      </w:pPr>
      <w:bookmarkStart w:id="314" w:name="_Toc73335160"/>
      <w:bookmarkStart w:id="315" w:name="_Toc74587529"/>
      <w:bookmarkStart w:id="316" w:name="_Toc231847782"/>
      <w:bookmarkStart w:id="317" w:name="_Toc257204631"/>
      <w:r w:rsidRPr="00094D1A">
        <w:rPr>
          <w:rFonts w:hint="cs"/>
          <w:color w:val="auto"/>
          <w:rtl/>
          <w:lang w:bidi="fa-IR"/>
        </w:rPr>
        <w:t>پنجم: عدالت و مساوات</w:t>
      </w:r>
      <w:bookmarkEnd w:id="314"/>
      <w:bookmarkEnd w:id="315"/>
      <w:bookmarkEnd w:id="316"/>
      <w:bookmarkEnd w:id="317"/>
    </w:p>
    <w:p w:rsidR="00F61A7C" w:rsidRPr="009B6EC5" w:rsidRDefault="00F61A7C" w:rsidP="00F61A7C">
      <w:pPr>
        <w:spacing w:line="228" w:lineRule="auto"/>
        <w:rPr>
          <w:rFonts w:cs="B Zar" w:hint="cs"/>
          <w:rtl/>
          <w:lang w:bidi="fa-IR"/>
        </w:rPr>
      </w:pPr>
      <w:r w:rsidRPr="009B6EC5">
        <w:rPr>
          <w:rFonts w:cs="B Zar" w:hint="cs"/>
          <w:rtl/>
          <w:lang w:bidi="fa-IR"/>
        </w:rPr>
        <w:t>مهمترین وظایف حکومت اسلامی، تشکیل حکومت بر پایه اصول اسلامی است و عدالت و مساوات از مهمترین این اصول می‌‌باشند. ذی‌النورین هم در نامه خود به مردمان تمامی سرزمین‌های اسلامی از آنان خواست که امر به معروف و نهی از منکر کنند، هیچ مؤمنی خود را خوار و ذلیلِ دیگران نکند و بدانید من تا زمانی که فردی مورد ستم قرار گرفته، همراه او و علیه فرد ستمکار هستم</w:t>
      </w:r>
      <w:r w:rsidRPr="009B6EC5">
        <w:rPr>
          <w:rStyle w:val="FootnoteReference"/>
          <w:rFonts w:cs="B Zar"/>
          <w:sz w:val="28"/>
          <w:szCs w:val="28"/>
          <w:rtl/>
          <w:lang w:bidi="fa-IR"/>
        </w:rPr>
        <w:footnoteReference w:id="298"/>
      </w:r>
      <w:r w:rsidRPr="009B6EC5">
        <w:rPr>
          <w:rStyle w:val="FootnoteReference"/>
          <w:rFonts w:cs="B Zar" w:hint="cs"/>
          <w:sz w:val="28"/>
          <w:szCs w:val="28"/>
          <w:rtl/>
          <w:lang w:bidi="fa-IR"/>
        </w:rPr>
        <w:t>.</w:t>
      </w:r>
      <w:r w:rsidRPr="009B6EC5">
        <w:rPr>
          <w:rFonts w:cs="B Zar" w:hint="cs"/>
          <w:rtl/>
          <w:lang w:bidi="fa-IR"/>
        </w:rPr>
        <w:t xml:space="preserve"> ذی‌النورین سیاست خود را بر پایه‌ي عد‌ل و مساوات بنیان نهاد و آن را به بهترین شکل اجرا می‌نمود. به عنوان مثال، هنگامی که شهود گواهی دادند که ولید بن عقبه شُرب خمر کرده است، ایشان بدون هیچ عذر و بهانه‌ای، حدّ را در مورد ولید که برادر مادری او نیز بود به اجرا گذاشت و او را از امارت کوفه عزل نمود و چون سعید بن عاص را جایگزین او نمود، مردم کوفه او را نپذیرفتند و آن حضرت با سعه‌صدر، نظر مردم را قبول کردند و ابوموسی اشعری</w:t>
      </w:r>
      <w:r w:rsidRPr="00094D1A">
        <w:rPr>
          <w:rFonts w:cs="CTraditional Arabic" w:hint="cs"/>
          <w:rtl/>
          <w:lang w:bidi="fa-IR"/>
        </w:rPr>
        <w:t>س</w:t>
      </w:r>
      <w:r w:rsidRPr="009B6EC5">
        <w:rPr>
          <w:rFonts w:cs="B Zar" w:hint="cs"/>
          <w:rtl/>
          <w:lang w:bidi="fa-IR"/>
        </w:rPr>
        <w:t xml:space="preserve"> را به امارت کوفه منصوب نمودند. همچنین روایت است که روزی ایشان از دست خدمتکار خود خشمگین شدند و گوش او را محکم کشیدند، شب هنگامی که به بستر خواب رفت، ذی‌النورین از این کار خود بسیار پشیمان شدند و از آن خدمتکار خواستند که او نیز به همان شکل انتقام بگیرد، هر چند خدمتکار، در ابتدا از این کار امتناع می‌کرد اما با اصرار خود حضرت</w:t>
      </w:r>
      <w:r w:rsidRPr="00094D1A">
        <w:rPr>
          <w:rFonts w:cs="CTraditional Arabic" w:hint="cs"/>
          <w:rtl/>
          <w:lang w:bidi="fa-IR"/>
        </w:rPr>
        <w:t>س</w:t>
      </w:r>
      <w:r w:rsidRPr="009B6EC5">
        <w:rPr>
          <w:rFonts w:cs="B Zar" w:hint="cs"/>
          <w:rtl/>
          <w:lang w:bidi="fa-IR"/>
        </w:rPr>
        <w:t xml:space="preserve"> سرانجام به ای</w:t>
      </w:r>
      <w:r w:rsidR="00544569">
        <w:rPr>
          <w:rFonts w:cs="B Zar" w:hint="cs"/>
          <w:rtl/>
          <w:lang w:bidi="fa-IR"/>
        </w:rPr>
        <w:t>ن خواسته‌ي ذی‌النورین تن درداد</w:t>
      </w:r>
      <w:r w:rsidRPr="009B6EC5">
        <w:rPr>
          <w:rFonts w:cs="B Zar" w:hint="cs"/>
          <w:rtl/>
          <w:lang w:bidi="fa-IR"/>
        </w:rPr>
        <w:t>.</w:t>
      </w:r>
      <w:r w:rsidRPr="009B6EC5">
        <w:rPr>
          <w:rStyle w:val="FootnoteReference"/>
          <w:rFonts w:cs="B Zar"/>
          <w:sz w:val="28"/>
          <w:szCs w:val="28"/>
          <w:rtl/>
          <w:lang w:bidi="fa-IR"/>
        </w:rPr>
        <w:footnoteReference w:id="299"/>
      </w:r>
    </w:p>
    <w:p w:rsidR="00F61A7C" w:rsidRPr="00094D1A" w:rsidRDefault="00F61A7C" w:rsidP="00F61A7C">
      <w:pPr>
        <w:pStyle w:val="a3"/>
        <w:rPr>
          <w:rFonts w:hint="cs"/>
          <w:color w:val="auto"/>
          <w:rtl/>
          <w:lang w:bidi="fa-IR"/>
        </w:rPr>
      </w:pPr>
      <w:bookmarkStart w:id="318" w:name="_Toc73335161"/>
      <w:bookmarkStart w:id="319" w:name="_Toc74587530"/>
      <w:bookmarkStart w:id="320" w:name="_Toc231847783"/>
      <w:bookmarkStart w:id="321" w:name="_Toc257204632"/>
      <w:r w:rsidRPr="00094D1A">
        <w:rPr>
          <w:rFonts w:hint="cs"/>
          <w:color w:val="auto"/>
          <w:rtl/>
          <w:lang w:bidi="fa-IR"/>
        </w:rPr>
        <w:t>ششم: آزادی‌های مشروع</w:t>
      </w:r>
      <w:bookmarkEnd w:id="318"/>
      <w:bookmarkEnd w:id="319"/>
      <w:bookmarkEnd w:id="320"/>
      <w:bookmarkEnd w:id="321"/>
    </w:p>
    <w:p w:rsidR="00F61A7C" w:rsidRPr="009B6EC5" w:rsidRDefault="00F61A7C" w:rsidP="00F61A7C">
      <w:pPr>
        <w:spacing w:line="228" w:lineRule="auto"/>
        <w:rPr>
          <w:rFonts w:cs="B Zar" w:hint="cs"/>
          <w:rtl/>
          <w:lang w:bidi="fa-IR"/>
        </w:rPr>
      </w:pPr>
      <w:r w:rsidRPr="009B6EC5">
        <w:rPr>
          <w:rFonts w:cs="B Zar" w:hint="cs"/>
          <w:rtl/>
          <w:lang w:bidi="fa-IR"/>
        </w:rPr>
        <w:t>اصل آزادی، از اصولی است که حکومت خلفای راشدین بر پایه‌ي آن استوار بود. این اصل، اعلام می‌دارد که باید آزادی‌های مشروع و در چارچوب دین را حق مردم دانست و نباید آن را از آنان سلب کرد. دین اسلام، نیز در همین راستا مردم را به این مهم فرا می‌خواند و آن‌را حق همه مردم می‌داند. در دوران خلفای راشدین تمام آزادی‌هایی که امروزه مرسوم می‌باشد، وجود داشتند و دولت به آن‌ها احترام می‌گذاشت</w:t>
      </w:r>
      <w:r w:rsidRPr="009B6EC5">
        <w:rPr>
          <w:rStyle w:val="FootnoteReference"/>
          <w:rFonts w:cs="B Zar"/>
          <w:sz w:val="28"/>
          <w:szCs w:val="28"/>
          <w:rtl/>
          <w:lang w:bidi="fa-IR"/>
        </w:rPr>
        <w:footnoteReference w:id="300"/>
      </w:r>
      <w:r w:rsidRPr="009B6EC5">
        <w:rPr>
          <w:rFonts w:cs="B Zar" w:hint="cs"/>
          <w:rtl/>
          <w:lang w:bidi="fa-IR"/>
        </w:rPr>
        <w:t xml:space="preserve">. آزادی‌هایی چون آزادی عقیده، آزادی رأی و نظر، آزادی مسافرت، آزادی حق مالکیت، حقِ داشتن امنیت و حفظ حریم مسکن افراد جامعه. </w:t>
      </w:r>
    </w:p>
    <w:p w:rsidR="00F61A7C" w:rsidRPr="00094D1A" w:rsidRDefault="00F61A7C" w:rsidP="00F61A7C">
      <w:pPr>
        <w:pStyle w:val="a3"/>
        <w:rPr>
          <w:rFonts w:hint="cs"/>
          <w:color w:val="auto"/>
          <w:rtl/>
          <w:lang w:bidi="fa-IR"/>
        </w:rPr>
      </w:pPr>
      <w:bookmarkStart w:id="322" w:name="_Toc73335162"/>
      <w:bookmarkStart w:id="323" w:name="_Toc74587531"/>
      <w:bookmarkStart w:id="324" w:name="_Toc231847784"/>
      <w:bookmarkStart w:id="325" w:name="_Toc257204633"/>
      <w:r w:rsidRPr="00094D1A">
        <w:rPr>
          <w:rFonts w:hint="cs"/>
          <w:color w:val="auto"/>
          <w:rtl/>
          <w:lang w:bidi="fa-IR"/>
        </w:rPr>
        <w:t>هفتم: محاسبه و بازخواست</w:t>
      </w:r>
      <w:bookmarkEnd w:id="322"/>
      <w:bookmarkEnd w:id="323"/>
      <w:bookmarkEnd w:id="324"/>
      <w:bookmarkEnd w:id="325"/>
    </w:p>
    <w:p w:rsidR="00F61A7C" w:rsidRPr="009B6EC5" w:rsidRDefault="00F61A7C" w:rsidP="00F61A7C">
      <w:pPr>
        <w:spacing w:line="228" w:lineRule="auto"/>
        <w:rPr>
          <w:rFonts w:cs="B Zar" w:hint="cs"/>
          <w:rtl/>
          <w:lang w:bidi="fa-IR"/>
        </w:rPr>
      </w:pPr>
      <w:r w:rsidRPr="009B6EC5">
        <w:rPr>
          <w:rFonts w:cs="B Zar" w:hint="cs"/>
          <w:rtl/>
          <w:lang w:bidi="fa-IR"/>
        </w:rPr>
        <w:t>امیر مؤمنان حضرت عثمان</w:t>
      </w:r>
      <w:r w:rsidRPr="00094D1A">
        <w:rPr>
          <w:rFonts w:cs="CTraditional Arabic" w:hint="cs"/>
          <w:rtl/>
          <w:lang w:bidi="fa-IR"/>
        </w:rPr>
        <w:t>س</w:t>
      </w:r>
      <w:r w:rsidRPr="009B6EC5">
        <w:rPr>
          <w:rFonts w:cs="B Zar" w:hint="cs"/>
          <w:rtl/>
          <w:lang w:bidi="fa-IR"/>
        </w:rPr>
        <w:t xml:space="preserve"> همچنان که همیشه خود را مورد محاسبه و بازخواست قرار می‌دادند، از محاسبه و بازخواست دیگر مردمان نیز هرگز غافل نمی‌شدند. ما در این‌جا به چند مورد از این مواخذه و سرزنش می‌پردازیم:</w:t>
      </w:r>
    </w:p>
    <w:p w:rsidR="00F61A7C" w:rsidRPr="00094D1A" w:rsidRDefault="00F61A7C" w:rsidP="00F61A7C">
      <w:pPr>
        <w:pStyle w:val="a1"/>
        <w:rPr>
          <w:rFonts w:hint="cs"/>
          <w:color w:val="auto"/>
          <w:rtl/>
          <w:lang w:bidi="fa-IR"/>
        </w:rPr>
      </w:pPr>
      <w:bookmarkStart w:id="326" w:name="_Toc74587532"/>
      <w:bookmarkStart w:id="327" w:name="_Toc231847785"/>
      <w:r w:rsidRPr="00094D1A">
        <w:rPr>
          <w:rFonts w:hint="cs"/>
          <w:color w:val="auto"/>
          <w:rtl/>
          <w:lang w:bidi="fa-IR"/>
        </w:rPr>
        <w:t>1- سرزنش کردن به خاطر پوشیدن لباس زرد رنگ</w:t>
      </w:r>
      <w:bookmarkEnd w:id="326"/>
      <w:bookmarkEnd w:id="327"/>
    </w:p>
    <w:p w:rsidR="00F61A7C" w:rsidRPr="009B6EC5" w:rsidRDefault="00F61A7C" w:rsidP="00F61A7C">
      <w:pPr>
        <w:spacing w:line="228" w:lineRule="auto"/>
        <w:rPr>
          <w:rFonts w:cs="B Zar" w:hint="cs"/>
          <w:rtl/>
          <w:lang w:bidi="fa-IR"/>
        </w:rPr>
      </w:pPr>
      <w:r w:rsidRPr="009B6EC5">
        <w:rPr>
          <w:rFonts w:cs="B Zar" w:hint="cs"/>
          <w:rtl/>
          <w:lang w:bidi="fa-IR"/>
        </w:rPr>
        <w:t>ابوهریره روایت می‌کند که بعد از اين‌كه کاروان خلیفه عازم حج شد، محمد بن جعفر بن ابی‌طالب نیز قصد رفتن با آنان را کرد اما شب قبل از آن با همسر خود همبستر شد؛ صبح چون در منطقه «ملل» به کاروان رسید، بالاپوش زرد و سرخ رنگ بر تن نموده بود، عثمان</w:t>
      </w:r>
      <w:r w:rsidRPr="00094D1A">
        <w:rPr>
          <w:rFonts w:cs="CTraditional Arabic" w:hint="cs"/>
          <w:rtl/>
          <w:lang w:bidi="fa-IR"/>
        </w:rPr>
        <w:t>س</w:t>
      </w:r>
      <w:r w:rsidRPr="009B6EC5">
        <w:rPr>
          <w:rFonts w:cs="B Zar" w:hint="cs"/>
          <w:rtl/>
          <w:lang w:bidi="fa-IR"/>
        </w:rPr>
        <w:t xml:space="preserve"> چون او را دید، بر او خشمگین شد و او را سرزنش نمود که چرا این چنین لباسی بر تن کرده حال آن‌که رسول خدا</w:t>
      </w:r>
      <w:r w:rsidRPr="00094D1A">
        <w:rPr>
          <w:rFonts w:cs="CTraditional Arabic" w:hint="cs"/>
          <w:szCs w:val="24"/>
          <w:rtl/>
          <w:lang w:bidi="fa-IR"/>
        </w:rPr>
        <w:t>ص</w:t>
      </w:r>
      <w:r w:rsidRPr="009B6EC5">
        <w:rPr>
          <w:rFonts w:cs="B Zar" w:hint="cs"/>
          <w:rtl/>
          <w:lang w:bidi="fa-IR"/>
        </w:rPr>
        <w:t xml:space="preserve"> مردم را از </w:t>
      </w:r>
      <w:r w:rsidRPr="009B6EC5">
        <w:rPr>
          <w:rFonts w:ascii="Times New Roman" w:hAnsi="Times New Roman" w:cs="B Zar" w:hint="cs"/>
          <w:rtl/>
          <w:lang w:bidi="fa-IR"/>
        </w:rPr>
        <w:t xml:space="preserve">پوشیدن </w:t>
      </w:r>
      <w:r w:rsidRPr="009B6EC5">
        <w:rPr>
          <w:rFonts w:cs="B Zar" w:hint="cs"/>
          <w:rtl/>
          <w:lang w:bidi="fa-IR"/>
        </w:rPr>
        <w:t>چنین لباسی برحذر داشته است.</w:t>
      </w:r>
      <w:r w:rsidRPr="009B6EC5">
        <w:rPr>
          <w:rStyle w:val="FootnoteReference"/>
          <w:rFonts w:cs="B Zar"/>
          <w:sz w:val="28"/>
          <w:szCs w:val="28"/>
          <w:rtl/>
          <w:lang w:bidi="fa-IR"/>
        </w:rPr>
        <w:footnoteReference w:id="301"/>
      </w:r>
    </w:p>
    <w:p w:rsidR="00F61A7C" w:rsidRPr="00094D1A" w:rsidRDefault="00F61A7C" w:rsidP="00F61A7C">
      <w:pPr>
        <w:pStyle w:val="a1"/>
        <w:rPr>
          <w:rFonts w:hint="cs"/>
          <w:color w:val="auto"/>
          <w:rtl/>
          <w:lang w:bidi="fa-IR"/>
        </w:rPr>
      </w:pPr>
      <w:bookmarkStart w:id="328" w:name="_Toc74587533"/>
      <w:bookmarkStart w:id="329" w:name="_Toc231847786"/>
      <w:r w:rsidRPr="00094D1A">
        <w:rPr>
          <w:rFonts w:hint="cs"/>
          <w:color w:val="auto"/>
          <w:rtl/>
          <w:lang w:bidi="fa-IR"/>
        </w:rPr>
        <w:t>2- ممانعت از حج و عمره زنانی که در دوران عِدّه بودند</w:t>
      </w:r>
      <w:bookmarkEnd w:id="328"/>
      <w:bookmarkEnd w:id="329"/>
    </w:p>
    <w:p w:rsidR="00F61A7C" w:rsidRPr="009B6EC5" w:rsidRDefault="00F61A7C" w:rsidP="00F61A7C">
      <w:pPr>
        <w:spacing w:line="228" w:lineRule="auto"/>
        <w:rPr>
          <w:rFonts w:cs="B Zar" w:hint="cs"/>
          <w:rtl/>
          <w:lang w:bidi="fa-IR"/>
        </w:rPr>
      </w:pPr>
      <w:r w:rsidRPr="009B6EC5">
        <w:rPr>
          <w:rFonts w:cs="B Zar" w:hint="cs"/>
          <w:rtl/>
          <w:lang w:bidi="fa-IR"/>
        </w:rPr>
        <w:t>امام عبدالرزاق از مجاهد روایت می‌کند که هم عمر و هم عثمان، زنانی را که در دوران عده بودند و قصد حج داشتند از «جحفه» و «ذی‌الحلیفه» به مدینه برمی‌گرداندند.</w:t>
      </w:r>
      <w:r w:rsidRPr="009B6EC5">
        <w:rPr>
          <w:rStyle w:val="FootnoteReference"/>
          <w:rFonts w:cs="B Zar"/>
          <w:sz w:val="28"/>
          <w:szCs w:val="28"/>
          <w:rtl/>
          <w:lang w:bidi="fa-IR"/>
        </w:rPr>
        <w:footnoteReference w:id="302"/>
      </w:r>
    </w:p>
    <w:p w:rsidR="00F61A7C" w:rsidRPr="00094D1A" w:rsidRDefault="00F61A7C" w:rsidP="00F61A7C">
      <w:pPr>
        <w:pStyle w:val="a1"/>
        <w:rPr>
          <w:rFonts w:hint="cs"/>
          <w:color w:val="auto"/>
          <w:rtl/>
          <w:lang w:bidi="fa-IR"/>
        </w:rPr>
      </w:pPr>
      <w:bookmarkStart w:id="330" w:name="_Toc74587534"/>
      <w:bookmarkStart w:id="331" w:name="_Toc231847787"/>
      <w:r w:rsidRPr="00094D1A">
        <w:rPr>
          <w:rFonts w:hint="cs"/>
          <w:color w:val="auto"/>
          <w:rtl/>
          <w:lang w:bidi="fa-IR"/>
        </w:rPr>
        <w:t>3- دستور ایشان به ذبح کبوتر</w:t>
      </w:r>
      <w:bookmarkEnd w:id="330"/>
      <w:bookmarkEnd w:id="331"/>
    </w:p>
    <w:p w:rsidR="00F61A7C" w:rsidRPr="009B6EC5" w:rsidRDefault="00F61A7C" w:rsidP="00F61A7C">
      <w:pPr>
        <w:spacing w:line="228" w:lineRule="auto"/>
        <w:rPr>
          <w:rFonts w:cs="B Zar" w:hint="cs"/>
          <w:rtl/>
          <w:lang w:bidi="fa-IR"/>
        </w:rPr>
      </w:pPr>
      <w:r w:rsidRPr="009B6EC5">
        <w:rPr>
          <w:rFonts w:cs="B Zar" w:hint="cs"/>
          <w:rtl/>
          <w:lang w:bidi="fa-IR"/>
        </w:rPr>
        <w:t>چون وضعیت معیشت مردم بهبود یافته بود، اندک شماری از مردم، برای گذراندن اوقات خود، به کارهایی مثل کبوتربازی روی آوره بودند، اما ذی‌النورین، آنان را از این کار منع می‌نمود</w:t>
      </w:r>
      <w:r w:rsidRPr="009B6EC5">
        <w:rPr>
          <w:rStyle w:val="FootnoteReference"/>
          <w:rFonts w:cs="B Zar"/>
          <w:sz w:val="28"/>
          <w:szCs w:val="28"/>
          <w:rtl/>
          <w:lang w:bidi="fa-IR"/>
        </w:rPr>
        <w:footnoteReference w:id="303"/>
      </w:r>
      <w:r w:rsidRPr="009B6EC5">
        <w:rPr>
          <w:rFonts w:cs="B Zar" w:hint="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امام بخاری به نقل از حسن روایت می‌کند: شنیدم که عثمان دستور داد سگ‌ها را بکشند و کبوتران را ذبح کنند.</w:t>
      </w:r>
      <w:r w:rsidRPr="009B6EC5">
        <w:rPr>
          <w:rStyle w:val="FootnoteReference"/>
          <w:rFonts w:cs="B Zar"/>
          <w:sz w:val="28"/>
          <w:szCs w:val="28"/>
          <w:rtl/>
          <w:lang w:bidi="fa-IR"/>
        </w:rPr>
        <w:footnoteReference w:id="304"/>
      </w:r>
    </w:p>
    <w:p w:rsidR="00F61A7C" w:rsidRPr="00094D1A" w:rsidRDefault="00F61A7C" w:rsidP="00F61A7C">
      <w:pPr>
        <w:pStyle w:val="a1"/>
        <w:rPr>
          <w:rFonts w:hint="cs"/>
          <w:color w:val="auto"/>
          <w:rtl/>
          <w:lang w:bidi="fa-IR"/>
        </w:rPr>
      </w:pPr>
      <w:bookmarkStart w:id="332" w:name="_Toc74587535"/>
      <w:bookmarkStart w:id="333" w:name="_Toc231847788"/>
      <w:r w:rsidRPr="00094D1A">
        <w:rPr>
          <w:rFonts w:hint="cs"/>
          <w:color w:val="auto"/>
          <w:rtl/>
          <w:lang w:bidi="fa-IR"/>
        </w:rPr>
        <w:t>4- توبیخ آنانی‌که به بازی تخته‌نرد می‌پرداختند</w:t>
      </w:r>
      <w:bookmarkEnd w:id="332"/>
      <w:bookmarkEnd w:id="333"/>
    </w:p>
    <w:p w:rsidR="00F61A7C" w:rsidRPr="009B6EC5" w:rsidRDefault="00F61A7C" w:rsidP="00F61A7C">
      <w:pPr>
        <w:spacing w:line="228" w:lineRule="auto"/>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مردم را از تخته‌نرد و سرگرم شدن به آن نهی می‌کرد و دستور می‌داد آن‌ها را بشکنند و بسوزانند. امام بیهقی از زید بن صلت روایت می‌کند که روزی عثمان بر منبر رفت و خطاب به مردم چنین گفت: ای مردم! از قمار </w:t>
      </w:r>
      <w:r w:rsidRPr="00094D1A">
        <w:rPr>
          <w:rFonts w:cs="Times New Roman" w:hint="cs"/>
          <w:rtl/>
          <w:lang w:bidi="fa-IR"/>
        </w:rPr>
        <w:t>–</w:t>
      </w:r>
      <w:r w:rsidRPr="009B6EC5">
        <w:rPr>
          <w:rFonts w:cs="B Zar" w:hint="cs"/>
          <w:rtl/>
          <w:lang w:bidi="fa-IR"/>
        </w:rPr>
        <w:t xml:space="preserve"> که در این‌جا منظورشان تخته‌نرد بود </w:t>
      </w:r>
      <w:r w:rsidRPr="00094D1A">
        <w:rPr>
          <w:rFonts w:cs="Times New Roman" w:hint="cs"/>
          <w:rtl/>
          <w:lang w:bidi="fa-IR"/>
        </w:rPr>
        <w:t>–</w:t>
      </w:r>
      <w:r w:rsidRPr="009B6EC5">
        <w:rPr>
          <w:rFonts w:cs="B Zar" w:hint="cs"/>
          <w:rtl/>
          <w:lang w:bidi="fa-IR"/>
        </w:rPr>
        <w:t xml:space="preserve"> بپرهیزید. به من گزارش داده‌اند که در خانه‌های تعدادی از شما این وسیله وجود دارد، هرکس که تخته‌نرد در خانه‌اش دارد آن‌را بشکند و بسوزاند. روزی دیگر عثمان باز بر منبر در مورد تخته‌نرد چنین سخن گفت: ای مردم، من در مورد تخته‌نرد با شما صحبت کردم اما ندیدم که آن را از خانه‌هایتان بیرون بیاندازید و از آن اجتناب کنید، من تصمیم دارم که هیزم زیادی را جمع کنم و پس دستور دهم که تمامی تخته‌نردها را از خانه بیرون آورده و بر آن هیزم، آتش زنند.</w:t>
      </w:r>
      <w:r w:rsidRPr="009B6EC5">
        <w:rPr>
          <w:rStyle w:val="FootnoteReference"/>
          <w:rFonts w:cs="B Zar"/>
          <w:sz w:val="28"/>
          <w:szCs w:val="28"/>
          <w:rtl/>
          <w:lang w:bidi="fa-IR"/>
        </w:rPr>
        <w:footnoteReference w:id="305"/>
      </w:r>
    </w:p>
    <w:p w:rsidR="00F61A7C" w:rsidRPr="00094D1A" w:rsidRDefault="00F61A7C" w:rsidP="00F61A7C">
      <w:pPr>
        <w:pStyle w:val="a1"/>
        <w:rPr>
          <w:rFonts w:hint="cs"/>
          <w:color w:val="auto"/>
          <w:rtl/>
          <w:lang w:bidi="fa-IR"/>
        </w:rPr>
      </w:pPr>
      <w:bookmarkStart w:id="334" w:name="_Toc74587536"/>
      <w:bookmarkStart w:id="335" w:name="_Toc231847789"/>
      <w:r w:rsidRPr="00094D1A">
        <w:rPr>
          <w:rFonts w:hint="cs"/>
          <w:color w:val="auto"/>
          <w:rtl/>
          <w:lang w:bidi="fa-IR"/>
        </w:rPr>
        <w:t>5-</w:t>
      </w:r>
      <w:r w:rsidR="00144862">
        <w:rPr>
          <w:color w:val="auto"/>
          <w:lang w:bidi="fa-IR"/>
        </w:rPr>
        <w:t xml:space="preserve"> </w:t>
      </w:r>
      <w:r w:rsidRPr="00094D1A">
        <w:rPr>
          <w:rFonts w:hint="cs"/>
          <w:color w:val="auto"/>
          <w:rtl/>
          <w:lang w:bidi="fa-IR"/>
        </w:rPr>
        <w:t>تبعید نمودن افراد شرور و اراذل و اوباش</w:t>
      </w:r>
      <w:bookmarkEnd w:id="335"/>
      <w:r w:rsidRPr="00094D1A">
        <w:rPr>
          <w:rFonts w:hint="cs"/>
          <w:color w:val="auto"/>
          <w:rtl/>
          <w:lang w:bidi="fa-IR"/>
        </w:rPr>
        <w:t xml:space="preserve"> </w:t>
      </w:r>
      <w:bookmarkEnd w:id="334"/>
    </w:p>
    <w:p w:rsidR="00F61A7C" w:rsidRPr="009B6EC5" w:rsidRDefault="00F61A7C" w:rsidP="00F61A7C">
      <w:pPr>
        <w:spacing w:line="228" w:lineRule="auto"/>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هر که را که شرور بود و یا در مدینه با خود سلاح حمل می‌کرد، از شهر اخراج می‌نمود؛ سالم بن عبدالله</w:t>
      </w:r>
      <w:r w:rsidRPr="00094D1A">
        <w:rPr>
          <w:rFonts w:cs="CTraditional Arabic" w:hint="cs"/>
          <w:rtl/>
          <w:lang w:bidi="fa-IR"/>
        </w:rPr>
        <w:t>س</w:t>
      </w:r>
      <w:r w:rsidRPr="009B6EC5">
        <w:rPr>
          <w:rFonts w:cs="B Zar" w:hint="cs"/>
          <w:rtl/>
          <w:lang w:bidi="fa-IR"/>
        </w:rPr>
        <w:t xml:space="preserve"> روایت می‌کند که هرگاه عثمان فرد شروری را دستگیر می‌کرد و یا خبر می‌آوردند که فردی با چوب و یا ابزاری خطرناک‌تر در میان مردم ایجاد رعب نموده و آنان را آزار داده است او را از شهر اخراج و تبعید می‌کرد</w:t>
      </w:r>
      <w:r w:rsidRPr="009B6EC5">
        <w:rPr>
          <w:rStyle w:val="FootnoteReference"/>
          <w:rFonts w:cs="B Zar"/>
          <w:sz w:val="28"/>
          <w:szCs w:val="28"/>
          <w:rtl/>
          <w:lang w:bidi="fa-IR"/>
        </w:rPr>
        <w:footnoteReference w:id="306"/>
      </w:r>
      <w:r w:rsidRPr="009B6EC5">
        <w:rPr>
          <w:rFonts w:cs="B Zar" w:hint="cs"/>
          <w:rtl/>
          <w:lang w:bidi="fa-IR"/>
        </w:rPr>
        <w:t>.</w:t>
      </w:r>
    </w:p>
    <w:p w:rsidR="00F61A7C" w:rsidRPr="00094D1A" w:rsidRDefault="00F61A7C" w:rsidP="00F61A7C">
      <w:pPr>
        <w:pStyle w:val="a1"/>
        <w:rPr>
          <w:rFonts w:hint="cs"/>
          <w:color w:val="auto"/>
          <w:rtl/>
          <w:lang w:bidi="fa-IR"/>
        </w:rPr>
      </w:pPr>
      <w:bookmarkStart w:id="336" w:name="_Toc74587537"/>
      <w:bookmarkStart w:id="337" w:name="_Toc231847790"/>
      <w:r w:rsidRPr="00094D1A">
        <w:rPr>
          <w:rFonts w:hint="cs"/>
          <w:color w:val="auto"/>
          <w:rtl/>
          <w:lang w:bidi="fa-IR"/>
        </w:rPr>
        <w:t>6- مجازات فردی که عموی پیامبر خدا را تحقیر کرده بود</w:t>
      </w:r>
      <w:bookmarkEnd w:id="336"/>
      <w:bookmarkEnd w:id="337"/>
    </w:p>
    <w:p w:rsidR="00F61A7C" w:rsidRPr="009B6EC5" w:rsidRDefault="00F61A7C" w:rsidP="00F61A7C">
      <w:pPr>
        <w:spacing w:line="228" w:lineRule="auto"/>
        <w:rPr>
          <w:rFonts w:cs="B Zar" w:hint="cs"/>
          <w:rtl/>
          <w:lang w:bidi="fa-IR"/>
        </w:rPr>
      </w:pPr>
      <w:r w:rsidRPr="009B6EC5">
        <w:rPr>
          <w:rFonts w:cs="B Zar" w:hint="cs"/>
          <w:rtl/>
          <w:lang w:bidi="fa-IR"/>
        </w:rPr>
        <w:t>در دوران خلافت ایشان، آن حضرت فردی را که در یک نزاع به عباس بن عبدالمطلب توهین کرده بود، مورد ضرب و شتم قرار داد، هنگامی که از او سؤال شد آیا این اقدام او از نظر شرع درست بوده است، گفت: بله کار من درست بود، آیا ممکن است پیامبر خدا</w:t>
      </w:r>
      <w:r w:rsidRPr="00094D1A">
        <w:rPr>
          <w:rFonts w:cs="CTraditional Arabic" w:hint="cs"/>
          <w:szCs w:val="24"/>
          <w:rtl/>
          <w:lang w:bidi="fa-IR"/>
        </w:rPr>
        <w:t>ص</w:t>
      </w:r>
      <w:r w:rsidRPr="009B6EC5">
        <w:rPr>
          <w:rFonts w:cs="B Zar" w:hint="cs"/>
          <w:rtl/>
          <w:lang w:bidi="fa-IR"/>
        </w:rPr>
        <w:t xml:space="preserve"> که عمویش را ارج می‌گذاشت، اجازه تحقیر نمودن او را می‌دادند؟! پیامبر خدا</w:t>
      </w:r>
      <w:r w:rsidRPr="00094D1A">
        <w:rPr>
          <w:rFonts w:cs="CTraditional Arabic" w:hint="cs"/>
          <w:szCs w:val="24"/>
          <w:rtl/>
          <w:lang w:bidi="fa-IR"/>
        </w:rPr>
        <w:t>ص</w:t>
      </w:r>
      <w:r w:rsidRPr="009B6EC5">
        <w:rPr>
          <w:rFonts w:cs="B Zar" w:hint="cs"/>
          <w:rtl/>
          <w:lang w:bidi="fa-IR"/>
        </w:rPr>
        <w:t xml:space="preserve"> هر کس که این کار را انجام می‌داد و یا نسبت به آن کار رضایت خود را نشان می‌داد، سرزنش می‌کردند.</w:t>
      </w:r>
      <w:r w:rsidRPr="009B6EC5">
        <w:rPr>
          <w:rStyle w:val="FootnoteReference"/>
          <w:rFonts w:cs="B Zar"/>
          <w:sz w:val="28"/>
          <w:szCs w:val="28"/>
          <w:rtl/>
          <w:lang w:bidi="fa-IR"/>
        </w:rPr>
        <w:footnoteReference w:id="307"/>
      </w:r>
    </w:p>
    <w:p w:rsidR="00F61A7C" w:rsidRPr="00094D1A" w:rsidRDefault="00F61A7C" w:rsidP="00F61A7C">
      <w:pPr>
        <w:pStyle w:val="a1"/>
        <w:rPr>
          <w:rFonts w:hint="cs"/>
          <w:color w:val="auto"/>
          <w:rtl/>
          <w:lang w:bidi="fa-IR"/>
        </w:rPr>
      </w:pPr>
      <w:bookmarkStart w:id="338" w:name="_Toc74587538"/>
      <w:bookmarkStart w:id="339" w:name="_Toc231847791"/>
      <w:r w:rsidRPr="00094D1A">
        <w:rPr>
          <w:rFonts w:hint="cs"/>
          <w:color w:val="auto"/>
          <w:rtl/>
          <w:lang w:bidi="fa-IR"/>
        </w:rPr>
        <w:t>7- ایشان، مردم را از شرب خمر نهی می‌کرد، زیرا شراب سرچشمه همه‌ي جنایتهاست</w:t>
      </w:r>
      <w:bookmarkEnd w:id="338"/>
      <w:bookmarkEnd w:id="339"/>
    </w:p>
    <w:p w:rsidR="00F61A7C" w:rsidRPr="009B6EC5" w:rsidRDefault="00F61A7C" w:rsidP="00F61A7C">
      <w:pPr>
        <w:spacing w:line="228" w:lineRule="auto"/>
        <w:rPr>
          <w:rFonts w:cs="B Zar" w:hint="cs"/>
          <w:rtl/>
          <w:lang w:bidi="fa-IR"/>
        </w:rPr>
      </w:pPr>
      <w:r w:rsidRPr="009B6EC5">
        <w:rPr>
          <w:rFonts w:cs="B Zar" w:hint="cs"/>
          <w:rtl/>
          <w:lang w:bidi="fa-IR"/>
        </w:rPr>
        <w:t>نسائی و بیهقی در سنن خود آورده‌‌اند که عثمان در یک خطبه به مردم چنین گفت: از شرب خمر اجتناب کنید، زیرا که آن سرچشمه تمام جنایتهاست، در روزگار قدیم، فردي عابد شیفته زن همسایه خود شد و به همین دلیل زن یکی از همسایگان خود را به خواستگاری او فرستاد، آن زن شرط گذاشت که اول باید آن مرد را ببیند. چون آن مرد به خانه آن زن رفت، دید آن زن زیبارو با ظرفی از شراب در کنار خدمتکار خود ایستاده است، آن زن به او گفت: یا با من زنا کن، یا این خدمتکار را بکش و یا این ظرف شراب را بخور، آن مرد خوردن شراب را ترجیح داد تا مرتکب آن دو گناه بزرگ دیگر نشود، پس از خوردن ظرف شراب، نه تنها با زن زنا کرد، بلکه خدمتکار او را نیز</w:t>
      </w:r>
      <w:r w:rsidR="00144862">
        <w:rPr>
          <w:rFonts w:cs="B Zar"/>
          <w:lang w:bidi="fa-IR"/>
        </w:rPr>
        <w:t xml:space="preserve"> </w:t>
      </w:r>
      <w:r w:rsidRPr="009B6EC5">
        <w:rPr>
          <w:rFonts w:cs="B Zar" w:hint="cs"/>
          <w:rtl/>
          <w:lang w:bidi="fa-IR"/>
        </w:rPr>
        <w:t>به قتل رسانید، پس ای مردم! از شرب خمر بپرهیزید و بدانید که هرگز ایمان و شراب با هم در یک فرد جمع نمی‌شوند بلکه یا در او ایمان وجود دارد و یا علاقه به شراب.</w:t>
      </w:r>
      <w:r w:rsidRPr="009B6EC5">
        <w:rPr>
          <w:rStyle w:val="FootnoteReference"/>
          <w:rFonts w:cs="B Zar"/>
          <w:sz w:val="28"/>
          <w:szCs w:val="28"/>
          <w:rtl/>
          <w:lang w:bidi="fa-IR"/>
        </w:rPr>
        <w:footnoteReference w:id="308"/>
      </w:r>
    </w:p>
    <w:p w:rsidR="00F61A7C" w:rsidRPr="00094D1A" w:rsidRDefault="00F61A7C" w:rsidP="00F61A7C">
      <w:pPr>
        <w:pStyle w:val="a1"/>
        <w:rPr>
          <w:rFonts w:hint="cs"/>
          <w:color w:val="auto"/>
          <w:rtl/>
          <w:lang w:bidi="fa-IR"/>
        </w:rPr>
      </w:pPr>
      <w:bookmarkStart w:id="340" w:name="_Toc74587539"/>
      <w:bookmarkStart w:id="341" w:name="_Toc231847792"/>
      <w:r w:rsidRPr="00094D1A">
        <w:rPr>
          <w:rFonts w:hint="cs"/>
          <w:color w:val="auto"/>
          <w:rtl/>
          <w:lang w:bidi="fa-IR"/>
        </w:rPr>
        <w:t>8- شمه‌ای از خطبه‌ها و سخنان حکمت‌آمیز حضرت عثمان</w:t>
      </w:r>
      <w:bookmarkEnd w:id="340"/>
      <w:r w:rsidRPr="00094D1A">
        <w:rPr>
          <w:rFonts w:cs="CTraditional Arabic" w:hint="cs"/>
          <w:bCs w:val="0"/>
          <w:color w:val="auto"/>
          <w:rtl/>
          <w:lang w:bidi="fa-IR"/>
        </w:rPr>
        <w:t>س</w:t>
      </w:r>
      <w:bookmarkEnd w:id="341"/>
    </w:p>
    <w:p w:rsidR="00F61A7C" w:rsidRPr="00094D1A" w:rsidRDefault="00F61A7C" w:rsidP="00F61A7C">
      <w:pPr>
        <w:spacing w:line="228" w:lineRule="auto"/>
        <w:ind w:firstLine="454"/>
        <w:rPr>
          <w:rFonts w:hint="cs"/>
          <w:b/>
          <w:bCs/>
          <w:rtl/>
          <w:lang w:bidi="fa-IR"/>
        </w:rPr>
      </w:pPr>
      <w:r w:rsidRPr="00094D1A">
        <w:rPr>
          <w:rFonts w:hint="cs"/>
          <w:b/>
          <w:bCs/>
          <w:rtl/>
          <w:lang w:bidi="fa-IR"/>
        </w:rPr>
        <w:t xml:space="preserve">الف: خطبه ایشان در رابطه با تدارک سفر آخرت و حضور براي روز قیامت: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حسن بصری روایت می‌کند که عثمان بر منبر رفت و پس از حمد و ثنای پروردگار چنین گفت: «ای مردم! از خدا بترسید که شما را در ترس از او منفعت است. زیرک‌ترین مردمان آن کسی است که نفس خود را محاسبه نمود، برای آخرت خویش تلاش کرد و به چنگ زدن به نور قرآن، چراغ قبر خویش را مهیا ساخت. کور دلانی که نور حق را نمی‌بینند از این بترسند که در روز قیامت، خداوند آنان را که در دنیا چشم بینا داشتند، نابینا محشور می‌سازد. انسان خردمند را قرآن و هدایت آن کفایت است. آنان را که گوش دل نیست و ندای حق را نمی‌شنوند، از رحمت خداوند بدورند و بدانید که هر که با خداست از هیچ چیز نهراسد و هر که دور از خداست امید و آخرتی ندارد».</w:t>
      </w:r>
      <w:r w:rsidRPr="009B6EC5">
        <w:rPr>
          <w:rStyle w:val="FootnoteReference"/>
          <w:rFonts w:cs="B Zar"/>
          <w:sz w:val="28"/>
          <w:szCs w:val="28"/>
          <w:rtl/>
          <w:lang w:bidi="fa-IR"/>
        </w:rPr>
        <w:footnoteReference w:id="309"/>
      </w:r>
    </w:p>
    <w:p w:rsidR="00F61A7C" w:rsidRPr="009B6EC5" w:rsidRDefault="00F61A7C" w:rsidP="00F61A7C">
      <w:pPr>
        <w:spacing w:line="228" w:lineRule="auto"/>
        <w:ind w:firstLine="454"/>
        <w:rPr>
          <w:rFonts w:cs="B Zar" w:hint="cs"/>
          <w:rtl/>
        </w:rPr>
      </w:pPr>
      <w:r w:rsidRPr="009B6EC5">
        <w:rPr>
          <w:rFonts w:cs="B Zar" w:hint="cs"/>
          <w:rtl/>
          <w:lang w:bidi="fa-IR"/>
        </w:rPr>
        <w:t>از رسول خدا</w:t>
      </w:r>
      <w:r w:rsidRPr="00094D1A">
        <w:rPr>
          <w:rFonts w:cs="CTraditional Arabic" w:hint="cs"/>
          <w:szCs w:val="24"/>
          <w:rtl/>
          <w:lang w:bidi="fa-IR"/>
        </w:rPr>
        <w:t>ص</w:t>
      </w:r>
      <w:r w:rsidRPr="009B6EC5">
        <w:rPr>
          <w:rFonts w:cs="B Zar" w:hint="cs"/>
          <w:rtl/>
          <w:lang w:bidi="fa-IR"/>
        </w:rPr>
        <w:t xml:space="preserve"> شنیدم که فرمودند: </w:t>
      </w:r>
      <w:r w:rsidRPr="00094D1A">
        <w:rPr>
          <w:rFonts w:ascii="Traditional Arabic" w:hAnsi="Traditional Arabic" w:cs="Traditional Arabic"/>
          <w:rtl/>
        </w:rPr>
        <w:t>«</w:t>
      </w:r>
      <w:r w:rsidRPr="00094D1A">
        <w:rPr>
          <w:rFonts w:ascii="Traditional Arabic" w:hAnsi="Traditional Arabic" w:cs="Traditional Arabic"/>
          <w:b/>
          <w:bCs/>
          <w:rtl/>
        </w:rPr>
        <w:t>إن الجمَّاء لتُقَصُّ من القرناء يوم القيامة</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روز قیامت [عدالت تا بدان حد است] که حیوان بی‌شاخ از حیوان شاخ‌دار انتقام می‌گیرد».</w:t>
      </w:r>
      <w:r w:rsidRPr="009B6EC5">
        <w:rPr>
          <w:rStyle w:val="FootnoteReference"/>
          <w:rFonts w:cs="B Zar"/>
          <w:sz w:val="28"/>
          <w:szCs w:val="28"/>
          <w:rtl/>
          <w:lang w:bidi="fa-IR"/>
        </w:rPr>
        <w:footnoteReference w:id="310"/>
      </w:r>
    </w:p>
    <w:p w:rsidR="00F61A7C" w:rsidRPr="00094D1A" w:rsidRDefault="00F61A7C" w:rsidP="00F61A7C">
      <w:pPr>
        <w:spacing w:line="228" w:lineRule="auto"/>
        <w:ind w:firstLine="454"/>
        <w:rPr>
          <w:rFonts w:hint="cs"/>
          <w:b/>
          <w:bCs/>
          <w:rtl/>
          <w:lang w:bidi="fa-IR"/>
        </w:rPr>
      </w:pPr>
      <w:r w:rsidRPr="00094D1A">
        <w:rPr>
          <w:rFonts w:hint="cs"/>
          <w:b/>
          <w:bCs/>
          <w:rtl/>
          <w:lang w:bidi="fa-IR"/>
        </w:rPr>
        <w:t>ب: در رابطه با اخلاق نیک و پسندیده</w:t>
      </w:r>
    </w:p>
    <w:p w:rsidR="00F61A7C" w:rsidRPr="009B6EC5" w:rsidRDefault="00F61A7C" w:rsidP="00F61A7C">
      <w:pPr>
        <w:spacing w:line="228" w:lineRule="auto"/>
        <w:ind w:firstLine="454"/>
        <w:rPr>
          <w:rFonts w:cs="B Zar" w:hint="cs"/>
          <w:rtl/>
          <w:lang w:bidi="fa-IR"/>
        </w:rPr>
      </w:pPr>
      <w:r w:rsidRPr="009B6EC5">
        <w:rPr>
          <w:rFonts w:cs="B Zar" w:hint="cs"/>
          <w:rtl/>
          <w:lang w:bidi="fa-IR"/>
        </w:rPr>
        <w:t>روزی عثمان</w:t>
      </w:r>
      <w:r w:rsidRPr="00094D1A">
        <w:rPr>
          <w:rFonts w:cs="CTraditional Arabic" w:hint="cs"/>
          <w:rtl/>
          <w:lang w:bidi="fa-IR"/>
        </w:rPr>
        <w:t>س</w:t>
      </w:r>
      <w:r w:rsidRPr="009B6EC5">
        <w:rPr>
          <w:rFonts w:cs="B Zar" w:hint="cs"/>
          <w:rtl/>
          <w:lang w:bidi="fa-IR"/>
        </w:rPr>
        <w:t xml:space="preserve"> خطاب به مردم چنین گفت: «ما در همه حال همراه و همگام رسول خدا</w:t>
      </w:r>
      <w:r w:rsidRPr="00094D1A">
        <w:rPr>
          <w:rFonts w:cs="CTraditional Arabic" w:hint="cs"/>
          <w:szCs w:val="24"/>
          <w:rtl/>
          <w:lang w:bidi="fa-IR"/>
        </w:rPr>
        <w:t>ص</w:t>
      </w:r>
      <w:r w:rsidRPr="009B6EC5">
        <w:rPr>
          <w:rFonts w:cs="B Zar" w:hint="cs"/>
          <w:rtl/>
          <w:lang w:bidi="fa-IR"/>
        </w:rPr>
        <w:t xml:space="preserve"> بودیم، چه آن هنگام که ایشان در سفر و در غزوات بودند و چه آن هنگام در شهر مقیم می‌شدند، به عیادت بیمارانمان می‌آمدند و مردگان را تشییع می‌نمودند، با ما به نبرد دشمن می‌آمدند و در فقر و ثروتمان با ما سهیم و همدم بودند، حال مردمانی که هرگز او را ندیده‌اند، راه و روش او را به من یاد می‌دهند».</w:t>
      </w:r>
      <w:r w:rsidRPr="009B6EC5">
        <w:rPr>
          <w:rStyle w:val="FootnoteReference"/>
          <w:rFonts w:cs="B Zar"/>
          <w:sz w:val="28"/>
          <w:szCs w:val="28"/>
          <w:rtl/>
          <w:lang w:bidi="fa-IR"/>
        </w:rPr>
        <w:footnoteReference w:id="311"/>
      </w:r>
    </w:p>
    <w:p w:rsidR="00F61A7C" w:rsidRPr="00094D1A" w:rsidRDefault="00F61A7C" w:rsidP="00F61A7C">
      <w:pPr>
        <w:spacing w:line="228" w:lineRule="auto"/>
        <w:ind w:firstLine="454"/>
        <w:rPr>
          <w:rFonts w:hint="cs"/>
          <w:b/>
          <w:bCs/>
          <w:rtl/>
          <w:lang w:bidi="fa-IR"/>
        </w:rPr>
      </w:pPr>
      <w:r w:rsidRPr="00094D1A">
        <w:rPr>
          <w:rFonts w:hint="cs"/>
          <w:b/>
          <w:bCs/>
          <w:rtl/>
          <w:lang w:bidi="fa-IR"/>
        </w:rPr>
        <w:t>ج: گوشه‌ای از سخنان حکمت‌آمیز ایشان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 اگر قلبهایمان از پلیدی‌ها پاک شود هرگز از کلام پروردگارمان سیراب نمی‌شویم.</w:t>
      </w:r>
      <w:r w:rsidRPr="009B6EC5">
        <w:rPr>
          <w:rStyle w:val="FootnoteReference"/>
          <w:rFonts w:cs="B Zar"/>
          <w:sz w:val="28"/>
          <w:szCs w:val="28"/>
          <w:rtl/>
          <w:lang w:bidi="fa-IR"/>
        </w:rPr>
        <w:footnoteReference w:id="312"/>
      </w:r>
    </w:p>
    <w:p w:rsidR="00F61A7C" w:rsidRPr="009B6EC5" w:rsidRDefault="00F61A7C" w:rsidP="00F61A7C">
      <w:pPr>
        <w:spacing w:line="228" w:lineRule="auto"/>
        <w:ind w:firstLine="454"/>
        <w:rPr>
          <w:rFonts w:cs="B Zar" w:hint="cs"/>
          <w:rtl/>
          <w:lang w:bidi="fa-IR"/>
        </w:rPr>
      </w:pPr>
      <w:r w:rsidRPr="009B6EC5">
        <w:rPr>
          <w:rFonts w:cs="B Zar" w:hint="cs"/>
          <w:rtl/>
          <w:lang w:bidi="fa-IR"/>
        </w:rPr>
        <w:t>* هر کس رازی را پيش خود نگاه دارد، بداند که خداوند آن را با رنگ رخسار و لغزش زبان او، بر مردم آشکار می‌نماید.</w:t>
      </w:r>
      <w:r w:rsidRPr="009B6EC5">
        <w:rPr>
          <w:rStyle w:val="FootnoteText"/>
          <w:rFonts w:cs="B Zar"/>
          <w:rtl/>
          <w:lang w:bidi="fa-IR"/>
        </w:rPr>
        <w:footnoteReference w:id="31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خداوند </w:t>
      </w:r>
      <w:r w:rsidRPr="009B6EC5">
        <w:rPr>
          <w:rFonts w:ascii="Times New Roman" w:hAnsi="Times New Roman" w:cs="B Zar" w:hint="cs"/>
          <w:rtl/>
          <w:lang w:bidi="fa-IR"/>
        </w:rPr>
        <w:t>توسط سلاطین و پادشان</w:t>
      </w:r>
      <w:r w:rsidRPr="009B6EC5">
        <w:rPr>
          <w:rFonts w:cs="B Zar" w:hint="cs"/>
          <w:rtl/>
          <w:lang w:bidi="fa-IR"/>
        </w:rPr>
        <w:t xml:space="preserve"> کارهایی </w:t>
      </w:r>
      <w:r w:rsidRPr="009B6EC5">
        <w:rPr>
          <w:rFonts w:ascii="Times New Roman" w:hAnsi="Times New Roman" w:cs="B Zar" w:hint="cs"/>
          <w:rtl/>
          <w:lang w:bidi="fa-IR"/>
        </w:rPr>
        <w:t>را انجام</w:t>
      </w:r>
      <w:r w:rsidRPr="009B6EC5">
        <w:rPr>
          <w:rFonts w:cs="B Zar" w:hint="cs"/>
          <w:rtl/>
          <w:lang w:bidi="fa-IR"/>
        </w:rPr>
        <w:t xml:space="preserve"> می‌دهد که با قرآن این امر صورت نمی‌گیرد.</w:t>
      </w:r>
      <w:r w:rsidRPr="009B6EC5">
        <w:rPr>
          <w:rStyle w:val="FootnoteReference"/>
          <w:rFonts w:cs="B Zar"/>
          <w:sz w:val="28"/>
          <w:szCs w:val="28"/>
          <w:rtl/>
          <w:lang w:bidi="fa-IR"/>
        </w:rPr>
        <w:footnoteReference w:id="314"/>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ایشان برای متاع بی‌ارزش دنیا هیچ ارزشی قائل نمی‌شدند و در همین رابطه چنین فرموده‌اند: «فکر کردن به متاع دنیا ظلمت و</w:t>
      </w:r>
      <w:r w:rsidR="00144862">
        <w:rPr>
          <w:rFonts w:cs="B Zar" w:hint="cs"/>
          <w:rtl/>
          <w:lang w:bidi="fa-IR"/>
        </w:rPr>
        <w:t xml:space="preserve"> </w:t>
      </w:r>
      <w:r w:rsidRPr="009B6EC5">
        <w:rPr>
          <w:rFonts w:cs="B Zar" w:hint="cs"/>
          <w:rtl/>
          <w:lang w:bidi="fa-IR"/>
        </w:rPr>
        <w:t>تاریکی است که قلب را فرا می‌گیرد اما فکر کردن به آخرت و روز قیامت، نور روشنی‌بخش قلبها است».</w:t>
      </w:r>
      <w:r w:rsidRPr="009B6EC5">
        <w:rPr>
          <w:rStyle w:val="FootnoteReference"/>
          <w:rFonts w:cs="B Zar"/>
          <w:sz w:val="28"/>
          <w:szCs w:val="28"/>
          <w:rtl/>
          <w:lang w:bidi="fa-IR"/>
        </w:rPr>
        <w:footnoteReference w:id="315"/>
      </w:r>
    </w:p>
    <w:p w:rsidR="00F61A7C" w:rsidRPr="009B6EC5" w:rsidRDefault="00F61A7C" w:rsidP="00F61A7C">
      <w:pPr>
        <w:spacing w:line="228" w:lineRule="auto"/>
        <w:ind w:firstLine="454"/>
        <w:rPr>
          <w:rFonts w:cs="B Zar" w:hint="cs"/>
          <w:rtl/>
          <w:lang w:bidi="fa-IR"/>
        </w:rPr>
      </w:pPr>
      <w:r w:rsidRPr="009B6EC5">
        <w:rPr>
          <w:rFonts w:cs="B Zar" w:hint="cs"/>
          <w:rtl/>
          <w:lang w:bidi="fa-IR"/>
        </w:rPr>
        <w:t>* تو را از حسود همین کفایت است که چون شاد باشی، او غمگین شود.</w:t>
      </w:r>
      <w:r w:rsidRPr="009B6EC5">
        <w:rPr>
          <w:rStyle w:val="FootnoteReference"/>
          <w:rFonts w:cs="B Zar"/>
          <w:sz w:val="28"/>
          <w:szCs w:val="28"/>
          <w:rtl/>
          <w:lang w:bidi="fa-IR"/>
        </w:rPr>
        <w:footnoteReference w:id="316"/>
      </w:r>
    </w:p>
    <w:p w:rsidR="00F61A7C" w:rsidRPr="009B6EC5" w:rsidRDefault="00F61A7C" w:rsidP="00F61A7C">
      <w:pPr>
        <w:spacing w:line="228" w:lineRule="auto"/>
        <w:ind w:firstLine="454"/>
        <w:rPr>
          <w:rFonts w:cs="B Zar" w:hint="cs"/>
          <w:rtl/>
          <w:lang w:bidi="fa-IR"/>
        </w:rPr>
      </w:pPr>
      <w:r w:rsidRPr="009B6EC5">
        <w:rPr>
          <w:rFonts w:cs="B Zar" w:hint="cs"/>
          <w:rtl/>
          <w:lang w:bidi="fa-IR"/>
        </w:rPr>
        <w:t>* ایشان در روز وقوع فتنه چنین می‌گفتند: «خداوندا! اگر دچار ظلمی شده‌ام مرا ببخشای و اگر در این واقعه به من ستمی روا داشته‌اند، آنان را بخشودم».</w:t>
      </w:r>
      <w:r w:rsidRPr="009B6EC5">
        <w:rPr>
          <w:rStyle w:val="FootnoteReference"/>
          <w:rFonts w:cs="B Zar"/>
          <w:sz w:val="28"/>
          <w:szCs w:val="28"/>
          <w:rtl/>
          <w:lang w:bidi="fa-IR"/>
        </w:rPr>
        <w:footnoteReference w:id="317"/>
      </w:r>
    </w:p>
    <w:p w:rsidR="00F61A7C" w:rsidRPr="009B6EC5" w:rsidRDefault="00F61A7C" w:rsidP="00F61A7C">
      <w:pPr>
        <w:spacing w:line="228" w:lineRule="auto"/>
        <w:ind w:firstLine="454"/>
        <w:rPr>
          <w:rFonts w:cs="B Zar" w:hint="cs"/>
          <w:rtl/>
          <w:lang w:bidi="fa-IR"/>
        </w:rPr>
      </w:pPr>
      <w:r w:rsidRPr="009B6EC5">
        <w:rPr>
          <w:rFonts w:cs="B Zar" w:hint="cs"/>
          <w:rtl/>
          <w:lang w:bidi="fa-IR"/>
        </w:rPr>
        <w:t>* هر چیز را آفتی است و هر نعمتی را بلایی، و آفت و بلای این دین پُر خیر و برکت، منافقانی سرتاپا عیب و تقصیر می</w:t>
      </w:r>
      <w:r w:rsidRPr="009B6EC5">
        <w:rPr>
          <w:rFonts w:cs="B Zar"/>
          <w:rtl/>
          <w:lang w:bidi="fa-IR"/>
        </w:rPr>
        <w:softHyphen/>
      </w:r>
      <w:r w:rsidRPr="009B6EC5">
        <w:rPr>
          <w:rFonts w:cs="B Zar" w:hint="cs"/>
          <w:rtl/>
          <w:lang w:bidi="fa-IR"/>
        </w:rPr>
        <w:t>باشند که دلهایشان آکنده از کینه و نفرت نسبت به اسلام و مسلمانان است، خود را مطابق خواست شما در می</w:t>
      </w:r>
      <w:r w:rsidRPr="009B6EC5">
        <w:rPr>
          <w:rFonts w:cs="B Zar"/>
          <w:rtl/>
          <w:lang w:bidi="fa-IR"/>
        </w:rPr>
        <w:softHyphen/>
      </w:r>
      <w:r w:rsidRPr="009B6EC5">
        <w:rPr>
          <w:rFonts w:cs="B Zar" w:hint="cs"/>
          <w:rtl/>
          <w:lang w:bidi="fa-IR"/>
        </w:rPr>
        <w:t>آورند تا از راز درونشان آگاه نشوید، و اگر چیزی را پسندید، آن را انجام دهند و اگر چیزی را بد دانستند از آن اجتناب ورزند، آنان چون شترمرغان ترسو و احمق هستند.</w:t>
      </w:r>
      <w:r w:rsidRPr="009B6EC5">
        <w:rPr>
          <w:rStyle w:val="FootnoteReference"/>
          <w:rFonts w:cs="B Zar"/>
          <w:sz w:val="28"/>
          <w:szCs w:val="28"/>
          <w:rtl/>
          <w:lang w:bidi="fa-IR"/>
        </w:rPr>
        <w:footnoteReference w:id="318"/>
      </w:r>
    </w:p>
    <w:p w:rsidR="00F61A7C" w:rsidRPr="009B6EC5" w:rsidRDefault="00F61A7C" w:rsidP="00F61A7C">
      <w:pPr>
        <w:spacing w:line="228" w:lineRule="auto"/>
        <w:ind w:firstLine="454"/>
        <w:rPr>
          <w:rFonts w:cs="B Zar" w:hint="cs"/>
          <w:rtl/>
          <w:lang w:bidi="fa-IR"/>
        </w:rPr>
      </w:pPr>
      <w:r w:rsidRPr="009B6EC5">
        <w:rPr>
          <w:rFonts w:cs="B Zar" w:hint="cs"/>
          <w:rtl/>
          <w:lang w:bidi="fa-IR"/>
        </w:rPr>
        <w:t>* چون عبدالله بن زبیر از فتوحات آفریقا بازگشت، عثمان از او خواست که برای مردم صحبت کند، هنگامی که عثمان علاوه بر شجاعت عبدالله، فصاحت او را نیز دید، رو به مردم کرد و گفت: «با زنانی ازدواج کنید که پدران و برادرانشان را به شجاعت، ایمان، فصاحت و دیگر صفات پسندیده می‌شناسید. من در میان فرزندان ابوبکر هیچ‌کس را در شجاعت و فصاحت چون عبدالله همانند ابوبکر ندیدم».</w:t>
      </w:r>
      <w:r w:rsidRPr="009B6EC5">
        <w:rPr>
          <w:rStyle w:val="FootnoteReference"/>
          <w:rFonts w:cs="B Zar"/>
          <w:sz w:val="28"/>
          <w:szCs w:val="28"/>
          <w:rtl/>
          <w:lang w:bidi="fa-IR"/>
        </w:rPr>
        <w:footnoteReference w:id="319"/>
      </w:r>
    </w:p>
    <w:p w:rsidR="00F61A7C" w:rsidRPr="009B6EC5" w:rsidRDefault="00F61A7C" w:rsidP="00F61A7C">
      <w:pPr>
        <w:spacing w:line="228" w:lineRule="auto"/>
        <w:ind w:firstLine="454"/>
        <w:rPr>
          <w:rFonts w:cs="B Zar" w:hint="cs"/>
          <w:rtl/>
          <w:lang w:bidi="fa-IR"/>
        </w:rPr>
      </w:pPr>
      <w:r w:rsidRPr="009B6EC5">
        <w:rPr>
          <w:rFonts w:cs="B Zar" w:hint="cs"/>
          <w:rtl/>
          <w:lang w:bidi="fa-IR"/>
        </w:rPr>
        <w:t>لازم به ذکر است که عبدالله از اسماء بنت ابوبکر زاده شد و در بسیاری از خصايل همانند جدخویش بود.</w:t>
      </w:r>
      <w:r w:rsidRPr="009B6EC5">
        <w:rPr>
          <w:rStyle w:val="FootnoteReference"/>
          <w:rFonts w:cs="B Zar"/>
          <w:sz w:val="28"/>
          <w:szCs w:val="28"/>
          <w:rtl/>
          <w:lang w:bidi="fa-IR"/>
        </w:rPr>
        <w:footnoteReference w:id="320"/>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کاری بکند خداوند لباس نتایج آن کار را بر او خواهد پوشانید.</w:t>
      </w:r>
      <w:r w:rsidRPr="009B6EC5">
        <w:rPr>
          <w:rStyle w:val="FootnoteReference"/>
          <w:rFonts w:cs="B Zar"/>
          <w:sz w:val="28"/>
          <w:szCs w:val="28"/>
          <w:rtl/>
          <w:lang w:bidi="fa-IR"/>
        </w:rPr>
        <w:footnoteReference w:id="321"/>
      </w:r>
    </w:p>
    <w:p w:rsidR="00F61A7C" w:rsidRPr="009B6EC5" w:rsidRDefault="00F61A7C" w:rsidP="00144862">
      <w:pPr>
        <w:spacing w:line="228" w:lineRule="auto"/>
        <w:ind w:firstLine="454"/>
        <w:rPr>
          <w:rFonts w:cs="B Zar" w:hint="cs"/>
          <w:rtl/>
          <w:lang w:bidi="fa-IR"/>
        </w:rPr>
      </w:pPr>
      <w:r w:rsidRPr="009B6EC5">
        <w:rPr>
          <w:rFonts w:cs="B Zar" w:hint="cs"/>
          <w:rtl/>
          <w:lang w:bidi="fa-IR"/>
        </w:rPr>
        <w:t>* مؤمن باید از پنج چیز هراس داشته باشد: نخست</w:t>
      </w:r>
      <w:r w:rsidR="00144862">
        <w:rPr>
          <w:rFonts w:cs="B Zar" w:hint="cs"/>
          <w:rtl/>
          <w:lang w:bidi="fa-IR"/>
        </w:rPr>
        <w:t>-</w:t>
      </w:r>
      <w:r w:rsidRPr="009B6EC5">
        <w:rPr>
          <w:rFonts w:cs="B Zar" w:hint="cs"/>
          <w:rtl/>
          <w:lang w:bidi="fa-IR"/>
        </w:rPr>
        <w:t xml:space="preserve"> از آن بترسد که خداوند ایمان را از او بگیرد، دوم</w:t>
      </w:r>
      <w:r w:rsidR="00144862">
        <w:rPr>
          <w:rFonts w:cs="B Zar" w:hint="cs"/>
          <w:rtl/>
          <w:lang w:bidi="fa-IR"/>
        </w:rPr>
        <w:t>-</w:t>
      </w:r>
      <w:r w:rsidRPr="009B6EC5">
        <w:rPr>
          <w:rFonts w:cs="B Zar" w:hint="cs"/>
          <w:rtl/>
          <w:lang w:bidi="fa-IR"/>
        </w:rPr>
        <w:t xml:space="preserve"> از فرشتگان نگهبان و کاتب اعمال او بیم داشته باشد که امر گناهی را در دفتر اعمال ثبت کنند و بدان</w:t>
      </w:r>
      <w:r w:rsidR="00144862">
        <w:rPr>
          <w:rFonts w:cs="B Zar" w:hint="cs"/>
          <w:rtl/>
          <w:lang w:bidi="fa-IR"/>
        </w:rPr>
        <w:t>د</w:t>
      </w:r>
      <w:r w:rsidRPr="009B6EC5">
        <w:rPr>
          <w:rFonts w:cs="B Zar" w:hint="cs"/>
          <w:rtl/>
          <w:lang w:bidi="fa-IR"/>
        </w:rPr>
        <w:t xml:space="preserve"> در روز قیامت رسوا شود، سوم</w:t>
      </w:r>
      <w:r w:rsidR="00144862">
        <w:rPr>
          <w:rFonts w:cs="B Zar" w:hint="cs"/>
          <w:rtl/>
          <w:lang w:bidi="fa-IR"/>
        </w:rPr>
        <w:t>-</w:t>
      </w:r>
      <w:r w:rsidRPr="009B6EC5">
        <w:rPr>
          <w:rFonts w:cs="B Zar" w:hint="cs"/>
          <w:rtl/>
          <w:lang w:bidi="fa-IR"/>
        </w:rPr>
        <w:t xml:space="preserve"> اين‌كه از شیطان باید بترسد تا مبادا با وسوسه‌های خود سبب از میان رفتن اعمال نیک او شود، چهارم</w:t>
      </w:r>
      <w:r w:rsidR="00144862">
        <w:rPr>
          <w:rFonts w:cs="B Zar" w:hint="cs"/>
          <w:rtl/>
          <w:lang w:bidi="fa-IR"/>
        </w:rPr>
        <w:t>-</w:t>
      </w:r>
      <w:r w:rsidRPr="009B6EC5">
        <w:rPr>
          <w:rFonts w:cs="B Zar" w:hint="cs"/>
          <w:rtl/>
          <w:lang w:bidi="fa-IR"/>
        </w:rPr>
        <w:t xml:space="preserve"> از ملک الموت بترسد که او را در خواب غفلت نگیرد و پنجم</w:t>
      </w:r>
      <w:r w:rsidR="00144862">
        <w:rPr>
          <w:rFonts w:cs="B Zar" w:hint="cs"/>
          <w:rtl/>
          <w:lang w:bidi="fa-IR"/>
        </w:rPr>
        <w:t>-</w:t>
      </w:r>
      <w:r w:rsidRPr="009B6EC5">
        <w:rPr>
          <w:rFonts w:cs="B Zar" w:hint="cs"/>
          <w:rtl/>
          <w:lang w:bidi="fa-IR"/>
        </w:rPr>
        <w:t xml:space="preserve"> اين‌كه از فریب</w:t>
      </w:r>
      <w:r w:rsidR="00144862" w:rsidRPr="00144862">
        <w:rPr>
          <w:rFonts w:cs="B Zar" w:hint="cs"/>
          <w:rtl/>
          <w:lang w:bidi="fa-IR"/>
        </w:rPr>
        <w:t xml:space="preserve"> </w:t>
      </w:r>
      <w:r w:rsidR="00144862" w:rsidRPr="009B6EC5">
        <w:rPr>
          <w:rFonts w:cs="B Zar" w:hint="cs"/>
          <w:rtl/>
          <w:lang w:bidi="fa-IR"/>
        </w:rPr>
        <w:t>خوردن</w:t>
      </w:r>
      <w:r w:rsidR="00144862">
        <w:rPr>
          <w:rFonts w:cs="B Zar" w:hint="cs"/>
          <w:rtl/>
          <w:lang w:bidi="fa-IR"/>
        </w:rPr>
        <w:t xml:space="preserve"> دنیا و زرق و برق آن‌</w:t>
      </w:r>
      <w:r w:rsidRPr="009B6EC5">
        <w:rPr>
          <w:rFonts w:cs="B Zar" w:hint="cs"/>
          <w:rtl/>
          <w:lang w:bidi="fa-IR"/>
        </w:rPr>
        <w:t xml:space="preserve"> بهراسد تا از آخرت غافل نشود.</w:t>
      </w:r>
      <w:r w:rsidRPr="009B6EC5">
        <w:rPr>
          <w:rStyle w:val="FootnoteReference"/>
          <w:rFonts w:cs="B Zar"/>
          <w:sz w:val="28"/>
          <w:szCs w:val="28"/>
          <w:rtl/>
          <w:lang w:bidi="fa-IR"/>
        </w:rPr>
        <w:footnoteReference w:id="322"/>
      </w:r>
    </w:p>
    <w:p w:rsidR="00F61A7C" w:rsidRPr="009B6EC5" w:rsidRDefault="00F61A7C" w:rsidP="00F61A7C">
      <w:pPr>
        <w:spacing w:line="228" w:lineRule="auto"/>
        <w:ind w:firstLine="454"/>
        <w:rPr>
          <w:rFonts w:cs="B Zar" w:hint="cs"/>
          <w:rtl/>
          <w:lang w:bidi="fa-IR"/>
        </w:rPr>
      </w:pPr>
      <w:r w:rsidRPr="009B6EC5">
        <w:rPr>
          <w:rFonts w:cs="B Zar" w:hint="cs"/>
          <w:rtl/>
          <w:lang w:bidi="fa-IR"/>
        </w:rPr>
        <w:t>* در چهار چیز، حلاوت و لذت عبادت را می‌توان چشید: اول در ادای فرایض و واجبات خداوند، دوم در اجتناب از محرّمات، سوم در امر به معروف که تنها برای رضای خدا انجام گیرد و چهارم در نهی از منکر که تنها برای مصون ماندن از خشم خدا صورت گیرد.</w:t>
      </w:r>
      <w:r w:rsidRPr="009B6EC5">
        <w:rPr>
          <w:rStyle w:val="FootnoteReference"/>
          <w:rFonts w:cs="B Zar"/>
          <w:sz w:val="28"/>
          <w:szCs w:val="28"/>
          <w:rtl/>
          <w:lang w:bidi="fa-IR"/>
        </w:rPr>
        <w:footnoteReference w:id="323"/>
      </w:r>
    </w:p>
    <w:p w:rsidR="00F61A7C" w:rsidRPr="00094D1A" w:rsidRDefault="00F61A7C" w:rsidP="00F61A7C">
      <w:pPr>
        <w:pStyle w:val="a1"/>
        <w:rPr>
          <w:rFonts w:hint="cs"/>
          <w:color w:val="auto"/>
          <w:rtl/>
          <w:lang w:bidi="fa-IR"/>
        </w:rPr>
      </w:pPr>
      <w:bookmarkStart w:id="342" w:name="_Toc74587540"/>
      <w:bookmarkStart w:id="343" w:name="_Toc231847793"/>
      <w:r w:rsidRPr="00094D1A">
        <w:rPr>
          <w:rFonts w:hint="cs"/>
          <w:color w:val="auto"/>
          <w:rtl/>
          <w:lang w:bidi="fa-IR"/>
        </w:rPr>
        <w:t>9- رابطه عثمان با شعر و شعرا</w:t>
      </w:r>
      <w:bookmarkEnd w:id="342"/>
      <w:bookmarkEnd w:id="343"/>
    </w:p>
    <w:p w:rsidR="00F61A7C" w:rsidRPr="009B6EC5" w:rsidRDefault="00F61A7C" w:rsidP="00144862">
      <w:pPr>
        <w:spacing w:line="228" w:lineRule="auto"/>
        <w:rPr>
          <w:rFonts w:cs="B Zar" w:hint="cs"/>
          <w:rtl/>
          <w:lang w:bidi="fa-IR"/>
        </w:rPr>
      </w:pPr>
      <w:r w:rsidRPr="009B6EC5">
        <w:rPr>
          <w:rFonts w:cs="B Zar" w:hint="cs"/>
          <w:rtl/>
          <w:lang w:bidi="fa-IR"/>
        </w:rPr>
        <w:t>با وجودی‌که دوران خلافت او نسبتاً طولانی بوده است اما منابع معتبر جز مواردی اندک و محدود، مطالب خاصّی از رابطه او با شعر و شعرا را بیان نکرده‌اند، اما همین نکات اندک نیز اثبات می‌کنند که ذی‌النورین بر همان بینش وروشی بود که رسول خدا</w:t>
      </w:r>
      <w:r w:rsidRPr="00094D1A">
        <w:rPr>
          <w:rFonts w:cs="CTraditional Arabic" w:hint="cs"/>
          <w:szCs w:val="24"/>
          <w:rtl/>
          <w:lang w:bidi="fa-IR"/>
        </w:rPr>
        <w:t>ص</w:t>
      </w:r>
      <w:r w:rsidRPr="009B6EC5">
        <w:rPr>
          <w:rFonts w:cs="B Zar" w:hint="cs"/>
          <w:rtl/>
          <w:lang w:bidi="fa-IR"/>
        </w:rPr>
        <w:t xml:space="preserve"> آن‌را ترسیم کرده و ابوبکر و عمر به آن پایبند بوده‌اند. بدون شک هر کدام از آن خلفا دارای شخصیت ادبی بارزی بودند، به عنوان نمونه ابوبکر به علم انساب آگاه و از م</w:t>
      </w:r>
      <w:r w:rsidR="00144862">
        <w:rPr>
          <w:rFonts w:cs="B Zar" w:hint="cs"/>
          <w:rtl/>
          <w:lang w:bidi="fa-IR"/>
        </w:rPr>
        <w:t>ع</w:t>
      </w:r>
      <w:r w:rsidRPr="009B6EC5">
        <w:rPr>
          <w:rFonts w:cs="B Zar" w:hint="cs"/>
          <w:rtl/>
          <w:lang w:bidi="fa-IR"/>
        </w:rPr>
        <w:t>ارف زیادی برخوردار بود و به روایت شعر نیز می‌پرداخت. عمر نیز مردم را به فراگرفتن شعر تشویق می‌کرد و در هر قضیه‌ای به بیت شعری استشهاد می‌نمود. اما عثمان، برخلاف دو خلیفه قبل از خود، چندان در این وادی صاحب‌نظر نبود و رابطه چندانی با شعر</w:t>
      </w:r>
      <w:r w:rsidR="00144862">
        <w:rPr>
          <w:rFonts w:cs="B Zar" w:hint="cs"/>
          <w:rtl/>
          <w:lang w:bidi="fa-IR"/>
        </w:rPr>
        <w:t xml:space="preserve"> </w:t>
      </w:r>
      <w:r w:rsidRPr="009B6EC5">
        <w:rPr>
          <w:rFonts w:cs="B Zar" w:hint="cs"/>
          <w:rtl/>
          <w:lang w:bidi="fa-IR"/>
        </w:rPr>
        <w:t>و شعرا نداشت. از طرف دیگر باید به این نکته توجه داشت که در آن دوران شاعران بادیه به اقامت در مدینه ترجیح می‌دادند و از تجمع در دارالخلافه اجتناب می‌نمودند.</w:t>
      </w:r>
      <w:r w:rsidRPr="009B6EC5">
        <w:rPr>
          <w:rStyle w:val="FootnoteReference"/>
          <w:rFonts w:cs="B Zar"/>
          <w:sz w:val="28"/>
          <w:szCs w:val="28"/>
          <w:rtl/>
          <w:lang w:bidi="fa-IR"/>
        </w:rPr>
        <w:footnoteReference w:id="324"/>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ابیات زیر را کتاب‌های ادبیات و تاریخ به ایشان نسبت داده‌اند که ما آن‌ها را در این‌جا می‌آوریم: </w:t>
      </w:r>
    </w:p>
    <w:tbl>
      <w:tblPr>
        <w:bidiVisual/>
        <w:tblW w:w="0" w:type="auto"/>
        <w:tblInd w:w="87" w:type="dxa"/>
        <w:tblLook w:val="01E0" w:firstRow="1" w:lastRow="1" w:firstColumn="1" w:lastColumn="1" w:noHBand="0" w:noVBand="0"/>
      </w:tblPr>
      <w:tblGrid>
        <w:gridCol w:w="3175"/>
        <w:gridCol w:w="703"/>
        <w:gridCol w:w="3340"/>
      </w:tblGrid>
      <w:tr w:rsidR="00F61A7C" w:rsidRPr="00094D1A">
        <w:trPr>
          <w:trHeight w:val="246"/>
        </w:trPr>
        <w:tc>
          <w:tcPr>
            <w:tcW w:w="3175"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*واعْلَمْ أَنَّ اللهَ لَیْسَ کَصُنْعِه</w:t>
            </w:r>
            <w:r w:rsidRPr="00094D1A">
              <w:rPr>
                <w:rFonts w:ascii="Traditional Arabic" w:hAnsi="Traditional Arabic" w:cs="Traditional Arabic" w:hint="cs"/>
                <w:b/>
                <w:bCs/>
                <w:rtl/>
                <w:lang w:bidi="fa-IR"/>
              </w:rPr>
              <w:br/>
            </w:r>
          </w:p>
        </w:tc>
        <w:tc>
          <w:tcPr>
            <w:tcW w:w="70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3340"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صَنِیعٌ و لایَخْ</w:t>
            </w:r>
            <w:r w:rsidR="00144862">
              <w:rPr>
                <w:rFonts w:ascii="Traditional Arabic" w:hAnsi="Traditional Arabic" w:cs="Traditional Arabic" w:hint="cs"/>
                <w:b/>
                <w:bCs/>
                <w:rtl/>
                <w:lang w:bidi="fa-IR"/>
              </w:rPr>
              <w:t>فی</w:t>
            </w:r>
            <w:r w:rsidRPr="00094D1A">
              <w:rPr>
                <w:rFonts w:ascii="Traditional Arabic" w:hAnsi="Traditional Arabic" w:cs="Traditional Arabic"/>
                <w:b/>
                <w:bCs/>
                <w:rtl/>
                <w:lang w:bidi="fa-IR"/>
              </w:rPr>
              <w:t xml:space="preserve"> عَلی مُلْحِدِ</w:t>
            </w:r>
            <w:r w:rsidRPr="00094D1A">
              <w:rPr>
                <w:rFonts w:ascii="Traditional Arabic" w:hAnsi="Traditional Arabic" w:cs="Traditional Arabic" w:hint="cs"/>
                <w:b/>
                <w:bCs/>
                <w:rtl/>
                <w:lang w:bidi="fa-IR"/>
              </w:rPr>
              <w:br/>
            </w:r>
          </w:p>
        </w:tc>
      </w:tr>
      <w:tr w:rsidR="00F61A7C" w:rsidRPr="00094D1A">
        <w:trPr>
          <w:trHeight w:val="88"/>
        </w:trPr>
        <w:tc>
          <w:tcPr>
            <w:tcW w:w="3175"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70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34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trHeight w:val="60"/>
        </w:trPr>
        <w:tc>
          <w:tcPr>
            <w:tcW w:w="3175"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70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340" w:type="dxa"/>
            <w:vMerge/>
          </w:tcPr>
          <w:p w:rsidR="00F61A7C" w:rsidRPr="00094D1A" w:rsidRDefault="00F61A7C" w:rsidP="00F61A7C">
            <w:pPr>
              <w:spacing w:line="228" w:lineRule="auto"/>
              <w:ind w:firstLine="454"/>
              <w:rPr>
                <w:rFonts w:ascii="Traditional Arabic" w:hAnsi="Traditional Arabic" w:cs="Traditional Arabic"/>
                <w:rtl/>
                <w:lang w:bidi="fa-IR"/>
              </w:rPr>
            </w:pPr>
          </w:p>
        </w:tc>
      </w:tr>
    </w:tbl>
    <w:p w:rsidR="00144862" w:rsidRPr="00144862" w:rsidRDefault="00F61A7C" w:rsidP="00144862">
      <w:pPr>
        <w:spacing w:line="228" w:lineRule="auto"/>
        <w:ind w:firstLine="454"/>
        <w:rPr>
          <w:rFonts w:cs="B Zar"/>
          <w:lang w:bidi="fa-IR"/>
        </w:rPr>
      </w:pPr>
      <w:r w:rsidRPr="009B6EC5">
        <w:rPr>
          <w:rFonts w:cs="B Zar" w:hint="cs"/>
          <w:rtl/>
          <w:lang w:bidi="fa-IR"/>
        </w:rPr>
        <w:t xml:space="preserve">«بدان که هیچ کس چون خداوند نمی‌تواند چیزی را بیافریند و این حقیقتی است که براي همه و حتی کافران نیز آشکار است». </w:t>
      </w:r>
      <w:r w:rsidR="00144862" w:rsidRPr="00094D1A">
        <w:rPr>
          <w:rFonts w:ascii="Traditional Arabic" w:hAnsi="Traditional Arabic" w:cs="Traditional Arabic" w:hint="cs"/>
          <w:b/>
          <w:bCs/>
          <w:rtl/>
          <w:lang w:bidi="fa-IR"/>
        </w:rPr>
        <w:br/>
      </w:r>
    </w:p>
    <w:tbl>
      <w:tblPr>
        <w:bidiVisual/>
        <w:tblW w:w="0" w:type="auto"/>
        <w:jc w:val="center"/>
        <w:tblInd w:w="87" w:type="dxa"/>
        <w:tblLook w:val="01E0" w:firstRow="1" w:lastRow="1" w:firstColumn="1" w:lastColumn="1" w:noHBand="0" w:noVBand="0"/>
      </w:tblPr>
      <w:tblGrid>
        <w:gridCol w:w="3662"/>
        <w:gridCol w:w="248"/>
        <w:gridCol w:w="3373"/>
      </w:tblGrid>
      <w:tr w:rsidR="00144862" w:rsidRPr="00094D1A">
        <w:trPr>
          <w:trHeight w:val="539"/>
          <w:jc w:val="center"/>
        </w:trPr>
        <w:tc>
          <w:tcPr>
            <w:tcW w:w="3662" w:type="dxa"/>
          </w:tcPr>
          <w:p w:rsidR="00144862" w:rsidRPr="00144862" w:rsidRDefault="00144862" w:rsidP="00144862">
            <w:pPr>
              <w:numPr>
                <w:ilvl w:val="0"/>
                <w:numId w:val="34"/>
              </w:numPr>
              <w:spacing w:line="228" w:lineRule="auto"/>
              <w:jc w:val="lowKashida"/>
              <w:rPr>
                <w:rFonts w:ascii="Lotus Linotype" w:hAnsi="Lotus Linotype" w:cs="Lotus Linotype"/>
                <w:b/>
                <w:bCs/>
                <w:rtl/>
                <w:lang w:bidi="fa-IR"/>
              </w:rPr>
            </w:pPr>
            <w:r w:rsidRPr="00144862">
              <w:rPr>
                <w:rFonts w:ascii="Lotus Linotype" w:hAnsi="Lotus Linotype" w:cs="Lotus Linotype"/>
                <w:b/>
                <w:bCs/>
                <w:rtl/>
                <w:lang w:bidi="fa-IR"/>
              </w:rPr>
              <w:t>تفَنْی اللّذائِذُ ممَّ</w:t>
            </w:r>
            <w:r w:rsidR="00A82D57">
              <w:rPr>
                <w:rFonts w:ascii="Lotus Linotype" w:hAnsi="Lotus Linotype" w:cs="Lotus Linotype" w:hint="cs"/>
                <w:b/>
                <w:bCs/>
                <w:rtl/>
                <w:lang w:bidi="fa-IR"/>
              </w:rPr>
              <w:t>ـ</w:t>
            </w:r>
            <w:r w:rsidRPr="00144862">
              <w:rPr>
                <w:rFonts w:ascii="Lotus Linotype" w:hAnsi="Lotus Linotype" w:cs="Lotus Linotype"/>
                <w:b/>
                <w:bCs/>
                <w:rtl/>
                <w:lang w:bidi="fa-IR"/>
              </w:rPr>
              <w:t>ن نالَ صَفْوَتَها</w:t>
            </w:r>
          </w:p>
          <w:p w:rsidR="00144862" w:rsidRPr="00144862" w:rsidRDefault="00144862" w:rsidP="00144862">
            <w:pPr>
              <w:numPr>
                <w:ilvl w:val="0"/>
                <w:numId w:val="34"/>
              </w:numPr>
              <w:spacing w:line="228" w:lineRule="auto"/>
              <w:jc w:val="lowKashida"/>
              <w:rPr>
                <w:rFonts w:ascii="Lotus Linotype" w:hAnsi="Lotus Linotype" w:cs="Lotus Linotype"/>
                <w:b/>
                <w:bCs/>
                <w:rtl/>
                <w:lang w:bidi="fa-IR"/>
              </w:rPr>
            </w:pPr>
            <w:r w:rsidRPr="00144862">
              <w:rPr>
                <w:rFonts w:ascii="Lotus Linotype" w:hAnsi="Lotus Linotype" w:cs="Lotus Linotype"/>
                <w:b/>
                <w:bCs/>
                <w:rtl/>
                <w:lang w:bidi="fa-IR"/>
              </w:rPr>
              <w:t>یَلْقَی عَواقِبَ سُوْءٍ مِنْ مَغَبَّتِها</w:t>
            </w:r>
          </w:p>
        </w:tc>
        <w:tc>
          <w:tcPr>
            <w:tcW w:w="248" w:type="dxa"/>
          </w:tcPr>
          <w:p w:rsidR="00144862" w:rsidRPr="00144862" w:rsidRDefault="00144862" w:rsidP="00F50F91">
            <w:pPr>
              <w:spacing w:line="228" w:lineRule="auto"/>
              <w:ind w:firstLine="454"/>
              <w:jc w:val="lowKashida"/>
              <w:rPr>
                <w:rFonts w:ascii="Lotus Linotype" w:hAnsi="Lotus Linotype" w:cs="Lotus Linotype"/>
                <w:b/>
                <w:bCs/>
                <w:szCs w:val="32"/>
                <w:rtl/>
                <w:lang w:bidi="fa-IR"/>
              </w:rPr>
            </w:pPr>
          </w:p>
        </w:tc>
        <w:tc>
          <w:tcPr>
            <w:tcW w:w="3373" w:type="dxa"/>
          </w:tcPr>
          <w:p w:rsidR="00144862" w:rsidRPr="00144862" w:rsidRDefault="00144862" w:rsidP="00144862">
            <w:pPr>
              <w:spacing w:line="228" w:lineRule="auto"/>
              <w:jc w:val="lowKashida"/>
              <w:rPr>
                <w:rFonts w:ascii="Lotus Linotype" w:hAnsi="Lotus Linotype" w:cs="Lotus Linotype"/>
                <w:b/>
                <w:bCs/>
                <w:rtl/>
                <w:lang w:bidi="fa-IR"/>
              </w:rPr>
            </w:pPr>
            <w:r w:rsidRPr="00144862">
              <w:rPr>
                <w:rFonts w:ascii="Lotus Linotype" w:hAnsi="Lotus Linotype" w:cs="Lotus Linotype"/>
                <w:rtl/>
              </w:rPr>
              <w:t>مِن</w:t>
            </w:r>
            <w:r w:rsidRPr="00144862">
              <w:rPr>
                <w:rFonts w:ascii="Lotus Linotype" w:hAnsi="Lotus Linotype" w:cs="Lotus Linotype"/>
                <w:b/>
                <w:bCs/>
                <w:rtl/>
                <w:lang w:bidi="fa-IR"/>
              </w:rPr>
              <w:t>الحَرَامِ وَ یَبْقَی الإِثْمُ و العارُ</w:t>
            </w:r>
          </w:p>
          <w:p w:rsidR="00144862" w:rsidRPr="00144862" w:rsidRDefault="00144862" w:rsidP="00144862">
            <w:pPr>
              <w:spacing w:line="228" w:lineRule="auto"/>
              <w:jc w:val="lowKashida"/>
              <w:rPr>
                <w:rFonts w:ascii="Lotus Linotype" w:hAnsi="Lotus Linotype" w:cs="Lotus Linotype"/>
                <w:szCs w:val="2"/>
                <w:rtl/>
              </w:rPr>
            </w:pPr>
            <w:r w:rsidRPr="00144862">
              <w:rPr>
                <w:rFonts w:ascii="Lotus Linotype" w:hAnsi="Lotus Linotype" w:cs="Lotus Linotype"/>
                <w:b/>
                <w:bCs/>
                <w:rtl/>
                <w:lang w:bidi="fa-IR"/>
              </w:rPr>
              <w:t>لاخَیْرَ فی لَذَّةٍ مِنْ بَعْدِه</w:t>
            </w:r>
            <w:r w:rsidR="00A82D57">
              <w:rPr>
                <w:rFonts w:ascii="Lotus Linotype" w:hAnsi="Lotus Linotype" w:cs="Lotus Linotype" w:hint="cs"/>
                <w:b/>
                <w:bCs/>
                <w:rtl/>
                <w:lang w:bidi="fa-IR"/>
              </w:rPr>
              <w:t>ـ</w:t>
            </w:r>
            <w:r w:rsidRPr="00144862">
              <w:rPr>
                <w:rFonts w:ascii="Lotus Linotype" w:hAnsi="Lotus Linotype" w:cs="Lotus Linotype"/>
                <w:b/>
                <w:bCs/>
                <w:rtl/>
                <w:lang w:bidi="fa-IR"/>
              </w:rPr>
              <w:t>ا نارُ</w:t>
            </w:r>
            <w:r w:rsidRPr="00144862">
              <w:rPr>
                <w:rStyle w:val="FootnoteReference"/>
                <w:rFonts w:ascii="Lotus Linotype" w:hAnsi="Lotus Linotype" w:cs="B Zar"/>
                <w:sz w:val="28"/>
                <w:szCs w:val="28"/>
                <w:rtl/>
              </w:rPr>
              <w:footnoteReference w:id="325"/>
            </w:r>
          </w:p>
        </w:tc>
      </w:tr>
    </w:tbl>
    <w:p w:rsidR="00144862" w:rsidRPr="00144862" w:rsidRDefault="00A82D57" w:rsidP="00A82D57">
      <w:pPr>
        <w:spacing w:line="228" w:lineRule="auto"/>
        <w:ind w:firstLine="454"/>
        <w:rPr>
          <w:rFonts w:cs="B Zar" w:hint="cs"/>
          <w:rtl/>
          <w:lang w:bidi="fa-IR"/>
        </w:rPr>
      </w:pPr>
      <w:r w:rsidRPr="00A82D57">
        <w:rPr>
          <w:rFonts w:cs="B Zar" w:hint="cs"/>
          <w:rtl/>
          <w:lang w:bidi="fa-IR"/>
        </w:rPr>
        <w:t>«آنان که لذائذ حرام را چشیده اند لذائذ شان به پایان می رسد و گناه و عار بر آنان باقی می ماند. مرتکب جرم عواقب وخیمی را می بیند، و لذتی که پس از آن بی آبروئی باشد هیچ ارزشی ندارد.</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 روزی‌که شورشیان وارد خانه او شدند تا او را به قتل رسانند این بیت را به آنان گفت: </w:t>
      </w:r>
    </w:p>
    <w:tbl>
      <w:tblPr>
        <w:bidiVisual/>
        <w:tblW w:w="0" w:type="auto"/>
        <w:jc w:val="center"/>
        <w:tblInd w:w="87" w:type="dxa"/>
        <w:tblLook w:val="01E0" w:firstRow="1" w:lastRow="1" w:firstColumn="1" w:lastColumn="1" w:noHBand="0" w:noVBand="0"/>
      </w:tblPr>
      <w:tblGrid>
        <w:gridCol w:w="3662"/>
        <w:gridCol w:w="248"/>
        <w:gridCol w:w="3373"/>
      </w:tblGrid>
      <w:tr w:rsidR="00F61A7C" w:rsidRPr="00094D1A">
        <w:trPr>
          <w:trHeight w:val="539"/>
          <w:jc w:val="center"/>
        </w:trPr>
        <w:tc>
          <w:tcPr>
            <w:tcW w:w="3662" w:type="dxa"/>
          </w:tcPr>
          <w:p w:rsidR="00F61A7C" w:rsidRPr="00094D1A" w:rsidRDefault="00F61A7C" w:rsidP="00F61A7C">
            <w:pPr>
              <w:spacing w:line="228" w:lineRule="auto"/>
              <w:ind w:firstLine="454"/>
              <w:jc w:val="lowKashida"/>
              <w:rPr>
                <w:rFonts w:ascii="Traditional Arabic" w:hAnsi="Traditional Arabic" w:cs="Traditional Arabic"/>
                <w:b/>
                <w:bCs/>
                <w:rtl/>
                <w:lang w:bidi="fa-IR"/>
              </w:rPr>
            </w:pPr>
            <w:r w:rsidRPr="00094D1A">
              <w:rPr>
                <w:rFonts w:ascii="Traditional Arabic" w:hAnsi="Traditional Arabic" w:cs="Traditional Arabic"/>
                <w:b/>
                <w:bCs/>
                <w:rtl/>
                <w:lang w:bidi="fa-IR"/>
              </w:rPr>
              <w:t>* أَری الموْتَ لایُبْقی عَزِیزاً وَ لَمْ یَدَعْ</w:t>
            </w:r>
          </w:p>
        </w:tc>
        <w:tc>
          <w:tcPr>
            <w:tcW w:w="248" w:type="dxa"/>
          </w:tcPr>
          <w:p w:rsidR="00F61A7C" w:rsidRPr="00094D1A" w:rsidRDefault="00F61A7C" w:rsidP="00F61A7C">
            <w:pPr>
              <w:spacing w:line="228" w:lineRule="auto"/>
              <w:ind w:firstLine="454"/>
              <w:jc w:val="lowKashida"/>
              <w:rPr>
                <w:rFonts w:cs="B Badr" w:hint="cs"/>
                <w:b/>
                <w:bCs/>
                <w:szCs w:val="32"/>
                <w:rtl/>
                <w:lang w:bidi="fa-IR"/>
              </w:rPr>
            </w:pPr>
          </w:p>
        </w:tc>
        <w:tc>
          <w:tcPr>
            <w:tcW w:w="3373" w:type="dxa"/>
          </w:tcPr>
          <w:p w:rsidR="00F61A7C" w:rsidRPr="00094D1A" w:rsidRDefault="00F61A7C" w:rsidP="00F61A7C">
            <w:pPr>
              <w:spacing w:line="228" w:lineRule="auto"/>
              <w:ind w:firstLine="454"/>
              <w:jc w:val="lowKashida"/>
              <w:rPr>
                <w:rFonts w:hint="cs"/>
                <w:szCs w:val="2"/>
                <w:rtl/>
                <w:lang w:bidi="fa-IR"/>
              </w:rPr>
            </w:pPr>
            <w:r w:rsidRPr="00094D1A">
              <w:rPr>
                <w:rFonts w:ascii="Traditional Arabic" w:hAnsi="Traditional Arabic" w:cs="Traditional Arabic"/>
                <w:b/>
                <w:bCs/>
                <w:rtl/>
                <w:lang w:bidi="fa-IR"/>
              </w:rPr>
              <w:t>لِعَادٍ مَلاَذاً فی البلادِ و مَرْتَعا</w:t>
            </w:r>
            <w:r w:rsidRPr="009B6EC5">
              <w:rPr>
                <w:rStyle w:val="FootnoteReference"/>
                <w:rFonts w:cs="B Zar"/>
                <w:sz w:val="28"/>
                <w:szCs w:val="28"/>
                <w:rtl/>
              </w:rPr>
              <w:footnoteReference w:id="326"/>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(مرگ، هیچ فرد قدرتمندی را رها نمی‌کند چنان‌که برای قوم قدرتمند عاد هیچ پناهگاه و تفرجگاهی را به جا نگذاشت). </w:t>
      </w:r>
    </w:p>
    <w:p w:rsidR="00F61A7C" w:rsidRDefault="00F61A7C" w:rsidP="00F61A7C">
      <w:pPr>
        <w:spacing w:line="228" w:lineRule="auto"/>
        <w:ind w:firstLine="454"/>
        <w:rPr>
          <w:rFonts w:cs="B Zar" w:hint="cs"/>
          <w:rtl/>
          <w:lang w:bidi="fa-IR"/>
        </w:rPr>
      </w:pPr>
      <w:r w:rsidRPr="009B6EC5">
        <w:rPr>
          <w:rFonts w:cs="B Zar" w:hint="cs"/>
          <w:rtl/>
          <w:lang w:bidi="fa-IR"/>
        </w:rPr>
        <w:t xml:space="preserve">همچنین هنگام محاصره خانه خود به دست شورشیان چنین گفت: </w:t>
      </w:r>
    </w:p>
    <w:p w:rsidR="00A82D57" w:rsidRDefault="00A82D57" w:rsidP="00F61A7C">
      <w:pPr>
        <w:spacing w:line="228" w:lineRule="auto"/>
        <w:ind w:firstLine="454"/>
        <w:rPr>
          <w:rFonts w:ascii="Traditional Arabic" w:hAnsi="Traditional Arabic" w:cs="Traditional Arabic" w:hint="cs"/>
          <w:b/>
          <w:bCs/>
          <w:spacing w:val="-6"/>
          <w:rtl/>
        </w:rPr>
      </w:pPr>
      <w:r w:rsidRPr="00A82D57">
        <w:rPr>
          <w:rFonts w:ascii="Lotus Linotype" w:hAnsi="Lotus Linotype" w:cs="Lotus Linotype"/>
          <w:b/>
          <w:bCs/>
          <w:spacing w:val="-4"/>
          <w:rtl/>
          <w:lang w:bidi="fa-IR"/>
        </w:rPr>
        <w:t xml:space="preserve">*یُبَیِّتُ أهلُ الحِصْنِ و الحِصْنُ مُغْلَقٌ      </w:t>
      </w:r>
      <w:r w:rsidRPr="00A82D57">
        <w:rPr>
          <w:rFonts w:ascii="Lotus Linotype" w:hAnsi="Lotus Linotype" w:cs="Lotus Linotype"/>
          <w:b/>
          <w:bCs/>
          <w:spacing w:val="-6"/>
          <w:rtl/>
          <w:lang w:bidi="fa-IR"/>
        </w:rPr>
        <w:t>وَ یَأْتی الجبالَ الموتُ شما ریخَها العُلا</w:t>
      </w:r>
      <w:r w:rsidRPr="00094D1A">
        <w:rPr>
          <w:rStyle w:val="FootnoteReference"/>
          <w:rFonts w:ascii="Traditional Arabic" w:hAnsi="Traditional Arabic" w:cs="Traditional Arabic"/>
          <w:sz w:val="28"/>
          <w:szCs w:val="28"/>
          <w:rtl/>
        </w:rPr>
        <w:footnoteReference w:id="327"/>
      </w:r>
    </w:p>
    <w:p w:rsidR="00A82D57" w:rsidRPr="009B6EC5" w:rsidRDefault="00A82D57" w:rsidP="00A82D57">
      <w:pPr>
        <w:spacing w:line="228" w:lineRule="auto"/>
        <w:ind w:firstLine="454"/>
        <w:rPr>
          <w:rFonts w:cs="B Zar" w:hint="cs"/>
          <w:rtl/>
          <w:lang w:bidi="fa-IR"/>
        </w:rPr>
      </w:pPr>
      <w:r w:rsidRPr="009B6EC5">
        <w:rPr>
          <w:rFonts w:cs="B Zar" w:hint="cs"/>
          <w:rtl/>
          <w:lang w:bidi="fa-IR"/>
        </w:rPr>
        <w:t>(هر چند مردم خود را در یک قلعه و پشت درهای بسته آن، شب و روز را به سر برند، باز مرگ به سراغ آنان می‌رود. چون مرگ، همه را به چنگ می‌آورد ولو آنکه یک فرد خود را به قلل مرتفع برساند</w:t>
      </w:r>
      <w:r>
        <w:rPr>
          <w:rFonts w:cs="B Zar" w:hint="cs"/>
          <w:rtl/>
          <w:lang w:bidi="fa-IR"/>
        </w:rPr>
        <w:t>)</w:t>
      </w:r>
      <w:r w:rsidRPr="009B6EC5">
        <w:rPr>
          <w:rFonts w:cs="B Zar" w:hint="cs"/>
          <w:rtl/>
          <w:lang w:bidi="fa-IR"/>
        </w:rPr>
        <w:t xml:space="preserve">. </w:t>
      </w:r>
    </w:p>
    <w:p w:rsidR="00A82D57" w:rsidRPr="009B6EC5" w:rsidRDefault="00A82D57" w:rsidP="00F61A7C">
      <w:pPr>
        <w:spacing w:line="228" w:lineRule="auto"/>
        <w:ind w:firstLine="454"/>
        <w:rPr>
          <w:rFonts w:cs="B Zar" w:hint="cs"/>
          <w:rtl/>
          <w:lang w:bidi="fa-IR"/>
        </w:rPr>
      </w:pPr>
    </w:p>
    <w:tbl>
      <w:tblPr>
        <w:bidiVisual/>
        <w:tblW w:w="0" w:type="auto"/>
        <w:jc w:val="center"/>
        <w:tblInd w:w="504" w:type="dxa"/>
        <w:tblLook w:val="01E0" w:firstRow="1" w:lastRow="1" w:firstColumn="1" w:lastColumn="1" w:noHBand="0" w:noVBand="0"/>
      </w:tblPr>
      <w:tblGrid>
        <w:gridCol w:w="2912"/>
        <w:gridCol w:w="460"/>
        <w:gridCol w:w="3106"/>
      </w:tblGrid>
      <w:tr w:rsidR="00F61A7C" w:rsidRPr="00094D1A">
        <w:trPr>
          <w:trHeight w:val="1334"/>
          <w:jc w:val="center"/>
        </w:trPr>
        <w:tc>
          <w:tcPr>
            <w:tcW w:w="2912" w:type="dxa"/>
          </w:tcPr>
          <w:p w:rsidR="00F61A7C" w:rsidRPr="00A82D57" w:rsidRDefault="00F61A7C" w:rsidP="00F61A7C">
            <w:pPr>
              <w:spacing w:line="228" w:lineRule="auto"/>
              <w:jc w:val="lowKashida"/>
              <w:rPr>
                <w:rFonts w:ascii="Lotus Linotype" w:hAnsi="Lotus Linotype" w:cs="Lotus Linotype"/>
                <w:b/>
                <w:bCs/>
                <w:spacing w:val="-4"/>
                <w:sz w:val="2"/>
                <w:szCs w:val="2"/>
                <w:rtl/>
                <w:lang w:bidi="fa-IR"/>
              </w:rPr>
            </w:pPr>
            <w:r w:rsidRPr="00A82D57">
              <w:rPr>
                <w:rFonts w:ascii="Lotus Linotype" w:hAnsi="Lotus Linotype" w:cs="Lotus Linotype"/>
                <w:b/>
                <w:bCs/>
                <w:spacing w:val="-8"/>
                <w:rtl/>
                <w:lang w:bidi="fa-IR"/>
              </w:rPr>
              <w:t xml:space="preserve"> غِنی النَفْسِ یُغْنی النّاسَ حَتّی یَکفُهُّا</w:t>
            </w:r>
            <w:r w:rsidRPr="00A82D57">
              <w:rPr>
                <w:rFonts w:ascii="Lotus Linotype" w:hAnsi="Lotus Linotype" w:cs="Lotus Linotype"/>
                <w:b/>
                <w:bCs/>
                <w:spacing w:val="-8"/>
                <w:rtl/>
                <w:lang w:bidi="fa-IR"/>
              </w:rPr>
              <w:br/>
            </w:r>
            <w:r w:rsidRPr="00A82D57">
              <w:rPr>
                <w:rFonts w:ascii="Lotus Linotype" w:hAnsi="Lotus Linotype" w:cs="Lotus Linotype"/>
                <w:b/>
                <w:bCs/>
                <w:spacing w:val="-4"/>
                <w:rtl/>
                <w:lang w:bidi="fa-IR"/>
              </w:rPr>
              <w:t>* و ما عُسْرَةٌ فَاصْبِرْ لها إِنْ لَقِیتَها</w:t>
            </w:r>
            <w:r w:rsidRPr="00A82D57">
              <w:rPr>
                <w:rFonts w:ascii="Lotus Linotype" w:hAnsi="Lotus Linotype" w:cs="Lotus Linotype"/>
                <w:b/>
                <w:bCs/>
                <w:spacing w:val="-4"/>
                <w:rtl/>
                <w:lang w:bidi="fa-IR"/>
              </w:rPr>
              <w:br/>
            </w:r>
          </w:p>
        </w:tc>
        <w:tc>
          <w:tcPr>
            <w:tcW w:w="460" w:type="dxa"/>
          </w:tcPr>
          <w:p w:rsidR="00F61A7C" w:rsidRPr="00A82D57" w:rsidRDefault="00F61A7C" w:rsidP="00F61A7C">
            <w:pPr>
              <w:spacing w:line="228" w:lineRule="auto"/>
              <w:jc w:val="lowKashida"/>
              <w:rPr>
                <w:rFonts w:ascii="Lotus Linotype" w:hAnsi="Lotus Linotype" w:cs="Lotus Linotype"/>
                <w:b/>
                <w:bCs/>
                <w:spacing w:val="-4"/>
                <w:rtl/>
                <w:lang w:bidi="fa-IR"/>
              </w:rPr>
            </w:pPr>
          </w:p>
        </w:tc>
        <w:tc>
          <w:tcPr>
            <w:tcW w:w="3106" w:type="dxa"/>
          </w:tcPr>
          <w:p w:rsidR="00F61A7C" w:rsidRPr="00A82D57" w:rsidRDefault="00F61A7C" w:rsidP="00F61A7C">
            <w:pPr>
              <w:spacing w:line="228" w:lineRule="auto"/>
              <w:jc w:val="lowKashida"/>
              <w:rPr>
                <w:rFonts w:ascii="Lotus Linotype" w:hAnsi="Lotus Linotype" w:cs="Lotus Linotype"/>
                <w:b/>
                <w:bCs/>
                <w:spacing w:val="-6"/>
                <w:sz w:val="2"/>
                <w:szCs w:val="2"/>
                <w:rtl/>
                <w:lang w:bidi="fa-IR"/>
              </w:rPr>
            </w:pPr>
            <w:r w:rsidRPr="00A82D57">
              <w:rPr>
                <w:rFonts w:ascii="Lotus Linotype" w:hAnsi="Lotus Linotype" w:cs="Lotus Linotype"/>
                <w:b/>
                <w:bCs/>
                <w:spacing w:val="-4"/>
                <w:rtl/>
                <w:lang w:bidi="fa-IR"/>
              </w:rPr>
              <w:t>وَ إنْ عَضَّها حتّی یَضُرَّ بها الفَقْرُ</w:t>
            </w:r>
            <w:r w:rsidRPr="00A82D57">
              <w:rPr>
                <w:rFonts w:ascii="Lotus Linotype" w:hAnsi="Lotus Linotype" w:cs="Lotus Linotype"/>
                <w:b/>
                <w:bCs/>
                <w:spacing w:val="-4"/>
                <w:rtl/>
                <w:lang w:bidi="fa-IR"/>
              </w:rPr>
              <w:br/>
              <w:t>بکائِنةٍ إلاّ سیَتْبَعُها یُسْرُ</w:t>
            </w:r>
            <w:r w:rsidRPr="00A82D57">
              <w:rPr>
                <w:rFonts w:ascii="Lotus Linotype" w:hAnsi="Lotus Linotype" w:cs="Lotus Linotype"/>
                <w:spacing w:val="-4"/>
                <w:vertAlign w:val="superscript"/>
                <w:rtl/>
                <w:lang w:bidi="fa-IR"/>
              </w:rPr>
              <w:br/>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قناعت و مناعت طبع یک انسان، او را بی‌نیاز می‌سازد و لو فقر سخت بر او فشار آورد. در صورت بروز هر نوع پیشامد سخت، صبر پیشه کن که بعد از هر سختی، راحتی و آسایش نهفته است). </w:t>
      </w:r>
    </w:p>
    <w:p w:rsidR="00F61A7C" w:rsidRPr="009B6EC5" w:rsidRDefault="00F61A7C" w:rsidP="00A82D57">
      <w:pPr>
        <w:spacing w:line="228" w:lineRule="auto"/>
        <w:ind w:firstLine="454"/>
        <w:rPr>
          <w:rFonts w:cs="B Zar" w:hint="cs"/>
          <w:rtl/>
          <w:lang w:bidi="fa-IR"/>
        </w:rPr>
      </w:pPr>
      <w:r w:rsidRPr="009B6EC5">
        <w:rPr>
          <w:rFonts w:cs="B Zar" w:hint="cs"/>
          <w:rtl/>
          <w:lang w:bidi="fa-IR"/>
        </w:rPr>
        <w:t>او در این بیت مض</w:t>
      </w:r>
      <w:r w:rsidR="00A82D57">
        <w:rPr>
          <w:rFonts w:cs="B Zar" w:hint="cs"/>
          <w:rtl/>
          <w:lang w:bidi="fa-IR"/>
        </w:rPr>
        <w:t>م</w:t>
      </w:r>
      <w:r w:rsidRPr="009B6EC5">
        <w:rPr>
          <w:rFonts w:cs="B Zar" w:hint="cs"/>
          <w:rtl/>
          <w:lang w:bidi="fa-IR"/>
        </w:rPr>
        <w:t xml:space="preserve">ون آیه: </w:t>
      </w:r>
    </w:p>
    <w:p w:rsidR="00F61A7C" w:rsidRPr="00094D1A" w:rsidRDefault="00AF2995" w:rsidP="00E26D93">
      <w:pPr>
        <w:spacing w:line="228" w:lineRule="auto"/>
        <w:ind w:firstLine="454"/>
        <w:rPr>
          <w:rFonts w:hint="cs"/>
          <w:b/>
          <w:bCs/>
          <w:rtl/>
          <w:lang w:bidi="fa-IR"/>
        </w:rPr>
      </w:pPr>
      <w:r>
        <w:rPr>
          <w:rFonts w:ascii="Traditional Arabic" w:hAnsi="Traditional Arabic" w:cs="Traditional Arabic"/>
          <w:rtl/>
          <w:lang w:bidi="fa-IR"/>
        </w:rPr>
        <w:t>﴿</w:t>
      </w:r>
      <w:r w:rsidR="00E26D93">
        <w:rPr>
          <w:rFonts w:ascii="KFGQPC Uthmanic Script HAFS" w:hAnsi="KFGQPC Uthmanic Script HAFS" w:cs="KFGQPC Uthmanic Script HAFS"/>
          <w:rtl/>
        </w:rPr>
        <w:t xml:space="preserve">فَإِنَّ مَعَ </w:t>
      </w:r>
      <w:r w:rsidR="00E26D93">
        <w:rPr>
          <w:rFonts w:ascii="KFGQPC Uthmanic Script HAFS" w:hAnsi="KFGQPC Uthmanic Script HAFS" w:cs="KFGQPC Uthmanic Script HAFS" w:hint="cs"/>
          <w:rtl/>
        </w:rPr>
        <w:t>ٱلۡعُسۡرِ</w:t>
      </w:r>
      <w:r w:rsidR="00E26D93">
        <w:rPr>
          <w:rFonts w:ascii="KFGQPC Uthmanic Script HAFS" w:hAnsi="KFGQPC Uthmanic Script HAFS" w:cs="KFGQPC Uthmanic Script HAFS"/>
          <w:rtl/>
        </w:rPr>
        <w:t xml:space="preserve"> يُسۡرًا 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الشرح: 5</w:t>
      </w:r>
      <w:r w:rsidRPr="00AF299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چرا كه همراه با سختي و دشواري، آسايش و آسودگي است</w:t>
      </w:r>
      <w:r w:rsidRPr="009B6EC5">
        <w:rPr>
          <w:rFonts w:cs="B Zar" w:hint="cs"/>
          <w:rtl/>
          <w:lang w:bidi="fa-IR"/>
        </w:rPr>
        <w:t xml:space="preserve">). </w:t>
      </w:r>
    </w:p>
    <w:p w:rsidR="00F61A7C" w:rsidRPr="009B6EC5" w:rsidRDefault="00F61A7C" w:rsidP="00A82D57">
      <w:pPr>
        <w:spacing w:line="228" w:lineRule="auto"/>
        <w:ind w:firstLine="454"/>
        <w:rPr>
          <w:rFonts w:cs="B Zar" w:hint="cs"/>
          <w:rtl/>
          <w:lang w:bidi="fa-IR"/>
        </w:rPr>
      </w:pPr>
      <w:r w:rsidRPr="009B6EC5">
        <w:rPr>
          <w:rFonts w:cs="B Zar" w:hint="cs"/>
          <w:rtl/>
          <w:lang w:bidi="fa-IR"/>
        </w:rPr>
        <w:t>را بازگو کرده است و این جای تعجب ندارد</w:t>
      </w:r>
      <w:r w:rsidR="00A82D57">
        <w:rPr>
          <w:rFonts w:cs="B Zar" w:hint="cs"/>
          <w:rtl/>
          <w:lang w:bidi="fa-IR"/>
        </w:rPr>
        <w:t>؛</w:t>
      </w:r>
      <w:r w:rsidRPr="009B6EC5">
        <w:rPr>
          <w:rFonts w:cs="B Zar" w:hint="cs"/>
          <w:rtl/>
          <w:lang w:bidi="fa-IR"/>
        </w:rPr>
        <w:t xml:space="preserve"> زیرا او خلیفه مسلمانان و دست‌پرورده دامان رسول خدا</w:t>
      </w:r>
      <w:r w:rsidRPr="00094D1A">
        <w:rPr>
          <w:rFonts w:cs="CTraditional Arabic" w:hint="cs"/>
          <w:szCs w:val="24"/>
          <w:rtl/>
          <w:lang w:bidi="fa-IR"/>
        </w:rPr>
        <w:t>ص</w:t>
      </w:r>
      <w:r w:rsidRPr="009B6EC5">
        <w:rPr>
          <w:rFonts w:cs="B Zar" w:hint="cs"/>
          <w:rtl/>
          <w:lang w:bidi="fa-IR"/>
        </w:rPr>
        <w:t xml:space="preserve"> و دانش‌آموخته مدرسه‌ي او بود؛ او بر همین اساس از شعر هجا و شعر رکیک بیزار بود و مردم را از آن برحذر می‌داشت؛ اما از شعر زیبا که اخلاق و مضامین والا را در برداشت، استقبال می‌نمود. و این همان نگاه اسلام نسبت به ادبیات و شعر است.</w:t>
      </w:r>
      <w:r w:rsidRPr="009B6EC5">
        <w:rPr>
          <w:rStyle w:val="FootnoteReference"/>
          <w:rFonts w:cs="B Zar"/>
          <w:sz w:val="28"/>
          <w:szCs w:val="28"/>
          <w:rtl/>
          <w:lang w:bidi="fa-IR"/>
        </w:rPr>
        <w:footnoteReference w:id="328"/>
      </w:r>
    </w:p>
    <w:p w:rsidR="00F61A7C" w:rsidRDefault="00F61A7C" w:rsidP="00F61A7C">
      <w:pPr>
        <w:spacing w:line="228" w:lineRule="auto"/>
        <w:ind w:firstLine="454"/>
        <w:jc w:val="left"/>
        <w:rPr>
          <w:rFonts w:cs="B Zar" w:hint="cs"/>
          <w:rtl/>
          <w:lang w:bidi="fa-IR"/>
        </w:rPr>
      </w:pPr>
      <w:r w:rsidRPr="009B6EC5">
        <w:rPr>
          <w:rFonts w:cs="B Zar" w:hint="cs"/>
          <w:rtl/>
          <w:lang w:bidi="fa-IR"/>
        </w:rPr>
        <w:t>اگر</w:t>
      </w:r>
      <w:r w:rsidR="00A67DA0">
        <w:rPr>
          <w:rFonts w:cs="B Zar" w:hint="cs"/>
          <w:rtl/>
          <w:lang w:bidi="fa-IR"/>
        </w:rPr>
        <w:t xml:space="preserve"> چه</w:t>
      </w:r>
      <w:r w:rsidRPr="009B6EC5">
        <w:rPr>
          <w:rFonts w:cs="B Zar" w:hint="cs"/>
          <w:rtl/>
          <w:lang w:bidi="fa-IR"/>
        </w:rPr>
        <w:t xml:space="preserve"> این خلیفه‌ي هدایت یافته، چندان به شعر اهمیت نمی‌داد و شعرا به دور او حلقه نمی‌زدند، اما با شهادت او باب شعر سیاسی که چون ابزاری با نفوذ در تاریخ اسلام تبلور یافت، باز شد و شعرای صحابه در مرثیه</w:t>
      </w:r>
      <w:r w:rsidRPr="009B6EC5">
        <w:rPr>
          <w:rFonts w:cs="B Zar"/>
          <w:rtl/>
          <w:lang w:bidi="fa-IR"/>
        </w:rPr>
        <w:softHyphen/>
      </w:r>
      <w:r w:rsidRPr="009B6EC5">
        <w:rPr>
          <w:rFonts w:cs="B Zar" w:hint="cs"/>
          <w:rtl/>
          <w:lang w:bidi="fa-IR"/>
        </w:rPr>
        <w:t>ی او اشعار جانگدازی را سرودند</w:t>
      </w:r>
      <w:r w:rsidRPr="009B6EC5">
        <w:rPr>
          <w:rStyle w:val="FootnoteReference"/>
          <w:rFonts w:cs="B Zar"/>
          <w:sz w:val="28"/>
          <w:szCs w:val="28"/>
          <w:rtl/>
          <w:lang w:bidi="fa-IR"/>
        </w:rPr>
        <w:footnoteReference w:id="329"/>
      </w:r>
      <w:r w:rsidRPr="009B6EC5">
        <w:rPr>
          <w:rFonts w:cs="B Zar" w:hint="cs"/>
          <w:rtl/>
          <w:lang w:bidi="fa-IR"/>
        </w:rPr>
        <w:t xml:space="preserve">. که در مباحث بعد به آن خواهیم پرداخت. </w:t>
      </w:r>
    </w:p>
    <w:p w:rsidR="00F61A7C" w:rsidRDefault="00F61A7C" w:rsidP="00F61A7C">
      <w:pPr>
        <w:spacing w:line="228" w:lineRule="auto"/>
        <w:ind w:firstLine="454"/>
        <w:jc w:val="left"/>
        <w:rPr>
          <w:rFonts w:cs="B Zar"/>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jc w:val="left"/>
        <w:rPr>
          <w:rFonts w:cs="B Zar" w:hint="cs"/>
          <w:rtl/>
          <w:lang w:bidi="fa-IR"/>
        </w:rPr>
      </w:pPr>
    </w:p>
    <w:p w:rsidR="00F61A7C" w:rsidRPr="009B6EC5" w:rsidRDefault="00F61A7C" w:rsidP="00F61A7C">
      <w:pPr>
        <w:spacing w:line="228" w:lineRule="auto"/>
        <w:ind w:firstLine="454"/>
        <w:jc w:val="left"/>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rPr>
      </w:pPr>
      <w:bookmarkStart w:id="344" w:name="_Toc73335163"/>
      <w:bookmarkStart w:id="345" w:name="_Toc74587541"/>
      <w:bookmarkStart w:id="346" w:name="_Toc231847794"/>
      <w:bookmarkStart w:id="347" w:name="_Toc257204634"/>
      <w:r w:rsidRPr="00094D1A">
        <w:rPr>
          <w:rFonts w:hint="cs"/>
          <w:color w:val="auto"/>
          <w:rtl/>
        </w:rPr>
        <w:t>گفتار سوم</w:t>
      </w:r>
      <w:bookmarkStart w:id="348" w:name="_Toc73335164"/>
      <w:bookmarkStart w:id="349" w:name="_Toc74587542"/>
      <w:bookmarkStart w:id="350" w:name="_Toc228096003"/>
      <w:bookmarkEnd w:id="344"/>
      <w:bookmarkEnd w:id="345"/>
      <w:r w:rsidRPr="00094D1A">
        <w:rPr>
          <w:color w:val="auto"/>
          <w:rtl/>
        </w:rPr>
        <w:br/>
      </w:r>
      <w:r w:rsidRPr="00094D1A">
        <w:rPr>
          <w:rFonts w:hint="cs"/>
          <w:color w:val="auto"/>
          <w:rtl/>
        </w:rPr>
        <w:t>مهمترین صفات ذی‌النورین</w:t>
      </w:r>
      <w:r w:rsidRPr="00094D1A">
        <w:rPr>
          <w:rFonts w:cs="CTraditional Arabic" w:hint="cs"/>
          <w:bCs w:val="0"/>
          <w:color w:val="auto"/>
          <w:rtl/>
        </w:rPr>
        <w:t>س</w:t>
      </w:r>
      <w:bookmarkEnd w:id="346"/>
      <w:bookmarkEnd w:id="347"/>
      <w:bookmarkEnd w:id="348"/>
      <w:bookmarkEnd w:id="349"/>
      <w:bookmarkEnd w:id="350"/>
    </w:p>
    <w:p w:rsidR="00F61A7C" w:rsidRPr="009B6EC5" w:rsidRDefault="00F61A7C" w:rsidP="00F61A7C">
      <w:pPr>
        <w:spacing w:line="228" w:lineRule="auto"/>
        <w:rPr>
          <w:rFonts w:cs="B Zar" w:hint="cs"/>
          <w:rtl/>
          <w:lang w:bidi="fa-IR"/>
        </w:rPr>
      </w:pPr>
      <w:r w:rsidRPr="009B6EC5">
        <w:rPr>
          <w:rFonts w:cs="B Zar" w:hint="cs"/>
          <w:rtl/>
          <w:lang w:bidi="fa-IR"/>
        </w:rPr>
        <w:t xml:space="preserve">شخصیت ذی‌النورین، شخصیتی بود که لیاقت رهبریت امّت را در خود داشت، در کنار این خصوصیت مهم، داشتن صفات یک رهبر دینی و خدایی، حکومت او را به حد کمال رسانید. مهمترین این صفات عبارتند از: ایمانی بزرگ و خلل‌ناپذیر به خداوند متعال و روز آخرت، علم به شریعت و اصول و فروع آن، اطمینان به خداوند و وعده‌های او، صداقت، لیاقت، شجاعت، مروّت، زهد، فداکاری، تواضع، انتقادپذیری، آرامش، صبر، همّت بلند، قاطعیت، اراده قوی، عدالت، توانایی حل مشکلات، توانایی آموزش و تربیت کارگزاران و رهبران جدید و بسیاری صفات دیگر. ایشان با توسل به خداوند و به پشتوانه ویژگیهایی که خداوند در او به ودیعت نهاده بود، توانست دولت را پاس بدارد، بر تمامی شورشهایی که در اقصی نقاط سرزمین اسلامی پدید آمده بودند فائق آید، و با گام‌هایی محکم امت اسلام را به سوی اهداف از پیش تعیین شده رهنمون کند؛ حال به صورت مفصّل، به چند مورد از این صفات و ویژگی‌ها می‌پردازیم: </w:t>
      </w:r>
    </w:p>
    <w:p w:rsidR="00F61A7C" w:rsidRPr="00094D1A" w:rsidRDefault="00F61A7C" w:rsidP="00F61A7C">
      <w:pPr>
        <w:pStyle w:val="a3"/>
        <w:rPr>
          <w:rFonts w:hint="cs"/>
          <w:color w:val="auto"/>
          <w:sz w:val="28"/>
          <w:rtl/>
          <w:lang w:bidi="fa-IR"/>
        </w:rPr>
      </w:pPr>
      <w:r w:rsidRPr="00094D1A">
        <w:rPr>
          <w:rFonts w:hint="cs"/>
          <w:color w:val="auto"/>
          <w:sz w:val="28"/>
          <w:rtl/>
          <w:lang w:bidi="fa-IR"/>
        </w:rPr>
        <w:t xml:space="preserve"> </w:t>
      </w:r>
      <w:bookmarkStart w:id="351" w:name="_Toc73335165"/>
      <w:bookmarkStart w:id="352" w:name="_Toc74587543"/>
      <w:bookmarkStart w:id="353" w:name="_Toc231847795"/>
      <w:bookmarkStart w:id="354" w:name="_Toc257204635"/>
      <w:r w:rsidRPr="00094D1A">
        <w:rPr>
          <w:rFonts w:hint="cs"/>
          <w:color w:val="auto"/>
          <w:rtl/>
          <w:lang w:bidi="fa-IR"/>
        </w:rPr>
        <w:t>نخست: علم به شریعت و توانایی ارشاد و تعلیم افراد امّت</w:t>
      </w:r>
      <w:bookmarkEnd w:id="351"/>
      <w:bookmarkEnd w:id="352"/>
      <w:bookmarkEnd w:id="353"/>
      <w:bookmarkEnd w:id="354"/>
    </w:p>
    <w:p w:rsidR="00F61A7C" w:rsidRPr="009B6EC5" w:rsidRDefault="00F61A7C" w:rsidP="00A67DA0">
      <w:pPr>
        <w:spacing w:line="228" w:lineRule="auto"/>
        <w:rPr>
          <w:rFonts w:cs="B Zar" w:hint="cs"/>
          <w:rtl/>
          <w:lang w:bidi="fa-IR"/>
        </w:rPr>
      </w:pPr>
      <w:r w:rsidRPr="009B6EC5">
        <w:rPr>
          <w:rFonts w:cs="B Zar" w:hint="cs"/>
          <w:rtl/>
          <w:lang w:bidi="fa-IR"/>
        </w:rPr>
        <w:t>عثمان از بزرگان صحابه بود که در قرآن و سنت رسول خدا</w:t>
      </w:r>
      <w:r w:rsidRPr="00094D1A">
        <w:rPr>
          <w:rFonts w:cs="CTraditional Arabic" w:hint="cs"/>
          <w:szCs w:val="24"/>
          <w:rtl/>
          <w:lang w:bidi="fa-IR"/>
        </w:rPr>
        <w:t>ص</w:t>
      </w:r>
      <w:r w:rsidRPr="009B6EC5">
        <w:rPr>
          <w:rFonts w:cs="B Zar" w:hint="cs"/>
          <w:rtl/>
          <w:lang w:bidi="fa-IR"/>
        </w:rPr>
        <w:t xml:space="preserve"> صاحب علم و معرفت عمیقی بود و از او اجتهادات بسیاری در زمینه‌های متعدد روایت شده است، که در فصول بعد به آن‌ها خواهیم پرداخت. ایشان خود را پایبند سنّت رسول خدا</w:t>
      </w:r>
      <w:r w:rsidRPr="00094D1A">
        <w:rPr>
          <w:rFonts w:cs="CTraditional Arabic" w:hint="cs"/>
          <w:szCs w:val="24"/>
          <w:rtl/>
          <w:lang w:bidi="fa-IR"/>
        </w:rPr>
        <w:t>ص</w:t>
      </w:r>
      <w:r w:rsidRPr="009B6EC5">
        <w:rPr>
          <w:rFonts w:cs="B Zar" w:hint="cs"/>
          <w:rtl/>
          <w:lang w:bidi="fa-IR"/>
        </w:rPr>
        <w:t xml:space="preserve"> و شیوه‌ي صدّیق و فاروق می‌دانست و تا آخرین لحظات عمر خویش بر همین مسیر گام برمی‌داشتند. عروه بن زبیر از عبیدالله بن عدی بن خیار، روایت می‌کند که چون مسوربن مخرمه و عبدالرحمن بن أسود بن عبدیغوث به او رسیدند از او سؤال کردند، چرا از دائیت</w:t>
      </w:r>
      <w:r w:rsidR="00A67DA0">
        <w:rPr>
          <w:rFonts w:cs="B Zar" w:hint="cs"/>
          <w:rtl/>
          <w:lang w:bidi="fa-IR"/>
        </w:rPr>
        <w:t>/ مامایت؛ عثمان</w:t>
      </w:r>
      <w:r w:rsidRPr="009B6EC5">
        <w:rPr>
          <w:rFonts w:cs="B Zar" w:hint="cs"/>
          <w:rtl/>
          <w:lang w:bidi="fa-IR"/>
        </w:rPr>
        <w:t xml:space="preserve"> راجع به سرانجام کار ولید بن عقبه نمی‌پرس</w:t>
      </w:r>
      <w:r w:rsidR="00A67DA0">
        <w:rPr>
          <w:rFonts w:cs="B Zar" w:hint="cs"/>
          <w:rtl/>
          <w:lang w:bidi="fa-IR"/>
        </w:rPr>
        <w:t>ی</w:t>
      </w:r>
      <w:r w:rsidRPr="009B6EC5">
        <w:rPr>
          <w:rFonts w:cs="B Zar" w:hint="cs"/>
          <w:rtl/>
          <w:lang w:bidi="fa-IR"/>
        </w:rPr>
        <w:t xml:space="preserve">؟، زیرا حرف و حدیثِ مردم در مورد ولید بسیار زیاد است، عبیدالله هم قبول کرد که این سؤال را از عثمان بپرسد، هنگامی‌ که عثمان </w:t>
      </w:r>
      <w:r w:rsidR="00A67DA0" w:rsidRPr="00A67DA0">
        <w:rPr>
          <w:rFonts w:cs="CTraditional Arabic" w:hint="cs"/>
          <w:rtl/>
          <w:lang w:bidi="fa-IR"/>
        </w:rPr>
        <w:t>س</w:t>
      </w:r>
      <w:r w:rsidR="00A67DA0">
        <w:rPr>
          <w:rFonts w:cs="B Zar" w:hint="cs"/>
          <w:rtl/>
          <w:lang w:bidi="fa-IR"/>
        </w:rPr>
        <w:t xml:space="preserve"> </w:t>
      </w:r>
      <w:r w:rsidRPr="009B6EC5">
        <w:rPr>
          <w:rFonts w:cs="B Zar" w:hint="cs"/>
          <w:rtl/>
          <w:lang w:bidi="fa-IR"/>
        </w:rPr>
        <w:t>از منزل به قصد مسجد خارج شد، نزد او رفت و به ایشان گفت: که از او سؤالی دارد، عثمان گفت: پناه می‌برم از شر تو به خداوند بزرگ، چون نماز تمام شد، عثمان مردی را نزد عبیدالله که در مسجد و در کنار مسور و ابن عبدیغوث نشسته بود فرستاد، تا سؤالش را مطرح کند، عبیدالله نزد عثمان آمد و بعد عثمان به او گفت: خداوند بزرگ محمد را به حق، میان مردم فرستاد و من به او ایمان آوردم، دو بار هجرت کردم، داماد ایشان شدم و با او بیعت نمودم و تا آن هنگام که فوت کردند هرگز به ا</w:t>
      </w:r>
      <w:r w:rsidR="00A67DA0">
        <w:rPr>
          <w:rFonts w:cs="B Zar" w:hint="cs"/>
          <w:rtl/>
          <w:lang w:bidi="fa-IR"/>
        </w:rPr>
        <w:t>یشان</w:t>
      </w:r>
      <w:r w:rsidRPr="009B6EC5">
        <w:rPr>
          <w:rFonts w:cs="B Zar" w:hint="cs"/>
          <w:rtl/>
          <w:lang w:bidi="fa-IR"/>
        </w:rPr>
        <w:t xml:space="preserve"> خیانت نکردم و چون ابوبکر و عمر جانشین او شدند، با هر دوی آنان بیعت کردم و از خیانت به آنان اجتناب نمودم، حال که من جانشین آنان شده‌ام آیا روا نیست که شما همان‌گونه با من رفتار کنید که من با پیشینیان خود برخورد می‌کردم؟ عبیدالله گفت: درست می‌فرمایید، عثمان به او گفت: پس قضیه این حرف و حدیث‌هایی که در رابطه با ولید می‌گویید، چیست؟ مطمئن باشید ما تصمیم خود را در مورد او خواهیم گرفت و به اجرا درمی‌آوریم، بعد از چند روز، عثمان به علی بن ابی‌طالب امر کردند که چهل ضربه تازیانه بر ولید زند تا حدّ شرع اجرا شود.</w:t>
      </w:r>
      <w:r w:rsidRPr="009B6EC5">
        <w:rPr>
          <w:rStyle w:val="FootnoteReference"/>
          <w:rFonts w:cs="B Zar"/>
          <w:sz w:val="28"/>
          <w:szCs w:val="28"/>
          <w:rtl/>
          <w:lang w:bidi="fa-IR"/>
        </w:rPr>
        <w:footnoteReference w:id="330"/>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صحابه‌ای بود که در مدرسه قرآن و سنّت رسول خدا</w:t>
      </w:r>
      <w:r w:rsidRPr="00094D1A">
        <w:rPr>
          <w:rFonts w:cs="CTraditional Arabic" w:hint="cs"/>
          <w:szCs w:val="24"/>
          <w:rtl/>
          <w:lang w:bidi="fa-IR"/>
        </w:rPr>
        <w:t>ص</w:t>
      </w:r>
      <w:r w:rsidRPr="009B6EC5">
        <w:rPr>
          <w:rFonts w:cs="B Zar" w:hint="cs"/>
          <w:rtl/>
          <w:lang w:bidi="fa-IR"/>
        </w:rPr>
        <w:t xml:space="preserve"> معرفت آموخت و توانست به بهترین شکل آموزه‌ها و تجارب خود را بر امّت منتقل سازد تا آنان را آموزش و تربیت نماید و برای جهاد در راه خدا مهیّا کند. در خطبه خلافت ایشان سخنان هدایت‌گرایانه‌ای وجود دارد که می‌توان به این سخنان اشاره نمود: ای مردم! شما در دنیایی فناپذیر هستید و عمرتان به پایان خواهد رسید، پس قبل از فرا رسیدن مرگ با ایمانی خالصانه و اعمال نیک به پیشواز آن بروید، بدانید مرگ شما را خواهد گرفت و نمی‌توانید از آن بگریزید، دنیا را محل فریب و نیرنگ بدانید، پس مراقب باشید فریب آن را نخورید و از شیطان بهراسید، مبادا شما را از خداوند</w:t>
      </w:r>
      <w:r w:rsidRPr="009B6EC5">
        <w:rPr>
          <w:rFonts w:cs="B Zar" w:hint="cs"/>
          <w:rtl/>
          <w:lang w:bidi="fa-IR"/>
        </w:rPr>
        <w:sym w:font="AGA Arabesque" w:char="F055"/>
      </w:r>
      <w:r w:rsidRPr="009B6EC5">
        <w:rPr>
          <w:rFonts w:cs="B Zar" w:hint="cs"/>
          <w:rtl/>
          <w:lang w:bidi="fa-IR"/>
        </w:rPr>
        <w:t xml:space="preserve"> غافل کند، از سرنوشت گذشتگان عبرت بگیرید و بدانید شما هم به همان راه آنان خواهید رفت، پس دنیا را برای به دست آوردن بهتر از آن رها کنید</w:t>
      </w:r>
      <w:r w:rsidRPr="009B6EC5">
        <w:rPr>
          <w:rStyle w:val="FootnoteReference"/>
          <w:rFonts w:cs="B Zar"/>
          <w:sz w:val="28"/>
          <w:szCs w:val="28"/>
          <w:rtl/>
          <w:lang w:bidi="fa-IR"/>
        </w:rPr>
        <w:footnoteReference w:id="331"/>
      </w:r>
      <w:r w:rsidRPr="009B6EC5">
        <w:rPr>
          <w:rStyle w:val="FootnoteReference"/>
          <w:rFonts w:cs="B Zar" w:hint="cs"/>
          <w:sz w:val="28"/>
          <w:szCs w:val="28"/>
          <w:rtl/>
          <w:lang w:bidi="fa-IR"/>
        </w:rPr>
        <w:t>.</w:t>
      </w:r>
      <w:r w:rsidRPr="009B6EC5">
        <w:rPr>
          <w:rFonts w:cs="B Zar" w:hint="cs"/>
          <w:rtl/>
          <w:lang w:bidi="fa-IR"/>
        </w:rPr>
        <w:t xml:space="preserve"> همانطور که خداوند می‌فرماید: </w:t>
      </w:r>
    </w:p>
    <w:p w:rsidR="00F61A7C" w:rsidRPr="009B6EC5" w:rsidRDefault="00AF2995" w:rsidP="00E26D93">
      <w:pPr>
        <w:spacing w:line="228" w:lineRule="auto"/>
        <w:ind w:firstLine="454"/>
        <w:rPr>
          <w:rFonts w:cs="B Zar" w:hint="cs"/>
          <w:rtl/>
          <w:lang w:bidi="fa-IR"/>
        </w:rPr>
      </w:pPr>
      <w:r>
        <w:rPr>
          <w:rFonts w:ascii="Traditional Arabic" w:hAnsi="Traditional Arabic" w:cs="Traditional Arabic"/>
          <w:rtl/>
          <w:lang w:bidi="fa-IR"/>
        </w:rPr>
        <w:t>﴿</w:t>
      </w:r>
      <w:r w:rsidR="00E26D93">
        <w:rPr>
          <w:rFonts w:ascii="KFGQPC Uthmanic Script HAFS" w:hAnsi="KFGQPC Uthmanic Script HAFS" w:cs="KFGQPC Uthmanic Script HAFS" w:hint="cs"/>
          <w:rtl/>
        </w:rPr>
        <w:t>وَٱضۡرِبۡ</w:t>
      </w:r>
      <w:r w:rsidR="00E26D93">
        <w:rPr>
          <w:rFonts w:ascii="KFGQPC Uthmanic Script HAFS" w:hAnsi="KFGQPC Uthmanic Script HAFS" w:cs="KFGQPC Uthmanic Script HAFS"/>
          <w:rtl/>
        </w:rPr>
        <w:t xml:space="preserve"> لَهُم مَّثَلَ </w:t>
      </w:r>
      <w:r w:rsidR="00E26D93">
        <w:rPr>
          <w:rFonts w:ascii="KFGQPC Uthmanic Script HAFS" w:hAnsi="KFGQPC Uthmanic Script HAFS" w:cs="KFGQPC Uthmanic Script HAFS" w:hint="cs"/>
          <w:rtl/>
        </w:rPr>
        <w:t>ٱلۡحَيَوٰةِ</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ٱلدُّنۡيَا</w:t>
      </w:r>
      <w:r w:rsidR="00E26D93">
        <w:rPr>
          <w:rFonts w:ascii="KFGQPC Uthmanic Script HAFS" w:hAnsi="KFGQPC Uthmanic Script HAFS" w:cs="KFGQPC Uthmanic Script HAFS"/>
          <w:rtl/>
        </w:rPr>
        <w:t xml:space="preserve"> كَمَآءٍ أَنزَلۡنَٰهُ مِنَ </w:t>
      </w:r>
      <w:r w:rsidR="00E26D93">
        <w:rPr>
          <w:rFonts w:ascii="KFGQPC Uthmanic Script HAFS" w:hAnsi="KFGQPC Uthmanic Script HAFS" w:cs="KFGQPC Uthmanic Script HAFS" w:hint="cs"/>
          <w:rtl/>
        </w:rPr>
        <w:t>ٱلسَّمَآءِ</w:t>
      </w:r>
      <w:r w:rsidR="00E26D93">
        <w:rPr>
          <w:rFonts w:ascii="KFGQPC Uthmanic Script HAFS" w:hAnsi="KFGQPC Uthmanic Script HAFS" w:cs="KFGQPC Uthmanic Script HAFS"/>
          <w:rtl/>
        </w:rPr>
        <w:t xml:space="preserve"> فَ</w:t>
      </w:r>
      <w:r w:rsidR="00E26D93">
        <w:rPr>
          <w:rFonts w:ascii="KFGQPC Uthmanic Script HAFS" w:hAnsi="KFGQPC Uthmanic Script HAFS" w:cs="KFGQPC Uthmanic Script HAFS" w:hint="cs"/>
          <w:rtl/>
        </w:rPr>
        <w:t>ٱخۡتَلَطَ</w:t>
      </w:r>
      <w:r w:rsidR="00E26D93">
        <w:rPr>
          <w:rFonts w:ascii="KFGQPC Uthmanic Script HAFS" w:hAnsi="KFGQPC Uthmanic Script HAFS" w:cs="KFGQPC Uthmanic Script HAFS"/>
          <w:rtl/>
        </w:rPr>
        <w:t xml:space="preserve"> بِهِ</w:t>
      </w:r>
      <w:r w:rsidR="00E26D93">
        <w:rPr>
          <w:rFonts w:ascii="KFGQPC Uthmanic Script HAFS" w:hAnsi="KFGQPC Uthmanic Script HAFS" w:cs="KFGQPC Uthmanic Script HAFS" w:hint="cs"/>
          <w:rtl/>
        </w:rPr>
        <w:t>ۦ</w:t>
      </w:r>
      <w:r w:rsidR="00E26D93">
        <w:rPr>
          <w:rFonts w:ascii="KFGQPC Uthmanic Script HAFS" w:hAnsi="KFGQPC Uthmanic Script HAFS" w:cs="KFGQPC Uthmanic Script HAFS"/>
          <w:rtl/>
        </w:rPr>
        <w:t xml:space="preserve"> نَبَاتُ </w:t>
      </w:r>
      <w:r w:rsidR="00E26D93">
        <w:rPr>
          <w:rFonts w:ascii="KFGQPC Uthmanic Script HAFS" w:hAnsi="KFGQPC Uthmanic Script HAFS" w:cs="KFGQPC Uthmanic Script HAFS" w:hint="cs"/>
          <w:rtl/>
        </w:rPr>
        <w:t>ٱلۡأَرۡضِ</w:t>
      </w:r>
      <w:r w:rsidR="00E26D93">
        <w:rPr>
          <w:rFonts w:ascii="KFGQPC Uthmanic Script HAFS" w:hAnsi="KFGQPC Uthmanic Script HAFS" w:cs="KFGQPC Uthmanic Script HAFS"/>
          <w:rtl/>
        </w:rPr>
        <w:t xml:space="preserve"> فَأَصۡبَحَ هَشِيمٗا تَذۡرُوهُ </w:t>
      </w:r>
      <w:r w:rsidR="00E26D93">
        <w:rPr>
          <w:rFonts w:ascii="KFGQPC Uthmanic Script HAFS" w:hAnsi="KFGQPC Uthmanic Script HAFS" w:cs="KFGQPC Uthmanic Script HAFS" w:hint="cs"/>
          <w:rtl/>
        </w:rPr>
        <w:t>ٱلرِّيَٰحُۗ</w:t>
      </w:r>
      <w:r w:rsidR="00E26D93">
        <w:rPr>
          <w:rFonts w:ascii="KFGQPC Uthmanic Script HAFS" w:hAnsi="KFGQPC Uthmanic Script HAFS" w:cs="KFGQPC Uthmanic Script HAFS"/>
          <w:rtl/>
        </w:rPr>
        <w:t xml:space="preserve"> وَكَانَ </w:t>
      </w:r>
      <w:r w:rsidR="00E26D93">
        <w:rPr>
          <w:rFonts w:ascii="KFGQPC Uthmanic Script HAFS" w:hAnsi="KFGQPC Uthmanic Script HAFS" w:cs="KFGQPC Uthmanic Script HAFS" w:hint="cs"/>
          <w:rtl/>
        </w:rPr>
        <w:t>ٱللَّهُ</w:t>
      </w:r>
      <w:r w:rsidR="00E26D93">
        <w:rPr>
          <w:rFonts w:ascii="KFGQPC Uthmanic Script HAFS" w:hAnsi="KFGQPC Uthmanic Script HAFS" w:cs="KFGQPC Uthmanic Script HAFS"/>
          <w:rtl/>
        </w:rPr>
        <w:t xml:space="preserve"> عَلَىٰ كُلِّ شَيۡءٖ مُّقۡتَدِرًا ٤٥</w:t>
      </w:r>
      <w:r w:rsidR="00E26D93">
        <w:rPr>
          <w:rFonts w:ascii="KFGQPC Uthmanic Script HAFS" w:hAnsi="KFGQPC Uthmanic Script HAFS" w:cs="KFGQPC Uthmanic Script HAFS"/>
        </w:rPr>
        <w:t xml:space="preserve"> </w:t>
      </w:r>
      <w:r w:rsidR="00E26D93">
        <w:rPr>
          <w:rFonts w:ascii="KFGQPC Uthmanic Script HAFS" w:hAnsi="KFGQPC Uthmanic Script HAFS" w:cs="KFGQPC Uthmanic Script HAFS" w:hint="cs"/>
          <w:rtl/>
        </w:rPr>
        <w:t>ٱلۡمَالُ</w:t>
      </w:r>
      <w:r w:rsidR="00E26D93">
        <w:rPr>
          <w:rFonts w:ascii="KFGQPC Uthmanic Script HAFS" w:hAnsi="KFGQPC Uthmanic Script HAFS" w:cs="KFGQPC Uthmanic Script HAFS"/>
          <w:rtl/>
        </w:rPr>
        <w:t xml:space="preserve"> وَ</w:t>
      </w:r>
      <w:r w:rsidR="00E26D93">
        <w:rPr>
          <w:rFonts w:ascii="KFGQPC Uthmanic Script HAFS" w:hAnsi="KFGQPC Uthmanic Script HAFS" w:cs="KFGQPC Uthmanic Script HAFS" w:hint="cs"/>
          <w:rtl/>
        </w:rPr>
        <w:t>ٱلۡبَنُونَ</w:t>
      </w:r>
      <w:r w:rsidR="00E26D93">
        <w:rPr>
          <w:rFonts w:ascii="KFGQPC Uthmanic Script HAFS" w:hAnsi="KFGQPC Uthmanic Script HAFS" w:cs="KFGQPC Uthmanic Script HAFS"/>
          <w:rtl/>
        </w:rPr>
        <w:t xml:space="preserve"> زِينَةُ </w:t>
      </w:r>
      <w:r w:rsidR="00E26D93">
        <w:rPr>
          <w:rFonts w:ascii="KFGQPC Uthmanic Script HAFS" w:hAnsi="KFGQPC Uthmanic Script HAFS" w:cs="KFGQPC Uthmanic Script HAFS" w:hint="cs"/>
          <w:rtl/>
        </w:rPr>
        <w:t>ٱلۡحَيَوٰةِ</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ٱلدُّنۡيَاۖ</w:t>
      </w:r>
      <w:r w:rsidR="00E26D93">
        <w:rPr>
          <w:rFonts w:ascii="KFGQPC Uthmanic Script HAFS" w:hAnsi="KFGQPC Uthmanic Script HAFS" w:cs="KFGQPC Uthmanic Script HAFS"/>
          <w:rtl/>
        </w:rPr>
        <w:t xml:space="preserve"> وَ</w:t>
      </w:r>
      <w:r w:rsidR="00E26D93">
        <w:rPr>
          <w:rFonts w:ascii="KFGQPC Uthmanic Script HAFS" w:hAnsi="KFGQPC Uthmanic Script HAFS" w:cs="KFGQPC Uthmanic Script HAFS" w:hint="cs"/>
          <w:rtl/>
        </w:rPr>
        <w:t>ٱلۡبَٰقِيَٰتُ</w:t>
      </w:r>
      <w:r w:rsidR="00E26D93">
        <w:rPr>
          <w:rFonts w:ascii="KFGQPC Uthmanic Script HAFS" w:hAnsi="KFGQPC Uthmanic Script HAFS" w:cs="KFGQPC Uthmanic Script HAFS"/>
          <w:rtl/>
        </w:rPr>
        <w:t xml:space="preserve"> </w:t>
      </w:r>
      <w:r w:rsidR="00E26D93">
        <w:rPr>
          <w:rFonts w:ascii="KFGQPC Uthmanic Script HAFS" w:hAnsi="KFGQPC Uthmanic Script HAFS" w:cs="KFGQPC Uthmanic Script HAFS" w:hint="cs"/>
          <w:rtl/>
        </w:rPr>
        <w:t>ٱلصَّٰلِحَٰتُ</w:t>
      </w:r>
      <w:r w:rsidR="00E26D93">
        <w:rPr>
          <w:rFonts w:ascii="KFGQPC Uthmanic Script HAFS" w:hAnsi="KFGQPC Uthmanic Script HAFS" w:cs="KFGQPC Uthmanic Script HAFS"/>
          <w:rtl/>
        </w:rPr>
        <w:t xml:space="preserve"> خَيۡرٌ عِندَ رَبِّكَ ثَوَابٗا وَخَيۡرٌ أَمَلٗا ٤٦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الکهف:45- 46</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(اي پيغمبر!) براي آنان (كه به دارائي دنيا مي‌نازند و به اولاد و اموال مي‌بالند) مثال زندگي دنيا را بيان كن كه همچون آبي است كه از (ابر) آسمان فرو مي‌فرستيم. سپس گياهان زمين از آن (سيراب مي‌گردند و به سبب آن رشد و نمو مي‌كنند و) تنگاتنگ و تودرتو مي‌شوند. (عطر گل و ريحان با آواز پرندگان درهم مي‌آميزد و رقص گلزار و چمنزار در مي‌گيرد. ولي اين صحنه دل‌انگيز ديري نمي‌پايد و باد خزان وزان مي‌گردد، و گياهان سرسبز و خندان، زرد رنگ و) سپس خشك و پرپر مي‌شوند و بادها آن‌ها را (در اينجا و آن‌جا) پخش و پراكنده مي‌سازند! (آري! داشتن را نداشتن، و بهار زندگي را خزان در پي است، پس چه جاي نازيدن به وي است. اين خدا است كه نعمت و حيات مي‌دهد و هر وقت كه بخواهد نعمت و حيات را بازپس مي‌گيرد) و خدا بر هر چيزي توانا بوده (و هست). ‏‏دارائي و فرزندان، زينت زندگي دنيايند (و زوال‌پذير و گذرايند). و امّا اعمال شايسته‌اي كه نتايج آن‌ها جاودانه است، بهترين پاداش را در پيشگاه پروردگارت دارد، و بهترين اميد و آرزو است</w:t>
      </w:r>
      <w:r w:rsidRPr="009B6EC5">
        <w:rPr>
          <w:rFonts w:cs="B Zar" w:hint="cs"/>
          <w:rtl/>
          <w:lang w:bidi="fa-IR"/>
        </w:rPr>
        <w:t xml:space="preserve">). </w:t>
      </w:r>
      <w:r w:rsidRPr="009B6EC5">
        <w:rPr>
          <w:rFonts w:cs="B Zar"/>
          <w:rtl/>
          <w:lang w:bidi="fa-IR"/>
        </w:rPr>
        <w:t>‏</w:t>
      </w:r>
    </w:p>
    <w:p w:rsidR="00F61A7C" w:rsidRPr="009B6EC5" w:rsidRDefault="00F61A7C" w:rsidP="00A67DA0">
      <w:pPr>
        <w:spacing w:line="228" w:lineRule="auto"/>
        <w:ind w:firstLine="454"/>
        <w:rPr>
          <w:rFonts w:cs="B Zar" w:hint="cs"/>
          <w:rtl/>
          <w:lang w:bidi="fa-IR"/>
        </w:rPr>
      </w:pPr>
      <w:r w:rsidRPr="009B6EC5">
        <w:rPr>
          <w:rFonts w:cs="B Zar" w:hint="cs"/>
          <w:rtl/>
          <w:lang w:bidi="fa-IR"/>
        </w:rPr>
        <w:t>در حقیقت سخنان خلیفه سوم در آن خطبه حول: ترس از خدا و پرهیز از متاع دنیا می‌باشد در آن شرایط که پرتو اسلام سرتاسر عالم را فرا گرفته و سرزمین‌های بسیاری به دست مسلمانان فتح می‌شد و به طبع ثروت هنگفتی در اختیار مسلمانان قرار گرفته و بسیاری از مردم به اندوختن آن روی آورده‌اند، این سخنان مناسبِ حال آن مردمان بود.</w:t>
      </w:r>
      <w:r w:rsidRPr="009B6EC5">
        <w:rPr>
          <w:rStyle w:val="FootnoteReference"/>
          <w:rFonts w:cs="B Zar"/>
          <w:sz w:val="28"/>
          <w:szCs w:val="28"/>
          <w:rtl/>
          <w:lang w:bidi="fa-IR"/>
        </w:rPr>
        <w:footnoteReference w:id="332"/>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ذی‌النورین، احادیث مفید و تأثیرگذاری را از رسول خدا</w:t>
      </w:r>
      <w:r w:rsidRPr="00094D1A">
        <w:rPr>
          <w:rFonts w:cs="CTraditional Arabic" w:hint="cs"/>
          <w:szCs w:val="24"/>
          <w:rtl/>
          <w:lang w:bidi="fa-IR"/>
        </w:rPr>
        <w:t>ص</w:t>
      </w:r>
      <w:r w:rsidRPr="009B6EC5">
        <w:rPr>
          <w:rFonts w:cs="B Zar" w:hint="cs"/>
          <w:rtl/>
          <w:lang w:bidi="fa-IR"/>
        </w:rPr>
        <w:t xml:space="preserve"> روایت کرده که افراد بسیاری را تحت تأثیر خود قرار داده‌اند. به عنوان مثال سعد بن عبیده از ابوعبدالرحمن سلمی روایت می‌کند که او از عثمان </w:t>
      </w:r>
      <w:r w:rsidR="00A67DA0" w:rsidRPr="00A67DA0">
        <w:rPr>
          <w:rFonts w:cs="CTraditional Arabic" w:hint="cs"/>
          <w:rtl/>
          <w:lang w:bidi="fa-IR"/>
        </w:rPr>
        <w:t>س</w:t>
      </w:r>
      <w:r w:rsidR="00A67DA0">
        <w:rPr>
          <w:rFonts w:cs="B Zar" w:hint="cs"/>
          <w:rtl/>
          <w:lang w:bidi="fa-IR"/>
        </w:rPr>
        <w:t xml:space="preserve"> </w:t>
      </w:r>
      <w:r w:rsidRPr="009B6EC5">
        <w:rPr>
          <w:rFonts w:cs="B Zar" w:hint="cs"/>
          <w:rtl/>
          <w:lang w:bidi="fa-IR"/>
        </w:rPr>
        <w:t>شنید که پیامبر خدا</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خيركم من تعلم القرآن وعلمه</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بهترین شما آن کسی است که قرآن را فرا گیرد و به مردم نیز آموزش دهد».</w:t>
      </w:r>
      <w:r w:rsidRPr="009B6EC5">
        <w:rPr>
          <w:rStyle w:val="FootnoteReference"/>
          <w:rFonts w:cs="B Zar"/>
          <w:sz w:val="28"/>
          <w:szCs w:val="28"/>
          <w:rtl/>
          <w:lang w:bidi="fa-IR"/>
        </w:rPr>
        <w:footnoteReference w:id="33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من براساس همین حدیث به کار تعلیم قرآن مبادرت نمودم. ابوعبدالرحمن تا زمان حجاج </w:t>
      </w:r>
      <w:r w:rsidR="00A67DA0">
        <w:rPr>
          <w:rFonts w:cs="B Zar" w:hint="cs"/>
          <w:rtl/>
          <w:lang w:bidi="fa-IR"/>
        </w:rPr>
        <w:t xml:space="preserve">بن یوسف ثقفی </w:t>
      </w:r>
      <w:r w:rsidRPr="009B6EC5">
        <w:rPr>
          <w:rFonts w:cs="B Zar" w:hint="cs"/>
          <w:rtl/>
          <w:lang w:bidi="fa-IR"/>
        </w:rPr>
        <w:t>زیست و چون دلیل این عمر دراز را از او پرسیدند، او در جواب گفت: عمل به این حدیث مرا به این‌جا رسانیده است.</w:t>
      </w:r>
      <w:r w:rsidRPr="009B6EC5">
        <w:rPr>
          <w:rStyle w:val="FootnoteReference"/>
          <w:rFonts w:cs="B Zar"/>
          <w:sz w:val="28"/>
          <w:szCs w:val="28"/>
          <w:rtl/>
          <w:lang w:bidi="fa-IR"/>
        </w:rPr>
        <w:footnoteReference w:id="334"/>
      </w:r>
    </w:p>
    <w:p w:rsidR="00F61A7C" w:rsidRPr="009B6EC5" w:rsidRDefault="00F61A7C" w:rsidP="00F61A7C">
      <w:pPr>
        <w:spacing w:line="228" w:lineRule="auto"/>
        <w:ind w:firstLine="454"/>
        <w:rPr>
          <w:rFonts w:cs="B Zar" w:hint="cs"/>
          <w:rtl/>
          <w:lang w:bidi="fa-IR"/>
        </w:rPr>
      </w:pPr>
      <w:r w:rsidRPr="009B6EC5">
        <w:rPr>
          <w:rFonts w:cs="B Zar" w:hint="cs"/>
          <w:rtl/>
          <w:lang w:bidi="fa-IR"/>
        </w:rPr>
        <w:t>حال به چند مورد از احادیثی که ذی‌النورین آن‌ها را از رسول خدا</w:t>
      </w:r>
      <w:r w:rsidRPr="00094D1A">
        <w:rPr>
          <w:rFonts w:cs="CTraditional Arabic" w:hint="cs"/>
          <w:szCs w:val="24"/>
          <w:rtl/>
          <w:lang w:bidi="fa-IR"/>
        </w:rPr>
        <w:t>ص</w:t>
      </w:r>
      <w:r w:rsidRPr="009B6EC5">
        <w:rPr>
          <w:rFonts w:cs="B Zar" w:hint="cs"/>
          <w:rtl/>
          <w:lang w:bidi="fa-IR"/>
        </w:rPr>
        <w:t xml:space="preserve"> روایت نموده و به مقتضای حال، آن‌ها را به مسلمانان منتقل کرده‌اند، می‌پردازیم: </w:t>
      </w:r>
    </w:p>
    <w:p w:rsidR="00F61A7C" w:rsidRPr="00094D1A" w:rsidRDefault="00F61A7C" w:rsidP="00F61A7C">
      <w:pPr>
        <w:pStyle w:val="a1"/>
        <w:rPr>
          <w:rFonts w:hint="cs"/>
          <w:color w:val="auto"/>
          <w:rtl/>
          <w:lang w:bidi="fa-IR"/>
        </w:rPr>
      </w:pPr>
      <w:bookmarkStart w:id="355" w:name="_Toc74587544"/>
      <w:bookmarkStart w:id="356" w:name="_Toc231847796"/>
      <w:r w:rsidRPr="00094D1A">
        <w:rPr>
          <w:rFonts w:hint="cs"/>
          <w:color w:val="auto"/>
          <w:rtl/>
          <w:lang w:bidi="fa-IR"/>
        </w:rPr>
        <w:t>1- اهمیت وضو</w:t>
      </w:r>
      <w:bookmarkEnd w:id="355"/>
      <w:bookmarkEnd w:id="356"/>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روزی ذی‌النورین در میان مردم وضو گرفت، سپس رو به آنان کرد و گفت: می‌خواهم حدیثی را از رسول خدا</w:t>
      </w:r>
      <w:r w:rsidRPr="00094D1A">
        <w:rPr>
          <w:rFonts w:cs="CTraditional Arabic" w:hint="cs"/>
          <w:szCs w:val="24"/>
          <w:rtl/>
          <w:lang w:bidi="fa-IR"/>
        </w:rPr>
        <w:t>ص</w:t>
      </w:r>
      <w:r w:rsidRPr="009B6EC5">
        <w:rPr>
          <w:rFonts w:cs="B Zar" w:hint="cs"/>
          <w:rtl/>
          <w:lang w:bidi="fa-IR"/>
        </w:rPr>
        <w:t xml:space="preserve"> به شما بگویم که خود آن را از ایشان شنیدم. حضرت</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«مَن تَوَضَّأ فَأَحْسَنَ الوضوءَ، ثمّ دَخَلَ فَصَلَّی، غُفِرَله مابَیْنَه و بینَ الصَّلاةِ الأُخْری حتّی یُصَلِّیها.»</w:t>
      </w:r>
      <w:r w:rsidRPr="009B6EC5">
        <w:rPr>
          <w:rStyle w:val="FootnoteReference"/>
          <w:rFonts w:cs="B Zar"/>
          <w:sz w:val="28"/>
          <w:szCs w:val="28"/>
          <w:rtl/>
        </w:rPr>
        <w:footnoteReference w:id="335"/>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ascii="Lotus Linotype" w:hAnsi="Lotus Linotype" w:cs="B Zar" w:hint="cs"/>
          <w:rtl/>
          <w:lang w:bidi="fa-IR"/>
        </w:rPr>
      </w:pPr>
      <w:r w:rsidRPr="00094D1A">
        <w:rPr>
          <w:rFonts w:ascii="Lotus Linotype" w:hAnsi="Lotus Linotype" w:hint="cs"/>
          <w:b/>
          <w:bCs/>
          <w:rtl/>
          <w:lang w:bidi="fa-IR"/>
        </w:rPr>
        <w:t>(</w:t>
      </w:r>
      <w:r w:rsidRPr="009B6EC5">
        <w:rPr>
          <w:rFonts w:cs="B Zar" w:hint="cs"/>
          <w:rtl/>
          <w:lang w:bidi="fa-IR"/>
        </w:rPr>
        <w:t>هر کس وضویش را درست بگیرد، سپس نماز گذارد، تمامی گناهانی که در فاصله میان آن نماز تا نماز دیگر مرتکب شده است، مورد بخشایش قرار می‌گیرد).</w:t>
      </w:r>
    </w:p>
    <w:p w:rsidR="00F61A7C" w:rsidRPr="00094D1A" w:rsidRDefault="00F61A7C" w:rsidP="00F61A7C">
      <w:pPr>
        <w:pStyle w:val="a1"/>
        <w:rPr>
          <w:rFonts w:hint="cs"/>
          <w:color w:val="auto"/>
          <w:rtl/>
          <w:lang w:bidi="fa-IR"/>
        </w:rPr>
      </w:pPr>
      <w:bookmarkStart w:id="357" w:name="_Toc74587545"/>
      <w:bookmarkStart w:id="358" w:name="_Toc231847797"/>
      <w:r w:rsidRPr="00094D1A">
        <w:rPr>
          <w:rFonts w:hint="cs"/>
          <w:color w:val="auto"/>
          <w:rtl/>
          <w:lang w:bidi="fa-IR"/>
        </w:rPr>
        <w:t>2- تبعیت از رسول خدا</w:t>
      </w:r>
      <w:r w:rsidRPr="00094D1A">
        <w:rPr>
          <w:rFonts w:cs="CTraditional Arabic" w:hint="cs"/>
          <w:bCs w:val="0"/>
          <w:color w:val="auto"/>
          <w:rtl/>
          <w:lang w:bidi="fa-IR"/>
        </w:rPr>
        <w:t>ص</w:t>
      </w:r>
      <w:r w:rsidRPr="00094D1A">
        <w:rPr>
          <w:rFonts w:hint="cs"/>
          <w:color w:val="auto"/>
          <w:rtl/>
          <w:lang w:bidi="fa-IR"/>
        </w:rPr>
        <w:t xml:space="preserve"> در نحوه‌ي وضو گرفتن</w:t>
      </w:r>
      <w:bookmarkEnd w:id="357"/>
      <w:bookmarkEnd w:id="358"/>
    </w:p>
    <w:p w:rsidR="00F61A7C" w:rsidRPr="009B6EC5" w:rsidRDefault="00F61A7C" w:rsidP="00A67DA0">
      <w:pPr>
        <w:spacing w:line="228" w:lineRule="auto"/>
        <w:rPr>
          <w:rFonts w:cs="B Zar" w:hint="cs"/>
          <w:rtl/>
          <w:lang w:bidi="fa-IR"/>
        </w:rPr>
      </w:pPr>
      <w:r w:rsidRPr="009B6EC5">
        <w:rPr>
          <w:rFonts w:cs="B Zar" w:hint="cs"/>
          <w:rtl/>
          <w:lang w:bidi="fa-IR"/>
        </w:rPr>
        <w:t>حمران بن أبان روایت می‌کند که ذی‌النورین درخواست آب نمود تا بدان وضو گیرد، او در ابتدا آب را در دهان مضمضه کرد، سپس ا</w:t>
      </w:r>
      <w:r w:rsidR="00A67DA0">
        <w:rPr>
          <w:rFonts w:cs="B Zar" w:hint="cs"/>
          <w:rtl/>
          <w:lang w:bidi="fa-IR"/>
        </w:rPr>
        <w:t>س</w:t>
      </w:r>
      <w:r w:rsidRPr="009B6EC5">
        <w:rPr>
          <w:rFonts w:cs="B Zar" w:hint="cs"/>
          <w:rtl/>
          <w:lang w:bidi="fa-IR"/>
        </w:rPr>
        <w:t>تنشاق نمود، صورتشان و دو ساعدشان را هر یک سه بار شستند و بعد از مسح سر، پا و پشت پایشان را به دقت شستند، آن‌گاه با لبخند رو به همراهان کرد و گفت: «آیا نمی‌پرسید که چرا می‌خندم؟» همراهان گفتند: یا امیرالمؤمنین چرا می‌خندید؟ ایشان گفتند: «در نقطه‌ای نزدیک همین جا، رسول خدا</w:t>
      </w:r>
      <w:r w:rsidRPr="00094D1A">
        <w:rPr>
          <w:rFonts w:cs="CTraditional Arabic" w:hint="cs"/>
          <w:szCs w:val="24"/>
          <w:rtl/>
          <w:lang w:bidi="fa-IR"/>
        </w:rPr>
        <w:t>ص</w:t>
      </w:r>
      <w:r w:rsidRPr="009B6EC5">
        <w:rPr>
          <w:rFonts w:cs="B Zar" w:hint="cs"/>
          <w:rtl/>
          <w:lang w:bidi="fa-IR"/>
        </w:rPr>
        <w:t xml:space="preserve"> از ما آب خواست، چون آب آوردیم، ایشان به همان صورتی که من وضو گرفتم، وضو گرفت و با لبخند رو به صحابه نمودند و گفتند: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«ألا تسألوني ما أضحكني؟»</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 xml:space="preserve">«آیا از من نمی‌پرسید چرا می‌خندم»؟ یاران گفتند: یا رسول الله چرا می‌خندید؟ ایشان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«إِنّ العبدَ إذا دعا بوضوء فَغَسَلَ وجهَه، حَطَّ اللهُ عنه کلّ خطیئةٍ أصابها بوجهه، فإذا غسل ذراَعیه کان کذالک، و إن مَسَحَ رأسَه کان کذالک، و إنْ طَهَّرَ قَدَمَیْه کان کذالک»</w:t>
      </w:r>
      <w:r w:rsidRPr="009B6EC5">
        <w:rPr>
          <w:rStyle w:val="FootnoteReference"/>
          <w:rFonts w:cs="B Zar"/>
          <w:sz w:val="28"/>
          <w:szCs w:val="28"/>
          <w:rtl/>
        </w:rPr>
        <w:footnoteReference w:id="336"/>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فردی وضو بگیرد، خداوند گناهانی را که با صورت، دستان، سروپاهایش انجام داده، مورد عفو قرار می‌دهد».</w:t>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359" w:name="_Toc74587546"/>
      <w:bookmarkStart w:id="360" w:name="_Toc231847798"/>
      <w:r w:rsidRPr="00094D1A">
        <w:rPr>
          <w:rFonts w:hint="cs"/>
          <w:color w:val="auto"/>
          <w:rtl/>
          <w:lang w:bidi="fa-IR"/>
        </w:rPr>
        <w:t>3- وضو کفّاره گناهان است</w:t>
      </w:r>
      <w:bookmarkEnd w:id="359"/>
      <w:bookmarkEnd w:id="360"/>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ذی‌النورین نقل می‌کند که رسول خدا</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«مَنْ أَتَمَّ الوضوءَ کما أَمَرَه اللهُ عَزّ</w:t>
      </w:r>
      <w:r w:rsidR="00A67DA0">
        <w:rPr>
          <w:rFonts w:ascii="Traditional Arabic" w:hAnsi="Traditional Arabic" w:cs="Traditional Arabic" w:hint="cs"/>
          <w:b/>
          <w:bCs/>
          <w:rtl/>
          <w:lang w:bidi="fa-IR"/>
        </w:rPr>
        <w:t xml:space="preserve"> </w:t>
      </w:r>
      <w:r w:rsidRPr="00094D1A">
        <w:rPr>
          <w:rFonts w:ascii="Traditional Arabic" w:hAnsi="Traditional Arabic" w:cs="Traditional Arabic"/>
          <w:b/>
          <w:bCs/>
          <w:rtl/>
          <w:lang w:bidi="fa-IR"/>
        </w:rPr>
        <w:t>وجَلّ، فالصَّلَواتُ المکتوباتُ کفّاراتٌ لمابینَهنّ»</w:t>
      </w:r>
      <w:r w:rsidRPr="009B6EC5">
        <w:rPr>
          <w:rStyle w:val="FootnoteReference"/>
          <w:rFonts w:cs="B Zar"/>
          <w:sz w:val="28"/>
          <w:szCs w:val="28"/>
          <w:rtl/>
        </w:rPr>
        <w:footnoteReference w:id="337"/>
      </w:r>
      <w:r w:rsidRPr="009B6EC5">
        <w:rPr>
          <w:rStyle w:val="FootnoteReference"/>
          <w:rFonts w:cs="B Zar"/>
          <w:sz w:val="28"/>
          <w:szCs w:val="28"/>
          <w:rtl/>
        </w:rPr>
        <w:t>.</w:t>
      </w:r>
      <w:r w:rsidRPr="00094D1A">
        <w:rPr>
          <w:rFonts w:ascii="Traditional Arabic" w:hAnsi="Traditional Arabic" w:cs="Traditional Arabic"/>
          <w:b/>
          <w:bCs/>
          <w:rtl/>
          <w:lang w:bidi="fa-IR"/>
        </w:rPr>
        <w:t xml:space="preserve"> </w:t>
      </w:r>
    </w:p>
    <w:p w:rsidR="00F61A7C" w:rsidRPr="009B6EC5" w:rsidRDefault="00F61A7C" w:rsidP="00F61A7C">
      <w:pPr>
        <w:spacing w:line="228" w:lineRule="auto"/>
        <w:ind w:firstLine="454"/>
        <w:rPr>
          <w:rFonts w:cs="B Zar" w:hint="cs"/>
          <w:rtl/>
          <w:lang w:bidi="fa-IR"/>
        </w:rPr>
      </w:pPr>
      <w:r w:rsidRPr="00094D1A">
        <w:rPr>
          <w:rFonts w:hint="cs"/>
          <w:b/>
          <w:bCs/>
          <w:rtl/>
          <w:lang w:bidi="fa-IR"/>
        </w:rPr>
        <w:t>«</w:t>
      </w:r>
      <w:r w:rsidRPr="009B6EC5">
        <w:rPr>
          <w:rFonts w:cs="B Zar" w:hint="cs"/>
          <w:rtl/>
          <w:lang w:bidi="fa-IR"/>
        </w:rPr>
        <w:t>هر کس طبق دستور خداوند</w:t>
      </w:r>
      <w:r w:rsidRPr="009B6EC5">
        <w:rPr>
          <w:rFonts w:cs="B Zar" w:hint="cs"/>
          <w:rtl/>
          <w:lang w:bidi="fa-IR"/>
        </w:rPr>
        <w:sym w:font="AGA Arabesque" w:char="F055"/>
      </w:r>
      <w:r w:rsidRPr="009B6EC5">
        <w:rPr>
          <w:rFonts w:cs="B Zar" w:hint="cs"/>
          <w:rtl/>
          <w:lang w:bidi="fa-IR"/>
        </w:rPr>
        <w:t xml:space="preserve"> وضو بگیرد، نمازهای فرض، گناهان آن فرد را که در فاصله میان آن‌ها انجام می‌دهد، پاک می‌کند». </w:t>
      </w:r>
    </w:p>
    <w:p w:rsidR="00F61A7C" w:rsidRPr="00094D1A" w:rsidRDefault="00F61A7C" w:rsidP="00F61A7C">
      <w:pPr>
        <w:pStyle w:val="a1"/>
        <w:rPr>
          <w:rFonts w:hint="cs"/>
          <w:color w:val="auto"/>
          <w:rtl/>
          <w:lang w:bidi="fa-IR"/>
        </w:rPr>
      </w:pPr>
      <w:bookmarkStart w:id="361" w:name="_Toc74587547"/>
      <w:bookmarkStart w:id="362" w:name="_Toc231847799"/>
      <w:r w:rsidRPr="00094D1A">
        <w:rPr>
          <w:rFonts w:hint="cs"/>
          <w:color w:val="auto"/>
          <w:rtl/>
          <w:lang w:bidi="fa-IR"/>
        </w:rPr>
        <w:t>4- وضو و خواندن دو رکعت نماز سبب بخشایش گناهان است</w:t>
      </w:r>
      <w:bookmarkEnd w:id="361"/>
      <w:bookmarkEnd w:id="362"/>
    </w:p>
    <w:p w:rsidR="00F61A7C" w:rsidRPr="009B6EC5" w:rsidRDefault="00F61A7C" w:rsidP="00F61A7C">
      <w:pPr>
        <w:spacing w:line="228" w:lineRule="auto"/>
        <w:rPr>
          <w:rFonts w:cs="B Zar" w:hint="cs"/>
          <w:rtl/>
          <w:lang w:bidi="fa-IR"/>
        </w:rPr>
      </w:pPr>
      <w:r w:rsidRPr="009B6EC5">
        <w:rPr>
          <w:rFonts w:cs="B Zar" w:hint="cs"/>
          <w:rtl/>
          <w:lang w:bidi="fa-IR"/>
        </w:rPr>
        <w:t xml:space="preserve">روزی عثمان از اطرافیان آب خواست تا وضو گیرد، چون آب آوردند، با آن دست راستش را شست، سپس دست راستش را داخل ظرف کرد و سه بار دو دستش را شُست و بعد از مسح سر، سه بار پاهایش را تا قوزک شُست و در آخر گفت: از رسول خدا شنیدم که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«من توضأ نحو وضوئي هذا، ثم صلى ركعتين لا يحدث نفسه فيهما، غفر الله ما تقدم من ذنبه».</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این‌چنین وضو بگیرد، پس دو رکعت نماز را خالصانه بخواند، خداوند</w:t>
      </w:r>
      <w:r w:rsidRPr="009B6EC5">
        <w:rPr>
          <w:rFonts w:cs="B Zar" w:hint="cs"/>
          <w:rtl/>
          <w:lang w:bidi="fa-IR"/>
        </w:rPr>
        <w:sym w:font="AGA Arabesque" w:char="F055"/>
      </w:r>
      <w:r w:rsidRPr="009B6EC5">
        <w:rPr>
          <w:rFonts w:cs="B Zar" w:hint="cs"/>
          <w:rtl/>
          <w:lang w:bidi="fa-IR"/>
        </w:rPr>
        <w:t xml:space="preserve"> تمام گناهان او را می‌بخشاید».</w:t>
      </w:r>
      <w:r w:rsidRPr="009B6EC5">
        <w:rPr>
          <w:rStyle w:val="FootnoteReference"/>
          <w:rFonts w:cs="B Zar"/>
          <w:sz w:val="28"/>
          <w:szCs w:val="28"/>
          <w:rtl/>
          <w:lang w:bidi="fa-IR"/>
        </w:rPr>
        <w:footnoteReference w:id="338"/>
      </w:r>
    </w:p>
    <w:p w:rsidR="00F61A7C" w:rsidRPr="00094D1A" w:rsidRDefault="00F61A7C" w:rsidP="00F61A7C">
      <w:pPr>
        <w:pStyle w:val="a1"/>
        <w:rPr>
          <w:rFonts w:hint="cs"/>
          <w:color w:val="auto"/>
          <w:rtl/>
          <w:lang w:bidi="fa-IR"/>
        </w:rPr>
      </w:pPr>
      <w:bookmarkStart w:id="363" w:name="_Toc74587548"/>
      <w:bookmarkStart w:id="364" w:name="_Toc231847800"/>
      <w:r w:rsidRPr="00094D1A">
        <w:rPr>
          <w:rFonts w:hint="cs"/>
          <w:color w:val="auto"/>
          <w:rtl/>
          <w:lang w:bidi="fa-IR"/>
        </w:rPr>
        <w:t>5- کلمه اخلاص و کلمه تقوا چیست؟</w:t>
      </w:r>
      <w:bookmarkEnd w:id="363"/>
      <w:bookmarkEnd w:id="364"/>
    </w:p>
    <w:p w:rsidR="00F61A7C" w:rsidRPr="009B6EC5" w:rsidRDefault="00F61A7C" w:rsidP="00F61A7C">
      <w:pPr>
        <w:spacing w:line="228" w:lineRule="auto"/>
        <w:rPr>
          <w:rFonts w:cs="B Zar" w:hint="cs"/>
          <w:rtl/>
          <w:lang w:bidi="fa-IR"/>
        </w:rPr>
      </w:pPr>
      <w:r w:rsidRPr="009B6EC5">
        <w:rPr>
          <w:rFonts w:cs="B Zar" w:hint="cs"/>
          <w:rtl/>
          <w:lang w:bidi="fa-IR"/>
        </w:rPr>
        <w:t>عثمان بن عفّان از رسول خدا</w:t>
      </w:r>
      <w:r w:rsidRPr="00094D1A">
        <w:rPr>
          <w:rFonts w:cs="CTraditional Arabic" w:hint="cs"/>
          <w:szCs w:val="24"/>
          <w:rtl/>
          <w:lang w:bidi="fa-IR"/>
        </w:rPr>
        <w:t>ص</w:t>
      </w:r>
      <w:r w:rsidRPr="009B6EC5">
        <w:rPr>
          <w:rFonts w:cs="B Zar" w:hint="cs"/>
          <w:rtl/>
          <w:lang w:bidi="fa-IR"/>
        </w:rPr>
        <w:t xml:space="preserve"> روایت می‌کند که ایشان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«إني لأعلم كلمة لا يقولها عبد حقًا من قلبه إلا حُرم على النار».</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کلمه‌ای را می‌دانم که هر کس آن را قلباً بگوید از آتش دوزخ نجات می‌یابد».</w:t>
      </w:r>
    </w:p>
    <w:p w:rsidR="00F61A7C" w:rsidRPr="009B6EC5" w:rsidRDefault="00F61A7C" w:rsidP="00A67DA0">
      <w:pPr>
        <w:spacing w:line="228" w:lineRule="auto"/>
        <w:ind w:firstLine="454"/>
        <w:rPr>
          <w:rFonts w:cs="B Zar" w:hint="cs"/>
          <w:rtl/>
          <w:lang w:bidi="fa-IR"/>
        </w:rPr>
      </w:pPr>
      <w:r w:rsidRPr="009B6EC5">
        <w:rPr>
          <w:rFonts w:cs="B Zar" w:hint="cs"/>
          <w:rtl/>
          <w:lang w:bidi="fa-IR"/>
        </w:rPr>
        <w:t xml:space="preserve">عمربن خطاب گفت: من </w:t>
      </w:r>
      <w:r w:rsidR="00A67DA0">
        <w:rPr>
          <w:rFonts w:cs="B Zar" w:hint="cs"/>
          <w:rtl/>
          <w:lang w:bidi="fa-IR"/>
        </w:rPr>
        <w:t>به تو خبر می دهم آن</w:t>
      </w:r>
      <w:r w:rsidRPr="009B6EC5">
        <w:rPr>
          <w:rFonts w:cs="B Zar" w:hint="cs"/>
          <w:rtl/>
          <w:lang w:bidi="fa-IR"/>
        </w:rPr>
        <w:t xml:space="preserve"> کلمه چیست؟ آن کلمه، کلمه اخلاص است که خداوند بزرگ، محمد و یارانش را به آن ملزم نمود، آن کلمه، کلمه تقواست که نبی خدا</w:t>
      </w:r>
      <w:r w:rsidRPr="00094D1A">
        <w:rPr>
          <w:rFonts w:cs="CTraditional Arabic" w:hint="cs"/>
          <w:szCs w:val="24"/>
          <w:rtl/>
          <w:lang w:bidi="fa-IR"/>
        </w:rPr>
        <w:t>ص</w:t>
      </w:r>
      <w:r w:rsidRPr="009B6EC5">
        <w:rPr>
          <w:rFonts w:cs="B Zar" w:hint="cs"/>
          <w:rtl/>
          <w:lang w:bidi="fa-IR"/>
        </w:rPr>
        <w:t xml:space="preserve"> عمویش ابوطالب را حین احتضار او، به آن فرا می‌خواند، آن کلمه، گفتن لا إله إلّا الله است.</w:t>
      </w:r>
      <w:r w:rsidRPr="009B6EC5">
        <w:rPr>
          <w:rStyle w:val="FootnoteReference"/>
          <w:rFonts w:cs="B Zar"/>
          <w:sz w:val="28"/>
          <w:szCs w:val="28"/>
          <w:rtl/>
          <w:lang w:bidi="fa-IR"/>
        </w:rPr>
        <w:footnoteReference w:id="339"/>
      </w:r>
    </w:p>
    <w:p w:rsidR="00F61A7C" w:rsidRPr="00094D1A" w:rsidRDefault="00F61A7C" w:rsidP="00F61A7C">
      <w:pPr>
        <w:pStyle w:val="a1"/>
        <w:rPr>
          <w:rFonts w:hint="cs"/>
          <w:color w:val="auto"/>
          <w:rtl/>
          <w:lang w:bidi="fa-IR"/>
        </w:rPr>
      </w:pPr>
      <w:bookmarkStart w:id="365" w:name="_Toc74587549"/>
      <w:bookmarkStart w:id="366" w:name="_Toc231847801"/>
      <w:r w:rsidRPr="00094D1A">
        <w:rPr>
          <w:rFonts w:hint="cs"/>
          <w:color w:val="auto"/>
          <w:rtl/>
          <w:lang w:bidi="fa-IR"/>
        </w:rPr>
        <w:t>6- یقین داشتن به کلمه توحید، فرد را وارد بهشت می‌کند</w:t>
      </w:r>
      <w:bookmarkEnd w:id="365"/>
      <w:bookmarkEnd w:id="366"/>
    </w:p>
    <w:p w:rsidR="00F61A7C" w:rsidRPr="00094D1A" w:rsidRDefault="00F61A7C" w:rsidP="00F61A7C">
      <w:pPr>
        <w:spacing w:line="228" w:lineRule="auto"/>
        <w:rPr>
          <w:rFonts w:ascii="Traditional Arabic" w:hAnsi="Traditional Arabic" w:cs="Traditional Arabic"/>
          <w:b/>
          <w:bCs/>
          <w:rtl/>
          <w:lang w:bidi="fa-IR"/>
        </w:rPr>
      </w:pPr>
      <w:r w:rsidRPr="009B6EC5">
        <w:rPr>
          <w:rFonts w:cs="B Zar" w:hint="cs"/>
          <w:rtl/>
          <w:lang w:bidi="fa-IR"/>
        </w:rPr>
        <w:t>عثمان بن عفّان از نبی خدا</w:t>
      </w:r>
      <w:r w:rsidRPr="00094D1A">
        <w:rPr>
          <w:rFonts w:cs="CTraditional Arabic" w:hint="cs"/>
          <w:szCs w:val="24"/>
          <w:rtl/>
          <w:lang w:bidi="fa-IR"/>
        </w:rPr>
        <w:t>ص</w:t>
      </w:r>
      <w:r w:rsidRPr="009B6EC5">
        <w:rPr>
          <w:rFonts w:cs="B Zar" w:hint="cs"/>
          <w:rtl/>
          <w:lang w:bidi="fa-IR"/>
        </w:rPr>
        <w:t xml:space="preserve"> روایت می‌کند که ایشان فرمودند: </w:t>
      </w:r>
    </w:p>
    <w:p w:rsidR="00F61A7C" w:rsidRPr="00094D1A" w:rsidRDefault="00F61A7C" w:rsidP="00F61A7C">
      <w:pPr>
        <w:spacing w:line="228" w:lineRule="auto"/>
        <w:ind w:firstLine="454"/>
        <w:rPr>
          <w:rFonts w:ascii="Lotus Linotype" w:hAnsi="Lotus Linotype" w:cs="Lotus Linotype"/>
          <w:vertAlign w:val="superscript"/>
          <w:rtl/>
          <w:lang w:bidi="fa-IR"/>
        </w:rPr>
      </w:pPr>
      <w:r w:rsidRPr="00094D1A">
        <w:rPr>
          <w:rFonts w:ascii="Traditional Arabic" w:hAnsi="Traditional Arabic" w:cs="Traditional Arabic"/>
          <w:b/>
          <w:bCs/>
          <w:rtl/>
          <w:lang w:bidi="fa-IR"/>
        </w:rPr>
        <w:t>«مَن ماتَ وهو یَعْلَمُ أَنْ لا إلاَ إلاّ اللهُ دَخَلَ الجَنَّةَ»</w:t>
      </w:r>
      <w:r w:rsidRPr="009B6EC5">
        <w:rPr>
          <w:rStyle w:val="FootnoteReference"/>
          <w:rFonts w:cs="B Zar"/>
          <w:sz w:val="28"/>
          <w:szCs w:val="28"/>
          <w:rtl/>
        </w:rPr>
        <w:footnoteReference w:id="340"/>
      </w:r>
      <w:r w:rsidRPr="009B6EC5">
        <w:rPr>
          <w:rStyle w:val="FootnoteReference"/>
          <w:rFonts w:cs="B Zar"/>
          <w:sz w:val="28"/>
          <w:szCs w:val="28"/>
          <w:rtl/>
        </w:rPr>
        <w:t>.</w:t>
      </w:r>
      <w:r w:rsidRPr="00094D1A">
        <w:rPr>
          <w:rFonts w:ascii="Lotus Linotype" w:hAnsi="Lotus Linotype" w:cs="Lotus Linotype"/>
          <w:vertAlign w:val="superscript"/>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ایمان داشته باشد که هیچ معبود و فرمانروایي جز خداوند</w:t>
      </w:r>
      <w:r w:rsidRPr="009B6EC5">
        <w:rPr>
          <w:rFonts w:cs="B Zar" w:hint="cs"/>
          <w:rtl/>
          <w:lang w:bidi="fa-IR"/>
        </w:rPr>
        <w:sym w:font="AGA Arabesque" w:char="F055"/>
      </w:r>
      <w:r w:rsidRPr="009B6EC5">
        <w:rPr>
          <w:rFonts w:cs="B Zar" w:hint="cs"/>
          <w:rtl/>
          <w:lang w:bidi="fa-IR"/>
        </w:rPr>
        <w:t xml:space="preserve"> وجود ندارد، چون بمیرد وارد بهشت شود).</w:t>
      </w:r>
    </w:p>
    <w:p w:rsidR="00F61A7C" w:rsidRPr="00094D1A" w:rsidRDefault="00F61A7C" w:rsidP="00F61A7C">
      <w:pPr>
        <w:pStyle w:val="a1"/>
        <w:rPr>
          <w:rFonts w:hint="cs"/>
          <w:color w:val="auto"/>
          <w:rtl/>
          <w:lang w:bidi="fa-IR"/>
        </w:rPr>
      </w:pPr>
      <w:bookmarkStart w:id="367" w:name="_Toc74587550"/>
      <w:bookmarkStart w:id="368" w:name="_Toc231847802"/>
      <w:r w:rsidRPr="00094D1A">
        <w:rPr>
          <w:rFonts w:hint="cs"/>
          <w:color w:val="auto"/>
          <w:rtl/>
          <w:lang w:bidi="fa-IR"/>
        </w:rPr>
        <w:t>7- حسنات و باقیات</w:t>
      </w:r>
      <w:bookmarkEnd w:id="367"/>
      <w:bookmarkEnd w:id="368"/>
    </w:p>
    <w:p w:rsidR="00F61A7C" w:rsidRPr="009B6EC5" w:rsidRDefault="00F61A7C" w:rsidP="00F61A7C">
      <w:pPr>
        <w:spacing w:line="228" w:lineRule="auto"/>
        <w:rPr>
          <w:rFonts w:cs="B Zar" w:hint="cs"/>
          <w:rtl/>
          <w:lang w:bidi="fa-IR"/>
        </w:rPr>
      </w:pPr>
      <w:r w:rsidRPr="009B6EC5">
        <w:rPr>
          <w:rFonts w:cs="B Zar" w:hint="cs"/>
          <w:rtl/>
          <w:lang w:bidi="fa-IR"/>
        </w:rPr>
        <w:t>حارث، خدمتکار عثمان بن عفّان روایت می‌کند که با خلیفه در مسجد نشسته بودیم، که مؤذن آمد تا اذان گوید، عثمان برای وضو آب خواست، چون آب آوردند، با آن وضو گرفت و پس به همراهان گفت: دیدم که رسول خدا</w:t>
      </w:r>
      <w:r w:rsidRPr="00094D1A">
        <w:rPr>
          <w:rFonts w:cs="CTraditional Arabic" w:hint="cs"/>
          <w:szCs w:val="24"/>
          <w:rtl/>
          <w:lang w:bidi="fa-IR"/>
        </w:rPr>
        <w:t>ص</w:t>
      </w:r>
      <w:r w:rsidRPr="009B6EC5">
        <w:rPr>
          <w:rFonts w:cs="B Zar" w:hint="cs"/>
          <w:rtl/>
          <w:lang w:bidi="fa-IR"/>
        </w:rPr>
        <w:t xml:space="preserve"> به همین صورت وضو می‌گرفت و بعد از آن به اصحاب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«ومن توضأ وضوئي هذا، ثم قال فصلى صلاة الظهر، غفر له ما كان بينها وبين الصبح، ثم صلى العصر غفر له ما بينها وبين صلاة الظهر، ثم صلى المغرب غفر له ما بينها وبين صلاة العصر، ثم صلى العشاء غفر له ما بينها وبين صلاة المغرب، ثم لعله أن يبيت يتمرغ ليلته، ثم إن قام فتوضأ وصلى الصبح غفر له ما بينها وبين صلاة العشاء، وهن الحسنات يذهبن السيئات».</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كس همانند من وضو بگیرد و نماز ظهر را بخواند، تمام گناهانی را که از نماز صبح تا آن موقع انجام داده است، مورد عفو قرار می‌گیرد، چون نماز عصر را خواند، گناهان او در فاصله میان نماز ظهر و عصر مورد بخشایش قرار می‌گیرد، چون به نماز مغرب بایستد، گناهانی را که از نماز عصر تا آن هنگام مرتکب شده بخشوده می‌شوند، چون نماز عشاء را برپا دارد، گناهان او در فاصله میان نماز مغرب و عشا مورد غفران قرار می‌گیرد و چون برای نماز صبح از خواب بیدار شود و آن را اقامه نماید، گناهان او در فاصله میان نماز عشا و صبح مورد بخشایش واقع می‌شوند. این‌ها حسناتی هستند که سیّئات را از میان می‌‌برند».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همراهان گفتند: یا امیرالمؤمنین پس باقیات کدام‌ها هستند؟ او گفت: باقیات عبارتند از: </w:t>
      </w:r>
      <w:r w:rsidRPr="00094D1A">
        <w:rPr>
          <w:rFonts w:ascii="Traditional Arabic" w:hAnsi="Traditional Arabic" w:cs="Traditional Arabic"/>
          <w:b/>
          <w:bCs/>
          <w:rtl/>
          <w:lang w:bidi="fa-IR"/>
        </w:rPr>
        <w:t xml:space="preserve">لا إله إلا الله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سبحان الله </w:t>
      </w:r>
      <w:r w:rsidRPr="00094D1A">
        <w:rPr>
          <w:rFonts w:ascii="Lotus Linotype" w:hAnsi="Lotus Linotype" w:cs="Times New Roman"/>
          <w:b/>
          <w:bCs/>
          <w:rtl/>
          <w:lang w:bidi="fa-IR"/>
        </w:rPr>
        <w:t>–</w:t>
      </w:r>
      <w:r w:rsidR="00701517">
        <w:rPr>
          <w:rFonts w:ascii="Traditional Arabic" w:hAnsi="Traditional Arabic" w:cs="Traditional Arabic"/>
          <w:b/>
          <w:bCs/>
          <w:rtl/>
          <w:lang w:bidi="fa-IR"/>
        </w:rPr>
        <w:t xml:space="preserve"> الحمد </w:t>
      </w:r>
      <w:r w:rsidRPr="00094D1A">
        <w:rPr>
          <w:rFonts w:ascii="Traditional Arabic" w:hAnsi="Traditional Arabic" w:cs="Traditional Arabic"/>
          <w:b/>
          <w:bCs/>
          <w:rtl/>
          <w:lang w:bidi="fa-IR"/>
        </w:rPr>
        <w:t xml:space="preserve">لله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الله اکبر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لاحول و لاقوّة إلا بالله</w:t>
      </w:r>
      <w:r w:rsidRPr="009B6EC5">
        <w:rPr>
          <w:rFonts w:cs="B Zar" w:hint="cs"/>
          <w:rtl/>
          <w:lang w:bidi="fa-IR"/>
        </w:rPr>
        <w:t>-</w:t>
      </w:r>
      <w:r w:rsidRPr="009B6EC5">
        <w:rPr>
          <w:rStyle w:val="FootnoteReference"/>
          <w:rFonts w:cs="B Zar"/>
          <w:sz w:val="28"/>
          <w:szCs w:val="28"/>
          <w:rtl/>
          <w:lang w:bidi="fa-IR"/>
        </w:rPr>
        <w:footnoteReference w:id="341"/>
      </w:r>
      <w:r w:rsidRPr="009B6EC5">
        <w:rPr>
          <w:rFonts w:cs="B Zar" w:hint="cs"/>
          <w:rtl/>
          <w:lang w:bidi="fa-IR"/>
        </w:rPr>
        <w:t>.</w:t>
      </w:r>
    </w:p>
    <w:p w:rsidR="00F61A7C" w:rsidRPr="00094D1A" w:rsidRDefault="00F61A7C" w:rsidP="00F61A7C">
      <w:pPr>
        <w:pStyle w:val="a1"/>
        <w:rPr>
          <w:rFonts w:hint="cs"/>
          <w:color w:val="auto"/>
          <w:rtl/>
          <w:lang w:bidi="fa-IR"/>
        </w:rPr>
      </w:pPr>
      <w:bookmarkStart w:id="369" w:name="_Toc74587551"/>
      <w:bookmarkStart w:id="370" w:name="_Toc231847803"/>
      <w:r w:rsidRPr="00094D1A">
        <w:rPr>
          <w:rFonts w:hint="cs"/>
          <w:color w:val="auto"/>
          <w:rtl/>
          <w:lang w:bidi="fa-IR"/>
        </w:rPr>
        <w:t>9- سزای آن که بر پیامبر خدا</w:t>
      </w:r>
      <w:r w:rsidRPr="00094D1A">
        <w:rPr>
          <w:rFonts w:cs="CTraditional Arabic" w:hint="cs"/>
          <w:bCs w:val="0"/>
          <w:color w:val="auto"/>
          <w:rtl/>
          <w:lang w:bidi="fa-IR"/>
        </w:rPr>
        <w:t>ص</w:t>
      </w:r>
      <w:r w:rsidRPr="00094D1A">
        <w:rPr>
          <w:rFonts w:hint="cs"/>
          <w:color w:val="auto"/>
          <w:rtl/>
          <w:lang w:bidi="fa-IR"/>
        </w:rPr>
        <w:t xml:space="preserve"> دروغ </w:t>
      </w:r>
      <w:r w:rsidR="00701517">
        <w:rPr>
          <w:rFonts w:hint="cs"/>
          <w:color w:val="auto"/>
          <w:rtl/>
          <w:lang w:bidi="fa-IR"/>
        </w:rPr>
        <w:t>ب</w:t>
      </w:r>
      <w:r w:rsidRPr="00094D1A">
        <w:rPr>
          <w:rFonts w:hint="cs"/>
          <w:color w:val="auto"/>
          <w:rtl/>
          <w:lang w:bidi="fa-IR"/>
        </w:rPr>
        <w:t>بندد</w:t>
      </w:r>
      <w:bookmarkEnd w:id="369"/>
      <w:bookmarkEnd w:id="370"/>
    </w:p>
    <w:p w:rsidR="00F61A7C" w:rsidRPr="009B6EC5" w:rsidRDefault="00F61A7C" w:rsidP="00F61A7C">
      <w:pPr>
        <w:spacing w:line="228" w:lineRule="auto"/>
        <w:rPr>
          <w:rFonts w:cs="B Zar" w:hint="cs"/>
          <w:rtl/>
          <w:lang w:bidi="fa-IR"/>
        </w:rPr>
      </w:pPr>
      <w:r w:rsidRPr="009B6EC5">
        <w:rPr>
          <w:rFonts w:cs="B Zar" w:hint="cs"/>
          <w:rtl/>
          <w:lang w:bidi="fa-IR"/>
        </w:rPr>
        <w:t>عثمان بن عفّان از رسول خدا</w:t>
      </w:r>
      <w:r w:rsidRPr="00094D1A">
        <w:rPr>
          <w:rFonts w:cs="CTraditional Arabic" w:hint="cs"/>
          <w:szCs w:val="24"/>
          <w:rtl/>
          <w:lang w:bidi="fa-IR"/>
        </w:rPr>
        <w:t>ص</w:t>
      </w:r>
      <w:r w:rsidRPr="009B6EC5">
        <w:rPr>
          <w:rFonts w:cs="B Zar" w:hint="cs"/>
          <w:rtl/>
          <w:lang w:bidi="fa-IR"/>
        </w:rPr>
        <w:t xml:space="preserve"> روایت می‌کند که ایشان گفتند: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 xml:space="preserve">«مَن تَعَمَّدَ علیَّ کذباً فَلْیَتَبَوَّأْ بیتاً فی النّار». </w:t>
      </w:r>
    </w:p>
    <w:p w:rsidR="00F61A7C" w:rsidRPr="009B6EC5" w:rsidRDefault="00701517" w:rsidP="00701517">
      <w:pPr>
        <w:spacing w:line="228" w:lineRule="auto"/>
        <w:rPr>
          <w:rFonts w:cs="B Zar" w:hint="cs"/>
          <w:rtl/>
          <w:lang w:bidi="fa-IR"/>
        </w:rPr>
      </w:pPr>
      <w:r>
        <w:rPr>
          <w:rFonts w:cs="B Zar" w:hint="cs"/>
          <w:rtl/>
          <w:lang w:bidi="fa-IR"/>
        </w:rPr>
        <w:t xml:space="preserve">«هر کس </w:t>
      </w:r>
      <w:r w:rsidR="00F61A7C" w:rsidRPr="009B6EC5">
        <w:rPr>
          <w:rFonts w:cs="B Zar" w:hint="cs"/>
          <w:rtl/>
          <w:lang w:bidi="fa-IR"/>
        </w:rPr>
        <w:t>عمد</w:t>
      </w:r>
      <w:r>
        <w:rPr>
          <w:rFonts w:cs="B Zar" w:hint="cs"/>
          <w:rtl/>
          <w:lang w:bidi="fa-IR"/>
        </w:rPr>
        <w:t>ا</w:t>
      </w:r>
      <w:r w:rsidR="00F61A7C" w:rsidRPr="009B6EC5">
        <w:rPr>
          <w:rFonts w:cs="B Zar" w:hint="cs"/>
          <w:rtl/>
          <w:lang w:bidi="fa-IR"/>
        </w:rPr>
        <w:t>،</w:t>
      </w:r>
      <w:r>
        <w:rPr>
          <w:rFonts w:cs="B Zar" w:hint="cs"/>
          <w:rtl/>
          <w:lang w:bidi="fa-IR"/>
        </w:rPr>
        <w:t xml:space="preserve"> دروغی بر من ب</w:t>
      </w:r>
      <w:r w:rsidR="00F61A7C" w:rsidRPr="009B6EC5">
        <w:rPr>
          <w:rFonts w:cs="B Zar" w:hint="cs"/>
          <w:rtl/>
          <w:lang w:bidi="fa-IR"/>
        </w:rPr>
        <w:t xml:space="preserve">‌بندد، </w:t>
      </w:r>
      <w:r>
        <w:rPr>
          <w:rFonts w:cs="B Zar" w:hint="cs"/>
          <w:rtl/>
          <w:lang w:bidi="fa-IR"/>
        </w:rPr>
        <w:t>باید خانه ای برای خود در آتش</w:t>
      </w:r>
      <w:r w:rsidR="00F61A7C" w:rsidRPr="009B6EC5">
        <w:rPr>
          <w:rFonts w:cs="B Zar" w:hint="cs"/>
          <w:rtl/>
          <w:lang w:bidi="fa-IR"/>
        </w:rPr>
        <w:t xml:space="preserve"> دوزخ </w:t>
      </w:r>
      <w:r>
        <w:rPr>
          <w:rFonts w:cs="B Zar" w:hint="cs"/>
          <w:rtl/>
          <w:lang w:bidi="fa-IR"/>
        </w:rPr>
        <w:t>آماده سازد</w:t>
      </w:r>
      <w:r w:rsidR="00F61A7C"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گوشه‌ای بود از احادیثی که ذی‌النورین از رسول خدا</w:t>
      </w:r>
      <w:r w:rsidRPr="00094D1A">
        <w:rPr>
          <w:rFonts w:cs="CTraditional Arabic" w:hint="cs"/>
          <w:szCs w:val="24"/>
          <w:rtl/>
          <w:lang w:bidi="fa-IR"/>
        </w:rPr>
        <w:t>ص</w:t>
      </w:r>
      <w:r w:rsidRPr="009B6EC5">
        <w:rPr>
          <w:rFonts w:cs="B Zar" w:hint="cs"/>
          <w:rtl/>
          <w:lang w:bidi="fa-IR"/>
        </w:rPr>
        <w:t xml:space="preserve"> روایت کرده است که خود، دلیلی است بر علم ایشان و علاقه وافر ایشان بر فراگرفتن هر چه بیشتر سنّت رسول خدا</w:t>
      </w:r>
      <w:r w:rsidRPr="00094D1A">
        <w:rPr>
          <w:rFonts w:cs="CTraditional Arabic" w:hint="cs"/>
          <w:szCs w:val="24"/>
          <w:rtl/>
          <w:lang w:bidi="fa-IR"/>
        </w:rPr>
        <w:t>ص</w:t>
      </w:r>
      <w:r w:rsidRPr="009B6EC5">
        <w:rPr>
          <w:rFonts w:cs="B Zar" w:hint="cs"/>
          <w:rtl/>
          <w:lang w:bidi="fa-IR"/>
        </w:rPr>
        <w:t xml:space="preserve"> و احکام شریعت اسلام. </w:t>
      </w:r>
    </w:p>
    <w:p w:rsidR="00F61A7C" w:rsidRPr="00094D1A" w:rsidRDefault="00F61A7C" w:rsidP="00F61A7C">
      <w:pPr>
        <w:pStyle w:val="a3"/>
        <w:rPr>
          <w:rFonts w:hint="cs"/>
          <w:color w:val="auto"/>
          <w:rtl/>
          <w:lang w:bidi="fa-IR"/>
        </w:rPr>
      </w:pPr>
      <w:bookmarkStart w:id="371" w:name="_Toc73335166"/>
      <w:bookmarkStart w:id="372" w:name="_Toc74587552"/>
      <w:bookmarkStart w:id="373" w:name="_Toc231847804"/>
      <w:bookmarkStart w:id="374" w:name="_Toc257204636"/>
      <w:r w:rsidRPr="00094D1A">
        <w:rPr>
          <w:rFonts w:hint="cs"/>
          <w:color w:val="auto"/>
          <w:rtl/>
          <w:lang w:bidi="fa-IR"/>
        </w:rPr>
        <w:t>دوم: وقار و آرامش</w:t>
      </w:r>
      <w:bookmarkEnd w:id="371"/>
      <w:bookmarkEnd w:id="372"/>
      <w:bookmarkEnd w:id="373"/>
      <w:bookmarkEnd w:id="374"/>
    </w:p>
    <w:p w:rsidR="00F61A7C" w:rsidRPr="009B6EC5" w:rsidRDefault="00F61A7C" w:rsidP="00F61A7C">
      <w:pPr>
        <w:spacing w:line="228" w:lineRule="auto"/>
        <w:rPr>
          <w:rFonts w:cs="B Zar" w:hint="cs"/>
          <w:rtl/>
          <w:lang w:bidi="fa-IR"/>
        </w:rPr>
      </w:pPr>
      <w:r w:rsidRPr="009B6EC5">
        <w:rPr>
          <w:rFonts w:cs="B Zar" w:hint="cs"/>
          <w:rtl/>
          <w:lang w:bidi="fa-IR"/>
        </w:rPr>
        <w:t>حلم و گذشت از صفات حکیمانه‌ای است که خداوند</w:t>
      </w:r>
      <w:r w:rsidRPr="009B6EC5">
        <w:rPr>
          <w:rFonts w:cs="B Zar" w:hint="cs"/>
          <w:rtl/>
          <w:lang w:bidi="fa-IR"/>
        </w:rPr>
        <w:sym w:font="AGA Arabesque" w:char="F055"/>
      </w:r>
      <w:r w:rsidRPr="009B6EC5">
        <w:rPr>
          <w:rFonts w:cs="B Zar" w:hint="cs"/>
          <w:rtl/>
          <w:lang w:bidi="fa-IR"/>
        </w:rPr>
        <w:t xml:space="preserve">، در قرآن، خود را به آن متصف نموده است: </w:t>
      </w:r>
    </w:p>
    <w:p w:rsidR="00F61A7C" w:rsidRPr="00094D1A" w:rsidRDefault="00AF2995" w:rsidP="00F35919">
      <w:pPr>
        <w:spacing w:line="228" w:lineRule="auto"/>
        <w:ind w:firstLine="454"/>
        <w:rPr>
          <w:rFonts w:hint="cs"/>
          <w:b/>
          <w:bCs/>
          <w:rtl/>
          <w:lang w:bidi="fa-IR"/>
        </w:rPr>
      </w:pPr>
      <w:r>
        <w:rPr>
          <w:rFonts w:ascii="Traditional Arabic" w:hAnsi="Traditional Arabic" w:cs="Traditional Arabic"/>
          <w:rtl/>
          <w:lang w:bidi="fa-IR"/>
        </w:rPr>
        <w:t>﴿</w:t>
      </w:r>
      <w:r w:rsidR="00F35919">
        <w:rPr>
          <w:rFonts w:ascii="KFGQPC Uthmanic Script HAFS" w:hAnsi="KFGQPC Uthmanic Script HAFS" w:cs="KFGQPC Uthmanic Script HAFS" w:hint="cs"/>
          <w:rtl/>
        </w:rPr>
        <w:t>إِنَّ</w:t>
      </w:r>
      <w:r w:rsidR="00F35919">
        <w:rPr>
          <w:rFonts w:ascii="KFGQPC Uthmanic Script HAFS" w:hAnsi="KFGQPC Uthmanic Script HAFS" w:cs="KFGQPC Uthmanic Script HAFS"/>
          <w:rtl/>
        </w:rPr>
        <w:t xml:space="preserve"> </w:t>
      </w:r>
      <w:r w:rsidR="00F35919">
        <w:rPr>
          <w:rFonts w:ascii="KFGQPC Uthmanic Script HAFS" w:hAnsi="KFGQPC Uthmanic Script HAFS" w:cs="KFGQPC Uthmanic Script HAFS" w:hint="cs"/>
          <w:rtl/>
        </w:rPr>
        <w:t>ٱلَّذِينَ</w:t>
      </w:r>
      <w:r w:rsidR="00F35919">
        <w:rPr>
          <w:rFonts w:ascii="KFGQPC Uthmanic Script HAFS" w:hAnsi="KFGQPC Uthmanic Script HAFS" w:cs="KFGQPC Uthmanic Script HAFS"/>
          <w:rtl/>
        </w:rPr>
        <w:t xml:space="preserve"> تَوَلَّوۡاْ مِنكُمۡ يَوۡمَ </w:t>
      </w:r>
      <w:r w:rsidR="00F35919">
        <w:rPr>
          <w:rFonts w:ascii="KFGQPC Uthmanic Script HAFS" w:hAnsi="KFGQPC Uthmanic Script HAFS" w:cs="KFGQPC Uthmanic Script HAFS" w:hint="cs"/>
          <w:rtl/>
        </w:rPr>
        <w:t>ٱلۡتَقَى</w:t>
      </w:r>
      <w:r w:rsidR="00F35919">
        <w:rPr>
          <w:rFonts w:ascii="KFGQPC Uthmanic Script HAFS" w:hAnsi="KFGQPC Uthmanic Script HAFS" w:cs="KFGQPC Uthmanic Script HAFS"/>
          <w:rtl/>
        </w:rPr>
        <w:t xml:space="preserve"> </w:t>
      </w:r>
      <w:r w:rsidR="00F35919">
        <w:rPr>
          <w:rFonts w:ascii="KFGQPC Uthmanic Script HAFS" w:hAnsi="KFGQPC Uthmanic Script HAFS" w:cs="KFGQPC Uthmanic Script HAFS" w:hint="cs"/>
          <w:rtl/>
        </w:rPr>
        <w:t>ٱلۡجَمۡعَانِ</w:t>
      </w:r>
      <w:r w:rsidR="00F35919">
        <w:rPr>
          <w:rFonts w:ascii="KFGQPC Uthmanic Script HAFS" w:hAnsi="KFGQPC Uthmanic Script HAFS" w:cs="KFGQPC Uthmanic Script HAFS"/>
          <w:rtl/>
        </w:rPr>
        <w:t xml:space="preserve"> إِنَّمَا </w:t>
      </w:r>
      <w:r w:rsidR="00F35919">
        <w:rPr>
          <w:rFonts w:ascii="KFGQPC Uthmanic Script HAFS" w:hAnsi="KFGQPC Uthmanic Script HAFS" w:cs="KFGQPC Uthmanic Script HAFS" w:hint="cs"/>
          <w:rtl/>
        </w:rPr>
        <w:t>ٱسۡتَزَلَّهُمُ</w:t>
      </w:r>
      <w:r w:rsidR="00F35919">
        <w:rPr>
          <w:rFonts w:ascii="KFGQPC Uthmanic Script HAFS" w:hAnsi="KFGQPC Uthmanic Script HAFS" w:cs="KFGQPC Uthmanic Script HAFS"/>
          <w:rtl/>
        </w:rPr>
        <w:t xml:space="preserve"> </w:t>
      </w:r>
      <w:r w:rsidR="00F35919">
        <w:rPr>
          <w:rFonts w:ascii="KFGQPC Uthmanic Script HAFS" w:hAnsi="KFGQPC Uthmanic Script HAFS" w:cs="KFGQPC Uthmanic Script HAFS" w:hint="cs"/>
          <w:rtl/>
        </w:rPr>
        <w:t>ٱلشَّيۡطَٰنُ</w:t>
      </w:r>
      <w:r w:rsidR="00F35919">
        <w:rPr>
          <w:rFonts w:ascii="KFGQPC Uthmanic Script HAFS" w:hAnsi="KFGQPC Uthmanic Script HAFS" w:cs="KFGQPC Uthmanic Script HAFS"/>
          <w:rtl/>
        </w:rPr>
        <w:t xml:space="preserve"> بِبَعۡضِ مَا كَسَبُواْۖ وَلَقَدۡ عَفَا </w:t>
      </w:r>
      <w:r w:rsidR="00F35919">
        <w:rPr>
          <w:rFonts w:ascii="KFGQPC Uthmanic Script HAFS" w:hAnsi="KFGQPC Uthmanic Script HAFS" w:cs="KFGQPC Uthmanic Script HAFS" w:hint="cs"/>
          <w:rtl/>
        </w:rPr>
        <w:t>ٱللَّهُ</w:t>
      </w:r>
      <w:r w:rsidR="00F35919">
        <w:rPr>
          <w:rFonts w:ascii="KFGQPC Uthmanic Script HAFS" w:hAnsi="KFGQPC Uthmanic Script HAFS" w:cs="KFGQPC Uthmanic Script HAFS"/>
          <w:rtl/>
        </w:rPr>
        <w:t xml:space="preserve"> عَنۡهُمۡۗ إِنَّ </w:t>
      </w:r>
      <w:r w:rsidR="00F35919">
        <w:rPr>
          <w:rFonts w:ascii="KFGQPC Uthmanic Script HAFS" w:hAnsi="KFGQPC Uthmanic Script HAFS" w:cs="KFGQPC Uthmanic Script HAFS" w:hint="cs"/>
          <w:rtl/>
        </w:rPr>
        <w:t>ٱللَّهَ</w:t>
      </w:r>
      <w:r w:rsidR="00F35919">
        <w:rPr>
          <w:rFonts w:ascii="KFGQPC Uthmanic Script HAFS" w:hAnsi="KFGQPC Uthmanic Script HAFS" w:cs="KFGQPC Uthmanic Script HAFS"/>
          <w:rtl/>
        </w:rPr>
        <w:t xml:space="preserve"> غَفُورٌ حَلِيمٞ ١٥٥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155</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آنان كه در روز روياروئي دو گروه (مسلمانان و كافران در جنگ احد) فرار كردند، بيگمان اهريمن به سبب پاره‌اي از آنچه كرده بودند (كه سركشي از فرمان خدا بود) آنان را به لغزش انداخت و خداوند ايشان را بخشيد، چرا كه خداوند آمرزنده و شكيبا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ذی‌النورین نیز با اقتدا به گفتار، رفتار و حالات رسول خدا</w:t>
      </w:r>
      <w:r w:rsidRPr="00094D1A">
        <w:rPr>
          <w:rFonts w:cs="CTraditional Arabic" w:hint="cs"/>
          <w:szCs w:val="24"/>
          <w:rtl/>
          <w:lang w:bidi="fa-IR"/>
        </w:rPr>
        <w:t>ص</w:t>
      </w:r>
      <w:r w:rsidRPr="009B6EC5">
        <w:rPr>
          <w:rFonts w:cs="B Zar" w:hint="cs"/>
          <w:rtl/>
          <w:lang w:bidi="fa-IR"/>
        </w:rPr>
        <w:t>، به نمونه‌ای والا در آرامش و گذشت تبدیل شد. او در همه شرایط تلاش داشت فردی آرام باشد. من جمله این شرایط، حادثه فتنه بود که ایشان در آن اوضاع، از صحابه درخواست کرد به خانه‌های خود بازگردند و به روی معترضان سلاح نکشند، این درخواست برگرفته از شوق دیدار پروردگار و ترس از خونریزی میان مسلمانان بود.</w:t>
      </w:r>
      <w:r w:rsidRPr="009B6EC5">
        <w:rPr>
          <w:rStyle w:val="FootnoteReference"/>
          <w:rFonts w:cs="B Zar"/>
          <w:sz w:val="28"/>
          <w:szCs w:val="28"/>
          <w:rtl/>
          <w:lang w:bidi="fa-IR"/>
        </w:rPr>
        <w:footnoteReference w:id="342"/>
      </w:r>
    </w:p>
    <w:p w:rsidR="00F61A7C" w:rsidRPr="00094D1A" w:rsidRDefault="00F61A7C" w:rsidP="00701517">
      <w:pPr>
        <w:pStyle w:val="a3"/>
        <w:rPr>
          <w:rFonts w:hint="cs"/>
          <w:color w:val="auto"/>
          <w:rtl/>
          <w:lang w:bidi="fa-IR"/>
        </w:rPr>
      </w:pPr>
      <w:bookmarkStart w:id="375" w:name="_Toc73335167"/>
      <w:bookmarkStart w:id="376" w:name="_Toc74587553"/>
      <w:bookmarkStart w:id="377" w:name="_Toc231847805"/>
      <w:bookmarkStart w:id="378" w:name="_Toc257204637"/>
      <w:r w:rsidRPr="00094D1A">
        <w:rPr>
          <w:rFonts w:hint="cs"/>
          <w:color w:val="auto"/>
          <w:rtl/>
          <w:lang w:bidi="fa-IR"/>
        </w:rPr>
        <w:t xml:space="preserve">سوم: </w:t>
      </w:r>
      <w:bookmarkEnd w:id="375"/>
      <w:bookmarkEnd w:id="376"/>
      <w:bookmarkEnd w:id="377"/>
      <w:r w:rsidR="00701517">
        <w:rPr>
          <w:rFonts w:hint="cs"/>
          <w:color w:val="auto"/>
          <w:rtl/>
          <w:lang w:bidi="fa-IR"/>
        </w:rPr>
        <w:t>بزرگواری و جوانمردی</w:t>
      </w:r>
      <w:bookmarkEnd w:id="378"/>
    </w:p>
    <w:p w:rsidR="00F61A7C" w:rsidRPr="009B6EC5" w:rsidRDefault="00F61A7C" w:rsidP="00F61A7C">
      <w:pPr>
        <w:spacing w:line="228" w:lineRule="auto"/>
        <w:rPr>
          <w:rFonts w:cs="B Zar" w:hint="cs"/>
          <w:rtl/>
          <w:lang w:bidi="fa-IR"/>
        </w:rPr>
      </w:pPr>
      <w:r w:rsidRPr="009B6EC5">
        <w:rPr>
          <w:rFonts w:cs="B Zar" w:hint="cs"/>
          <w:rtl/>
          <w:lang w:bidi="fa-IR"/>
        </w:rPr>
        <w:t>عطاء بن فروخ، از موالیان قریش، روایت می‌کند که عثمان، قطعه زمینی را از مردی خرید، هنگام پرداخت پول، آن مرد از تحویل گرفتن آن امتناع می‌کرد و چون عثمان علّت این را از او سؤال کرد، او پاسخ داد: مردم به من گفته‌اند در این معامله، زیان کرده‌ای و حالا من از این معامله پشیمان شده‌ام، ذی‌النورین هم در کمال مروّت، او را در لغو معامله مخیر کرد، و بعد گفت: پیامبر خدا</w:t>
      </w:r>
      <w:r w:rsidRPr="00094D1A">
        <w:rPr>
          <w:rFonts w:cs="CTraditional Arabic" w:hint="cs"/>
          <w:szCs w:val="24"/>
          <w:rtl/>
          <w:lang w:bidi="fa-IR"/>
        </w:rPr>
        <w:t>ص</w:t>
      </w:r>
      <w:r w:rsidRPr="009B6EC5">
        <w:rPr>
          <w:rFonts w:cs="B Zar" w:hint="cs"/>
          <w:rtl/>
          <w:lang w:bidi="fa-IR"/>
        </w:rPr>
        <w:t xml:space="preserve"> در این زمینه فرموده‌اند: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«أدخل الله رَجُلاً کان سَ</w:t>
      </w:r>
      <w:r w:rsidR="00701517">
        <w:rPr>
          <w:rFonts w:ascii="Traditional Arabic" w:hAnsi="Traditional Arabic" w:cs="Traditional Arabic"/>
          <w:b/>
          <w:bCs/>
          <w:rtl/>
          <w:lang w:bidi="fa-IR"/>
        </w:rPr>
        <w:t>هْلاً مُشْتَرِیاً وَ بائِعاً، و</w:t>
      </w:r>
      <w:r w:rsidRPr="00094D1A">
        <w:rPr>
          <w:rFonts w:ascii="Traditional Arabic" w:hAnsi="Traditional Arabic" w:cs="Traditional Arabic"/>
          <w:b/>
          <w:bCs/>
          <w:rtl/>
          <w:lang w:bidi="fa-IR"/>
        </w:rPr>
        <w:t>قاضِیاً و مُقْتَضِیاً»</w:t>
      </w:r>
      <w:r w:rsidRPr="009B6EC5">
        <w:rPr>
          <w:rStyle w:val="FootnoteReference"/>
          <w:rFonts w:cs="B Zar"/>
          <w:sz w:val="28"/>
          <w:szCs w:val="28"/>
          <w:rtl/>
        </w:rPr>
        <w:footnoteReference w:id="343"/>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کس در خرید و فروش و یا در گرفتن حق و حقوق خود بر مردم آسان گیرد، خداوند او را به بهشت خویش وارد می‌کند).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داستان خود بیانگر بزرگواری ذی‌النورین و عدم تعلّق خاطر او به مال دنیاست، او مال دنیا را تنها در جهت اخلاق نیک و پسندیده به کار می‌گرفت، خود را از اين‌كه اسیر و شیفته دنیا شود حفظ می‌کرد و از ثروت خود به نفع مصالح عموم مردم سود می‌جست، هرچند که در این میان خود متضرّر می‌شد.</w:t>
      </w:r>
      <w:r w:rsidRPr="009B6EC5">
        <w:rPr>
          <w:rStyle w:val="FootnoteReference"/>
          <w:rFonts w:cs="B Zar"/>
          <w:sz w:val="28"/>
          <w:szCs w:val="28"/>
          <w:rtl/>
          <w:lang w:bidi="fa-IR"/>
        </w:rPr>
        <w:footnoteReference w:id="344"/>
      </w:r>
    </w:p>
    <w:p w:rsidR="00F61A7C" w:rsidRPr="00094D1A" w:rsidRDefault="00F61A7C" w:rsidP="00F61A7C">
      <w:pPr>
        <w:pStyle w:val="a3"/>
        <w:rPr>
          <w:rFonts w:hint="cs"/>
          <w:color w:val="auto"/>
          <w:rtl/>
          <w:lang w:bidi="fa-IR"/>
        </w:rPr>
      </w:pPr>
      <w:bookmarkStart w:id="379" w:name="_Toc73335168"/>
      <w:bookmarkStart w:id="380" w:name="_Toc74587554"/>
      <w:bookmarkStart w:id="381" w:name="_Toc231847806"/>
      <w:bookmarkStart w:id="382" w:name="_Toc257204638"/>
      <w:r w:rsidRPr="00094D1A">
        <w:rPr>
          <w:rFonts w:hint="cs"/>
          <w:color w:val="auto"/>
          <w:rtl/>
          <w:lang w:bidi="fa-IR"/>
        </w:rPr>
        <w:t>چهارم: نرم‌خویی</w:t>
      </w:r>
      <w:bookmarkEnd w:id="379"/>
      <w:bookmarkEnd w:id="380"/>
      <w:bookmarkEnd w:id="381"/>
      <w:bookmarkEnd w:id="382"/>
    </w:p>
    <w:p w:rsidR="00AF2995" w:rsidRPr="009B6EC5" w:rsidRDefault="00F61A7C" w:rsidP="00AF2995">
      <w:pPr>
        <w:spacing w:line="228" w:lineRule="auto"/>
        <w:rPr>
          <w:rFonts w:cs="B Zar" w:hint="cs"/>
          <w:rtl/>
          <w:lang w:bidi="fa-IR"/>
        </w:rPr>
      </w:pPr>
      <w:r w:rsidRPr="009B6EC5">
        <w:rPr>
          <w:rFonts w:cs="B Zar" w:hint="cs"/>
          <w:rtl/>
          <w:lang w:bidi="fa-IR"/>
        </w:rPr>
        <w:t>خداوند</w:t>
      </w:r>
      <w:r w:rsidRPr="009B6EC5">
        <w:rPr>
          <w:rFonts w:cs="B Zar" w:hint="cs"/>
          <w:rtl/>
          <w:lang w:bidi="fa-IR"/>
        </w:rPr>
        <w:sym w:font="AGA Arabesque" w:char="F055"/>
      </w:r>
      <w:r w:rsidRPr="009B6EC5">
        <w:rPr>
          <w:rFonts w:cs="B Zar" w:hint="cs"/>
          <w:rtl/>
          <w:lang w:bidi="fa-IR"/>
        </w:rPr>
        <w:t xml:space="preserve">، در قرآن کریم، اعلام می‌دارد که چون رسولش </w:t>
      </w:r>
      <w:r w:rsidRPr="009B6EC5">
        <w:rPr>
          <w:rFonts w:cs="B Zar" w:hint="cs"/>
          <w:rtl/>
          <w:lang w:bidi="fa-IR"/>
        </w:rPr>
        <w:softHyphen/>
        <w:t xml:space="preserve">را نرم‌خو خلق کرده بر او منّت نهاده است: </w:t>
      </w:r>
    </w:p>
    <w:p w:rsidR="00AF2995" w:rsidRPr="00F35919" w:rsidRDefault="00AF2995" w:rsidP="00F35919">
      <w:pPr>
        <w:tabs>
          <w:tab w:val="right" w:pos="7371"/>
        </w:tabs>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F35919">
        <w:rPr>
          <w:rFonts w:ascii="KFGQPC Uthmanic Script HAFS" w:hAnsi="KFGQPC Uthmanic Script HAFS" w:cs="KFGQPC Uthmanic Script HAFS" w:hint="cs"/>
          <w:rtl/>
        </w:rPr>
        <w:t>فَبِمَا</w:t>
      </w:r>
      <w:r w:rsidR="00F35919">
        <w:rPr>
          <w:rFonts w:ascii="KFGQPC Uthmanic Script HAFS" w:hAnsi="KFGQPC Uthmanic Script HAFS" w:cs="KFGQPC Uthmanic Script HAFS"/>
          <w:rtl/>
        </w:rPr>
        <w:t xml:space="preserve"> رَحۡمَةٖ مِّنَ </w:t>
      </w:r>
      <w:r w:rsidR="00F35919">
        <w:rPr>
          <w:rFonts w:ascii="KFGQPC Uthmanic Script HAFS" w:hAnsi="KFGQPC Uthmanic Script HAFS" w:cs="KFGQPC Uthmanic Script HAFS" w:hint="cs"/>
          <w:rtl/>
        </w:rPr>
        <w:t>ٱللَّهِ</w:t>
      </w:r>
      <w:r w:rsidR="00F35919">
        <w:rPr>
          <w:rFonts w:ascii="KFGQPC Uthmanic Script HAFS" w:hAnsi="KFGQPC Uthmanic Script HAFS" w:cs="KFGQPC Uthmanic Script HAFS"/>
          <w:rtl/>
        </w:rPr>
        <w:t xml:space="preserve"> لِنتَ لَهُمۡۖ وَلَوۡ كُنتَ فَظًّا غَلِيظَ </w:t>
      </w:r>
      <w:r w:rsidR="00F35919">
        <w:rPr>
          <w:rFonts w:ascii="KFGQPC Uthmanic Script HAFS" w:hAnsi="KFGQPC Uthmanic Script HAFS" w:cs="KFGQPC Uthmanic Script HAFS" w:hint="cs"/>
          <w:rtl/>
        </w:rPr>
        <w:t>ٱلۡقَلۡبِ</w:t>
      </w:r>
      <w:r w:rsidR="00F35919">
        <w:rPr>
          <w:rFonts w:ascii="KFGQPC Uthmanic Script HAFS" w:hAnsi="KFGQPC Uthmanic Script HAFS" w:cs="KFGQPC Uthmanic Script HAFS"/>
          <w:rtl/>
        </w:rPr>
        <w:t xml:space="preserve"> لَ</w:t>
      </w:r>
      <w:r w:rsidR="00F35919">
        <w:rPr>
          <w:rFonts w:ascii="KFGQPC Uthmanic Script HAFS" w:hAnsi="KFGQPC Uthmanic Script HAFS" w:cs="KFGQPC Uthmanic Script HAFS" w:hint="cs"/>
          <w:rtl/>
        </w:rPr>
        <w:t>ٱنفَضُّواْ</w:t>
      </w:r>
      <w:r w:rsidR="00F35919">
        <w:rPr>
          <w:rFonts w:ascii="KFGQPC Uthmanic Script HAFS" w:hAnsi="KFGQPC Uthmanic Script HAFS" w:cs="KFGQPC Uthmanic Script HAFS"/>
          <w:rtl/>
        </w:rPr>
        <w:t xml:space="preserve"> مِنۡ حَوۡلِكَۖ فَ</w:t>
      </w:r>
      <w:r w:rsidR="00F35919">
        <w:rPr>
          <w:rFonts w:ascii="KFGQPC Uthmanic Script HAFS" w:hAnsi="KFGQPC Uthmanic Script HAFS" w:cs="KFGQPC Uthmanic Script HAFS" w:hint="cs"/>
          <w:rtl/>
        </w:rPr>
        <w:t>ٱعۡفُ</w:t>
      </w:r>
      <w:r w:rsidR="00F35919">
        <w:rPr>
          <w:rFonts w:ascii="KFGQPC Uthmanic Script HAFS" w:hAnsi="KFGQPC Uthmanic Script HAFS" w:cs="KFGQPC Uthmanic Script HAFS"/>
          <w:rtl/>
        </w:rPr>
        <w:t xml:space="preserve"> عَنۡهُمۡ وَ</w:t>
      </w:r>
      <w:r w:rsidR="00F35919">
        <w:rPr>
          <w:rFonts w:ascii="KFGQPC Uthmanic Script HAFS" w:hAnsi="KFGQPC Uthmanic Script HAFS" w:cs="KFGQPC Uthmanic Script HAFS" w:hint="cs"/>
          <w:rtl/>
        </w:rPr>
        <w:t>ٱسۡتَغۡفِرۡ</w:t>
      </w:r>
      <w:r w:rsidR="00F35919">
        <w:rPr>
          <w:rFonts w:ascii="KFGQPC Uthmanic Script HAFS" w:hAnsi="KFGQPC Uthmanic Script HAFS" w:cs="KFGQPC Uthmanic Script HAFS"/>
          <w:rtl/>
        </w:rPr>
        <w:t xml:space="preserve"> لَهُمۡ وَشَاوِرۡهُمۡ فِي </w:t>
      </w:r>
      <w:r w:rsidR="00F35919">
        <w:rPr>
          <w:rFonts w:ascii="KFGQPC Uthmanic Script HAFS" w:hAnsi="KFGQPC Uthmanic Script HAFS" w:cs="KFGQPC Uthmanic Script HAFS" w:hint="cs"/>
          <w:rtl/>
        </w:rPr>
        <w:t>ٱلۡأَمۡرِۖ</w:t>
      </w:r>
      <w:r w:rsidR="00F35919">
        <w:rPr>
          <w:rFonts w:ascii="KFGQPC Uthmanic Script HAFS" w:hAnsi="KFGQPC Uthmanic Script HAFS" w:cs="KFGQPC Uthmanic Script HAFS"/>
          <w:rtl/>
        </w:rPr>
        <w:t xml:space="preserve"> فَإِذَا عَزَمۡتَ فَتَوَكَّلۡ عَلَى </w:t>
      </w:r>
      <w:r w:rsidR="00F35919">
        <w:rPr>
          <w:rFonts w:ascii="KFGQPC Uthmanic Script HAFS" w:hAnsi="KFGQPC Uthmanic Script HAFS" w:cs="KFGQPC Uthmanic Script HAFS" w:hint="cs"/>
          <w:rtl/>
        </w:rPr>
        <w:t>ٱللَّهِۚ</w:t>
      </w:r>
      <w:r w:rsidR="00F35919">
        <w:rPr>
          <w:rFonts w:ascii="KFGQPC Uthmanic Script HAFS" w:hAnsi="KFGQPC Uthmanic Script HAFS" w:cs="KFGQPC Uthmanic Script HAFS"/>
          <w:rtl/>
        </w:rPr>
        <w:t xml:space="preserve"> إِنَّ </w:t>
      </w:r>
      <w:r w:rsidR="00F35919">
        <w:rPr>
          <w:rFonts w:ascii="KFGQPC Uthmanic Script HAFS" w:hAnsi="KFGQPC Uthmanic Script HAFS" w:cs="KFGQPC Uthmanic Script HAFS" w:hint="cs"/>
          <w:rtl/>
        </w:rPr>
        <w:t>ٱللَّهَ</w:t>
      </w:r>
      <w:r w:rsidR="00F35919">
        <w:rPr>
          <w:rFonts w:ascii="KFGQPC Uthmanic Script HAFS" w:hAnsi="KFGQPC Uthmanic Script HAFS" w:cs="KFGQPC Uthmanic Script HAFS"/>
          <w:rtl/>
        </w:rPr>
        <w:t xml:space="preserve"> يُحِبُّ </w:t>
      </w:r>
      <w:r w:rsidR="00F35919">
        <w:rPr>
          <w:rFonts w:ascii="KFGQPC Uthmanic Script HAFS" w:hAnsi="KFGQPC Uthmanic Script HAFS" w:cs="KFGQPC Uthmanic Script HAFS" w:hint="cs"/>
          <w:rtl/>
        </w:rPr>
        <w:t>ٱلۡمُتَوَكّ</w:t>
      </w:r>
      <w:r w:rsidR="00F35919">
        <w:rPr>
          <w:rFonts w:ascii="KFGQPC Uthmanic Script HAFS" w:hAnsi="KFGQPC Uthmanic Script HAFS" w:cs="KFGQPC Uthmanic Script HAFS"/>
          <w:rtl/>
        </w:rPr>
        <w:t>ِلِينَ ١٥٩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159</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از پرتو رحمت الهي است كه تو با آنان (كه سر از خطّ فرمان كشيده بودند) نرمش نمودي. و اگر درشتخوي و سنگ‌دل بودي از پيرامون تو پراكنده مي‌شدند. پس از آنان درگذر و برايشان طلب آمرزش نما و در كارها با آنان مشورت و رايزني كن. و هنگامي كه (پس از شور و تبادل آراء) تصميم به انجام كاري گرفتي (قاطعانه دست به كار شو و) بر خدا توكّل كن‌؛ چرا كه خدا توكّل‌كنندگان را دوست مي‌دارد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آیه بیان می‌دارد که صفت نرم‌خوبی، نعمتی است که خداوند</w:t>
      </w:r>
      <w:r w:rsidRPr="009B6EC5">
        <w:rPr>
          <w:rFonts w:cs="B Zar" w:hint="cs"/>
          <w:rtl/>
          <w:lang w:bidi="fa-IR"/>
        </w:rPr>
        <w:sym w:font="AGA Arabesque" w:char="F055"/>
      </w:r>
      <w:r w:rsidRPr="009B6EC5">
        <w:rPr>
          <w:rFonts w:cs="B Zar" w:hint="cs"/>
          <w:rtl/>
          <w:lang w:bidi="fa-IR"/>
        </w:rPr>
        <w:t xml:space="preserve"> آن‌را به بندگان خوب خود، چون حضرت رسول</w:t>
      </w:r>
      <w:r w:rsidRPr="00094D1A">
        <w:rPr>
          <w:rFonts w:cs="CTraditional Arabic" w:hint="cs"/>
          <w:szCs w:val="24"/>
          <w:rtl/>
          <w:lang w:bidi="fa-IR"/>
        </w:rPr>
        <w:t>ص</w:t>
      </w:r>
      <w:r w:rsidRPr="009B6EC5">
        <w:rPr>
          <w:rFonts w:cs="B Zar" w:hint="cs"/>
          <w:rtl/>
          <w:lang w:bidi="fa-IR"/>
        </w:rPr>
        <w:t xml:space="preserve"> و یاران با وفای او، عطا کرده است؛ این آیه اعلام می‌دارد هرآن‌کس را که دارای این صفت باشد، مردم گرد او جمع شوند وبه سخنان و دستورات او گوش فرا دهند.</w:t>
      </w:r>
      <w:r w:rsidRPr="009B6EC5">
        <w:rPr>
          <w:rStyle w:val="FootnoteReference"/>
          <w:rFonts w:cs="B Zar"/>
          <w:sz w:val="28"/>
          <w:szCs w:val="28"/>
          <w:rtl/>
          <w:lang w:bidi="fa-IR"/>
        </w:rPr>
        <w:footnoteReference w:id="345"/>
      </w:r>
    </w:p>
    <w:p w:rsidR="00F61A7C" w:rsidRPr="009B6EC5" w:rsidRDefault="00F61A7C" w:rsidP="00F61A7C">
      <w:pPr>
        <w:spacing w:line="228" w:lineRule="auto"/>
        <w:ind w:firstLine="454"/>
        <w:rPr>
          <w:rFonts w:cs="B Zar" w:hint="cs"/>
          <w:rtl/>
          <w:lang w:bidi="fa-IR"/>
        </w:rPr>
      </w:pPr>
      <w:r w:rsidRPr="009B6EC5">
        <w:rPr>
          <w:rFonts w:cs="B Zar" w:hint="cs"/>
          <w:rtl/>
          <w:lang w:bidi="fa-IR"/>
        </w:rPr>
        <w:t>بنابراین صفت نرم‌خویی از آن صفات نیکویی است که عثمان بن عفّان</w:t>
      </w:r>
      <w:r w:rsidRPr="00094D1A">
        <w:rPr>
          <w:rFonts w:cs="CTraditional Arabic" w:hint="cs"/>
          <w:rtl/>
          <w:lang w:bidi="fa-IR"/>
        </w:rPr>
        <w:t>س</w:t>
      </w:r>
      <w:r w:rsidRPr="009B6EC5">
        <w:rPr>
          <w:rFonts w:cs="B Zar" w:hint="cs"/>
          <w:rtl/>
          <w:lang w:bidi="fa-IR"/>
        </w:rPr>
        <w:t xml:space="preserve"> از آن برخوردار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او نسبت به مردم مهربان و نرم‌خو بود و بیم آن داشت که چون مردم از او دوری گزینند، نتواند نیازهای آنان را بشناسد، او به همین خاطر جویای اخبار و احوال مردم می‌شود تا مبادا ظالمی حق مظلومی را بگیرد و عثمان از آن بی‌خبر باشد. </w:t>
      </w:r>
    </w:p>
    <w:p w:rsidR="00F61A7C" w:rsidRPr="00094D1A" w:rsidRDefault="00F61A7C" w:rsidP="00F61A7C">
      <w:pPr>
        <w:pStyle w:val="a3"/>
        <w:rPr>
          <w:rFonts w:hint="cs"/>
          <w:color w:val="auto"/>
          <w:rtl/>
          <w:lang w:bidi="fa-IR"/>
        </w:rPr>
      </w:pPr>
      <w:bookmarkStart w:id="383" w:name="_Toc73335169"/>
      <w:bookmarkStart w:id="384" w:name="_Toc74587555"/>
      <w:bookmarkStart w:id="385" w:name="_Toc231847807"/>
      <w:bookmarkStart w:id="386" w:name="_Toc257204639"/>
      <w:r w:rsidRPr="00094D1A">
        <w:rPr>
          <w:rFonts w:hint="cs"/>
          <w:color w:val="auto"/>
          <w:rtl/>
          <w:lang w:bidi="fa-IR"/>
        </w:rPr>
        <w:t>پنجم: عفو و گذشت</w:t>
      </w:r>
      <w:bookmarkEnd w:id="383"/>
      <w:bookmarkEnd w:id="384"/>
      <w:bookmarkEnd w:id="385"/>
      <w:bookmarkEnd w:id="386"/>
    </w:p>
    <w:p w:rsidR="00F61A7C" w:rsidRPr="009B6EC5" w:rsidRDefault="00F61A7C" w:rsidP="00F61A7C">
      <w:pPr>
        <w:spacing w:line="228" w:lineRule="auto"/>
        <w:rPr>
          <w:rFonts w:cs="B Zar" w:hint="cs"/>
          <w:rtl/>
          <w:lang w:bidi="fa-IR"/>
        </w:rPr>
      </w:pPr>
      <w:r w:rsidRPr="009B6EC5">
        <w:rPr>
          <w:rFonts w:cs="B Zar" w:hint="cs"/>
          <w:rtl/>
          <w:lang w:bidi="fa-IR"/>
        </w:rPr>
        <w:t>عمران بن عبدالله بن طلحه روایت می‌کند که روزی عثمان</w:t>
      </w:r>
      <w:r w:rsidR="00701517">
        <w:rPr>
          <w:rFonts w:cs="B Zar" w:hint="cs"/>
          <w:rtl/>
          <w:lang w:bidi="fa-IR"/>
        </w:rPr>
        <w:t xml:space="preserve"> </w:t>
      </w:r>
      <w:r w:rsidR="00701517" w:rsidRPr="00701517">
        <w:rPr>
          <w:rFonts w:cs="CTraditional Arabic" w:hint="cs"/>
          <w:rtl/>
          <w:lang w:bidi="fa-IR"/>
        </w:rPr>
        <w:t>س</w:t>
      </w:r>
      <w:r w:rsidRPr="009B6EC5">
        <w:rPr>
          <w:rFonts w:cs="B Zar" w:hint="cs"/>
          <w:rtl/>
          <w:lang w:bidi="fa-IR"/>
        </w:rPr>
        <w:t>، هنگام نماز صبح، از همان دری که عادت داشت از آن‌جا وراد مسجد شود به مسجد آمد، ناگهان مردی با شمشیر به او حمله‌ور شد، اما مردم به موقع جلوی او را گرفتند، عثمان از او پرسید: چرا قصد کشتن مرا نمودی؟ آن مرد به او پاسخ داد: در یمن، یکی از کارگزارانِ تو به من ستمی روا داشته و به همین دلیل خواستم از تو انتقام بگیرم، عثمان به او گفت: اگر تو شکایت او را به من عرضه می‌داشتی و آن‌گاه من حق تو را از کارگزار خود نمی‌گرفتم، در آن صورت حق انتقام گرفتن از من را داشتی، سپس روبه همراه خود کرد و گفت: به نظر شما من با این مرد چه کار کنم؟ همراهان گفتند: دشمنی است که خداوند او را در اختیار تو قرار داده و می‌توانی هر کاری را که مصلحت می‌دانی، انجام دهی، ایشان گفت: او فردی است که قصد داشت در حق من مرتکب گناه شود، اما خداوند</w:t>
      </w:r>
      <w:r w:rsidRPr="009B6EC5">
        <w:rPr>
          <w:rFonts w:cs="B Zar" w:hint="cs"/>
          <w:rtl/>
          <w:lang w:bidi="fa-IR"/>
        </w:rPr>
        <w:sym w:font="AGA Arabesque" w:char="F055"/>
      </w:r>
      <w:r w:rsidRPr="009B6EC5">
        <w:rPr>
          <w:rFonts w:cs="B Zar" w:hint="cs"/>
          <w:rtl/>
          <w:lang w:bidi="fa-IR"/>
        </w:rPr>
        <w:t xml:space="preserve"> شر او را از من دور کرد، پس به آن مرد گفت: اگر ضامنی را نزد من بیاوری که تعهد دهد تا زمانی‌که من خلیفه هستم تو وارد مدینه نشوی، می‌توانی بروی، آن مرد نیز همین کار را انجام داد و مردی از قبیله خود را برای ضمانت نزد عثمان آورد وآن‌گاه از آن‌جا رفت</w:t>
      </w:r>
      <w:r w:rsidRPr="009B6EC5">
        <w:rPr>
          <w:rStyle w:val="FootnoteReference"/>
          <w:rFonts w:cs="B Zar"/>
          <w:sz w:val="28"/>
          <w:szCs w:val="28"/>
          <w:rtl/>
          <w:lang w:bidi="fa-IR"/>
        </w:rPr>
        <w:footnoteReference w:id="346"/>
      </w:r>
      <w:r w:rsidRPr="009B6EC5">
        <w:rPr>
          <w:rStyle w:val="FootnoteReference"/>
          <w:rFonts w:cs="B Zar" w:hint="cs"/>
          <w:sz w:val="28"/>
          <w:szCs w:val="28"/>
          <w:rtl/>
          <w:lang w:bidi="fa-IR"/>
        </w:rPr>
        <w:t>.</w:t>
      </w:r>
      <w:r w:rsidRPr="009B6EC5">
        <w:rPr>
          <w:rFonts w:cs="B Zar" w:hint="cs"/>
          <w:rtl/>
          <w:lang w:bidi="fa-IR"/>
        </w:rPr>
        <w:t xml:space="preserve"> </w:t>
      </w:r>
    </w:p>
    <w:p w:rsidR="00F61A7C" w:rsidRPr="009B6EC5" w:rsidRDefault="00F61A7C" w:rsidP="00701517">
      <w:pPr>
        <w:spacing w:line="228" w:lineRule="auto"/>
        <w:ind w:firstLine="454"/>
        <w:rPr>
          <w:rFonts w:cs="B Zar" w:hint="cs"/>
          <w:rtl/>
          <w:lang w:bidi="fa-IR"/>
        </w:rPr>
      </w:pPr>
      <w:r w:rsidRPr="009B6EC5">
        <w:rPr>
          <w:rFonts w:cs="B Zar" w:hint="cs"/>
          <w:rtl/>
          <w:lang w:bidi="fa-IR"/>
        </w:rPr>
        <w:t xml:space="preserve">این تسامح و گذشت بزرگی بود که </w:t>
      </w:r>
      <w:r w:rsidRPr="009B6EC5">
        <w:rPr>
          <w:rFonts w:cs="B Zar" w:hint="cs"/>
          <w:rtl/>
          <w:lang w:bidi="fa-IR"/>
        </w:rPr>
        <w:softHyphen/>
        <w:t>امیرمؤمنان و خلیفه مسلمانان، در حق مردی که قصد کشتن او را داشت از خود نشان داد</w:t>
      </w:r>
      <w:r w:rsidR="00701517">
        <w:rPr>
          <w:rFonts w:cs="B Zar" w:hint="cs"/>
          <w:rtl/>
          <w:lang w:bidi="fa-IR"/>
        </w:rPr>
        <w:t>؛</w:t>
      </w:r>
      <w:r w:rsidRPr="009B6EC5">
        <w:rPr>
          <w:rFonts w:cs="B Zar" w:hint="cs"/>
          <w:rtl/>
          <w:lang w:bidi="fa-IR"/>
        </w:rPr>
        <w:t xml:space="preserve"> زیرا عفو وگذشت در عین داشتن قدرت، از صفات مردان خداست و خود، دلیلی است بر کنار گذاشتن هوای نفس و خواهش‌های خودخواهانه او که از ارتباط عمیق با آخرت و پشت کردن به دنیا حاصل می‌آید. این خصلت والا نه تنها ثواب آخرت را برای صاحب خود به ارمغان می‌آورد، بلکه سیاستی است حکیمانه، اگر عثمان آن مرد را به قتل می‌رساند و یا مجازات شدیدی را در حق او اعمال می‌کرد، قبیله او، کینه عثمان را به دل گرفته و منتظر فرصت مناسبی برای گرفتن انتقام از او، می‌شدند، اما با آن عفو و گذشتی که عثمان در حق آن مرد نمود، جریان را به نفع خود تغییر داد، به نحوی که این، خود قبیله‌ي آن مرد بود که او را به خاطر آن کار ناصواب، سرزنش و ملامت ‌کرد به این ترتیب، با این سیاست خردمندانه و حکیمانه، آتش فتنه‌ای که ممکن بود شعله‌ور شود در نطفه خفه شد و خلیفه مهربان و صاحب گذشت، توانست مردم را دوست و طرفدار خود نماید.</w:t>
      </w:r>
      <w:r w:rsidRPr="009B6EC5">
        <w:rPr>
          <w:rStyle w:val="FootnoteReference"/>
          <w:rFonts w:cs="B Zar"/>
          <w:sz w:val="28"/>
          <w:szCs w:val="28"/>
          <w:rtl/>
          <w:lang w:bidi="fa-IR"/>
        </w:rPr>
        <w:footnoteReference w:id="347"/>
      </w:r>
    </w:p>
    <w:p w:rsidR="00F61A7C" w:rsidRPr="00094D1A" w:rsidRDefault="00F61A7C" w:rsidP="00F61A7C">
      <w:pPr>
        <w:pStyle w:val="a3"/>
        <w:rPr>
          <w:rFonts w:hint="cs"/>
          <w:color w:val="auto"/>
          <w:rtl/>
          <w:lang w:bidi="fa-IR"/>
        </w:rPr>
      </w:pPr>
      <w:bookmarkStart w:id="387" w:name="_Toc73335170"/>
      <w:bookmarkStart w:id="388" w:name="_Toc74587556"/>
      <w:bookmarkStart w:id="389" w:name="_Toc231847808"/>
      <w:bookmarkStart w:id="390" w:name="_Toc257204640"/>
      <w:r w:rsidRPr="00094D1A">
        <w:rPr>
          <w:rFonts w:hint="cs"/>
          <w:color w:val="auto"/>
          <w:rtl/>
          <w:lang w:bidi="fa-IR"/>
        </w:rPr>
        <w:t>ششم: تواضع</w:t>
      </w:r>
      <w:bookmarkEnd w:id="387"/>
      <w:bookmarkEnd w:id="388"/>
      <w:bookmarkEnd w:id="389"/>
      <w:bookmarkEnd w:id="390"/>
    </w:p>
    <w:p w:rsidR="00F61A7C" w:rsidRPr="009B6EC5" w:rsidRDefault="00F61A7C" w:rsidP="00F61A7C">
      <w:pPr>
        <w:spacing w:line="228" w:lineRule="auto"/>
        <w:rPr>
          <w:rFonts w:cs="B Zar" w:hint="cs"/>
          <w:rtl/>
          <w:lang w:bidi="fa-IR"/>
        </w:rPr>
      </w:pPr>
      <w:r w:rsidRPr="009B6EC5">
        <w:rPr>
          <w:rFonts w:cs="B Zar" w:hint="cs"/>
          <w:rtl/>
          <w:lang w:bidi="fa-IR"/>
        </w:rPr>
        <w:t xml:space="preserve">خداوند، در قرآن، راجع به تواضع چنین فرموده است: </w:t>
      </w:r>
    </w:p>
    <w:p w:rsidR="00AF2995" w:rsidRPr="001C04CE" w:rsidRDefault="00AF2995" w:rsidP="001C04CE">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1C04CE">
        <w:rPr>
          <w:rFonts w:ascii="KFGQPC Uthmanic Script HAFS" w:hAnsi="KFGQPC Uthmanic Script HAFS" w:cs="KFGQPC Uthmanic Script HAFS" w:hint="cs"/>
          <w:rtl/>
        </w:rPr>
        <w:t>وَعِبَادُ</w:t>
      </w:r>
      <w:r w:rsidR="001C04CE">
        <w:rPr>
          <w:rFonts w:ascii="KFGQPC Uthmanic Script HAFS" w:hAnsi="KFGQPC Uthmanic Script HAFS" w:cs="KFGQPC Uthmanic Script HAFS"/>
          <w:rtl/>
        </w:rPr>
        <w:t xml:space="preserve"> </w:t>
      </w:r>
      <w:r w:rsidR="001C04CE">
        <w:rPr>
          <w:rFonts w:ascii="KFGQPC Uthmanic Script HAFS" w:hAnsi="KFGQPC Uthmanic Script HAFS" w:cs="KFGQPC Uthmanic Script HAFS" w:hint="cs"/>
          <w:rtl/>
        </w:rPr>
        <w:t>ٱلرَّحۡمَٰنِ</w:t>
      </w:r>
      <w:r w:rsidR="001C04CE">
        <w:rPr>
          <w:rFonts w:ascii="KFGQPC Uthmanic Script HAFS" w:hAnsi="KFGQPC Uthmanic Script HAFS" w:cs="KFGQPC Uthmanic Script HAFS"/>
          <w:rtl/>
        </w:rPr>
        <w:t xml:space="preserve"> </w:t>
      </w:r>
      <w:r w:rsidR="001C04CE">
        <w:rPr>
          <w:rFonts w:ascii="KFGQPC Uthmanic Script HAFS" w:hAnsi="KFGQPC Uthmanic Script HAFS" w:cs="KFGQPC Uthmanic Script HAFS" w:hint="cs"/>
          <w:rtl/>
        </w:rPr>
        <w:t>ٱلَّذِينَ</w:t>
      </w:r>
      <w:r w:rsidR="001C04CE">
        <w:rPr>
          <w:rFonts w:ascii="KFGQPC Uthmanic Script HAFS" w:hAnsi="KFGQPC Uthmanic Script HAFS" w:cs="KFGQPC Uthmanic Script HAFS"/>
          <w:rtl/>
        </w:rPr>
        <w:t xml:space="preserve"> يَمۡشُونَ عَلَى </w:t>
      </w:r>
      <w:r w:rsidR="001C04CE">
        <w:rPr>
          <w:rFonts w:ascii="KFGQPC Uthmanic Script HAFS" w:hAnsi="KFGQPC Uthmanic Script HAFS" w:cs="KFGQPC Uthmanic Script HAFS" w:hint="cs"/>
          <w:rtl/>
        </w:rPr>
        <w:t>ٱلۡأَرۡضِ</w:t>
      </w:r>
      <w:r w:rsidR="001C04CE">
        <w:rPr>
          <w:rFonts w:ascii="KFGQPC Uthmanic Script HAFS" w:hAnsi="KFGQPC Uthmanic Script HAFS" w:cs="KFGQPC Uthmanic Script HAFS"/>
          <w:rtl/>
        </w:rPr>
        <w:t xml:space="preserve"> هَوۡنٗا وَإِذَا خَاطَبَهُمُ </w:t>
      </w:r>
      <w:r w:rsidR="001C04CE">
        <w:rPr>
          <w:rFonts w:ascii="KFGQPC Uthmanic Script HAFS" w:hAnsi="KFGQPC Uthmanic Script HAFS" w:cs="KFGQPC Uthmanic Script HAFS" w:hint="cs"/>
          <w:rtl/>
        </w:rPr>
        <w:t>ٱلۡجَٰهِلُونَ</w:t>
      </w:r>
      <w:r w:rsidR="001C04CE">
        <w:rPr>
          <w:rFonts w:ascii="KFGQPC Uthmanic Script HAFS" w:hAnsi="KFGQPC Uthmanic Script HAFS" w:cs="KFGQPC Uthmanic Script HAFS"/>
          <w:rtl/>
        </w:rPr>
        <w:t xml:space="preserve"> قَالُواْ سَلَٰمٗا ٦٣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الفرقان: 63</w:t>
      </w:r>
      <w:r w:rsidRPr="00AF2995">
        <w:rPr>
          <w:rStyle w:val="Char"/>
          <w:rFonts w:hint="cs"/>
          <w:rtl/>
        </w:rPr>
        <w:t>].</w:t>
      </w:r>
    </w:p>
    <w:p w:rsidR="00F61A7C" w:rsidRPr="00094D1A" w:rsidRDefault="00F61A7C" w:rsidP="00701517">
      <w:pPr>
        <w:spacing w:line="228" w:lineRule="auto"/>
        <w:ind w:firstLine="454"/>
        <w:rPr>
          <w:rFonts w:hint="cs"/>
          <w:szCs w:val="20"/>
          <w:rtl/>
          <w:lang w:bidi="fa-IR"/>
        </w:rPr>
      </w:pPr>
      <w:r w:rsidRPr="009B6EC5">
        <w:rPr>
          <w:rFonts w:cs="B Zar" w:hint="cs"/>
          <w:rtl/>
          <w:lang w:bidi="fa-IR"/>
        </w:rPr>
        <w:t>(</w:t>
      </w:r>
      <w:r w:rsidRPr="009B6EC5">
        <w:rPr>
          <w:rFonts w:cs="B Zar"/>
          <w:rtl/>
          <w:lang w:bidi="fa-IR"/>
        </w:rPr>
        <w:t>و بندگان (خوب خداي) رحمان كسانيند كه آرام (و بدون غرور و تكبّر) روي زمين راه مي‌روند (و تواضع در حركات و سكنات ايشان و حتي در راه رفتن آنان آشكار است)، و هنگامي كه نادانان ايشان را مخاطب (دشنامها و بد و بيراه</w:t>
      </w:r>
      <w:r w:rsidR="00701517" w:rsidRPr="002C116E">
        <w:rPr>
          <w:rFonts w:ascii="Lotus Linotype" w:hAnsi="Lotus Linotype" w:cs="B Zar"/>
          <w:rtl/>
          <w:lang w:bidi="fa-IR"/>
        </w:rPr>
        <w:t>ه‌ي</w:t>
      </w:r>
      <w:r w:rsidR="00701517" w:rsidRPr="009B6EC5">
        <w:rPr>
          <w:rFonts w:cs="B Zar"/>
          <w:rtl/>
          <w:lang w:bidi="fa-IR"/>
        </w:rPr>
        <w:t xml:space="preserve"> </w:t>
      </w:r>
      <w:r w:rsidRPr="009B6EC5">
        <w:rPr>
          <w:rFonts w:cs="B Zar"/>
          <w:rtl/>
          <w:lang w:bidi="fa-IR"/>
        </w:rPr>
        <w:t>خود) قرار مي‌دهند، از آنان روي مي‌گردانند و به ترك ايشان مي‌گويند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خداوند تبارک و تعالی، در این آیه، اولین صفت بندگان مؤمن را تواضع دانسته است، عثمان بن عفّان نیز برخوردار از این خصلت والا بود که از اخلاص و ترس او نسبت به خداوند پاک و بزرگ نشأت می‌گرفت، عبدالله رومی روایت می‌کند: ذی‌النورین عادت داشت که هرگاه برای نماز شب و تهجّد برمی‌خاست، خود، آب وضویش را تهیه می</w:t>
      </w:r>
      <w:r w:rsidRPr="009B6EC5">
        <w:rPr>
          <w:rFonts w:cs="B Zar"/>
          <w:rtl/>
          <w:lang w:bidi="fa-IR"/>
        </w:rPr>
        <w:softHyphen/>
      </w:r>
      <w:r w:rsidRPr="009B6EC5">
        <w:rPr>
          <w:rFonts w:cs="B Zar" w:hint="cs"/>
          <w:rtl/>
          <w:lang w:bidi="fa-IR"/>
        </w:rPr>
        <w:t>کرد، چون از او خواستند که برای این کار، خدمتکارش را بیدار نماید، ایشان گفتند: شب حق آنان است تا استراحت کنند.</w:t>
      </w:r>
      <w:r w:rsidRPr="009B6EC5">
        <w:rPr>
          <w:rStyle w:val="FootnoteReference"/>
          <w:rFonts w:cs="B Zar"/>
          <w:sz w:val="28"/>
          <w:szCs w:val="28"/>
          <w:rtl/>
          <w:lang w:bidi="fa-IR"/>
        </w:rPr>
        <w:footnoteReference w:id="348"/>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نمونه‌ای است از رأفت و رحمت ذی‌النورین نسبت به اطرافیان خود، او با وجود کهولت سن و منزلت والایی که به خاطر خلیفه بودن از آن برخوردار بود، شب‌ها، خود، مایحتاج خویش را انجام می‌داد و مزاحم خواب و استراحت خدمتکار خویش نمی‌شد، هرچند در اسلام، خدمتکار، بنا به حکمت و خواست خداوند، مسخر صاحب خویش و در اختیار او است، اما مالک او باید بداند که خدمتکار او انسانی است چون خود او که از توان و ظرفیت محدودی برخوردار است و همانند او احساس و عاطفه دارد و باید احساسات و عواطف او را در نظر داشت، کارهای طاقت‌فرسا را به او نسپرد و خواب و استراحت را از او نستاند.</w:t>
      </w:r>
      <w:r w:rsidRPr="009B6EC5">
        <w:rPr>
          <w:rStyle w:val="FootnoteReference"/>
          <w:rFonts w:cs="B Zar"/>
          <w:sz w:val="28"/>
          <w:szCs w:val="28"/>
          <w:rtl/>
          <w:lang w:bidi="fa-IR"/>
        </w:rPr>
        <w:footnoteReference w:id="349"/>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دیگر مواردی که دلالت بر تواضع او دارد، احترام بسیار زیاد او نسبت به عموی بزرگوار نبی اکرم</w:t>
      </w:r>
      <w:r w:rsidRPr="00094D1A">
        <w:rPr>
          <w:rFonts w:cs="CTraditional Arabic" w:hint="cs"/>
          <w:szCs w:val="24"/>
          <w:rtl/>
          <w:lang w:bidi="fa-IR"/>
        </w:rPr>
        <w:t>ص</w:t>
      </w:r>
      <w:r w:rsidRPr="009B6EC5">
        <w:rPr>
          <w:rFonts w:cs="B Zar" w:hint="cs"/>
          <w:rtl/>
          <w:lang w:bidi="fa-IR"/>
        </w:rPr>
        <w:t xml:space="preserve"> بود به نحوی که هرگاه عثمان </w:t>
      </w:r>
      <w:r w:rsidR="00C0078D" w:rsidRPr="00C0078D">
        <w:rPr>
          <w:rFonts w:cs="CTraditional Arabic" w:hint="cs"/>
          <w:rtl/>
          <w:lang w:bidi="fa-IR"/>
        </w:rPr>
        <w:t>س</w:t>
      </w:r>
      <w:r w:rsidR="00C0078D">
        <w:rPr>
          <w:rFonts w:cs="B Zar" w:hint="cs"/>
          <w:rtl/>
          <w:lang w:bidi="fa-IR"/>
        </w:rPr>
        <w:t xml:space="preserve"> </w:t>
      </w:r>
      <w:r w:rsidRPr="009B6EC5">
        <w:rPr>
          <w:rFonts w:cs="B Zar" w:hint="cs"/>
          <w:rtl/>
          <w:lang w:bidi="fa-IR"/>
        </w:rPr>
        <w:t>سوار بر مرکبی می‌‌بود و از کنار عباس بن عبدالمطلب رد می‌شود، به احترام عباس، از مرکب پایین می‌آمد.</w:t>
      </w:r>
      <w:r w:rsidRPr="009B6EC5">
        <w:rPr>
          <w:rStyle w:val="FootnoteReference"/>
          <w:rFonts w:cs="B Zar"/>
          <w:sz w:val="28"/>
          <w:szCs w:val="28"/>
          <w:rtl/>
          <w:lang w:bidi="fa-IR"/>
        </w:rPr>
        <w:footnoteReference w:id="350"/>
      </w:r>
    </w:p>
    <w:p w:rsidR="00F61A7C" w:rsidRPr="00094D1A" w:rsidRDefault="00F61A7C" w:rsidP="00F61A7C">
      <w:pPr>
        <w:pStyle w:val="a3"/>
        <w:rPr>
          <w:rFonts w:hint="cs"/>
          <w:color w:val="auto"/>
          <w:rtl/>
          <w:lang w:bidi="fa-IR"/>
        </w:rPr>
      </w:pPr>
      <w:bookmarkStart w:id="391" w:name="_Toc73335171"/>
      <w:bookmarkStart w:id="392" w:name="_Toc74587557"/>
      <w:bookmarkStart w:id="393" w:name="_Toc231847809"/>
      <w:bookmarkStart w:id="394" w:name="_Toc257204641"/>
      <w:r w:rsidRPr="00094D1A">
        <w:rPr>
          <w:rFonts w:hint="cs"/>
          <w:color w:val="auto"/>
          <w:rtl/>
          <w:lang w:bidi="fa-IR"/>
        </w:rPr>
        <w:t>هفتم: شرم و حیا و عفت و پاکی</w:t>
      </w:r>
      <w:bookmarkEnd w:id="391"/>
      <w:bookmarkEnd w:id="392"/>
      <w:bookmarkEnd w:id="393"/>
      <w:bookmarkEnd w:id="394"/>
    </w:p>
    <w:p w:rsidR="00F61A7C" w:rsidRPr="009B6EC5" w:rsidRDefault="00F61A7C" w:rsidP="00F61A7C">
      <w:pPr>
        <w:spacing w:line="228" w:lineRule="auto"/>
        <w:rPr>
          <w:rFonts w:cs="B Zar" w:hint="cs"/>
          <w:rtl/>
          <w:lang w:bidi="fa-IR"/>
        </w:rPr>
      </w:pPr>
      <w:r w:rsidRPr="009B6EC5">
        <w:rPr>
          <w:rFonts w:cs="B Zar" w:hint="cs"/>
          <w:rtl/>
          <w:lang w:bidi="fa-IR"/>
        </w:rPr>
        <w:t>شرم و حیا از مشهورترین خصایل نیکوی عثمان بود که خداوند بدان صفت والا، او را زینت داده بود این خصلت در او، سرچشمه خیر و برکت و عطوفت و رحمت نسبت به بندگان خدا شد، این خصلت تا بدانجا در او متبلور بود که او را با حیاترین مردم می‌دانستند.</w:t>
      </w:r>
      <w:r w:rsidRPr="009B6EC5">
        <w:rPr>
          <w:rStyle w:val="FootnoteReference"/>
          <w:rFonts w:cs="B Zar"/>
          <w:sz w:val="28"/>
          <w:szCs w:val="28"/>
          <w:rtl/>
          <w:lang w:bidi="fa-IR"/>
        </w:rPr>
        <w:footnoteReference w:id="351"/>
      </w:r>
    </w:p>
    <w:p w:rsidR="00F61A7C" w:rsidRPr="009B6EC5" w:rsidRDefault="00F61A7C" w:rsidP="00C0078D">
      <w:pPr>
        <w:spacing w:line="228" w:lineRule="auto"/>
        <w:ind w:firstLine="454"/>
        <w:rPr>
          <w:rFonts w:cs="B Zar" w:hint="cs"/>
          <w:rtl/>
          <w:lang w:bidi="fa-IR"/>
        </w:rPr>
      </w:pPr>
      <w:r w:rsidRPr="009B6EC5">
        <w:rPr>
          <w:rFonts w:cs="B Zar" w:hint="cs"/>
          <w:rtl/>
          <w:lang w:bidi="fa-IR"/>
        </w:rPr>
        <w:t>بنانه</w:t>
      </w:r>
      <w:r w:rsidR="00C0078D">
        <w:rPr>
          <w:rFonts w:cs="B Zar" w:hint="cs"/>
          <w:rtl/>
          <w:lang w:bidi="fa-IR"/>
        </w:rPr>
        <w:t>؛</w:t>
      </w:r>
      <w:r w:rsidRPr="009B6EC5">
        <w:rPr>
          <w:rFonts w:cs="B Zar" w:hint="cs"/>
          <w:rtl/>
          <w:lang w:bidi="fa-IR"/>
        </w:rPr>
        <w:t xml:space="preserve"> خدمتکار همسر عثمان</w:t>
      </w:r>
      <w:r w:rsidR="00C0078D">
        <w:rPr>
          <w:rFonts w:cs="B Zar" w:hint="cs"/>
          <w:rtl/>
          <w:lang w:bidi="fa-IR"/>
        </w:rPr>
        <w:t xml:space="preserve"> </w:t>
      </w:r>
      <w:r w:rsidR="00C0078D" w:rsidRPr="00C0078D">
        <w:rPr>
          <w:rFonts w:cs="CTraditional Arabic" w:hint="cs"/>
          <w:rtl/>
          <w:lang w:bidi="fa-IR"/>
        </w:rPr>
        <w:t>س</w:t>
      </w:r>
      <w:r w:rsidRPr="009B6EC5">
        <w:rPr>
          <w:rFonts w:cs="B Zar" w:hint="cs"/>
          <w:rtl/>
          <w:lang w:bidi="fa-IR"/>
        </w:rPr>
        <w:t>، نقل می‌کند که هر وقت عثمان، خود را شستشو می‌داد و من هم لباس او را می‌آوردم، به من می</w:t>
      </w:r>
      <w:r w:rsidRPr="009B6EC5">
        <w:rPr>
          <w:rFonts w:cs="B Zar" w:hint="cs"/>
          <w:rtl/>
          <w:lang w:bidi="fa-IR"/>
        </w:rPr>
        <w:softHyphen/>
        <w:t>گفت: به من نگاه نکن که این کار برای تو حرام است</w:t>
      </w:r>
      <w:r w:rsidRPr="009B6EC5">
        <w:rPr>
          <w:rStyle w:val="FootnoteReference"/>
          <w:rFonts w:cs="B Zar"/>
          <w:sz w:val="28"/>
          <w:szCs w:val="28"/>
          <w:rtl/>
          <w:lang w:bidi="fa-IR"/>
        </w:rPr>
        <w:footnoteReference w:id="352"/>
      </w:r>
      <w:r w:rsidRPr="009B6EC5">
        <w:rPr>
          <w:rFonts w:cs="B Zar" w:hint="cs"/>
          <w:rtl/>
          <w:lang w:bidi="fa-IR"/>
        </w:rPr>
        <w:t xml:space="preserve">. احادیث بسیاری در مورد شرم و حیای عثمان روایت شده که ما آن‌ها را در جای خود آوردیم.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در مورد عفّت و پاکی ایشان از اخلاق زشت و کارهای ناپسند، همین بس که او، نه در جاهلیت و نه در دوران اسلام، هرگز به فحشا و منکرات روی نیاورد؛ خود در این رابطه چنین گفته است: من هرگز آواز نخواندم، به افکار و نیات باطل نیاندیشیدم، از آن زمان که با رسول خدا</w:t>
      </w:r>
      <w:r w:rsidRPr="00094D1A">
        <w:rPr>
          <w:rFonts w:cs="CTraditional Arabic" w:hint="cs"/>
          <w:szCs w:val="24"/>
          <w:rtl/>
          <w:lang w:bidi="fa-IR"/>
        </w:rPr>
        <w:t>ص</w:t>
      </w:r>
      <w:r w:rsidRPr="009B6EC5">
        <w:rPr>
          <w:rFonts w:cs="B Zar" w:hint="cs"/>
          <w:rtl/>
          <w:lang w:bidi="fa-IR"/>
        </w:rPr>
        <w:t xml:space="preserve"> بیعت کردم، با دست راست شرمگاهم را لمس ننموده‌ام، و چه در جاهلیت و چه در دوران اسلام، هرگز نه شراب نوشیده‌ام و نه مرتکب زنا شده‌ام.</w:t>
      </w:r>
      <w:r w:rsidRPr="009B6EC5">
        <w:rPr>
          <w:rStyle w:val="FootnoteReference"/>
          <w:rFonts w:cs="B Zar"/>
          <w:sz w:val="28"/>
          <w:szCs w:val="28"/>
          <w:rtl/>
          <w:lang w:bidi="fa-IR"/>
        </w:rPr>
        <w:footnoteReference w:id="353"/>
      </w:r>
    </w:p>
    <w:p w:rsidR="00F61A7C" w:rsidRPr="00094D1A" w:rsidRDefault="00F61A7C" w:rsidP="00F61A7C">
      <w:pPr>
        <w:pStyle w:val="a3"/>
        <w:rPr>
          <w:rFonts w:hint="cs"/>
          <w:color w:val="auto"/>
          <w:rtl/>
          <w:lang w:bidi="fa-IR"/>
        </w:rPr>
      </w:pPr>
      <w:bookmarkStart w:id="395" w:name="_Toc73335172"/>
      <w:bookmarkStart w:id="396" w:name="_Toc74587558"/>
      <w:bookmarkStart w:id="397" w:name="_Toc231847810"/>
      <w:bookmarkStart w:id="398" w:name="_Toc257204642"/>
      <w:r w:rsidRPr="00094D1A">
        <w:rPr>
          <w:rFonts w:hint="cs"/>
          <w:color w:val="auto"/>
          <w:rtl/>
          <w:lang w:bidi="fa-IR"/>
        </w:rPr>
        <w:t>هشتم: کرم و سخاوت</w:t>
      </w:r>
      <w:bookmarkEnd w:id="395"/>
      <w:bookmarkEnd w:id="396"/>
      <w:bookmarkEnd w:id="397"/>
      <w:bookmarkEnd w:id="398"/>
    </w:p>
    <w:p w:rsidR="00F61A7C" w:rsidRPr="009B6EC5" w:rsidRDefault="00F61A7C" w:rsidP="00F61A7C">
      <w:pPr>
        <w:spacing w:line="228" w:lineRule="auto"/>
        <w:rPr>
          <w:rFonts w:cs="B Zar" w:hint="cs"/>
          <w:rtl/>
          <w:lang w:bidi="fa-IR"/>
        </w:rPr>
      </w:pPr>
      <w:r w:rsidRPr="009B6EC5">
        <w:rPr>
          <w:rFonts w:cs="B Zar" w:hint="cs"/>
          <w:rtl/>
          <w:lang w:bidi="fa-IR"/>
        </w:rPr>
        <w:t>عثمان از سخاوتمندترین و بخشنده‌ترین صحابه بود و او را شاهکارهای درخشانی است که هنوز بر تارَک رفیع تاریخ اسلام می‌درخشد، ما بخشش‌های سخاوتمندانه و بی‌نظیر او را در غزوه تبوک، خرید چاه «رومه» و بخشش آن به مسلمانان، توسعه مسجدالنبی</w:t>
      </w:r>
      <w:r w:rsidRPr="00094D1A">
        <w:rPr>
          <w:rFonts w:cs="CTraditional Arabic" w:hint="cs"/>
          <w:szCs w:val="24"/>
          <w:rtl/>
          <w:lang w:bidi="fa-IR"/>
        </w:rPr>
        <w:t>ص</w:t>
      </w:r>
      <w:r w:rsidRPr="009B6EC5">
        <w:rPr>
          <w:rFonts w:cs="B Zar" w:hint="cs"/>
          <w:rtl/>
          <w:lang w:bidi="fa-IR"/>
        </w:rPr>
        <w:t xml:space="preserve"> در زمان حیات حضرت رسول</w:t>
      </w:r>
      <w:r w:rsidRPr="00094D1A">
        <w:rPr>
          <w:rFonts w:cs="CTraditional Arabic" w:hint="cs"/>
          <w:szCs w:val="24"/>
          <w:rtl/>
          <w:lang w:bidi="fa-IR"/>
        </w:rPr>
        <w:t>ص</w:t>
      </w:r>
      <w:r w:rsidRPr="009B6EC5">
        <w:rPr>
          <w:rFonts w:cs="B Zar" w:hint="cs"/>
          <w:rtl/>
          <w:lang w:bidi="fa-IR"/>
        </w:rPr>
        <w:t>، انفاق کاروانی از گندم و آذوقه در میان فقرا در زمان خلافت ابوبکر صدیق، در جایی دیگر بازگو نمودیم. از عثمان روایت کرده‌اند که ایشان، هر جمعه، برده‌ای را در راه خدا آزاد می‌کرد، به نحوی‌که تا زمان شهادتشان، حدود دوهزار و چهارصد برده به دست این مرد بزرگ آزاد شدند</w:t>
      </w:r>
      <w:r w:rsidRPr="009B6EC5">
        <w:rPr>
          <w:rStyle w:val="FootnoteReference"/>
          <w:rFonts w:cs="B Zar"/>
          <w:sz w:val="28"/>
          <w:szCs w:val="28"/>
          <w:rtl/>
          <w:lang w:bidi="fa-IR"/>
        </w:rPr>
        <w:footnoteReference w:id="354"/>
      </w:r>
      <w:r w:rsidRPr="009B6EC5">
        <w:rPr>
          <w:rFonts w:cs="B Zar" w:hint="cs"/>
          <w:rtl/>
          <w:lang w:bidi="fa-IR"/>
        </w:rPr>
        <w:t>. نیز روایت کرده‌اند که او به طلحه بن عبیدالله که خود از سخاوتمندترین صحابه بود، مبلغ پنجاه هزار درهم را قرض داد، چون طلحه پول او را پس داد، عثمان به اوگفت: این را نزد خود نگه‌دار و با دیگر بخشش‌های خود در راه خدا هزینه کن.</w:t>
      </w:r>
      <w:r w:rsidRPr="009B6EC5">
        <w:rPr>
          <w:rStyle w:val="FootnoteReference"/>
          <w:rFonts w:cs="B Zar"/>
          <w:sz w:val="28"/>
          <w:szCs w:val="28"/>
          <w:rtl/>
          <w:lang w:bidi="fa-IR"/>
        </w:rPr>
        <w:footnoteReference w:id="35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سخاوت و بخشش عظیم، در وجود آن شخصیت بی‌نظیر ریشه دوانیده بود، او اموال و ثروت خود را در راه خدمت به دین خدا و کمک به دولت آن، جهاد فی سبیل الله و خدمت به مردم به کار گرفت و در این مسیر تنها رضای خدا را در نظر داشت. </w:t>
      </w:r>
    </w:p>
    <w:p w:rsidR="00F61A7C" w:rsidRPr="00094D1A" w:rsidRDefault="00F61A7C" w:rsidP="00F61A7C">
      <w:pPr>
        <w:pStyle w:val="a3"/>
        <w:rPr>
          <w:rFonts w:hint="cs"/>
          <w:color w:val="auto"/>
          <w:rtl/>
          <w:lang w:bidi="fa-IR"/>
        </w:rPr>
      </w:pPr>
      <w:bookmarkStart w:id="399" w:name="_Toc73335173"/>
      <w:bookmarkStart w:id="400" w:name="_Toc74587559"/>
      <w:bookmarkStart w:id="401" w:name="_Toc231847811"/>
      <w:bookmarkStart w:id="402" w:name="_Toc257204643"/>
      <w:r w:rsidRPr="00094D1A">
        <w:rPr>
          <w:rFonts w:hint="cs"/>
          <w:color w:val="auto"/>
          <w:rtl/>
          <w:lang w:bidi="fa-IR"/>
        </w:rPr>
        <w:t>نهم: شجاعت</w:t>
      </w:r>
      <w:bookmarkEnd w:id="399"/>
      <w:bookmarkEnd w:id="400"/>
      <w:bookmarkEnd w:id="401"/>
      <w:bookmarkEnd w:id="402"/>
    </w:p>
    <w:p w:rsidR="00F61A7C" w:rsidRPr="009B6EC5" w:rsidRDefault="00F61A7C" w:rsidP="00F61A7C">
      <w:pPr>
        <w:spacing w:line="228" w:lineRule="auto"/>
        <w:rPr>
          <w:rFonts w:cs="B Zar" w:hint="cs"/>
          <w:rtl/>
          <w:lang w:bidi="fa-IR"/>
        </w:rPr>
      </w:pPr>
      <w:r w:rsidRPr="009B6EC5">
        <w:rPr>
          <w:rFonts w:cs="B Zar" w:hint="cs"/>
          <w:rtl/>
          <w:lang w:bidi="fa-IR"/>
        </w:rPr>
        <w:t>عثمان بن عفّان از شجاع‌ترین صحابه رسول خدا</w:t>
      </w:r>
      <w:r w:rsidRPr="00094D1A">
        <w:rPr>
          <w:rFonts w:cs="CTraditional Arabic" w:hint="cs"/>
          <w:szCs w:val="24"/>
          <w:rtl/>
          <w:lang w:bidi="fa-IR"/>
        </w:rPr>
        <w:t>ص</w:t>
      </w:r>
      <w:r w:rsidRPr="009B6EC5">
        <w:rPr>
          <w:rFonts w:cs="B Zar" w:hint="cs"/>
          <w:rtl/>
          <w:lang w:bidi="fa-IR"/>
        </w:rPr>
        <w:t xml:space="preserve"> بود که موارد زیر، خود، دلیلی برای اثبات این ادعاست: </w:t>
      </w:r>
    </w:p>
    <w:p w:rsidR="00F61A7C" w:rsidRPr="00094D1A" w:rsidRDefault="00F61A7C" w:rsidP="00F61A7C">
      <w:pPr>
        <w:spacing w:line="228" w:lineRule="auto"/>
        <w:ind w:firstLine="454"/>
        <w:rPr>
          <w:rFonts w:hint="cs"/>
          <w:b/>
          <w:bCs/>
          <w:rtl/>
          <w:lang w:bidi="fa-IR"/>
        </w:rPr>
      </w:pPr>
      <w:r w:rsidRPr="00094D1A">
        <w:rPr>
          <w:rFonts w:hint="cs"/>
          <w:b/>
          <w:bCs/>
          <w:rtl/>
          <w:lang w:bidi="fa-IR"/>
        </w:rPr>
        <w:t>1- شركت در غزوات</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بن عفّان در همه غزوات رسول خدا</w:t>
      </w:r>
      <w:r w:rsidRPr="00094D1A">
        <w:rPr>
          <w:rFonts w:cs="CTraditional Arabic" w:hint="cs"/>
          <w:szCs w:val="24"/>
          <w:rtl/>
          <w:lang w:bidi="fa-IR"/>
        </w:rPr>
        <w:t>ص</w:t>
      </w:r>
      <w:r w:rsidRPr="009B6EC5">
        <w:rPr>
          <w:rFonts w:cs="B Zar" w:hint="cs"/>
          <w:rtl/>
          <w:lang w:bidi="fa-IR"/>
        </w:rPr>
        <w:t xml:space="preserve"> شرکت داشت و در راه خدا با دشمنان دین به نبرد پرداخت. در مورد قضیه غزوه بدر نیز در مباحث قبل توضیح داده شد که ایشان به دستور خود حضرت رسول</w:t>
      </w:r>
      <w:r w:rsidRPr="00094D1A">
        <w:rPr>
          <w:rFonts w:cs="CTraditional Arabic" w:hint="cs"/>
          <w:szCs w:val="24"/>
          <w:rtl/>
          <w:lang w:bidi="fa-IR"/>
        </w:rPr>
        <w:t>ص</w:t>
      </w:r>
      <w:r w:rsidR="00C0078D">
        <w:rPr>
          <w:rFonts w:cs="B Zar" w:hint="cs"/>
          <w:rtl/>
          <w:lang w:bidi="fa-IR"/>
        </w:rPr>
        <w:t xml:space="preserve"> در مدینه ماند</w:t>
      </w:r>
      <w:r w:rsidRPr="009B6EC5">
        <w:rPr>
          <w:rFonts w:cs="B Zar" w:hint="cs"/>
          <w:rtl/>
          <w:lang w:bidi="fa-IR"/>
        </w:rPr>
        <w:t xml:space="preserve"> و چون مسلمانان از بدر بازگشتند، رسول خدا</w:t>
      </w:r>
      <w:r w:rsidRPr="00094D1A">
        <w:rPr>
          <w:rFonts w:cs="CTraditional Arabic" w:hint="cs"/>
          <w:szCs w:val="24"/>
          <w:rtl/>
          <w:lang w:bidi="fa-IR"/>
        </w:rPr>
        <w:t>ص</w:t>
      </w:r>
      <w:r w:rsidRPr="009B6EC5">
        <w:rPr>
          <w:rFonts w:cs="B Zar" w:hint="cs"/>
          <w:rtl/>
          <w:lang w:bidi="fa-IR"/>
        </w:rPr>
        <w:t xml:space="preserve"> عثمان را جزو اهل بدر نام برد</w:t>
      </w:r>
      <w:r w:rsidR="00C0078D">
        <w:rPr>
          <w:rFonts w:cs="B Zar" w:hint="cs"/>
          <w:rtl/>
          <w:lang w:bidi="fa-IR"/>
        </w:rPr>
        <w:t>ند</w:t>
      </w:r>
      <w:r w:rsidRPr="009B6EC5">
        <w:rPr>
          <w:rFonts w:cs="B Zar" w:hint="cs"/>
          <w:rtl/>
          <w:lang w:bidi="fa-IR"/>
        </w:rPr>
        <w:t xml:space="preserve">، به او نیز از غنایم آن سهم داد و او را به اجر و پاداش آن بشارت داد، و دیگر سخنی بعد از سخن پیامبر نمی تواند قد علم نماید. </w:t>
      </w:r>
    </w:p>
    <w:p w:rsidR="00F61A7C" w:rsidRPr="00094D1A" w:rsidRDefault="00F61A7C" w:rsidP="00C0078D">
      <w:pPr>
        <w:spacing w:line="228" w:lineRule="auto"/>
        <w:ind w:firstLine="454"/>
        <w:rPr>
          <w:rFonts w:ascii="Times New Roman" w:hAnsi="Times New Roman" w:hint="cs"/>
          <w:b/>
          <w:bCs/>
          <w:rtl/>
          <w:lang w:bidi="ar-KW"/>
        </w:rPr>
      </w:pPr>
      <w:r w:rsidRPr="00094D1A">
        <w:rPr>
          <w:rFonts w:hint="cs"/>
          <w:b/>
          <w:bCs/>
          <w:rtl/>
          <w:lang w:bidi="fa-IR"/>
        </w:rPr>
        <w:t xml:space="preserve">2- </w:t>
      </w:r>
      <w:r w:rsidRPr="00094D1A">
        <w:rPr>
          <w:rFonts w:ascii="Times New Roman" w:hAnsi="Times New Roman" w:hint="cs"/>
          <w:b/>
          <w:bCs/>
          <w:rtl/>
          <w:lang w:bidi="ar-KW"/>
        </w:rPr>
        <w:t>نمایند</w:t>
      </w:r>
      <w:r w:rsidR="00C0078D" w:rsidRPr="00C0078D">
        <w:rPr>
          <w:rFonts w:ascii="Times New Roman" w:hAnsi="Times New Roman"/>
          <w:b/>
          <w:bCs/>
          <w:rtl/>
          <w:lang w:bidi="ar-KW"/>
        </w:rPr>
        <w:t>ه‌ي</w:t>
      </w:r>
      <w:r w:rsidRPr="00094D1A">
        <w:rPr>
          <w:rFonts w:ascii="Times New Roman" w:hAnsi="Times New Roman" w:hint="cs"/>
          <w:b/>
          <w:bCs/>
          <w:rtl/>
          <w:lang w:bidi="ar-KW"/>
        </w:rPr>
        <w:t>‌ مسلمانان به‌ سوی قریش:</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ایشان در جریان صلح حدیبیه، از جانب رسول خدا</w:t>
      </w:r>
      <w:r w:rsidRPr="00094D1A">
        <w:rPr>
          <w:rFonts w:cs="CTraditional Arabic" w:hint="cs"/>
          <w:szCs w:val="24"/>
          <w:rtl/>
          <w:lang w:bidi="fa-IR"/>
        </w:rPr>
        <w:t>ص</w:t>
      </w:r>
      <w:r w:rsidRPr="009B6EC5">
        <w:rPr>
          <w:rFonts w:cs="B Zar" w:hint="cs"/>
          <w:rtl/>
          <w:lang w:bidi="fa-IR"/>
        </w:rPr>
        <w:t xml:space="preserve"> مأموریت یافتند که نزد قریش روند و پیغام رسول الله</w:t>
      </w:r>
      <w:r w:rsidRPr="00094D1A">
        <w:rPr>
          <w:rFonts w:cs="CTraditional Arabic" w:hint="cs"/>
          <w:szCs w:val="24"/>
          <w:rtl/>
          <w:lang w:bidi="fa-IR"/>
        </w:rPr>
        <w:t>ص</w:t>
      </w:r>
      <w:r w:rsidRPr="009B6EC5">
        <w:rPr>
          <w:rFonts w:cs="B Zar" w:hint="cs"/>
          <w:rtl/>
          <w:lang w:bidi="fa-IR"/>
        </w:rPr>
        <w:t xml:space="preserve"> را به آنان برساند. هرچند این کار را به دستور رسول خدا</w:t>
      </w:r>
      <w:r w:rsidRPr="00094D1A">
        <w:rPr>
          <w:rFonts w:cs="CTraditional Arabic" w:hint="cs"/>
          <w:szCs w:val="24"/>
          <w:rtl/>
          <w:lang w:bidi="fa-IR"/>
        </w:rPr>
        <w:t>ص</w:t>
      </w:r>
      <w:r w:rsidRPr="009B6EC5">
        <w:rPr>
          <w:rFonts w:cs="B Zar" w:hint="cs"/>
          <w:rtl/>
          <w:lang w:bidi="fa-IR"/>
        </w:rPr>
        <w:t xml:space="preserve"> انجام داد اما در آن شرایط خطرناک هر کسی قادر به انجام چنین کار پرخطری نبود و تنها یک فرد شجاع و قهرمان می‌تواند به آن مبادرت ورزد.</w:t>
      </w:r>
      <w:r w:rsidRPr="009B6EC5">
        <w:rPr>
          <w:rStyle w:val="FootnoteReference"/>
          <w:rFonts w:cs="B Zar"/>
          <w:sz w:val="28"/>
          <w:szCs w:val="28"/>
          <w:rtl/>
          <w:lang w:bidi="fa-IR"/>
        </w:rPr>
        <w:footnoteReference w:id="356"/>
      </w:r>
    </w:p>
    <w:p w:rsidR="00F61A7C" w:rsidRPr="00094D1A" w:rsidRDefault="00F61A7C" w:rsidP="00C0078D">
      <w:pPr>
        <w:spacing w:line="228" w:lineRule="auto"/>
        <w:ind w:firstLine="454"/>
        <w:rPr>
          <w:rFonts w:hint="cs"/>
          <w:b/>
          <w:bCs/>
          <w:rtl/>
          <w:lang w:bidi="fa-IR"/>
        </w:rPr>
      </w:pPr>
      <w:r w:rsidRPr="00094D1A">
        <w:rPr>
          <w:rFonts w:hint="cs"/>
          <w:b/>
          <w:bCs/>
          <w:rtl/>
          <w:lang w:bidi="fa-IR"/>
        </w:rPr>
        <w:t xml:space="preserve">3- </w:t>
      </w:r>
      <w:r w:rsidR="00C0078D">
        <w:rPr>
          <w:rFonts w:hint="cs"/>
          <w:b/>
          <w:bCs/>
          <w:rtl/>
          <w:lang w:bidi="fa-IR"/>
        </w:rPr>
        <w:t>جان نثاری</w:t>
      </w:r>
      <w:r w:rsidRPr="00094D1A">
        <w:rPr>
          <w:rFonts w:hint="cs"/>
          <w:b/>
          <w:b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هنگامی که مارقین و شورشیان، خانه عثمان بن عفّان</w:t>
      </w:r>
      <w:r w:rsidRPr="00094D1A">
        <w:rPr>
          <w:rFonts w:cs="CTraditional Arabic" w:hint="cs"/>
          <w:rtl/>
          <w:lang w:bidi="fa-IR"/>
        </w:rPr>
        <w:t>س</w:t>
      </w:r>
      <w:r w:rsidRPr="009B6EC5">
        <w:rPr>
          <w:rFonts w:cs="B Zar" w:hint="cs"/>
          <w:rtl/>
          <w:lang w:bidi="fa-IR"/>
        </w:rPr>
        <w:t xml:space="preserve"> را محاصره کردند از او خواستند که یا از مقام خود استعفا دهد و یا والیان و امرای خود را عزل کند و آنان را به شورشیان تسلیم نماید و در غیر این‌صورت او را خواهند کُشت، اما عثمان، در کمال شجاعت، جان خود را در جام اخلاص گذاشت و تسلیم خواسته‌های آنان نشد تا مبادا مقام خلافت به دست نالایق آنان بیافتد و هر که را خواستند خلیفه کنند و هرکه را بخواهند برکنار سازند، واین بعنوان یک روش در انتخاب حکومت به وجود آید؛ او با وجود شمشیر طغیان‌گران مانع آن شد که اصل اجماع امّت زیر پا نهاده شود و گروهی کوچک، جای آن را بگیرد، در آن شرایط وخیم گرفتن این موضع محکم و قاطع، تنها از یک فرد شجاعی برمی‌آید که یقین دارد حق به جانب اوست، نه آنان‌که از مرگ می‌هراسند و چون احساس خطر کنند، جان خود را به دست گیرند و از میدان به در شوند، این مقاومت شگفت‌انگیز، عزم راسخ و شجاعت بی‌نظیر عثمان، ثمره گران‌بهای ایمان به خداوند بزرگ و متعال و اعتقاد به روز قیامت است که ریشه در وجود عثمان دارد تا آن‌جا که او دیگر دنیا و حیات و ممات آن را کوچک می‌پندارد و از فدای جان خود نیز ابایی ندارد</w:t>
      </w:r>
      <w:r w:rsidRPr="009B6EC5">
        <w:rPr>
          <w:rStyle w:val="FootnoteReference"/>
          <w:rFonts w:cs="B Zar"/>
          <w:sz w:val="28"/>
          <w:szCs w:val="28"/>
          <w:rtl/>
          <w:lang w:bidi="fa-IR"/>
        </w:rPr>
        <w:footnoteReference w:id="357"/>
      </w:r>
      <w:r w:rsidRPr="009B6EC5">
        <w:rPr>
          <w:rFonts w:cs="B Zar" w:hint="cs"/>
          <w:rtl/>
          <w:lang w:bidi="fa-IR"/>
        </w:rPr>
        <w:t>.</w:t>
      </w:r>
    </w:p>
    <w:p w:rsidR="00F61A7C" w:rsidRPr="00094D1A" w:rsidRDefault="00F61A7C" w:rsidP="00F61A7C">
      <w:pPr>
        <w:spacing w:line="228" w:lineRule="auto"/>
        <w:ind w:firstLine="454"/>
        <w:rPr>
          <w:rFonts w:hint="cs"/>
          <w:b/>
          <w:bCs/>
          <w:rtl/>
          <w:lang w:bidi="fa-IR"/>
        </w:rPr>
      </w:pPr>
      <w:r w:rsidRPr="00094D1A">
        <w:rPr>
          <w:rFonts w:hint="cs"/>
          <w:b/>
          <w:bCs/>
          <w:rtl/>
          <w:lang w:bidi="fa-IR"/>
        </w:rPr>
        <w:t xml:space="preserve">4- بذل مال: </w:t>
      </w:r>
    </w:p>
    <w:p w:rsidR="00F61A7C" w:rsidRPr="009B6EC5" w:rsidRDefault="00F61A7C" w:rsidP="00C0078D">
      <w:pPr>
        <w:spacing w:line="228" w:lineRule="auto"/>
        <w:ind w:firstLine="454"/>
        <w:rPr>
          <w:rFonts w:cs="B Zar" w:hint="cs"/>
          <w:rtl/>
          <w:lang w:bidi="fa-IR"/>
        </w:rPr>
      </w:pPr>
      <w:r w:rsidRPr="009B6EC5">
        <w:rPr>
          <w:rFonts w:cs="B Zar" w:hint="cs"/>
          <w:rtl/>
          <w:lang w:bidi="fa-IR"/>
        </w:rPr>
        <w:t>در قرآن، جهاد با نفس بارها در کنار جهاد با مال و ثروت آ</w:t>
      </w:r>
      <w:r w:rsidR="00C0078D">
        <w:rPr>
          <w:rFonts w:cs="B Zar" w:hint="cs"/>
          <w:rtl/>
          <w:lang w:bidi="fa-IR"/>
        </w:rPr>
        <w:t xml:space="preserve">مده </w:t>
      </w:r>
      <w:r w:rsidRPr="009B6EC5">
        <w:rPr>
          <w:rFonts w:cs="B Zar" w:hint="cs"/>
          <w:rtl/>
          <w:lang w:bidi="fa-IR"/>
        </w:rPr>
        <w:t xml:space="preserve">است و در مواقعی هم جهاد با مال مقدم بر جهاد با نفس آمده است: </w:t>
      </w:r>
    </w:p>
    <w:p w:rsidR="00AF2995" w:rsidRPr="001C04CE" w:rsidRDefault="00AF2995" w:rsidP="001C04CE">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1C04CE">
        <w:rPr>
          <w:rFonts w:ascii="KFGQPC Uthmanic Script HAFS" w:hAnsi="KFGQPC Uthmanic Script HAFS" w:cs="KFGQPC Uthmanic Script HAFS" w:hint="cs"/>
          <w:rtl/>
        </w:rPr>
        <w:t>لَّا</w:t>
      </w:r>
      <w:r w:rsidR="001C04CE">
        <w:rPr>
          <w:rFonts w:ascii="KFGQPC Uthmanic Script HAFS" w:hAnsi="KFGQPC Uthmanic Script HAFS" w:cs="KFGQPC Uthmanic Script HAFS"/>
          <w:rtl/>
        </w:rPr>
        <w:t xml:space="preserve"> يَسۡتَوِي </w:t>
      </w:r>
      <w:r w:rsidR="001C04CE">
        <w:rPr>
          <w:rFonts w:ascii="KFGQPC Uthmanic Script HAFS" w:hAnsi="KFGQPC Uthmanic Script HAFS" w:cs="KFGQPC Uthmanic Script HAFS" w:hint="cs"/>
          <w:rtl/>
        </w:rPr>
        <w:t>ٱلۡقَٰعِدُونَ</w:t>
      </w:r>
      <w:r w:rsidR="001C04CE">
        <w:rPr>
          <w:rFonts w:ascii="KFGQPC Uthmanic Script HAFS" w:hAnsi="KFGQPC Uthmanic Script HAFS" w:cs="KFGQPC Uthmanic Script HAFS"/>
          <w:rtl/>
        </w:rPr>
        <w:t xml:space="preserve"> مِنَ </w:t>
      </w:r>
      <w:r w:rsidR="001C04CE">
        <w:rPr>
          <w:rFonts w:ascii="KFGQPC Uthmanic Script HAFS" w:hAnsi="KFGQPC Uthmanic Script HAFS" w:cs="KFGQPC Uthmanic Script HAFS" w:hint="cs"/>
          <w:rtl/>
        </w:rPr>
        <w:t>ٱلۡمُؤۡمِنِينَ</w:t>
      </w:r>
      <w:r w:rsidR="001C04CE">
        <w:rPr>
          <w:rFonts w:ascii="KFGQPC Uthmanic Script HAFS" w:hAnsi="KFGQPC Uthmanic Script HAFS" w:cs="KFGQPC Uthmanic Script HAFS"/>
          <w:rtl/>
        </w:rPr>
        <w:t xml:space="preserve"> غَيۡرُ أُوْلِي </w:t>
      </w:r>
      <w:r w:rsidR="001C04CE">
        <w:rPr>
          <w:rFonts w:ascii="KFGQPC Uthmanic Script HAFS" w:hAnsi="KFGQPC Uthmanic Script HAFS" w:cs="KFGQPC Uthmanic Script HAFS" w:hint="cs"/>
          <w:rtl/>
        </w:rPr>
        <w:t>ٱلضَّرَرِ</w:t>
      </w:r>
      <w:r w:rsidR="001C04CE">
        <w:rPr>
          <w:rFonts w:ascii="KFGQPC Uthmanic Script HAFS" w:hAnsi="KFGQPC Uthmanic Script HAFS" w:cs="KFGQPC Uthmanic Script HAFS"/>
          <w:rtl/>
        </w:rPr>
        <w:t xml:space="preserve"> وَ</w:t>
      </w:r>
      <w:r w:rsidR="001C04CE">
        <w:rPr>
          <w:rFonts w:ascii="KFGQPC Uthmanic Script HAFS" w:hAnsi="KFGQPC Uthmanic Script HAFS" w:cs="KFGQPC Uthmanic Script HAFS" w:hint="cs"/>
          <w:rtl/>
        </w:rPr>
        <w:t>ٱلۡمُجَٰهِدُونَ</w:t>
      </w:r>
      <w:r w:rsidR="001C04CE">
        <w:rPr>
          <w:rFonts w:ascii="KFGQPC Uthmanic Script HAFS" w:hAnsi="KFGQPC Uthmanic Script HAFS" w:cs="KFGQPC Uthmanic Script HAFS"/>
          <w:rtl/>
        </w:rPr>
        <w:t xml:space="preserve"> فِي سَبِيلِ </w:t>
      </w:r>
      <w:r w:rsidR="001C04CE">
        <w:rPr>
          <w:rFonts w:ascii="KFGQPC Uthmanic Script HAFS" w:hAnsi="KFGQPC Uthmanic Script HAFS" w:cs="KFGQPC Uthmanic Script HAFS" w:hint="cs"/>
          <w:rtl/>
        </w:rPr>
        <w:t>ٱللَّهِ</w:t>
      </w:r>
      <w:r w:rsidR="001C04CE">
        <w:rPr>
          <w:rFonts w:ascii="KFGQPC Uthmanic Script HAFS" w:hAnsi="KFGQPC Uthmanic Script HAFS" w:cs="KFGQPC Uthmanic Script HAFS"/>
          <w:rtl/>
        </w:rPr>
        <w:t xml:space="preserve"> بِأَمۡوَٰلِهِمۡ وَأَنفُسِهِمۡۚ فَضَّلَ </w:t>
      </w:r>
      <w:r w:rsidR="001C04CE">
        <w:rPr>
          <w:rFonts w:ascii="KFGQPC Uthmanic Script HAFS" w:hAnsi="KFGQPC Uthmanic Script HAFS" w:cs="KFGQPC Uthmanic Script HAFS" w:hint="cs"/>
          <w:rtl/>
        </w:rPr>
        <w:t>ٱللَّهُ</w:t>
      </w:r>
      <w:r w:rsidR="001C04CE">
        <w:rPr>
          <w:rFonts w:ascii="KFGQPC Uthmanic Script HAFS" w:hAnsi="KFGQPC Uthmanic Script HAFS" w:cs="KFGQPC Uthmanic Script HAFS"/>
          <w:rtl/>
        </w:rPr>
        <w:t xml:space="preserve"> </w:t>
      </w:r>
      <w:r w:rsidR="001C04CE">
        <w:rPr>
          <w:rFonts w:ascii="KFGQPC Uthmanic Script HAFS" w:hAnsi="KFGQPC Uthmanic Script HAFS" w:cs="KFGQPC Uthmanic Script HAFS" w:hint="cs"/>
          <w:rtl/>
        </w:rPr>
        <w:t>ٱلۡمُجَٰهِدِينَ</w:t>
      </w:r>
      <w:r w:rsidR="001C04CE">
        <w:rPr>
          <w:rFonts w:ascii="KFGQPC Uthmanic Script HAFS" w:hAnsi="KFGQPC Uthmanic Script HAFS" w:cs="KFGQPC Uthmanic Script HAFS"/>
          <w:rtl/>
        </w:rPr>
        <w:t xml:space="preserve"> بِأَمۡوَٰلِهِمۡ وَأَنفُسِهِمۡ عَلَى </w:t>
      </w:r>
      <w:r w:rsidR="001C04CE">
        <w:rPr>
          <w:rFonts w:ascii="KFGQPC Uthmanic Script HAFS" w:hAnsi="KFGQPC Uthmanic Script HAFS" w:cs="KFGQPC Uthmanic Script HAFS" w:hint="cs"/>
          <w:rtl/>
        </w:rPr>
        <w:t>ٱلۡقَٰعِدِينَ</w:t>
      </w:r>
      <w:r w:rsidR="001C04CE">
        <w:rPr>
          <w:rFonts w:ascii="KFGQPC Uthmanic Script HAFS" w:hAnsi="KFGQPC Uthmanic Script HAFS" w:cs="KFGQPC Uthmanic Script HAFS"/>
          <w:rtl/>
        </w:rPr>
        <w:t xml:space="preserve"> دَرَجَةٗۚ وَكُلّٗا وَعَدَ </w:t>
      </w:r>
      <w:r w:rsidR="001C04CE">
        <w:rPr>
          <w:rFonts w:ascii="KFGQPC Uthmanic Script HAFS" w:hAnsi="KFGQPC Uthmanic Script HAFS" w:cs="KFGQPC Uthmanic Script HAFS" w:hint="cs"/>
          <w:rtl/>
        </w:rPr>
        <w:t>ٱللّ</w:t>
      </w:r>
      <w:r w:rsidR="001C04CE">
        <w:rPr>
          <w:rFonts w:ascii="KFGQPC Uthmanic Script HAFS" w:hAnsi="KFGQPC Uthmanic Script HAFS" w:cs="KFGQPC Uthmanic Script HAFS"/>
          <w:rtl/>
        </w:rPr>
        <w:t xml:space="preserve">َهُ </w:t>
      </w:r>
      <w:r w:rsidR="001C04CE">
        <w:rPr>
          <w:rFonts w:ascii="KFGQPC Uthmanic Script HAFS" w:hAnsi="KFGQPC Uthmanic Script HAFS" w:cs="KFGQPC Uthmanic Script HAFS" w:hint="cs"/>
          <w:rtl/>
        </w:rPr>
        <w:t>ٱلۡحُسۡنَىٰۚ</w:t>
      </w:r>
      <w:r w:rsidR="001C04CE">
        <w:rPr>
          <w:rFonts w:ascii="KFGQPC Uthmanic Script HAFS" w:hAnsi="KFGQPC Uthmanic Script HAFS" w:cs="KFGQPC Uthmanic Script HAFS"/>
          <w:rtl/>
        </w:rPr>
        <w:t xml:space="preserve"> وَفَضَّلَ </w:t>
      </w:r>
      <w:r w:rsidR="001C04CE">
        <w:rPr>
          <w:rFonts w:ascii="KFGQPC Uthmanic Script HAFS" w:hAnsi="KFGQPC Uthmanic Script HAFS" w:cs="KFGQPC Uthmanic Script HAFS" w:hint="cs"/>
          <w:rtl/>
        </w:rPr>
        <w:t>ٱللَّهُ</w:t>
      </w:r>
      <w:r w:rsidR="001C04CE">
        <w:rPr>
          <w:rFonts w:ascii="KFGQPC Uthmanic Script HAFS" w:hAnsi="KFGQPC Uthmanic Script HAFS" w:cs="KFGQPC Uthmanic Script HAFS"/>
          <w:rtl/>
        </w:rPr>
        <w:t xml:space="preserve"> </w:t>
      </w:r>
      <w:r w:rsidR="001C04CE">
        <w:rPr>
          <w:rFonts w:ascii="KFGQPC Uthmanic Script HAFS" w:hAnsi="KFGQPC Uthmanic Script HAFS" w:cs="KFGQPC Uthmanic Script HAFS" w:hint="cs"/>
          <w:rtl/>
        </w:rPr>
        <w:t>ٱلۡمُجَٰهِدِينَ</w:t>
      </w:r>
      <w:r w:rsidR="001C04CE">
        <w:rPr>
          <w:rFonts w:ascii="KFGQPC Uthmanic Script HAFS" w:hAnsi="KFGQPC Uthmanic Script HAFS" w:cs="KFGQPC Uthmanic Script HAFS"/>
          <w:rtl/>
        </w:rPr>
        <w:t xml:space="preserve"> عَلَى </w:t>
      </w:r>
      <w:r w:rsidR="001C04CE">
        <w:rPr>
          <w:rFonts w:ascii="KFGQPC Uthmanic Script HAFS" w:hAnsi="KFGQPC Uthmanic Script HAFS" w:cs="KFGQPC Uthmanic Script HAFS" w:hint="cs"/>
          <w:rtl/>
        </w:rPr>
        <w:t>ٱلۡقَٰعِدِينَ</w:t>
      </w:r>
      <w:r w:rsidR="001C04CE">
        <w:rPr>
          <w:rFonts w:ascii="KFGQPC Uthmanic Script HAFS" w:hAnsi="KFGQPC Uthmanic Script HAFS" w:cs="KFGQPC Uthmanic Script HAFS"/>
          <w:rtl/>
        </w:rPr>
        <w:t xml:space="preserve"> أَجۡرًا عَظِيمٗا ٩٥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النساء: 95</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(جهاد با رعايت اين همه احتياطي كه گذشت، بس بزرگ و ارزشمند است). مسلماناني كه (به جهاد نمي‌روند و در منازل خود) مي‌نشينند، با مسلماناني برابر نيستند كه با مال و جان، در راه يزدان جهاد مي‌كنند. خداوند مرتبه والائي را نصيب مجاهدان كرده است كه بالاتر از درجه خانه‌نشينان است، مگر چنين خانه‌نشيناني داراي عذري باشند (كه ايشان را از بيرون شدن براي جهاد بازداشته باشد. در اين صورت درخور سرزنش نيستند، و پاداش بزرگ خود را از خدا دريافت مي‌دارند و مرتبه بالائي دارند). خداوند به هر يك (از دو گروه مجاهد و وانشستگان معذور) منزلت زيبا (و عاقبت والائي) وعده داده است. و خداوند مجاهدان را بر وانشستگان (بدون عذر) با دادن اجر فراوان و بزرگ، برتري بخشيده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آنان‌که مال و ثروت خود را سخاوتمندانه، در راه خدا انفاق می‌کنند، شجاع و مجاهد در راه خدایند. عثمان بارها اموال هنگفتی را در راه رضای خدا و اطاعت رسول او انفاق نمود و بهمین دلیل رسول خدا</w:t>
      </w:r>
      <w:r w:rsidRPr="00094D1A">
        <w:rPr>
          <w:rFonts w:cs="CTraditional Arabic" w:hint="cs"/>
          <w:szCs w:val="24"/>
          <w:rtl/>
          <w:lang w:bidi="fa-IR"/>
        </w:rPr>
        <w:t>ص</w:t>
      </w:r>
      <w:r w:rsidRPr="009B6EC5">
        <w:rPr>
          <w:rFonts w:cs="B Zar" w:hint="cs"/>
          <w:rtl/>
          <w:lang w:bidi="fa-IR"/>
        </w:rPr>
        <w:t xml:space="preserve"> در مورد او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«ما ضر</w:t>
      </w:r>
      <w:r w:rsidR="00C0078D">
        <w:rPr>
          <w:rFonts w:ascii="Traditional Arabic" w:hAnsi="Traditional Arabic" w:cs="Traditional Arabic" w:hint="cs"/>
          <w:b/>
          <w:bCs/>
          <w:rtl/>
        </w:rPr>
        <w:t>ّ</w:t>
      </w:r>
      <w:r w:rsidRPr="00094D1A">
        <w:rPr>
          <w:rFonts w:ascii="Traditional Arabic" w:hAnsi="Traditional Arabic" w:cs="Traditional Arabic"/>
          <w:b/>
          <w:bCs/>
          <w:rtl/>
        </w:rPr>
        <w:t xml:space="preserve"> عثمان ما عمل بعد اليوم».</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با این انفاق خود، از امروز هرگز زیان نخواهد دید».</w:t>
      </w:r>
      <w:r w:rsidRPr="009B6EC5">
        <w:rPr>
          <w:rStyle w:val="FootnoteReference"/>
          <w:rFonts w:cs="B Zar"/>
          <w:sz w:val="28"/>
          <w:szCs w:val="28"/>
          <w:rtl/>
          <w:lang w:bidi="fa-IR"/>
        </w:rPr>
        <w:footnoteReference w:id="358"/>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مردی بود شجاع که بیمی از مرگ نداشت، با باطل به مقابله برخاست و در برابر آن تسلیم نشد و در عین حال مردی بود آرام و متین که هرگز در برابر حماقتِ نادان، آرامش و متانت خود را از کف نمی‌داد.</w:t>
      </w:r>
      <w:r w:rsidRPr="009B6EC5">
        <w:rPr>
          <w:rStyle w:val="FootnoteReference"/>
          <w:rFonts w:cs="B Zar"/>
          <w:sz w:val="28"/>
          <w:szCs w:val="28"/>
          <w:rtl/>
          <w:lang w:bidi="fa-IR"/>
        </w:rPr>
        <w:footnoteReference w:id="359"/>
      </w:r>
    </w:p>
    <w:p w:rsidR="00F61A7C" w:rsidRPr="00094D1A" w:rsidRDefault="00F61A7C" w:rsidP="00F61A7C">
      <w:pPr>
        <w:pStyle w:val="a3"/>
        <w:rPr>
          <w:rFonts w:hint="cs"/>
          <w:color w:val="auto"/>
          <w:rtl/>
          <w:lang w:bidi="fa-IR"/>
        </w:rPr>
      </w:pPr>
      <w:bookmarkStart w:id="403" w:name="_Toc73335174"/>
      <w:bookmarkStart w:id="404" w:name="_Toc74587560"/>
      <w:bookmarkStart w:id="405" w:name="_Toc231847812"/>
      <w:bookmarkStart w:id="406" w:name="_Toc257204644"/>
      <w:r w:rsidRPr="00094D1A">
        <w:rPr>
          <w:rFonts w:hint="cs"/>
          <w:color w:val="auto"/>
          <w:rtl/>
          <w:lang w:bidi="fa-IR"/>
        </w:rPr>
        <w:t>دهم: قاطعیت</w:t>
      </w:r>
      <w:bookmarkEnd w:id="403"/>
      <w:bookmarkEnd w:id="404"/>
      <w:bookmarkEnd w:id="405"/>
      <w:bookmarkEnd w:id="406"/>
    </w:p>
    <w:p w:rsidR="00F61A7C" w:rsidRPr="009B6EC5" w:rsidRDefault="00F61A7C" w:rsidP="00F61A7C">
      <w:pPr>
        <w:spacing w:line="228" w:lineRule="auto"/>
        <w:rPr>
          <w:rFonts w:cs="B Zar" w:hint="cs"/>
          <w:rtl/>
          <w:lang w:bidi="fa-IR"/>
        </w:rPr>
      </w:pPr>
      <w:r w:rsidRPr="009B6EC5">
        <w:rPr>
          <w:rFonts w:cs="B Zar" w:hint="cs"/>
          <w:rtl/>
          <w:lang w:bidi="fa-IR"/>
        </w:rPr>
        <w:t>قاطعیت، خصلتی بود که از ابتدا در شخصیت عثمان وجود داشته است. آن‌ روزی که صدیق او را به اسلام دعوت کرد به او گفت: عثمان! تو مرد قاطع و خردمندی هستی و حق را از باطل تشخیص می‌دهی، به من بگو این بتهایی که قوم تو آن‌ها را پرستش می‌کنند، چیست؟</w:t>
      </w:r>
      <w:r w:rsidRPr="009B6EC5">
        <w:rPr>
          <w:rStyle w:val="FootnoteReference"/>
          <w:rFonts w:cs="B Zar"/>
          <w:sz w:val="28"/>
          <w:szCs w:val="28"/>
          <w:rtl/>
          <w:lang w:bidi="fa-IR"/>
        </w:rPr>
        <w:footnoteReference w:id="360"/>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سال 26 بعد از هجرت، عثمان اقدام به توسعه مسجدالحرام نمود و به همین دلیل خانه و زمین اطراف را خرید، اما تعدادی از مردم قصد فروش خانه و زمین خود را نداشتند و از این کار امتناع می‌کردند، عثمان خانه‌های آنان را ویران کرد و پول خرید آن خانه‌ها را به بیت‌المال بازگردانید، چون آن مردمان به عثمان اعتراض کردند، عثمان دستور داد آنان را به زندان بیاندازند، سپس آنان را احضار نمود و به آنان گفت آرامش و گذشت، باعث شده که شما نسبت به من این‌گونه رفتار کنید و دیگر به سخنان من وقعی نمی‌گذارید، اگر عمر این کار را با شما می‌کرد، جرأت اعتراض بر او را نداشتيد، سپس عبدالله بن خالد بن أسید به شفاعت آنان نزد عثمان رفت و توانست رضایت او را نسبت به آنان جلب نماید.</w:t>
      </w:r>
      <w:r w:rsidRPr="009B6EC5">
        <w:rPr>
          <w:rStyle w:val="FootnoteReference"/>
          <w:rFonts w:cs="B Zar"/>
          <w:sz w:val="28"/>
          <w:szCs w:val="28"/>
          <w:rtl/>
          <w:lang w:bidi="fa-IR"/>
        </w:rPr>
        <w:footnoteReference w:id="361"/>
      </w:r>
    </w:p>
    <w:p w:rsidR="00F61A7C" w:rsidRPr="009B6EC5" w:rsidRDefault="00F61A7C" w:rsidP="00F61A7C">
      <w:pPr>
        <w:spacing w:line="228" w:lineRule="auto"/>
        <w:ind w:firstLine="454"/>
        <w:rPr>
          <w:rFonts w:cs="B Zar" w:hint="cs"/>
          <w:rtl/>
          <w:lang w:bidi="fa-IR"/>
        </w:rPr>
      </w:pPr>
      <w:r w:rsidRPr="009B6EC5">
        <w:rPr>
          <w:rFonts w:cs="B Zar" w:hint="cs"/>
          <w:rtl/>
          <w:lang w:bidi="fa-IR"/>
        </w:rPr>
        <w:t>وقوع فتنه، خود، تجلی‌گاه قاطعیت عثمان بود؛ او برای حمایت و حفاظت از نظام خلافت، به خواسته شورشیان مبنی بر قبول استعفا تن در نداد و در برابر آنان مقاومت نمود و اگر او در آن روز به خواسته نابخردانه شورشیان پاسخ مثبت می‌داد، خلافت به آلت دست آنان و دیگر دنیا طلبان آزمند تبدیل می‌شد و هرج و مرج سرتاسر سرزمین را فرا می‌گرفت، عثمان بسیار دوراندیش و خردمند بود که خواسته‌ي آنان را رد نمود، زیرا در غیر</w:t>
      </w:r>
      <w:r w:rsidR="00C0078D">
        <w:rPr>
          <w:rFonts w:cs="B Zar" w:hint="cs"/>
          <w:rtl/>
          <w:lang w:bidi="fa-IR"/>
        </w:rPr>
        <w:t xml:space="preserve"> این‌صورت، بنیان‌گذار سنتی می‌ش</w:t>
      </w:r>
      <w:r w:rsidRPr="009B6EC5">
        <w:rPr>
          <w:rFonts w:cs="B Zar" w:hint="cs"/>
          <w:rtl/>
          <w:lang w:bidi="fa-IR"/>
        </w:rPr>
        <w:t>د که براساس آن، دسته‌ای از مردم هر وقت که بخواهند می‌توانند حاکم منتخب امّت را عزل کنند و خود حاکمی دیگر به جای او منصوب نمایند که در این‌صورت در کشور آشوب و بلوی به راه می‌افتاد، افراد امّت اسلام به نزاع با هم گرفتار می‌آمدند و تمام توان امت را در این نزاع به هدر می‌‌دادند و آن وقت از دشمن او غافل می‌شدند. عثمان با فدای جان خود، کیان امّت اسلام را از خطر رهانید، جامعه را از آشوب و اختلافات شدید حفظ نمود و سکان حکومت را از دست شورشیان و غوغاسالاران دور نمود. او در آن شرایط سخت، راهی را برگزید که کمترین ضرر را به امت اسلام می‌رسانید، او جان عزیز و مبارک خویش را فدا کرد و با این کار پایه‌های نظام خلافت را پاس داشت و آن را از اضمحلال نجات داد</w:t>
      </w:r>
      <w:r w:rsidRPr="009B6EC5">
        <w:rPr>
          <w:rStyle w:val="FootnoteReference"/>
          <w:rFonts w:cs="B Zar"/>
          <w:sz w:val="28"/>
          <w:szCs w:val="28"/>
          <w:rtl/>
          <w:lang w:bidi="fa-IR"/>
        </w:rPr>
        <w:footnoteReference w:id="362"/>
      </w:r>
      <w:r w:rsidRPr="009B6EC5">
        <w:rPr>
          <w:rFonts w:cs="B Zar" w:hint="cs"/>
          <w:rtl/>
          <w:lang w:bidi="fa-IR"/>
        </w:rPr>
        <w:t xml:space="preserve"> ما در مباحث بعد به تفصیل به این رویداد خواهیم پرداخت. </w:t>
      </w:r>
    </w:p>
    <w:p w:rsidR="00F61A7C" w:rsidRPr="00094D1A" w:rsidRDefault="00F61A7C" w:rsidP="00F61A7C">
      <w:pPr>
        <w:pStyle w:val="a3"/>
        <w:rPr>
          <w:rFonts w:hint="cs"/>
          <w:color w:val="auto"/>
          <w:rtl/>
          <w:lang w:bidi="fa-IR"/>
        </w:rPr>
      </w:pPr>
      <w:bookmarkStart w:id="407" w:name="_Toc73335175"/>
      <w:bookmarkStart w:id="408" w:name="_Toc74587561"/>
      <w:bookmarkStart w:id="409" w:name="_Toc231847813"/>
      <w:bookmarkStart w:id="410" w:name="_Toc257204645"/>
      <w:r w:rsidRPr="00094D1A">
        <w:rPr>
          <w:rFonts w:hint="cs"/>
          <w:color w:val="auto"/>
          <w:rtl/>
          <w:lang w:bidi="fa-IR"/>
        </w:rPr>
        <w:t>یازدهم: صبر و تحمّل</w:t>
      </w:r>
      <w:bookmarkEnd w:id="407"/>
      <w:bookmarkEnd w:id="408"/>
      <w:bookmarkEnd w:id="409"/>
      <w:bookmarkEnd w:id="410"/>
    </w:p>
    <w:p w:rsidR="00F61A7C" w:rsidRPr="009B6EC5" w:rsidRDefault="00F61A7C" w:rsidP="00F61A7C">
      <w:pPr>
        <w:spacing w:line="228" w:lineRule="auto"/>
        <w:rPr>
          <w:rFonts w:cs="B Zar" w:hint="cs"/>
          <w:rtl/>
          <w:lang w:bidi="fa-IR"/>
        </w:rPr>
      </w:pPr>
      <w:r w:rsidRPr="009B6EC5">
        <w:rPr>
          <w:rFonts w:cs="B Zar" w:hint="cs"/>
          <w:rtl/>
          <w:lang w:bidi="fa-IR"/>
        </w:rPr>
        <w:t>عثمان مردی بود صبور و پرطاقت که در ماجرای فتنه، این صفت تبلور یافت، موضع او در آن واقعه، نمونه والای فداکاری یک فرد بود که در راه حفظ کیان امّت و جلوگیری از خونریزی میان مسلمانان، از خود نشان داد. عثمان می‌توانست خود را از مهلکه به در برد، اما او فردی خودخواه نبود که تنها خود را ببیند و تنها به فکر خویش باشد. اما او بقای کیان جامعه را وظیفه خود می‌دانست و در همین راه، جان خود را فدا کرد. او می‌توانست صحابه و فرزندان آنان را سپر خویش سازد و شورشیان را قتل عام نماید، اما می‌دانست با این کار، امت از هم می‌پاشد و سایه شوم تفرقه و نزاع آنان را فرا خواهد گرفت؛ بنابراین در این جریان، به خاطر رضای خداوند</w:t>
      </w:r>
      <w:r w:rsidRPr="009B6EC5">
        <w:rPr>
          <w:rFonts w:cs="B Zar" w:hint="cs"/>
          <w:rtl/>
          <w:lang w:bidi="fa-IR"/>
        </w:rPr>
        <w:sym w:font="AGA Arabesque" w:char="F055"/>
      </w:r>
      <w:r w:rsidRPr="009B6EC5">
        <w:rPr>
          <w:rFonts w:cs="B Zar" w:hint="cs"/>
          <w:rtl/>
          <w:lang w:bidi="fa-IR"/>
        </w:rPr>
        <w:t>، صبر پیشه کرد و اعلام نمود که در برابر این پیشامد با صبری نیکو برخورد می‌کند و از هیچ کس بیمی به خود راه نمی‌دهد</w:t>
      </w:r>
      <w:r w:rsidRPr="009B6EC5">
        <w:rPr>
          <w:rStyle w:val="FootnoteReference"/>
          <w:rFonts w:cs="B Zar"/>
          <w:sz w:val="28"/>
          <w:szCs w:val="28"/>
          <w:rtl/>
          <w:lang w:bidi="fa-IR"/>
        </w:rPr>
        <w:footnoteReference w:id="363"/>
      </w:r>
      <w:r w:rsidRPr="009B6EC5">
        <w:rPr>
          <w:rFonts w:cs="B Zar" w:hint="cs"/>
          <w:rtl/>
          <w:lang w:bidi="fa-IR"/>
        </w:rPr>
        <w:t xml:space="preserve">، او از مصادیق راستین این آیه قرآن بود که: </w:t>
      </w:r>
    </w:p>
    <w:p w:rsidR="00F61A7C" w:rsidRPr="00094D1A" w:rsidRDefault="00AF2995" w:rsidP="001C04CE">
      <w:pPr>
        <w:spacing w:line="228" w:lineRule="auto"/>
        <w:ind w:firstLine="454"/>
        <w:rPr>
          <w:rFonts w:hint="cs"/>
          <w:b/>
          <w:bCs/>
          <w:rtl/>
          <w:lang w:bidi="fa-IR"/>
        </w:rPr>
      </w:pPr>
      <w:r>
        <w:rPr>
          <w:rFonts w:ascii="Traditional Arabic" w:hAnsi="Traditional Arabic" w:cs="Traditional Arabic"/>
          <w:rtl/>
          <w:lang w:bidi="fa-IR"/>
        </w:rPr>
        <w:t>﴿</w:t>
      </w:r>
      <w:r w:rsidR="001C04CE">
        <w:rPr>
          <w:rFonts w:ascii="KFGQPC Uthmanic Script HAFS" w:hAnsi="KFGQPC Uthmanic Script HAFS" w:cs="KFGQPC Uthmanic Script HAFS" w:hint="cs"/>
          <w:rtl/>
        </w:rPr>
        <w:t>ٱلَّذِينَ</w:t>
      </w:r>
      <w:r w:rsidR="001C04CE">
        <w:rPr>
          <w:rFonts w:ascii="KFGQPC Uthmanic Script HAFS" w:hAnsi="KFGQPC Uthmanic Script HAFS" w:cs="KFGQPC Uthmanic Script HAFS"/>
          <w:rtl/>
        </w:rPr>
        <w:t xml:space="preserve"> قَالَ لَهُمُ </w:t>
      </w:r>
      <w:r w:rsidR="001C04CE">
        <w:rPr>
          <w:rFonts w:ascii="KFGQPC Uthmanic Script HAFS" w:hAnsi="KFGQPC Uthmanic Script HAFS" w:cs="KFGQPC Uthmanic Script HAFS" w:hint="cs"/>
          <w:rtl/>
        </w:rPr>
        <w:t>ٱلنَّاسُ</w:t>
      </w:r>
      <w:r w:rsidR="001C04CE">
        <w:rPr>
          <w:rFonts w:ascii="KFGQPC Uthmanic Script HAFS" w:hAnsi="KFGQPC Uthmanic Script HAFS" w:cs="KFGQPC Uthmanic Script HAFS"/>
          <w:rtl/>
        </w:rPr>
        <w:t xml:space="preserve"> إِنَّ </w:t>
      </w:r>
      <w:r w:rsidR="001C04CE">
        <w:rPr>
          <w:rFonts w:ascii="KFGQPC Uthmanic Script HAFS" w:hAnsi="KFGQPC Uthmanic Script HAFS" w:cs="KFGQPC Uthmanic Script HAFS" w:hint="cs"/>
          <w:rtl/>
        </w:rPr>
        <w:t>ٱلنَّاسَ</w:t>
      </w:r>
      <w:r w:rsidR="001C04CE">
        <w:rPr>
          <w:rFonts w:ascii="KFGQPC Uthmanic Script HAFS" w:hAnsi="KFGQPC Uthmanic Script HAFS" w:cs="KFGQPC Uthmanic Script HAFS"/>
          <w:rtl/>
        </w:rPr>
        <w:t xml:space="preserve"> قَدۡ جَمَعُواْ لَكُمۡ فَ</w:t>
      </w:r>
      <w:r w:rsidR="001C04CE">
        <w:rPr>
          <w:rFonts w:ascii="KFGQPC Uthmanic Script HAFS" w:hAnsi="KFGQPC Uthmanic Script HAFS" w:cs="KFGQPC Uthmanic Script HAFS" w:hint="cs"/>
          <w:rtl/>
        </w:rPr>
        <w:t>ٱخۡشَوۡهُمۡ</w:t>
      </w:r>
      <w:r w:rsidR="001C04CE">
        <w:rPr>
          <w:rFonts w:ascii="KFGQPC Uthmanic Script HAFS" w:hAnsi="KFGQPC Uthmanic Script HAFS" w:cs="KFGQPC Uthmanic Script HAFS"/>
          <w:rtl/>
        </w:rPr>
        <w:t xml:space="preserve"> فَزَادَهُمۡ إِيمَٰنٗا وَقَالُواْ حَسۡبُنَا </w:t>
      </w:r>
      <w:r w:rsidR="001C04CE">
        <w:rPr>
          <w:rFonts w:ascii="KFGQPC Uthmanic Script HAFS" w:hAnsi="KFGQPC Uthmanic Script HAFS" w:cs="KFGQPC Uthmanic Script HAFS" w:hint="cs"/>
          <w:rtl/>
        </w:rPr>
        <w:t>ٱللَّهُ</w:t>
      </w:r>
      <w:r w:rsidR="001C04CE">
        <w:rPr>
          <w:rFonts w:ascii="KFGQPC Uthmanic Script HAFS" w:hAnsi="KFGQPC Uthmanic Script HAFS" w:cs="KFGQPC Uthmanic Script HAFS"/>
          <w:rtl/>
        </w:rPr>
        <w:t xml:space="preserve"> وَنِعۡمَ </w:t>
      </w:r>
      <w:r w:rsidR="001C04CE">
        <w:rPr>
          <w:rFonts w:ascii="KFGQPC Uthmanic Script HAFS" w:hAnsi="KFGQPC Uthmanic Script HAFS" w:cs="KFGQPC Uthmanic Script HAFS" w:hint="cs"/>
          <w:rtl/>
        </w:rPr>
        <w:t>ٱلۡوَكِيلُ</w:t>
      </w:r>
      <w:r w:rsidR="001C04CE">
        <w:rPr>
          <w:rFonts w:ascii="KFGQPC Uthmanic Script HAFS" w:hAnsi="KFGQPC Uthmanic Script HAFS" w:cs="KFGQPC Uthmanic Script HAFS"/>
          <w:rtl/>
        </w:rPr>
        <w:t xml:space="preserve"> ١٧٣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173</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آن كساني كه مردمان بديشان گفتند: مردمان (قريش براي تاختن بر شما دست به دست هم داده‌اند و) بر ضدّ شما گرد يكديگر فراهم آمده‌اند، پس از ايشان بترسيد؛ ولي (چنين تهديد و بيمي به هراسشان نيانداخت؛ بلكه برعكس) بر ايمان ايشان افزود و گفتند: خدا ما را بس و او بهترين حامي و سرپرست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ایمانی راسخ به خداوند داشت، داراي روحی بزرگ و بصیرتی عمیق بود، او در دوران فتنه، از خود صبری بی‌نظیر را نشان داد، خود را فدای امت نمود و این خصلت از بزرگترین فضایل آن حضرت محسوب می‌شد.</w:t>
      </w:r>
      <w:r w:rsidRPr="009B6EC5">
        <w:rPr>
          <w:rStyle w:val="FootnoteReference"/>
          <w:rFonts w:cs="B Zar"/>
          <w:sz w:val="28"/>
          <w:szCs w:val="28"/>
          <w:rtl/>
          <w:lang w:bidi="fa-IR"/>
        </w:rPr>
        <w:footnoteReference w:id="364"/>
      </w:r>
    </w:p>
    <w:p w:rsidR="00F61A7C" w:rsidRPr="009B6EC5" w:rsidRDefault="00812234" w:rsidP="00812234">
      <w:pPr>
        <w:spacing w:line="228" w:lineRule="auto"/>
        <w:ind w:firstLine="454"/>
        <w:rPr>
          <w:rFonts w:cs="B Zar" w:hint="cs"/>
          <w:rtl/>
          <w:lang w:bidi="fa-IR"/>
        </w:rPr>
      </w:pPr>
      <w:r>
        <w:rPr>
          <w:rFonts w:cs="B Zar" w:hint="cs"/>
          <w:rtl/>
          <w:lang w:bidi="fa-IR"/>
        </w:rPr>
        <w:t xml:space="preserve">شیخ الإسلام </w:t>
      </w:r>
      <w:r w:rsidR="00F61A7C" w:rsidRPr="009B6EC5">
        <w:rPr>
          <w:rFonts w:cs="B Zar" w:hint="cs"/>
          <w:rtl/>
          <w:lang w:bidi="fa-IR"/>
        </w:rPr>
        <w:t xml:space="preserve">ابن تیمیه در این رابطه چنین می‌گوید: عثمان </w:t>
      </w:r>
      <w:r w:rsidRPr="00812234">
        <w:rPr>
          <w:rFonts w:cs="CTraditional Arabic" w:hint="cs"/>
          <w:rtl/>
          <w:lang w:bidi="fa-IR"/>
        </w:rPr>
        <w:t>س</w:t>
      </w:r>
      <w:r>
        <w:rPr>
          <w:rFonts w:cs="B Zar" w:hint="cs"/>
          <w:rtl/>
          <w:lang w:bidi="fa-IR"/>
        </w:rPr>
        <w:t xml:space="preserve"> </w:t>
      </w:r>
      <w:r w:rsidR="00F61A7C" w:rsidRPr="009B6EC5">
        <w:rPr>
          <w:rFonts w:cs="B Zar" w:hint="cs"/>
          <w:rtl/>
          <w:lang w:bidi="fa-IR"/>
        </w:rPr>
        <w:t>به شدت، مردم را از خونریزی منع می</w:t>
      </w:r>
      <w:r w:rsidR="00F61A7C" w:rsidRPr="009B6EC5">
        <w:rPr>
          <w:rFonts w:cs="B Zar" w:hint="cs"/>
          <w:rtl/>
          <w:lang w:bidi="fa-IR"/>
        </w:rPr>
        <w:softHyphen/>
        <w:t xml:space="preserve">کرد و در برابر همه توهین‌ها و تجاوزات شورشیانی که قصد جان او را داشتند و خود او نیز به آن واقف بود، صبر پیشه نمود، مسلمانان آمدند و از او دفاع کردند و به وی اعلام داشتند که آن شورشیان می‌خواهند او را به شهادت برسانند، اما باز مسلمانان را از جنگ با آنان باز می‌داشت. هنگامی که به او گفتند که به مکه برود، از این کار امتناع کرد و گفت: نمی‌خواهم که </w:t>
      </w:r>
      <w:r>
        <w:rPr>
          <w:rFonts w:cs="B Zar" w:hint="cs"/>
          <w:rtl/>
          <w:lang w:bidi="fa-IR"/>
        </w:rPr>
        <w:t>در حرم کژروی کنم</w:t>
      </w:r>
      <w:r w:rsidR="00F61A7C" w:rsidRPr="009B6EC5">
        <w:rPr>
          <w:rFonts w:cs="B Zar" w:hint="cs"/>
          <w:rtl/>
          <w:lang w:bidi="fa-IR"/>
        </w:rPr>
        <w:t>. چون به او پیشنهاد رفتن به شام را کردند، با ردِّ این پیشنهاد گفت: آیا دارالهجرة خود را ترک نمایم؟!</w:t>
      </w:r>
    </w:p>
    <w:p w:rsidR="00F61A7C" w:rsidRPr="009B6EC5" w:rsidRDefault="00F61A7C" w:rsidP="00F61A7C">
      <w:pPr>
        <w:spacing w:line="228" w:lineRule="auto"/>
        <w:ind w:firstLine="454"/>
        <w:rPr>
          <w:rFonts w:cs="B Zar" w:hint="cs"/>
          <w:rtl/>
          <w:lang w:bidi="fa-IR"/>
        </w:rPr>
      </w:pPr>
      <w:r w:rsidRPr="009B6EC5">
        <w:rPr>
          <w:rFonts w:cs="B Zar" w:hint="cs"/>
          <w:rtl/>
          <w:lang w:bidi="fa-IR"/>
        </w:rPr>
        <w:t>و چون به او گفتند</w:t>
      </w:r>
      <w:r w:rsidRPr="00094D1A">
        <w:rPr>
          <w:rFonts w:cs="Times New Roman" w:hint="cs"/>
          <w:rtl/>
          <w:lang w:bidi="fa-IR"/>
        </w:rPr>
        <w:t xml:space="preserve">: </w:t>
      </w:r>
      <w:r w:rsidRPr="009B6EC5">
        <w:rPr>
          <w:rFonts w:cs="B Zar" w:hint="cs"/>
          <w:rtl/>
          <w:lang w:bidi="fa-IR"/>
        </w:rPr>
        <w:t>که با آنان بجنگد، آن‌را نپذیرفت و چنین جواب داد: «آیا می‌خواهید من اولین نفری باشم که بعد از وفات رسول خدا</w:t>
      </w:r>
      <w:r w:rsidRPr="00094D1A">
        <w:rPr>
          <w:rFonts w:cs="CTraditional Arabic" w:hint="cs"/>
          <w:szCs w:val="24"/>
          <w:rtl/>
          <w:lang w:bidi="fa-IR"/>
        </w:rPr>
        <w:t>ص</w:t>
      </w:r>
      <w:r w:rsidRPr="009B6EC5">
        <w:rPr>
          <w:rFonts w:cs="B Zar" w:hint="cs"/>
          <w:rtl/>
          <w:lang w:bidi="fa-IR"/>
        </w:rPr>
        <w:t xml:space="preserve"> به کشتن امت او اقدام نموده</w:t>
      </w:r>
      <w:r w:rsidRPr="009B6EC5">
        <w:rPr>
          <w:rFonts w:cs="B Zar"/>
          <w:rtl/>
          <w:lang w:bidi="fa-IR"/>
        </w:rPr>
        <w:softHyphen/>
      </w:r>
      <w:r w:rsidRPr="009B6EC5">
        <w:rPr>
          <w:rFonts w:cs="B Zar" w:hint="cs"/>
          <w:rtl/>
          <w:lang w:bidi="fa-IR"/>
        </w:rPr>
        <w:t>ام». بنابراین عثمان تنها راه را در صبر و مقاومت دانست تا آن‌که در همین راه به قتل رسید و این صبر و استقامت از مهمترین فضایل والای او به حساب می‌آید.</w:t>
      </w:r>
      <w:r w:rsidRPr="009B6EC5">
        <w:rPr>
          <w:rStyle w:val="FootnoteReference"/>
          <w:rFonts w:cs="B Zar"/>
          <w:sz w:val="28"/>
          <w:szCs w:val="28"/>
          <w:rtl/>
          <w:lang w:bidi="fa-IR"/>
        </w:rPr>
        <w:footnoteReference w:id="365"/>
      </w:r>
    </w:p>
    <w:p w:rsidR="00F61A7C" w:rsidRPr="00094D1A" w:rsidRDefault="00F61A7C" w:rsidP="00F61A7C">
      <w:pPr>
        <w:pStyle w:val="a3"/>
        <w:rPr>
          <w:rFonts w:hint="cs"/>
          <w:color w:val="auto"/>
          <w:rtl/>
          <w:lang w:bidi="fa-IR"/>
        </w:rPr>
      </w:pPr>
      <w:bookmarkStart w:id="411" w:name="_Toc73335176"/>
      <w:bookmarkStart w:id="412" w:name="_Toc74587562"/>
      <w:bookmarkStart w:id="413" w:name="_Toc231847814"/>
      <w:bookmarkStart w:id="414" w:name="_Toc257204646"/>
      <w:r w:rsidRPr="00094D1A">
        <w:rPr>
          <w:rFonts w:hint="cs"/>
          <w:color w:val="auto"/>
          <w:rtl/>
          <w:lang w:bidi="fa-IR"/>
        </w:rPr>
        <w:t>دوازدهم: عدل و داد</w:t>
      </w:r>
      <w:bookmarkEnd w:id="411"/>
      <w:bookmarkEnd w:id="412"/>
      <w:bookmarkEnd w:id="413"/>
      <w:bookmarkEnd w:id="414"/>
    </w:p>
    <w:p w:rsidR="00F61A7C" w:rsidRPr="009B6EC5" w:rsidRDefault="00F61A7C" w:rsidP="00F61A7C">
      <w:pPr>
        <w:spacing w:line="228" w:lineRule="auto"/>
        <w:rPr>
          <w:rFonts w:cs="B Zar" w:hint="cs"/>
          <w:rtl/>
          <w:lang w:bidi="fa-IR"/>
        </w:rPr>
      </w:pPr>
      <w:r w:rsidRPr="009B6EC5">
        <w:rPr>
          <w:rFonts w:cs="B Zar" w:hint="cs"/>
          <w:rtl/>
          <w:lang w:bidi="fa-IR"/>
        </w:rPr>
        <w:t>در مورد عدل عثمان، عبیدالله بن عدی بن خیار روایت می‌کند که در روز فتنه، او به عثمان گفت: تو امام همه مردم هستی، اما اینان با تو این کار را می‌کنند، مردم پشت سر رهبر فتنه‌گران، عبدالرحمن بن عُدَیس بلوی، نماز می‌گذارند، اما من از این کار اجتناب می‌کنم، عثمان به عبیدالله گفت: نماز بهترین کارهایی است که مردم انجام می‌دهند، بنابراین هر وقت مردم بهترین کار را انجام می‌دادند، تو نیز با آنان باش و چون به کارهای بد و ناپسند روی آوردند از آنان دوری گزین.</w:t>
      </w:r>
      <w:r w:rsidRPr="009B6EC5">
        <w:rPr>
          <w:rStyle w:val="FootnoteReference"/>
          <w:rFonts w:cs="B Zar"/>
          <w:sz w:val="28"/>
          <w:szCs w:val="28"/>
          <w:rtl/>
          <w:lang w:bidi="fa-IR"/>
        </w:rPr>
        <w:footnoteReference w:id="366"/>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شبه روایت می‌کند که روزی عثمان از کنار خدمتکار خود که مشغول علف دادن به شتری بود رد شد، در میان علوفه چیزهایی را دید که او را ناخوش آمد، به همین دلیل گوش آن خدمتکار را کشید، بعدا از این کار خود پشیمان شد و به خدمتکار گفت: که او نیز انتقام خود را بگیرد و گوش او را بکشد، خدمتکار هر چقدر اصرار داشت که این کار را نکند، اما عثمان مکرّراً به او می‌گفت: که باید آن خدمتکار از او انتقام بگیرد، سرانجام خدمتکار قبول کرد و گوش عثمان را کشید، عثمان بدو گفت: گوش مرا آن‌قدر بکش تا به همان مقداری که دردت آمد، تا من نیز احساس درد کنم، سپس گفتند: چه خوبی است قصاصی که در دنیا و قبل از روز آخرت از انسان گرفته شود و او را از قصاص روز محشر برهاند.</w:t>
      </w:r>
      <w:r w:rsidRPr="009B6EC5">
        <w:rPr>
          <w:rStyle w:val="FootnoteReference"/>
          <w:rFonts w:cs="B Zar"/>
          <w:sz w:val="28"/>
          <w:szCs w:val="28"/>
          <w:rtl/>
          <w:lang w:bidi="fa-IR"/>
        </w:rPr>
        <w:footnoteReference w:id="367"/>
      </w:r>
    </w:p>
    <w:p w:rsidR="00F61A7C" w:rsidRPr="00094D1A" w:rsidRDefault="00F61A7C" w:rsidP="00F61A7C">
      <w:pPr>
        <w:pStyle w:val="a3"/>
        <w:rPr>
          <w:rFonts w:hint="cs"/>
          <w:color w:val="auto"/>
          <w:rtl/>
          <w:lang w:bidi="fa-IR"/>
        </w:rPr>
      </w:pPr>
      <w:bookmarkStart w:id="415" w:name="_Toc73335177"/>
      <w:bookmarkStart w:id="416" w:name="_Toc74587563"/>
      <w:bookmarkStart w:id="417" w:name="_Toc231847815"/>
      <w:bookmarkStart w:id="418" w:name="_Toc257204647"/>
      <w:r w:rsidRPr="00094D1A">
        <w:rPr>
          <w:rFonts w:hint="cs"/>
          <w:color w:val="auto"/>
          <w:rtl/>
          <w:lang w:bidi="fa-IR"/>
        </w:rPr>
        <w:t>سیزدهم: عبادت او</w:t>
      </w:r>
      <w:bookmarkEnd w:id="415"/>
      <w:bookmarkEnd w:id="416"/>
      <w:bookmarkEnd w:id="417"/>
      <w:bookmarkEnd w:id="418"/>
    </w:p>
    <w:p w:rsidR="00F61A7C" w:rsidRPr="009B6EC5" w:rsidRDefault="00F61A7C" w:rsidP="00F61A7C">
      <w:pPr>
        <w:spacing w:line="228" w:lineRule="auto"/>
        <w:rPr>
          <w:rFonts w:cs="B Zar" w:hint="cs"/>
          <w:rtl/>
          <w:lang w:bidi="fa-IR"/>
        </w:rPr>
      </w:pPr>
      <w:r w:rsidRPr="009B6EC5">
        <w:rPr>
          <w:rFonts w:cs="B Zar" w:hint="cs"/>
          <w:rtl/>
          <w:lang w:bidi="fa-IR"/>
        </w:rPr>
        <w:t>عثمان از جمله کسانی بود که بسیار عبادت می‌کردند. روایت می‌کنند که او هنگام حج و در کنار حجرالاسود، کل قرآن را در یک رکعت نماز تلاوت کرد و این کار به عادت و روش او تبدیل شده بود</w:t>
      </w:r>
      <w:r w:rsidRPr="009B6EC5">
        <w:rPr>
          <w:rStyle w:val="FootnoteReference"/>
          <w:rFonts w:cs="B Zar"/>
          <w:sz w:val="28"/>
          <w:szCs w:val="28"/>
          <w:rtl/>
          <w:lang w:bidi="fa-IR"/>
        </w:rPr>
        <w:footnoteReference w:id="368"/>
      </w:r>
      <w:r w:rsidRPr="009B6EC5">
        <w:rPr>
          <w:rFonts w:cs="B Zar" w:hint="cs"/>
          <w:rtl/>
          <w:lang w:bidi="fa-IR"/>
        </w:rPr>
        <w:t>. همچنین ابن عمر</w:t>
      </w:r>
      <w:r w:rsidRPr="00094D1A">
        <w:rPr>
          <w:rFonts w:cs="CTraditional Arabic" w:hint="cs"/>
          <w:rtl/>
          <w:lang w:bidi="fa-IR"/>
        </w:rPr>
        <w:t>س</w:t>
      </w:r>
      <w:r w:rsidRPr="009B6EC5">
        <w:rPr>
          <w:rFonts w:cs="B Zar" w:hint="cs"/>
          <w:rtl/>
          <w:lang w:bidi="fa-IR"/>
        </w:rPr>
        <w:t xml:space="preserve"> روایت می‌کند که منظور آیه زیر عثمان است.</w:t>
      </w:r>
      <w:r w:rsidRPr="009B6EC5">
        <w:rPr>
          <w:rStyle w:val="FootnoteReference"/>
          <w:rFonts w:cs="B Zar"/>
          <w:sz w:val="28"/>
          <w:szCs w:val="28"/>
          <w:rtl/>
          <w:lang w:bidi="fa-IR"/>
        </w:rPr>
        <w:footnoteReference w:id="369"/>
      </w:r>
    </w:p>
    <w:p w:rsidR="00F61A7C" w:rsidRPr="00094D1A" w:rsidRDefault="00AF2995" w:rsidP="001C04CE">
      <w:pPr>
        <w:spacing w:line="228" w:lineRule="auto"/>
        <w:ind w:firstLine="454"/>
        <w:rPr>
          <w:rFonts w:hint="cs"/>
          <w:b/>
          <w:bCs/>
          <w:rtl/>
          <w:lang w:bidi="fa-IR"/>
        </w:rPr>
      </w:pPr>
      <w:r>
        <w:rPr>
          <w:rFonts w:ascii="Traditional Arabic" w:hAnsi="Traditional Arabic" w:cs="Traditional Arabic"/>
          <w:rtl/>
          <w:lang w:bidi="fa-IR"/>
        </w:rPr>
        <w:t>﴿</w:t>
      </w:r>
      <w:r w:rsidR="001C04CE">
        <w:rPr>
          <w:rFonts w:ascii="KFGQPC Uthmanic Script HAFS" w:hAnsi="KFGQPC Uthmanic Script HAFS" w:cs="KFGQPC Uthmanic Script HAFS" w:hint="cs"/>
          <w:rtl/>
        </w:rPr>
        <w:t>أَمَّنۡ</w:t>
      </w:r>
      <w:r w:rsidR="001C04CE">
        <w:rPr>
          <w:rFonts w:ascii="KFGQPC Uthmanic Script HAFS" w:hAnsi="KFGQPC Uthmanic Script HAFS" w:cs="KFGQPC Uthmanic Script HAFS"/>
          <w:rtl/>
        </w:rPr>
        <w:t xml:space="preserve"> هُوَ قَٰنِتٌ ءَانَآءَ </w:t>
      </w:r>
      <w:r w:rsidR="001C04CE">
        <w:rPr>
          <w:rFonts w:ascii="KFGQPC Uthmanic Script HAFS" w:hAnsi="KFGQPC Uthmanic Script HAFS" w:cs="KFGQPC Uthmanic Script HAFS" w:hint="cs"/>
          <w:rtl/>
        </w:rPr>
        <w:t>ٱلَّيۡلِ</w:t>
      </w:r>
      <w:r w:rsidR="001C04CE">
        <w:rPr>
          <w:rFonts w:ascii="KFGQPC Uthmanic Script HAFS" w:hAnsi="KFGQPC Uthmanic Script HAFS" w:cs="KFGQPC Uthmanic Script HAFS"/>
          <w:rtl/>
        </w:rPr>
        <w:t xml:space="preserve"> سَاجِدٗا وَقَآئِمٗا يَحۡذَرُ </w:t>
      </w:r>
      <w:r w:rsidR="001C04CE">
        <w:rPr>
          <w:rFonts w:ascii="KFGQPC Uthmanic Script HAFS" w:hAnsi="KFGQPC Uthmanic Script HAFS" w:cs="KFGQPC Uthmanic Script HAFS" w:hint="cs"/>
          <w:rtl/>
        </w:rPr>
        <w:t>ٱلۡأٓخِرَةَ</w:t>
      </w:r>
      <w:r w:rsidR="001C04CE">
        <w:rPr>
          <w:rFonts w:ascii="KFGQPC Uthmanic Script HAFS" w:hAnsi="KFGQPC Uthmanic Script HAFS" w:cs="KFGQPC Uthmanic Script HAFS"/>
          <w:rtl/>
        </w:rPr>
        <w:t xml:space="preserve"> وَيَرۡجُواْ رَحۡمَةَ رَبِّهِ</w:t>
      </w:r>
      <w:r w:rsidR="001C04CE">
        <w:rPr>
          <w:rFonts w:ascii="KFGQPC Uthmanic Script HAFS" w:hAnsi="KFGQPC Uthmanic Script HAFS" w:cs="KFGQPC Uthmanic Script HAFS" w:hint="cs"/>
          <w:rtl/>
        </w:rPr>
        <w:t>ۦۗ</w:t>
      </w:r>
      <w:r w:rsidR="001C04CE">
        <w:rPr>
          <w:rFonts w:ascii="KFGQPC Uthmanic Script HAFS" w:hAnsi="KFGQPC Uthmanic Script HAFS" w:cs="KFGQPC Uthmanic Script HAFS"/>
          <w:rtl/>
        </w:rPr>
        <w:t xml:space="preserve"> قُلۡ هَلۡ يَسۡتَوِي </w:t>
      </w:r>
      <w:r w:rsidR="001C04CE">
        <w:rPr>
          <w:rFonts w:ascii="KFGQPC Uthmanic Script HAFS" w:hAnsi="KFGQPC Uthmanic Script HAFS" w:cs="KFGQPC Uthmanic Script HAFS" w:hint="cs"/>
          <w:rtl/>
        </w:rPr>
        <w:t>ٱلَّذِينَ</w:t>
      </w:r>
      <w:r w:rsidR="001C04CE">
        <w:rPr>
          <w:rFonts w:ascii="KFGQPC Uthmanic Script HAFS" w:hAnsi="KFGQPC Uthmanic Script HAFS" w:cs="KFGQPC Uthmanic Script HAFS"/>
          <w:rtl/>
        </w:rPr>
        <w:t xml:space="preserve"> يَعۡلَمُونَ وَ</w:t>
      </w:r>
      <w:r w:rsidR="001C04CE">
        <w:rPr>
          <w:rFonts w:ascii="KFGQPC Uthmanic Script HAFS" w:hAnsi="KFGQPC Uthmanic Script HAFS" w:cs="KFGQPC Uthmanic Script HAFS" w:hint="cs"/>
          <w:rtl/>
        </w:rPr>
        <w:t>ٱلَّذِينَ</w:t>
      </w:r>
      <w:r w:rsidR="001C04CE">
        <w:rPr>
          <w:rFonts w:ascii="KFGQPC Uthmanic Script HAFS" w:hAnsi="KFGQPC Uthmanic Script HAFS" w:cs="KFGQPC Uthmanic Script HAFS"/>
          <w:rtl/>
        </w:rPr>
        <w:t xml:space="preserve"> لَا يَعۡلَمُونَۗ إِنَّمَا يَتَذَكَّرُ أُوْلُواْ </w:t>
      </w:r>
      <w:r w:rsidR="001C04CE">
        <w:rPr>
          <w:rFonts w:ascii="KFGQPC Uthmanic Script HAFS" w:hAnsi="KFGQPC Uthmanic Script HAFS" w:cs="KFGQPC Uthmanic Script HAFS" w:hint="cs"/>
          <w:rtl/>
        </w:rPr>
        <w:t>ٱلۡأَلۡبَٰبِ</w:t>
      </w:r>
      <w:r w:rsidR="001C04CE">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الزمر: 9</w:t>
      </w:r>
      <w:r w:rsidRPr="00AF2995">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(آيا چنين شخص مشركي كه بيان كرديم، بهتر است) يا كسي كه در اوقات شب سجده‌كنان و ايستاده به طاعت و عبادت مشغول مي‌شود و (خويشتن را) از (عذاب) آخرت به دور مي‌دارد، و رحمت پروردگار خود را خواستار مي‌گردد ؟ بگو: آيا كساني كه (وظيفه خود را در قبال خدا) مي‌دانند، با كساني كه (چنين چيزي را) نمي‌دانند، برابر و يكسانند ؟! (هرگز). تنها خردمندان (فرق اينان را با آنان تشخيص مي‌دهند، و از آن) پند و اندرز مي‌گيرند</w:t>
      </w:r>
      <w:r w:rsidRPr="009B6EC5">
        <w:rPr>
          <w:rFonts w:cs="B Zar" w:hint="cs"/>
          <w:rtl/>
          <w:lang w:bidi="fa-IR"/>
        </w:rPr>
        <w:t xml:space="preserve">). </w:t>
      </w:r>
    </w:p>
    <w:p w:rsidR="00AF2995" w:rsidRPr="00AF2995" w:rsidRDefault="00F61A7C" w:rsidP="00AF2995">
      <w:pPr>
        <w:spacing w:line="228" w:lineRule="auto"/>
        <w:ind w:firstLine="454"/>
        <w:rPr>
          <w:rFonts w:cs="B Zar" w:hint="cs"/>
          <w:rtl/>
          <w:lang w:bidi="fa-IR"/>
        </w:rPr>
      </w:pPr>
      <w:r w:rsidRPr="009B6EC5">
        <w:rPr>
          <w:rFonts w:cs="B Zar" w:hint="cs"/>
          <w:rtl/>
          <w:lang w:bidi="fa-IR"/>
        </w:rPr>
        <w:t>نیز ابن عباس</w:t>
      </w:r>
      <w:r w:rsidR="000E6288">
        <w:rPr>
          <w:rFonts w:cs="CTraditional Arabic" w:hint="cs"/>
          <w:rtl/>
          <w:lang w:bidi="fa-IR"/>
        </w:rPr>
        <w:t>ب</w:t>
      </w:r>
      <w:r w:rsidRPr="009B6EC5">
        <w:rPr>
          <w:rFonts w:cs="B Zar" w:hint="cs"/>
          <w:rtl/>
          <w:lang w:bidi="fa-IR"/>
        </w:rPr>
        <w:t>بیان می‌دارد که منظور آیه 76 از سوره نحل عثمان بن عفّان می‌باشد.</w:t>
      </w:r>
      <w:r w:rsidRPr="009B6EC5">
        <w:rPr>
          <w:rStyle w:val="FootnoteReference"/>
          <w:rFonts w:cs="B Zar"/>
          <w:sz w:val="28"/>
          <w:szCs w:val="28"/>
          <w:rtl/>
          <w:lang w:bidi="fa-IR"/>
        </w:rPr>
        <w:footnoteReference w:id="370"/>
      </w:r>
    </w:p>
    <w:p w:rsidR="00AF2995" w:rsidRPr="001C04CE" w:rsidRDefault="00AF2995" w:rsidP="001C04CE">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1C04CE">
        <w:rPr>
          <w:rFonts w:ascii="KFGQPC Uthmanic Script HAFS" w:hAnsi="KFGQPC Uthmanic Script HAFS" w:cs="KFGQPC Uthmanic Script HAFS" w:hint="cs"/>
          <w:rtl/>
        </w:rPr>
        <w:t>وَضَرَبَ</w:t>
      </w:r>
      <w:r w:rsidR="001C04CE">
        <w:rPr>
          <w:rFonts w:ascii="KFGQPC Uthmanic Script HAFS" w:hAnsi="KFGQPC Uthmanic Script HAFS" w:cs="KFGQPC Uthmanic Script HAFS"/>
          <w:rtl/>
        </w:rPr>
        <w:t xml:space="preserve"> </w:t>
      </w:r>
      <w:r w:rsidR="001C04CE">
        <w:rPr>
          <w:rFonts w:ascii="KFGQPC Uthmanic Script HAFS" w:hAnsi="KFGQPC Uthmanic Script HAFS" w:cs="KFGQPC Uthmanic Script HAFS" w:hint="cs"/>
          <w:rtl/>
        </w:rPr>
        <w:t>ٱللَّهُ</w:t>
      </w:r>
      <w:r w:rsidR="001C04CE">
        <w:rPr>
          <w:rFonts w:ascii="KFGQPC Uthmanic Script HAFS" w:hAnsi="KFGQPC Uthmanic Script HAFS" w:cs="KFGQPC Uthmanic Script HAFS"/>
          <w:rtl/>
        </w:rPr>
        <w:t xml:space="preserve"> مَثَلٗا رَّجُلَيۡنِ أَحَدُهُمَآ أَبۡكَمُ لَا يَقۡدِرُ عَلَىٰ شَيۡءٖ وَهُوَ كَلٌّ عَلَىٰ مَوۡلَىٰهُ أَيۡنَمَا يُوَجِّههُّ لَا يَأۡتِ بِخَيۡرٍ هَلۡ يَسۡتَوِي هُوَ وَمَن يَأۡمُرُ بِ</w:t>
      </w:r>
      <w:r w:rsidR="001C04CE">
        <w:rPr>
          <w:rFonts w:ascii="KFGQPC Uthmanic Script HAFS" w:hAnsi="KFGQPC Uthmanic Script HAFS" w:cs="KFGQPC Uthmanic Script HAFS" w:hint="cs"/>
          <w:rtl/>
        </w:rPr>
        <w:t>ٱلۡعَدۡلِ</w:t>
      </w:r>
      <w:r w:rsidR="001C04CE">
        <w:rPr>
          <w:rFonts w:ascii="KFGQPC Uthmanic Script HAFS" w:hAnsi="KFGQPC Uthmanic Script HAFS" w:cs="KFGQPC Uthmanic Script HAFS"/>
          <w:rtl/>
        </w:rPr>
        <w:t xml:space="preserve"> وَهُوَ عَلَىٰ صِرَٰطٖ مُّسۡتَقِيمٖ ٧٦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النحل: 76</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خداوند دو مرد را مثل مي‌زند كه يكي از آنان گنگ مادرزاد است و بر انجام چيزي توانائي ندارد و سربار صاحب خود بوده و به هرجا او را بفرستد نفعي نخواهد داشت. آيا او (كه گنگ و ناتوان و سربار و بيفائده است) برابر با كسي است كه (زبان‌آور و كاركن و نان‌آور و سراپا خير و بركت است و مرتّباً ديگران را) به عدل و داد مي‌خواند و در جاده صاف و راست قرار دارد (و داراي روش پسنديده و برنامه درست در زندگي است‌ ؟))</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روایت می‌کنند که عثمان هر شب جمعه، قرائت قرآن را آغاز می‌کرد و در شب پنجشنبه‌ي هفته بعد، آن‌را به پایان می‌رساند.</w:t>
      </w:r>
      <w:r w:rsidRPr="009B6EC5">
        <w:rPr>
          <w:rStyle w:val="FootnoteReference"/>
          <w:rFonts w:cs="B Zar"/>
          <w:sz w:val="28"/>
          <w:szCs w:val="28"/>
          <w:rtl/>
          <w:lang w:bidi="fa-IR"/>
        </w:rPr>
        <w:footnoteReference w:id="371"/>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او </w:t>
      </w:r>
      <w:r w:rsidR="000E6288">
        <w:rPr>
          <w:rFonts w:cs="B Zar" w:hint="cs"/>
          <w:rtl/>
          <w:lang w:bidi="fa-IR"/>
        </w:rPr>
        <w:t xml:space="preserve">بیشتر </w:t>
      </w:r>
      <w:r w:rsidRPr="009B6EC5">
        <w:rPr>
          <w:rFonts w:cs="B Zar" w:hint="cs"/>
          <w:rtl/>
          <w:lang w:bidi="fa-IR"/>
        </w:rPr>
        <w:t>روزها را روزه می‌بود و شب را به نماز و عبادت می‌گذراند.</w:t>
      </w:r>
      <w:r w:rsidRPr="009B6EC5">
        <w:rPr>
          <w:rStyle w:val="FootnoteReference"/>
          <w:rFonts w:cs="B Zar"/>
          <w:sz w:val="28"/>
          <w:szCs w:val="28"/>
          <w:rtl/>
          <w:lang w:bidi="fa-IR"/>
        </w:rPr>
        <w:footnoteReference w:id="372"/>
      </w:r>
    </w:p>
    <w:p w:rsidR="00F61A7C" w:rsidRPr="00094D1A" w:rsidRDefault="00F61A7C" w:rsidP="00F61A7C">
      <w:pPr>
        <w:pStyle w:val="a3"/>
        <w:rPr>
          <w:rFonts w:hint="cs"/>
          <w:color w:val="auto"/>
          <w:rtl/>
          <w:lang w:bidi="fa-IR"/>
        </w:rPr>
      </w:pPr>
      <w:bookmarkStart w:id="419" w:name="_Toc73335178"/>
      <w:bookmarkStart w:id="420" w:name="_Toc74587564"/>
      <w:bookmarkStart w:id="421" w:name="_Toc231847816"/>
      <w:bookmarkStart w:id="422" w:name="_Toc257204648"/>
      <w:r w:rsidRPr="00094D1A">
        <w:rPr>
          <w:rFonts w:hint="cs"/>
          <w:color w:val="auto"/>
          <w:rtl/>
          <w:lang w:bidi="fa-IR"/>
        </w:rPr>
        <w:t>چهاردهم: ترس از خدا و محاسبه نفس</w:t>
      </w:r>
      <w:bookmarkEnd w:id="419"/>
      <w:bookmarkEnd w:id="420"/>
      <w:bookmarkEnd w:id="421"/>
      <w:bookmarkEnd w:id="422"/>
    </w:p>
    <w:p w:rsidR="00F61A7C" w:rsidRPr="009B6EC5" w:rsidRDefault="00F61A7C" w:rsidP="00F61A7C">
      <w:pPr>
        <w:spacing w:line="228" w:lineRule="auto"/>
        <w:rPr>
          <w:rFonts w:cs="B Zar" w:hint="cs"/>
          <w:rtl/>
          <w:lang w:bidi="fa-IR"/>
        </w:rPr>
      </w:pPr>
      <w:r w:rsidRPr="009B6EC5">
        <w:rPr>
          <w:rFonts w:cs="B Zar" w:hint="cs"/>
          <w:rtl/>
          <w:lang w:bidi="fa-IR"/>
        </w:rPr>
        <w:t>عثمان در یکی از خطبه‌هایش چنین گفته است: ای مردم! از خدا بترسید که ترس از او شما را منفعت است، هرکس خود را محاسبه نماید، با اعمال نیک، خود را برای روز قیامت آماده می‌کند و بدان‌ها قبر خویش را روشن می</w:t>
      </w:r>
      <w:r w:rsidRPr="009B6EC5">
        <w:rPr>
          <w:rFonts w:cs="B Zar" w:hint="cs"/>
          <w:rtl/>
          <w:lang w:bidi="fa-IR"/>
        </w:rPr>
        <w:softHyphen/>
        <w:t>‌سازد. انسان کوردل باید از این هراس داشته باشد که در روز قیامت کور محشور شود، حال آن‌که در دنیا بینا بوده است.</w:t>
      </w:r>
      <w:r w:rsidRPr="009B6EC5">
        <w:rPr>
          <w:rStyle w:val="FootnoteReference"/>
          <w:rFonts w:cs="B Zar"/>
          <w:sz w:val="28"/>
          <w:szCs w:val="28"/>
          <w:rtl/>
          <w:lang w:bidi="fa-IR"/>
        </w:rPr>
        <w:footnoteReference w:id="373"/>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از او روایت کرده‌اند که گفت: اگر بمیرم و مرا در میان بهشت و جهنم قرار دهند، قبل از اين‌كه سرنوشتم را به من ابلاغ کنند و بگویند که اهل بهشتم یا از دوزخیان، از هول و ترس آن جایگاه، آرزو می‌کنم که به خاک</w:t>
      </w:r>
      <w:r w:rsidR="000E6288">
        <w:rPr>
          <w:rFonts w:cs="B Zar" w:hint="cs"/>
          <w:rtl/>
          <w:lang w:bidi="fa-IR"/>
        </w:rPr>
        <w:t>ستر</w:t>
      </w:r>
      <w:r w:rsidRPr="009B6EC5">
        <w:rPr>
          <w:rFonts w:cs="B Zar" w:hint="cs"/>
          <w:rtl/>
          <w:lang w:bidi="fa-IR"/>
        </w:rPr>
        <w:t xml:space="preserve"> تبدیل شوم. او هرگاه نامی از آخرت به زبان می‌آمد، از ترس به خود می‌لرزید و اشک‌هایش جاری می‌شد و آن روز را به خاطر می‌آورد که قبرش را شکافته و او را به دادگاه محشر می‌برند.</w:t>
      </w:r>
      <w:r w:rsidRPr="009B6EC5">
        <w:rPr>
          <w:rStyle w:val="FootnoteReference"/>
          <w:rFonts w:cs="B Zar"/>
          <w:sz w:val="28"/>
          <w:szCs w:val="28"/>
          <w:rtl/>
          <w:lang w:bidi="fa-IR"/>
        </w:rPr>
        <w:footnoteReference w:id="374"/>
      </w:r>
    </w:p>
    <w:p w:rsidR="00F61A7C" w:rsidRPr="009B6EC5" w:rsidRDefault="00F61A7C" w:rsidP="000E6288">
      <w:pPr>
        <w:spacing w:line="228" w:lineRule="auto"/>
        <w:ind w:firstLine="454"/>
        <w:rPr>
          <w:rFonts w:cs="B Zar" w:hint="cs"/>
          <w:rtl/>
          <w:lang w:bidi="fa-IR"/>
        </w:rPr>
      </w:pPr>
      <w:r w:rsidRPr="009B6EC5">
        <w:rPr>
          <w:rFonts w:cs="B Zar" w:hint="cs"/>
          <w:rtl/>
          <w:lang w:bidi="fa-IR"/>
        </w:rPr>
        <w:t xml:space="preserve">هانی، خدمتکار عثمان، روایت می‌کند که هرگاه عثمان بر سر قبری می‌ایستاد آن‌قدر گریه می‌کرد تا ریشش </w:t>
      </w:r>
      <w:r w:rsidR="000E6288">
        <w:rPr>
          <w:rFonts w:cs="B Zar" w:hint="cs"/>
          <w:rtl/>
          <w:lang w:bidi="fa-IR"/>
        </w:rPr>
        <w:t>تر</w:t>
      </w:r>
      <w:r w:rsidRPr="009B6EC5">
        <w:rPr>
          <w:rFonts w:cs="B Zar" w:hint="cs"/>
          <w:rtl/>
          <w:lang w:bidi="fa-IR"/>
        </w:rPr>
        <w:t xml:space="preserve"> می</w:t>
      </w:r>
      <w:r w:rsidRPr="009B6EC5">
        <w:rPr>
          <w:rFonts w:cs="B Zar"/>
          <w:rtl/>
          <w:lang w:bidi="fa-IR"/>
        </w:rPr>
        <w:softHyphen/>
      </w:r>
      <w:r w:rsidRPr="009B6EC5">
        <w:rPr>
          <w:rFonts w:cs="B Zar" w:hint="cs"/>
          <w:rtl/>
          <w:lang w:bidi="fa-IR"/>
        </w:rPr>
        <w:t xml:space="preserve">شد و چون از علت این گریه سؤال می‌شد، می‌گفت: </w:t>
      </w:r>
    </w:p>
    <w:p w:rsidR="00F61A7C" w:rsidRPr="00094D1A" w:rsidRDefault="00F61A7C" w:rsidP="00F61A7C">
      <w:pPr>
        <w:spacing w:line="228" w:lineRule="auto"/>
        <w:ind w:firstLine="454"/>
        <w:rPr>
          <w:rFonts w:ascii="Traditional Arabic" w:hAnsi="Traditional Arabic" w:cs="Traditional Arabic"/>
          <w:rtl/>
          <w:lang w:bidi="fa-IR"/>
        </w:rPr>
      </w:pPr>
      <w:r w:rsidRPr="009B6EC5">
        <w:rPr>
          <w:rFonts w:cs="B Zar" w:hint="cs"/>
          <w:rtl/>
          <w:lang w:bidi="fa-IR"/>
        </w:rPr>
        <w:t xml:space="preserve">رسول خدا فرموده‌اند: </w:t>
      </w:r>
      <w:r w:rsidRPr="00094D1A">
        <w:rPr>
          <w:rFonts w:ascii="Traditional Arabic" w:hAnsi="Traditional Arabic" w:cs="Traditional Arabic"/>
          <w:b/>
          <w:bCs/>
          <w:rtl/>
          <w:lang w:bidi="fa-IR"/>
        </w:rPr>
        <w:t>«إنّ القَبْرَ أَوَّلُ منازلِ الآخرةِ فإن نَجَا</w:t>
      </w:r>
      <w:r w:rsidR="000E6288">
        <w:rPr>
          <w:rFonts w:ascii="Traditional Arabic" w:hAnsi="Traditional Arabic" w:cs="Traditional Arabic" w:hint="cs"/>
          <w:b/>
          <w:bCs/>
          <w:rtl/>
          <w:lang w:bidi="fa-IR"/>
        </w:rPr>
        <w:t xml:space="preserve"> </w:t>
      </w:r>
      <w:r w:rsidR="000E6288">
        <w:rPr>
          <w:rFonts w:ascii="Traditional Arabic" w:hAnsi="Traditional Arabic" w:cs="Traditional Arabic"/>
          <w:b/>
          <w:bCs/>
          <w:rtl/>
          <w:lang w:bidi="fa-IR"/>
        </w:rPr>
        <w:t>مِنْه فما بَعْدَه أَیْسَرُمنه و</w:t>
      </w:r>
      <w:r w:rsidRPr="00094D1A">
        <w:rPr>
          <w:rFonts w:ascii="Traditional Arabic" w:hAnsi="Traditional Arabic" w:cs="Traditional Arabic"/>
          <w:b/>
          <w:bCs/>
          <w:rtl/>
          <w:lang w:bidi="fa-IR"/>
        </w:rPr>
        <w:t>إنْ لم یَنجُ منه فما بَعْدَه أَشَدُّ منه»</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«قبر انسان، اولین منزل‌گاه سفر آخرت اوست. اگر از آن‌جا و عذاب آن نجات یابد، روز قیامت راحت‌تر بر او می‌گذرد، اما اگر به عذاب قبر گرفتار آید، در قیامت به عذاب‌هایی شدیدتر از عذاب قبر دچار 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می‌گفت: رسول خدا</w:t>
      </w:r>
      <w:r w:rsidRPr="00094D1A">
        <w:rPr>
          <w:rFonts w:cs="CTraditional Arabic" w:hint="cs"/>
          <w:szCs w:val="24"/>
          <w:rtl/>
          <w:lang w:bidi="fa-IR"/>
        </w:rPr>
        <w:t>ص</w:t>
      </w:r>
      <w:r w:rsidRPr="009B6EC5">
        <w:rPr>
          <w:rFonts w:cs="B Zar" w:hint="cs"/>
          <w:rtl/>
          <w:lang w:bidi="fa-IR"/>
        </w:rPr>
        <w:t xml:space="preserve"> در مورد قبر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«والله ما رأيت منظرا إلا والقبر أفظع منه».</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که قبر زشت‌ترین چیزی است که انسان دیده است». </w:t>
      </w:r>
    </w:p>
    <w:p w:rsidR="00F61A7C" w:rsidRPr="00094D1A" w:rsidRDefault="00F61A7C" w:rsidP="00F61A7C">
      <w:pPr>
        <w:spacing w:line="228" w:lineRule="auto"/>
        <w:ind w:firstLine="454"/>
        <w:rPr>
          <w:rFonts w:ascii="Traditional Arabic" w:hAnsi="Traditional Arabic" w:cs="Traditional Arabic"/>
          <w:b/>
          <w:bCs/>
          <w:rtl/>
          <w:lang w:bidi="fa-IR"/>
        </w:rPr>
      </w:pPr>
      <w:r w:rsidRPr="009B6EC5">
        <w:rPr>
          <w:rFonts w:cs="B Zar" w:hint="cs"/>
          <w:rtl/>
          <w:lang w:bidi="fa-IR"/>
        </w:rPr>
        <w:t>همچنین می‌گفت: رسول خدا</w:t>
      </w:r>
      <w:r w:rsidRPr="00094D1A">
        <w:rPr>
          <w:rFonts w:cs="CTraditional Arabic" w:hint="cs"/>
          <w:szCs w:val="24"/>
          <w:rtl/>
          <w:lang w:bidi="fa-IR"/>
        </w:rPr>
        <w:t>ص</w:t>
      </w:r>
      <w:r w:rsidRPr="009B6EC5">
        <w:rPr>
          <w:rFonts w:cs="B Zar" w:hint="cs"/>
          <w:rtl/>
          <w:lang w:bidi="fa-IR"/>
        </w:rPr>
        <w:t xml:space="preserve"> چون از کفن و دفن مسلمانان فارغ می‌شدند بر قبر او می‌ایستادند و می‌فرمودند: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«اِسْتَغْفِروا لأَخیکم و سَلُوا له بالتَّثْبیت فإنّه الآنَ یُسْأَلُ»</w:t>
      </w:r>
      <w:r w:rsidRPr="009B6EC5">
        <w:rPr>
          <w:rStyle w:val="FootnoteReference"/>
          <w:rFonts w:cs="B Zar"/>
          <w:sz w:val="28"/>
          <w:szCs w:val="28"/>
          <w:rtl/>
        </w:rPr>
        <w:footnoteReference w:id="375"/>
      </w:r>
      <w:r w:rsidRPr="00094D1A">
        <w:rPr>
          <w:rFonts w:ascii="Traditional Arabic" w:hAnsi="Traditional Arabic" w:cs="Traditional Arabic"/>
          <w:b/>
          <w:bCs/>
          <w:rtl/>
          <w:lang w:bidi="fa-IR"/>
        </w:rPr>
        <w:t xml:space="preserve">. </w:t>
      </w:r>
    </w:p>
    <w:p w:rsidR="00F61A7C" w:rsidRPr="009B6EC5" w:rsidRDefault="00F61A7C" w:rsidP="000E6288">
      <w:pPr>
        <w:spacing w:line="228" w:lineRule="auto"/>
        <w:ind w:firstLine="454"/>
        <w:rPr>
          <w:rFonts w:cs="B Zar" w:hint="cs"/>
          <w:rtl/>
          <w:lang w:bidi="fa-IR"/>
        </w:rPr>
      </w:pPr>
      <w:r w:rsidRPr="009B6EC5">
        <w:rPr>
          <w:rFonts w:cs="B Zar" w:hint="cs"/>
          <w:rtl/>
          <w:lang w:bidi="fa-IR"/>
        </w:rPr>
        <w:t>«برای برادرتان که در این قبر خفته است از خداوند طلب عفو و بخشایش کنید و از خدا بخواهید که او را بر ایمان ثابت قدم گرداند</w:t>
      </w:r>
      <w:r w:rsidR="000E6288">
        <w:rPr>
          <w:rFonts w:cs="B Zar" w:hint="cs"/>
          <w:rtl/>
          <w:lang w:bidi="fa-IR"/>
        </w:rPr>
        <w:t>؛</w:t>
      </w:r>
      <w:r w:rsidRPr="009B6EC5">
        <w:rPr>
          <w:rFonts w:cs="B Zar" w:hint="cs"/>
          <w:rtl/>
          <w:lang w:bidi="fa-IR"/>
        </w:rPr>
        <w:t xml:space="preserve"> زیرا که او الآن مورد بازخواست و محاسبه قرار گرفته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شیوه‌ي عثمان در یاد خداوند و ترس از اوست که عثمان با این نگرش زیست و با همین بینش رخت از جهان فروبست، بینشی که ما مسلمانان به شدت به آن نیازمندیم تا نفسهای مرده‌مان از نو جان گیرند و توانایی‌های خفته‌مان بار دیگر به کار افتند. </w:t>
      </w:r>
    </w:p>
    <w:p w:rsidR="00F61A7C" w:rsidRPr="00094D1A" w:rsidRDefault="00F61A7C" w:rsidP="00F61A7C">
      <w:pPr>
        <w:pStyle w:val="a3"/>
        <w:rPr>
          <w:rFonts w:hint="cs"/>
          <w:color w:val="auto"/>
          <w:rtl/>
          <w:lang w:bidi="fa-IR"/>
        </w:rPr>
      </w:pPr>
      <w:bookmarkStart w:id="423" w:name="_Toc73335179"/>
      <w:bookmarkStart w:id="424" w:name="_Toc74587565"/>
      <w:bookmarkStart w:id="425" w:name="_Toc231847817"/>
      <w:bookmarkStart w:id="426" w:name="_Toc257204649"/>
      <w:r w:rsidRPr="00094D1A">
        <w:rPr>
          <w:rFonts w:hint="cs"/>
          <w:color w:val="auto"/>
          <w:rtl/>
          <w:lang w:bidi="fa-IR"/>
        </w:rPr>
        <w:t>پانزدهم: زهد عثمان</w:t>
      </w:r>
      <w:bookmarkEnd w:id="423"/>
      <w:bookmarkEnd w:id="424"/>
      <w:bookmarkEnd w:id="425"/>
      <w:bookmarkEnd w:id="426"/>
    </w:p>
    <w:p w:rsidR="00F61A7C" w:rsidRPr="009B6EC5" w:rsidRDefault="00F61A7C" w:rsidP="00F61A7C">
      <w:pPr>
        <w:spacing w:line="228" w:lineRule="auto"/>
        <w:rPr>
          <w:rFonts w:cs="B Zar" w:hint="cs"/>
          <w:rtl/>
          <w:lang w:bidi="fa-IR"/>
        </w:rPr>
      </w:pPr>
      <w:r w:rsidRPr="009B6EC5">
        <w:rPr>
          <w:rFonts w:cs="B Zar" w:hint="cs"/>
          <w:rtl/>
          <w:lang w:bidi="fa-IR"/>
        </w:rPr>
        <w:t>اگر عثمان بن عفان به داشتن ثروت و مال فراوان شهرت داشت اما او با وجود آن همه ثروت، فردی بود زاهدمنش که به متاع دنیا وقعی نمی‌‌گذاشت. به عنوان نمونه، حمیدبن نعیم روایت می‌کند که روزی عمر و عثمان</w:t>
      </w:r>
      <w:r w:rsidR="000E6288">
        <w:rPr>
          <w:rFonts w:cs="CTraditional Arabic" w:hint="cs"/>
          <w:rtl/>
          <w:lang w:bidi="fa-IR"/>
        </w:rPr>
        <w:t>ب</w:t>
      </w:r>
      <w:r w:rsidRPr="009B6EC5">
        <w:rPr>
          <w:rFonts w:cs="B Zar" w:hint="cs"/>
          <w:rtl/>
          <w:lang w:bidi="fa-IR"/>
        </w:rPr>
        <w:t>به ضیافتی دعوت شدند، چون از آن‌جا بیرون آمدند، عثمان گفت: در آن‌جا غذاهایی را دیدیم که آرزو می‌کردم بدانجا نمی</w:t>
      </w:r>
      <w:r w:rsidRPr="009B6EC5">
        <w:rPr>
          <w:rFonts w:cs="B Zar"/>
          <w:rtl/>
          <w:lang w:bidi="fa-IR"/>
        </w:rPr>
        <w:softHyphen/>
      </w:r>
      <w:r w:rsidRPr="009B6EC5">
        <w:rPr>
          <w:rFonts w:cs="B Zar" w:hint="cs"/>
          <w:rtl/>
          <w:lang w:bidi="fa-IR"/>
        </w:rPr>
        <w:t>رفتیم، عمر گفت: چرا؟ او گفت: زیرا می‌ترسم این ضیافت و غذاهای آن به خاطر فخر و مباهات بوده باشد.</w:t>
      </w:r>
      <w:r w:rsidRPr="009B6EC5">
        <w:rPr>
          <w:rStyle w:val="FootnoteReference"/>
          <w:rFonts w:cs="B Zar"/>
          <w:sz w:val="28"/>
          <w:szCs w:val="28"/>
          <w:rtl/>
          <w:lang w:bidi="fa-IR"/>
        </w:rPr>
        <w:footnoteReference w:id="376"/>
      </w:r>
    </w:p>
    <w:p w:rsidR="00F61A7C" w:rsidRPr="009B6EC5" w:rsidRDefault="00F61A7C" w:rsidP="000E6288">
      <w:pPr>
        <w:spacing w:line="228" w:lineRule="auto"/>
        <w:ind w:firstLine="454"/>
        <w:rPr>
          <w:rFonts w:cs="B Zar" w:hint="cs"/>
          <w:rtl/>
          <w:lang w:bidi="fa-IR"/>
        </w:rPr>
      </w:pPr>
      <w:r w:rsidRPr="009B6EC5">
        <w:rPr>
          <w:rFonts w:cs="B Zar" w:hint="cs"/>
          <w:rtl/>
          <w:lang w:bidi="fa-IR"/>
        </w:rPr>
        <w:t>این در واقع شناخت عثمان از چارچوب سخاوت و بخشش در اسلام است</w:t>
      </w:r>
      <w:r w:rsidR="000E6288">
        <w:rPr>
          <w:rFonts w:cs="B Zar" w:hint="cs"/>
          <w:rtl/>
          <w:lang w:bidi="fa-IR"/>
        </w:rPr>
        <w:t>؛</w:t>
      </w:r>
      <w:r w:rsidRPr="009B6EC5">
        <w:rPr>
          <w:rFonts w:cs="B Zar" w:hint="cs"/>
          <w:rtl/>
          <w:lang w:bidi="fa-IR"/>
        </w:rPr>
        <w:t xml:space="preserve"> زیرا در اسلام بخشش و سخاوت نباید در جهت فخر و مباهات باشد، بلکه باید در عین تواضع و اجتناب از اسراف و یا هر نوع تکبّری صورت گیرد، تنها برای سپاس خداوند بزرگ و به شکرانه نعمتهای او انجام گیرد.</w:t>
      </w:r>
      <w:r w:rsidRPr="009B6EC5">
        <w:rPr>
          <w:rStyle w:val="FootnoteReference"/>
          <w:rFonts w:cs="B Zar"/>
          <w:sz w:val="28"/>
          <w:szCs w:val="28"/>
          <w:rtl/>
          <w:lang w:bidi="fa-IR"/>
        </w:rPr>
        <w:footnoteReference w:id="377"/>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امام احمد از میمون بن مهران روایت می‌کند که همدانی گوید: روزی امیرمؤمنان عثمان را دیدم سوار بر استری که خدمتکار او، نائل، بدنبال او حرکت می‌کند</w:t>
      </w:r>
      <w:r w:rsidRPr="009B6EC5">
        <w:rPr>
          <w:rStyle w:val="FootnoteReference"/>
          <w:rFonts w:cs="B Zar"/>
          <w:sz w:val="28"/>
          <w:szCs w:val="28"/>
          <w:rtl/>
          <w:lang w:bidi="fa-IR"/>
        </w:rPr>
        <w:footnoteReference w:id="378"/>
      </w:r>
      <w:r w:rsidRPr="009B6EC5">
        <w:rPr>
          <w:rFonts w:cs="B Zar" w:hint="cs"/>
          <w:rtl/>
          <w:lang w:bidi="fa-IR"/>
        </w:rPr>
        <w:t>. همچنین باز امام احمد از همدانی نقل می‌کند که او روزی امیر مؤمنان، عثمان را تنها در مسجد یافت که ملحفه‌ای بر روی خود انداخته و به خواب رفته بود.</w:t>
      </w:r>
      <w:r w:rsidRPr="009B6EC5">
        <w:rPr>
          <w:rStyle w:val="FootnoteReference"/>
          <w:rFonts w:cs="B Zar"/>
          <w:sz w:val="28"/>
          <w:szCs w:val="28"/>
          <w:rtl/>
          <w:lang w:bidi="fa-IR"/>
        </w:rPr>
        <w:footnoteReference w:id="379"/>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شرحبیل بن مسلم روایت می‌کند که عثمان عادت داشت به مردم غذاهای خوب بدهد اما خود، در خانه، سرکه و روغن تناول می‌کرد.</w:t>
      </w:r>
      <w:r w:rsidRPr="009B6EC5">
        <w:rPr>
          <w:rStyle w:val="FootnoteReference"/>
          <w:rFonts w:cs="B Zar"/>
          <w:sz w:val="28"/>
          <w:szCs w:val="28"/>
          <w:rtl/>
          <w:lang w:bidi="fa-IR"/>
        </w:rPr>
        <w:footnoteReference w:id="380"/>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نمونه‌ها بیانگر میزان زهد امیرمؤمنان عثمان می‌باشد. تعجب برانگیز نیست اگر فردی که ثروت متوسطی دارد، زاهد باشد بلکه، تعجبّ آن‌جا است که آن فرد متموّل و ثروتمند باشد و زهد پیشه نماید، زیرا ثروت فراوان و نعمت زیاد، فرد را به سمت لذت‌ها و خوشی‌ها سوق می‌دهد، حالا اگر فرد ثروتمند باشد و بخواهد که زهد پیشه نماید باید از معرفت و شناخت بالایی نسبت به ایمان به خدا و ترس از او برخوردار باشد، به نحوی‌که این معرفت بر قلب و جان او استیلا پیدا کند و همه‌ي وجود او را فرا گیرد تا آن‌جا که دنیا را حقیر و بی‌ارزش ببیند و آخرت را عظیم و با ارزش؛ عثمان نیز چنین بود؛ او که از ثروتمندترین صحابه بود، توانست با قدرت ایمان، بر امیال و خواهش‌های خود فائق آید و به بزرگترین زاهدان تبدیل شود، او توانست خود را نمونه‌ای والا برای ثروتمندان سازد و به آنان اثبات کند که می‌توان هم ثروتمند بود و هم زاهد و در کنار اموال و ثروت‌های فراوان و لذّت‌ها و خوشی‌های متنوع، زاهدمنش بود و از آن‌ها صرف‌نظر نمود.</w:t>
      </w:r>
      <w:r w:rsidRPr="009B6EC5">
        <w:rPr>
          <w:rStyle w:val="FootnoteReference"/>
          <w:rFonts w:cs="B Zar"/>
          <w:sz w:val="28"/>
          <w:szCs w:val="28"/>
          <w:rtl/>
          <w:lang w:bidi="fa-IR"/>
        </w:rPr>
        <w:footnoteReference w:id="381"/>
      </w:r>
    </w:p>
    <w:p w:rsidR="00F61A7C" w:rsidRPr="00094D1A" w:rsidRDefault="00F61A7C" w:rsidP="00F61A7C">
      <w:pPr>
        <w:pStyle w:val="a3"/>
        <w:rPr>
          <w:rFonts w:hint="cs"/>
          <w:color w:val="auto"/>
          <w:rtl/>
          <w:lang w:bidi="fa-IR"/>
        </w:rPr>
      </w:pPr>
      <w:bookmarkStart w:id="427" w:name="_Toc73335180"/>
      <w:bookmarkStart w:id="428" w:name="_Toc74587566"/>
      <w:bookmarkStart w:id="429" w:name="_Toc231847818"/>
      <w:bookmarkStart w:id="430" w:name="_Toc257204650"/>
      <w:r w:rsidRPr="00094D1A">
        <w:rPr>
          <w:rFonts w:hint="cs"/>
          <w:color w:val="auto"/>
          <w:rtl/>
          <w:lang w:bidi="fa-IR"/>
        </w:rPr>
        <w:t>شانزدهم: شکر و سپاس پروردگار</w:t>
      </w:r>
      <w:bookmarkEnd w:id="427"/>
      <w:bookmarkEnd w:id="428"/>
      <w:bookmarkEnd w:id="429"/>
      <w:bookmarkEnd w:id="430"/>
    </w:p>
    <w:p w:rsidR="00F61A7C" w:rsidRPr="009B6EC5" w:rsidRDefault="00F61A7C" w:rsidP="00F61A7C">
      <w:pPr>
        <w:spacing w:line="228" w:lineRule="auto"/>
        <w:rPr>
          <w:rFonts w:cs="B Zar" w:hint="cs"/>
          <w:rtl/>
          <w:lang w:bidi="fa-IR"/>
        </w:rPr>
      </w:pPr>
      <w:r w:rsidRPr="009B6EC5">
        <w:rPr>
          <w:rFonts w:cs="B Zar" w:hint="cs"/>
          <w:rtl/>
          <w:lang w:bidi="fa-IR"/>
        </w:rPr>
        <w:t>عثمان تا آن‌جا که می‌توانست با دست و زبان و قلب خویش پروردگار را سپاس می‌گفت و او را شاکر بود. از او روایت کرده‌اند که به تعقیب قومی طغیانگر رهسپار شد، چون به محل اقامت آنان رسید، دید که آنان پیشتر گریخته‌اند، او هم به شکرانه اين‌كه سبب ذلت و خواری مسلمانی نشده است، برده‌ای را آزاد نمود.</w:t>
      </w:r>
      <w:r w:rsidRPr="009B6EC5">
        <w:rPr>
          <w:rStyle w:val="FootnoteReference"/>
          <w:rFonts w:cs="B Zar"/>
          <w:sz w:val="28"/>
          <w:szCs w:val="28"/>
          <w:rtl/>
          <w:lang w:bidi="fa-IR"/>
        </w:rPr>
        <w:footnoteReference w:id="382"/>
      </w:r>
    </w:p>
    <w:p w:rsidR="00F61A7C" w:rsidRPr="00094D1A" w:rsidRDefault="00F61A7C" w:rsidP="00F61A7C">
      <w:pPr>
        <w:pStyle w:val="a3"/>
        <w:rPr>
          <w:rFonts w:hint="cs"/>
          <w:color w:val="auto"/>
          <w:rtl/>
          <w:lang w:bidi="fa-IR"/>
        </w:rPr>
      </w:pPr>
      <w:bookmarkStart w:id="431" w:name="_Toc73335181"/>
      <w:bookmarkStart w:id="432" w:name="_Toc74587567"/>
      <w:bookmarkStart w:id="433" w:name="_Toc231847819"/>
      <w:bookmarkStart w:id="434" w:name="_Toc257204651"/>
      <w:r w:rsidRPr="00094D1A">
        <w:rPr>
          <w:rFonts w:hint="cs"/>
          <w:color w:val="auto"/>
          <w:rtl/>
          <w:lang w:bidi="fa-IR"/>
        </w:rPr>
        <w:t>هفدهم: پرس‌وجو از احوال و اوضاع مردم</w:t>
      </w:r>
      <w:bookmarkEnd w:id="431"/>
      <w:bookmarkEnd w:id="432"/>
      <w:bookmarkEnd w:id="433"/>
      <w:bookmarkEnd w:id="434"/>
    </w:p>
    <w:p w:rsidR="00F61A7C" w:rsidRPr="009B6EC5" w:rsidRDefault="00F61A7C" w:rsidP="00F61A7C">
      <w:pPr>
        <w:spacing w:line="228" w:lineRule="auto"/>
        <w:rPr>
          <w:rFonts w:cs="B Zar" w:hint="cs"/>
          <w:rtl/>
          <w:lang w:bidi="fa-IR"/>
        </w:rPr>
      </w:pPr>
      <w:r w:rsidRPr="009B6EC5">
        <w:rPr>
          <w:rFonts w:cs="B Zar" w:hint="cs"/>
          <w:rtl/>
          <w:lang w:bidi="fa-IR"/>
        </w:rPr>
        <w:t>ذی‌النورین مردی بود مهربان و رئوف که در مقام خلافت، همیشه جویای احوال مردم و مشکلات آنان می‌شد، در مورد آنانی‌که نزد ایشان حضور نداشتند سؤال می‌نمودند و به حضار و همراهان خویش محبّت می‌ورزیدند. امام احمد از موسی بن طلحه روایت می‌کند که روزی به مسجد رفتم، دیدم عثمان بر منبر نشسته و از مردم احوال و وضعیت معیشتشان را سؤال می‌کند.</w:t>
      </w:r>
      <w:r w:rsidRPr="009B6EC5">
        <w:rPr>
          <w:rStyle w:val="FootnoteReference"/>
          <w:rFonts w:cs="B Zar"/>
          <w:sz w:val="28"/>
          <w:szCs w:val="28"/>
          <w:rtl/>
          <w:lang w:bidi="fa-IR"/>
        </w:rPr>
        <w:footnoteReference w:id="383"/>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ابن سعد از او روایت می‌کند که روز جمعه، عثمان، دو لباس زرد بر تن کرده و عازم مسجد شد، چون بر منبر نشست، مؤذن اذان گفت، سپس ایشان به پرس‌وجو از احوال مردم و مسافران و بیماران آنان پرداخت.</w:t>
      </w:r>
      <w:r w:rsidRPr="009B6EC5">
        <w:rPr>
          <w:rStyle w:val="FootnoteReference"/>
          <w:rFonts w:cs="B Zar"/>
          <w:sz w:val="28"/>
          <w:szCs w:val="28"/>
          <w:rtl/>
          <w:lang w:bidi="fa-IR"/>
        </w:rPr>
        <w:footnoteReference w:id="384"/>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به امور مردم اهتمام می‌ورزید و به همین خاطر با آنان و بویژه نیازمندان ارتباط داشت. او از بدو تولد نوزادان، برای آنان سهمی از بیت‌المال درنظر می‌گرفتند و به والدین آنان پرداخت می‌شد.</w:t>
      </w:r>
      <w:r w:rsidRPr="009B6EC5">
        <w:rPr>
          <w:rStyle w:val="FootnoteReference"/>
          <w:rFonts w:cs="B Zar"/>
          <w:sz w:val="28"/>
          <w:szCs w:val="28"/>
          <w:rtl/>
          <w:lang w:bidi="fa-IR"/>
        </w:rPr>
        <w:footnoteReference w:id="385"/>
      </w:r>
    </w:p>
    <w:p w:rsidR="00F61A7C" w:rsidRPr="009B6EC5" w:rsidRDefault="00F61A7C" w:rsidP="00F61A7C">
      <w:pPr>
        <w:spacing w:line="228" w:lineRule="auto"/>
        <w:ind w:firstLine="454"/>
        <w:rPr>
          <w:rFonts w:cs="B Zar" w:hint="cs"/>
          <w:rtl/>
          <w:lang w:bidi="fa-IR"/>
        </w:rPr>
      </w:pPr>
      <w:r w:rsidRPr="009B6EC5">
        <w:rPr>
          <w:rFonts w:cs="B Zar" w:hint="cs"/>
          <w:rtl/>
          <w:lang w:bidi="fa-IR"/>
        </w:rPr>
        <w:t>عروه بن زبیر در این خصوص چنین روایت می‌کند: من دوران خلافت عثمان را درک کردم، در آن زمان همه‌ي مسلمانان از بیت‌المال، صاحب سهمی بودند که به آنان داده می‌شد.</w:t>
      </w:r>
      <w:r w:rsidRPr="009B6EC5">
        <w:rPr>
          <w:rStyle w:val="FootnoteReference"/>
          <w:rFonts w:cs="B Zar"/>
          <w:sz w:val="28"/>
          <w:szCs w:val="28"/>
          <w:rtl/>
          <w:lang w:bidi="fa-IR"/>
        </w:rPr>
        <w:footnoteReference w:id="386"/>
      </w:r>
    </w:p>
    <w:p w:rsidR="00F61A7C" w:rsidRPr="00094D1A" w:rsidRDefault="00F61A7C" w:rsidP="00F61A7C">
      <w:pPr>
        <w:pStyle w:val="a3"/>
        <w:rPr>
          <w:rFonts w:hint="cs"/>
          <w:color w:val="auto"/>
          <w:rtl/>
          <w:lang w:bidi="fa-IR"/>
        </w:rPr>
      </w:pPr>
      <w:bookmarkStart w:id="435" w:name="_Toc73335182"/>
      <w:bookmarkStart w:id="436" w:name="_Toc74587568"/>
      <w:bookmarkStart w:id="437" w:name="_Toc231847820"/>
      <w:bookmarkStart w:id="438" w:name="_Toc257204652"/>
      <w:r w:rsidRPr="00094D1A">
        <w:rPr>
          <w:rFonts w:hint="cs"/>
          <w:color w:val="auto"/>
          <w:rtl/>
          <w:lang w:bidi="fa-IR"/>
        </w:rPr>
        <w:t>هیجدهم: تعیین حدود و اختیارات کارگزاران</w:t>
      </w:r>
      <w:bookmarkEnd w:id="435"/>
      <w:bookmarkEnd w:id="436"/>
      <w:bookmarkEnd w:id="437"/>
      <w:bookmarkEnd w:id="438"/>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تعیین حدود و اختیارات عبارت است از تقسیم وظایف یک کار بین کارگزاران آن، به نحوی‌که هر یک وظیفه خود را بدانند و بدون هیچ نوع قصور و یا خارج شدن از چارچوب وظیفه خود، آن‌را انجام دهند. این کار، سنتی است بشری و الهی که رسول خدا</w:t>
      </w:r>
      <w:r w:rsidRPr="00094D1A">
        <w:rPr>
          <w:rFonts w:cs="CTraditional Arabic" w:hint="cs"/>
          <w:szCs w:val="24"/>
          <w:rtl/>
          <w:lang w:bidi="fa-IR"/>
        </w:rPr>
        <w:t>ص</w:t>
      </w:r>
      <w:r w:rsidRPr="009B6EC5">
        <w:rPr>
          <w:rFonts w:cs="B Zar" w:hint="cs"/>
          <w:rtl/>
          <w:lang w:bidi="fa-IR"/>
        </w:rPr>
        <w:t xml:space="preserve"> و خلفای بعد از او نیز آن‌را در دولت خود رعایت می‌کردند. در دوران خلافت عثمان </w:t>
      </w:r>
      <w:r w:rsidR="000E6288" w:rsidRPr="000E6288">
        <w:rPr>
          <w:rFonts w:cs="CTraditional Arabic" w:hint="cs"/>
          <w:rtl/>
          <w:lang w:bidi="fa-IR"/>
        </w:rPr>
        <w:t>س</w:t>
      </w:r>
      <w:r w:rsidR="000E6288">
        <w:rPr>
          <w:rFonts w:cs="B Zar" w:hint="cs"/>
          <w:rtl/>
          <w:lang w:bidi="fa-IR"/>
        </w:rPr>
        <w:t xml:space="preserve"> </w:t>
      </w:r>
      <w:r w:rsidRPr="009B6EC5">
        <w:rPr>
          <w:rFonts w:cs="B Zar" w:hint="cs"/>
          <w:rtl/>
          <w:lang w:bidi="fa-IR"/>
        </w:rPr>
        <w:t>نیز براساس این اصل، وظایف و کارهای مهمی چون قضا، امور بیت‌المال، لشکر و امارت ولایات میان مسلمانان تقسیم شد که خود، بیانگر رهبریّت عالمانه عثمان در دوران خلافت خویش است؛ بدون شک این تقسیم وظایف و مشاغل از مهمترین عوامل موفقیت دولت خلفای راشدین در تمامی زمینه‌ها بود.</w:t>
      </w:r>
      <w:r w:rsidRPr="009B6EC5">
        <w:rPr>
          <w:rStyle w:val="FootnoteReference"/>
          <w:rFonts w:cs="B Zar"/>
          <w:sz w:val="28"/>
          <w:szCs w:val="28"/>
          <w:rtl/>
          <w:lang w:bidi="fa-IR"/>
        </w:rPr>
        <w:footnoteReference w:id="387"/>
      </w:r>
    </w:p>
    <w:p w:rsidR="00F61A7C" w:rsidRPr="00094D1A" w:rsidRDefault="00F61A7C" w:rsidP="00F61A7C">
      <w:pPr>
        <w:pStyle w:val="a3"/>
        <w:rPr>
          <w:rFonts w:hint="cs"/>
          <w:color w:val="auto"/>
          <w:rtl/>
          <w:lang w:bidi="fa-IR"/>
        </w:rPr>
      </w:pPr>
      <w:bookmarkStart w:id="439" w:name="_Toc73335183"/>
      <w:bookmarkStart w:id="440" w:name="_Toc74587569"/>
      <w:bookmarkStart w:id="441" w:name="_Toc231847821"/>
      <w:bookmarkStart w:id="442" w:name="_Toc257204653"/>
      <w:r w:rsidRPr="00094D1A">
        <w:rPr>
          <w:rFonts w:hint="cs"/>
          <w:color w:val="auto"/>
          <w:rtl/>
          <w:lang w:bidi="fa-IR"/>
        </w:rPr>
        <w:t>نوزدهم: به کار گرفتن افراد لایق و شایسته</w:t>
      </w:r>
      <w:bookmarkEnd w:id="439"/>
      <w:bookmarkEnd w:id="440"/>
      <w:bookmarkEnd w:id="441"/>
      <w:bookmarkEnd w:id="442"/>
    </w:p>
    <w:p w:rsidR="00F61A7C" w:rsidRPr="009B6EC5" w:rsidRDefault="00F61A7C" w:rsidP="00F61A7C">
      <w:pPr>
        <w:spacing w:line="228" w:lineRule="auto"/>
        <w:rPr>
          <w:rFonts w:cs="B Zar" w:hint="cs"/>
          <w:rtl/>
          <w:lang w:bidi="fa-IR"/>
        </w:rPr>
      </w:pPr>
      <w:r w:rsidRPr="009B6EC5">
        <w:rPr>
          <w:rFonts w:cs="B Zar" w:hint="cs"/>
          <w:rtl/>
          <w:lang w:bidi="fa-IR"/>
        </w:rPr>
        <w:t>احترام گذاشتن به شایستگان امت، به کار گماشتن آنان در مشاغل و کارهایی که توان انجام آن‌ها را دارند، ضایع نکردن حق و حقوق آنان و استفاده بهینه از استعدادها و توانایی‌های آنان، از جمله عواملی هستند که مسلمانانِ نخستین با مدنظر قراردادن آن‌ها به آن مجد و عظمت خود دست یافتند.</w:t>
      </w:r>
      <w:r w:rsidRPr="009B6EC5">
        <w:rPr>
          <w:rStyle w:val="FootnoteReference"/>
          <w:rFonts w:cs="B Zar"/>
          <w:sz w:val="28"/>
          <w:szCs w:val="28"/>
          <w:rtl/>
          <w:lang w:bidi="fa-IR"/>
        </w:rPr>
        <w:footnoteReference w:id="388"/>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صفت در عثمان، آن زمان تبلور یافت که در تدوین و جمع‌آوری قرآن، از توانایی‌های زید بن ثابت و شورای تدوین قرآن به نحو احسن سود جست.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این‌ها برخی از صفاتی بود که در عثمان مشاهده شد، که همه این‌ها باید بعنوان ملاکی برای تبعیت رهبران مسلمانان و مردم عوام قرار داده شوند، و باید کسانی که می‌خواهند از پیامبر و از خلفای راشدین پیروی نمایند آن‌ها را مد نظر قرار دهند. </w:t>
      </w:r>
    </w:p>
    <w:p w:rsidR="00F61A7C" w:rsidRPr="009B6EC5" w:rsidRDefault="00F61A7C" w:rsidP="000E6288">
      <w:pPr>
        <w:spacing w:line="228" w:lineRule="auto"/>
        <w:ind w:firstLine="454"/>
        <w:rPr>
          <w:rFonts w:cs="B Zar" w:hint="cs"/>
          <w:rtl/>
          <w:lang w:bidi="fa-IR"/>
        </w:rPr>
      </w:pPr>
      <w:r w:rsidRPr="009B6EC5">
        <w:rPr>
          <w:rFonts w:cs="B Zar" w:hint="cs"/>
          <w:rtl/>
          <w:lang w:bidi="fa-IR"/>
        </w:rPr>
        <w:t>رهبران و کارگزاران امّت باید در شناخت صفات و ویژگیهای خلفای راشدین و تبعیّت از آن‌ها تلاش نمایند و به این خصایل نیکو و والای آنان دست یابند</w:t>
      </w:r>
      <w:r w:rsidR="000E6288">
        <w:rPr>
          <w:rFonts w:cs="B Zar" w:hint="cs"/>
          <w:rtl/>
          <w:lang w:bidi="fa-IR"/>
        </w:rPr>
        <w:t>؛</w:t>
      </w:r>
      <w:r w:rsidRPr="009B6EC5">
        <w:rPr>
          <w:rFonts w:cs="B Zar" w:hint="cs"/>
          <w:rtl/>
          <w:lang w:bidi="fa-IR"/>
        </w:rPr>
        <w:t xml:space="preserve"> زیرا تنها با تبعیت از راه و روش آنان است که می‌توان امّت را با گام‌هایی استوار، به سوی اهداف او پیش برد.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باید این اصل را باور کرد که برای حاکم نمودن شریعت می‌بایست رهبرانی را تربیت کرد که ایمان در تمام وجودشان ریشه دوانیده و میوه‌های آنان در گفتار و کردارشان تبلور یافته و در همه‌ي احوال و اوضاع ترس از خدا را معیار کار خویش قرار دهند، آن‌گاه می‌توان امیدوار بود که چنین رهبرانی در راه حاکمیت شریعت خداوند گام بردارند و تمام تلاش خود را صرف بارور کردن استعدادها و توانایی‌های افراد امّت و هدایت آنان نمایند. </w:t>
      </w:r>
    </w:p>
    <w:p w:rsidR="00F61A7C" w:rsidRDefault="00F61A7C" w:rsidP="00F61A7C">
      <w:pPr>
        <w:spacing w:line="228" w:lineRule="auto"/>
        <w:ind w:firstLine="454"/>
        <w:rPr>
          <w:rFonts w:cs="B Zar" w:hint="cs"/>
          <w:rtl/>
          <w:lang w:bidi="fa-IR"/>
        </w:rPr>
      </w:pPr>
      <w:r w:rsidRPr="009B6EC5">
        <w:rPr>
          <w:rFonts w:cs="B Zar" w:hint="cs"/>
          <w:rtl/>
          <w:lang w:bidi="fa-IR"/>
        </w:rPr>
        <w:t xml:space="preserve">حکومت این مردان، هم در روح و هم در کالبد خویش، اسلام را اصل قرار داد و در راه آن حرکت کردند، حکومتی که هم و غم خویش را مصروف دین و مردم می‌کند و تلاش می‌نماید مشکلات و موانع پیش روی امّت را از سر راه بردارد. </w:t>
      </w:r>
    </w:p>
    <w:p w:rsidR="00F61A7C" w:rsidRDefault="00F61A7C" w:rsidP="00F61A7C">
      <w:pPr>
        <w:spacing w:line="228" w:lineRule="auto"/>
        <w:ind w:firstLine="454"/>
        <w:rPr>
          <w:rFonts w:cs="B Zar"/>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hint="cs"/>
          <w:rtl/>
          <w:lang w:bidi="fa-IR"/>
        </w:rPr>
      </w:pPr>
    </w:p>
    <w:p w:rsidR="00F61A7C" w:rsidRPr="009B6EC5" w:rsidRDefault="00864346" w:rsidP="00F61A7C">
      <w:pPr>
        <w:spacing w:line="228" w:lineRule="auto"/>
        <w:ind w:firstLine="454"/>
        <w:rPr>
          <w:rFonts w:cs="B Zar" w:hint="cs"/>
          <w:rtl/>
          <w:lang w:bidi="fa-IR"/>
        </w:rPr>
      </w:pPr>
      <w:r>
        <w:rPr>
          <w:rFonts w:cs="B Zar" w:hint="cs"/>
          <w:noProof/>
          <w:rtl/>
        </w:rPr>
        <mc:AlternateContent>
          <mc:Choice Requires="wps">
            <w:drawing>
              <wp:anchor distT="0" distB="0" distL="114300" distR="114300" simplePos="0" relativeHeight="251655168" behindDoc="0" locked="0" layoutInCell="1" allowOverlap="1">
                <wp:simplePos x="0" y="0"/>
                <wp:positionH relativeFrom="column">
                  <wp:posOffset>15875</wp:posOffset>
                </wp:positionH>
                <wp:positionV relativeFrom="paragraph">
                  <wp:posOffset>104775</wp:posOffset>
                </wp:positionV>
                <wp:extent cx="4556125" cy="6400800"/>
                <wp:effectExtent l="6350" t="9525" r="9525" b="9525"/>
                <wp:wrapNone/>
                <wp:docPr id="3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443" w:name="_Toc257204654"/>
                            <w:r w:rsidRPr="00115AD9">
                              <w:rPr>
                                <w:rFonts w:hint="cs"/>
                                <w:rtl/>
                                <w:lang w:bidi="fa-IR"/>
                              </w:rPr>
                              <w:t xml:space="preserve">فصل </w:t>
                            </w:r>
                            <w:r>
                              <w:rPr>
                                <w:rFonts w:hint="cs"/>
                                <w:rtl/>
                                <w:lang w:bidi="fa-IR"/>
                              </w:rPr>
                              <w:t>سوم</w:t>
                            </w:r>
                            <w:r>
                              <w:rPr>
                                <w:rtl/>
                                <w:lang w:bidi="fa-IR"/>
                              </w:rPr>
                              <w:br/>
                            </w:r>
                            <w:bookmarkStart w:id="444" w:name="_Toc228096032"/>
                            <w:bookmarkStart w:id="445" w:name="OLE_LINK1"/>
                            <w:r>
                              <w:rPr>
                                <w:rFonts w:hint="cs"/>
                                <w:rtl/>
                                <w:lang w:bidi="fa-IR"/>
                              </w:rPr>
                              <w:t>سیاستهای مالی و قضائی عثمان بن عفّان</w:t>
                            </w:r>
                            <w:r w:rsidRPr="00094D1A">
                              <w:rPr>
                                <w:rFonts w:cs="CTraditional Arabic" w:hint="cs"/>
                                <w:bCs w:val="0"/>
                                <w:rtl/>
                                <w:lang w:bidi="fa-IR"/>
                              </w:rPr>
                              <w:t>س</w:t>
                            </w:r>
                            <w:bookmarkEnd w:id="443"/>
                            <w:bookmarkEnd w:id="444"/>
                            <w:bookmarkEnd w:id="445"/>
                          </w:p>
                          <w:p w:rsidR="00DA40DC" w:rsidRDefault="00DA40DC" w:rsidP="00F61A7C">
                            <w:pPr>
                              <w:jc w:val="center"/>
                              <w:rPr>
                                <w:rFonts w:cs="B Titr" w:hint="cs"/>
                                <w:sz w:val="36"/>
                                <w:szCs w:val="36"/>
                                <w:rtl/>
                                <w:lang w:bidi="fa-IR"/>
                              </w:rPr>
                            </w:pPr>
                          </w:p>
                          <w:p w:rsidR="00DA40DC" w:rsidRPr="003260CA" w:rsidRDefault="00DA40DC" w:rsidP="00F61A7C">
                            <w:pPr>
                              <w:ind w:left="567"/>
                              <w:jc w:val="left"/>
                              <w:rPr>
                                <w:b/>
                                <w:bCs/>
                                <w:lang w:bidi="fa-IR"/>
                              </w:rPr>
                            </w:pPr>
                            <w:r w:rsidRPr="003260CA">
                              <w:rPr>
                                <w:rFonts w:hint="cs"/>
                                <w:b/>
                                <w:bCs/>
                                <w:rtl/>
                                <w:lang w:bidi="fa-IR"/>
                              </w:rPr>
                              <w:t>این فصل در برگیرنده دو گفتار زیر می باشد:</w:t>
                            </w:r>
                          </w:p>
                          <w:p w:rsidR="00DA40DC" w:rsidRPr="003260CA" w:rsidRDefault="00DA40DC" w:rsidP="00F61A7C">
                            <w:pPr>
                              <w:ind w:left="567"/>
                              <w:jc w:val="left"/>
                              <w:rPr>
                                <w:rFonts w:hint="cs"/>
                                <w:b/>
                                <w:bCs/>
                                <w:rtl/>
                                <w:lang w:bidi="fa-IR"/>
                              </w:rPr>
                            </w:pPr>
                            <w:r w:rsidRPr="003260CA">
                              <w:rPr>
                                <w:rFonts w:hint="cs"/>
                                <w:b/>
                                <w:bCs/>
                                <w:rtl/>
                                <w:lang w:bidi="fa-IR"/>
                              </w:rPr>
                              <w:t>گفتار اول: سیاستهای مالی عثمان</w:t>
                            </w:r>
                            <w:r w:rsidRPr="00094D1A">
                              <w:rPr>
                                <w:rFonts w:cs="CTraditional Arabic" w:hint="cs"/>
                                <w:b/>
                                <w:rtl/>
                                <w:lang w:bidi="fa-IR"/>
                              </w:rPr>
                              <w:t>س</w:t>
                            </w:r>
                          </w:p>
                          <w:p w:rsidR="00DA40DC" w:rsidRPr="003260CA" w:rsidRDefault="00DA40DC" w:rsidP="00F61A7C">
                            <w:pPr>
                              <w:ind w:left="567"/>
                              <w:jc w:val="left"/>
                              <w:rPr>
                                <w:rFonts w:hint="cs"/>
                                <w:b/>
                                <w:bCs/>
                                <w:color w:val="FF0000"/>
                                <w:rtl/>
                              </w:rPr>
                            </w:pPr>
                            <w:r w:rsidRPr="003260CA">
                              <w:rPr>
                                <w:rFonts w:hint="cs"/>
                                <w:b/>
                                <w:bCs/>
                                <w:rtl/>
                                <w:lang w:bidi="fa-IR"/>
                              </w:rPr>
                              <w:t>گفتار دوم: سیاستهای قضایی عثمان</w:t>
                            </w:r>
                            <w:r w:rsidRPr="00094D1A">
                              <w:rPr>
                                <w:rFonts w:cs="CTraditional Arabic" w:hint="cs"/>
                                <w:b/>
                                <w:rtl/>
                                <w:lang w:bidi="fa-IR"/>
                              </w:rPr>
                              <w:t>س</w:t>
                            </w:r>
                            <w:r w:rsidRPr="003260CA">
                              <w:rPr>
                                <w:rFonts w:hint="cs"/>
                                <w:b/>
                                <w:bCs/>
                                <w:rtl/>
                                <w:lang w:bidi="fa-IR"/>
                              </w:rPr>
                              <w:t xml:space="preserve"> و مهمترین اجتهادات و فتاوای او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7" type="#_x0000_t176" style="position:absolute;left:0;text-align:left;margin-left:1.25pt;margin-top:8.25pt;width:358.75pt;height:7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446" w:name="_Toc257204654"/>
                      <w:r w:rsidRPr="00115AD9">
                        <w:rPr>
                          <w:rFonts w:hint="cs"/>
                          <w:rtl/>
                          <w:lang w:bidi="fa-IR"/>
                        </w:rPr>
                        <w:t xml:space="preserve">فصل </w:t>
                      </w:r>
                      <w:r>
                        <w:rPr>
                          <w:rFonts w:hint="cs"/>
                          <w:rtl/>
                          <w:lang w:bidi="fa-IR"/>
                        </w:rPr>
                        <w:t>سوم</w:t>
                      </w:r>
                      <w:r>
                        <w:rPr>
                          <w:rtl/>
                          <w:lang w:bidi="fa-IR"/>
                        </w:rPr>
                        <w:br/>
                      </w:r>
                      <w:bookmarkStart w:id="447" w:name="_Toc228096032"/>
                      <w:bookmarkStart w:id="448" w:name="OLE_LINK1"/>
                      <w:r>
                        <w:rPr>
                          <w:rFonts w:hint="cs"/>
                          <w:rtl/>
                          <w:lang w:bidi="fa-IR"/>
                        </w:rPr>
                        <w:t>سیاستهای مالی و قضائی عثمان بن عفّان</w:t>
                      </w:r>
                      <w:r w:rsidRPr="00094D1A">
                        <w:rPr>
                          <w:rFonts w:cs="CTraditional Arabic" w:hint="cs"/>
                          <w:bCs w:val="0"/>
                          <w:rtl/>
                          <w:lang w:bidi="fa-IR"/>
                        </w:rPr>
                        <w:t>س</w:t>
                      </w:r>
                      <w:bookmarkEnd w:id="446"/>
                      <w:bookmarkEnd w:id="447"/>
                      <w:bookmarkEnd w:id="448"/>
                    </w:p>
                    <w:p w:rsidR="00DA40DC" w:rsidRDefault="00DA40DC" w:rsidP="00F61A7C">
                      <w:pPr>
                        <w:jc w:val="center"/>
                        <w:rPr>
                          <w:rFonts w:cs="B Titr" w:hint="cs"/>
                          <w:sz w:val="36"/>
                          <w:szCs w:val="36"/>
                          <w:rtl/>
                          <w:lang w:bidi="fa-IR"/>
                        </w:rPr>
                      </w:pPr>
                    </w:p>
                    <w:p w:rsidR="00DA40DC" w:rsidRPr="003260CA" w:rsidRDefault="00DA40DC" w:rsidP="00F61A7C">
                      <w:pPr>
                        <w:ind w:left="567"/>
                        <w:jc w:val="left"/>
                        <w:rPr>
                          <w:b/>
                          <w:bCs/>
                          <w:lang w:bidi="fa-IR"/>
                        </w:rPr>
                      </w:pPr>
                      <w:r w:rsidRPr="003260CA">
                        <w:rPr>
                          <w:rFonts w:hint="cs"/>
                          <w:b/>
                          <w:bCs/>
                          <w:rtl/>
                          <w:lang w:bidi="fa-IR"/>
                        </w:rPr>
                        <w:t>این فصل در برگیرنده دو گفتار زیر می باشد:</w:t>
                      </w:r>
                    </w:p>
                    <w:p w:rsidR="00DA40DC" w:rsidRPr="003260CA" w:rsidRDefault="00DA40DC" w:rsidP="00F61A7C">
                      <w:pPr>
                        <w:ind w:left="567"/>
                        <w:jc w:val="left"/>
                        <w:rPr>
                          <w:rFonts w:hint="cs"/>
                          <w:b/>
                          <w:bCs/>
                          <w:rtl/>
                          <w:lang w:bidi="fa-IR"/>
                        </w:rPr>
                      </w:pPr>
                      <w:r w:rsidRPr="003260CA">
                        <w:rPr>
                          <w:rFonts w:hint="cs"/>
                          <w:b/>
                          <w:bCs/>
                          <w:rtl/>
                          <w:lang w:bidi="fa-IR"/>
                        </w:rPr>
                        <w:t>گفتار اول: سیاستهای مالی عثمان</w:t>
                      </w:r>
                      <w:r w:rsidRPr="00094D1A">
                        <w:rPr>
                          <w:rFonts w:cs="CTraditional Arabic" w:hint="cs"/>
                          <w:b/>
                          <w:rtl/>
                          <w:lang w:bidi="fa-IR"/>
                        </w:rPr>
                        <w:t>س</w:t>
                      </w:r>
                    </w:p>
                    <w:p w:rsidR="00DA40DC" w:rsidRPr="003260CA" w:rsidRDefault="00DA40DC" w:rsidP="00F61A7C">
                      <w:pPr>
                        <w:ind w:left="567"/>
                        <w:jc w:val="left"/>
                        <w:rPr>
                          <w:rFonts w:hint="cs"/>
                          <w:b/>
                          <w:bCs/>
                          <w:color w:val="FF0000"/>
                          <w:rtl/>
                        </w:rPr>
                      </w:pPr>
                      <w:r w:rsidRPr="003260CA">
                        <w:rPr>
                          <w:rFonts w:hint="cs"/>
                          <w:b/>
                          <w:bCs/>
                          <w:rtl/>
                          <w:lang w:bidi="fa-IR"/>
                        </w:rPr>
                        <w:t>گفتار دوم: سیاستهای قضایی عثمان</w:t>
                      </w:r>
                      <w:r w:rsidRPr="00094D1A">
                        <w:rPr>
                          <w:rFonts w:cs="CTraditional Arabic" w:hint="cs"/>
                          <w:b/>
                          <w:rtl/>
                          <w:lang w:bidi="fa-IR"/>
                        </w:rPr>
                        <w:t>س</w:t>
                      </w:r>
                      <w:r w:rsidRPr="003260CA">
                        <w:rPr>
                          <w:rFonts w:hint="cs"/>
                          <w:b/>
                          <w:bCs/>
                          <w:rtl/>
                          <w:lang w:bidi="fa-IR"/>
                        </w:rPr>
                        <w:t xml:space="preserve"> و مهمترین اجتهادات و فتاوای او</w:t>
                      </w:r>
                    </w:p>
                  </w:txbxContent>
                </v:textbox>
              </v:shape>
            </w:pict>
          </mc:Fallback>
        </mc:AlternateConten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ar-KW"/>
        </w:rPr>
      </w:pPr>
      <w:bookmarkStart w:id="449" w:name="_Toc73335184"/>
      <w:bookmarkStart w:id="450" w:name="_Toc74587570"/>
      <w:bookmarkStart w:id="451" w:name="_Toc231847823"/>
      <w:bookmarkStart w:id="452" w:name="_Toc257204655"/>
      <w:r w:rsidRPr="00094D1A">
        <w:rPr>
          <w:rFonts w:hint="cs"/>
          <w:color w:val="auto"/>
          <w:rtl/>
        </w:rPr>
        <w:t>گفتار اول</w:t>
      </w:r>
      <w:bookmarkStart w:id="453" w:name="_Toc73335185"/>
      <w:bookmarkStart w:id="454" w:name="_Toc74587571"/>
      <w:bookmarkStart w:id="455" w:name="_Toc228096034"/>
      <w:bookmarkEnd w:id="449"/>
      <w:bookmarkEnd w:id="450"/>
      <w:r w:rsidRPr="00094D1A">
        <w:rPr>
          <w:color w:val="auto"/>
          <w:rtl/>
        </w:rPr>
        <w:br/>
      </w:r>
      <w:r w:rsidRPr="00094D1A">
        <w:rPr>
          <w:rFonts w:hint="cs"/>
          <w:color w:val="auto"/>
          <w:rtl/>
        </w:rPr>
        <w:t>سیاستهای مالی</w:t>
      </w:r>
      <w:bookmarkEnd w:id="451"/>
      <w:bookmarkEnd w:id="452"/>
      <w:bookmarkEnd w:id="453"/>
      <w:bookmarkEnd w:id="454"/>
      <w:bookmarkEnd w:id="455"/>
    </w:p>
    <w:p w:rsidR="00F61A7C" w:rsidRPr="009B6EC5" w:rsidRDefault="00F61A7C" w:rsidP="00F61A7C">
      <w:pPr>
        <w:spacing w:line="228" w:lineRule="auto"/>
        <w:rPr>
          <w:rFonts w:cs="B Zar" w:hint="cs"/>
          <w:rtl/>
          <w:lang w:bidi="fa-IR"/>
        </w:rPr>
      </w:pPr>
      <w:r w:rsidRPr="009B6EC5">
        <w:rPr>
          <w:rFonts w:cs="B Zar" w:hint="cs"/>
          <w:rtl/>
          <w:lang w:bidi="fa-IR"/>
        </w:rPr>
        <w:t xml:space="preserve">هنگامی که ذی‌النورین به مقام خلافت انتخاب شد، در سیاست‌های مالی عمر هیچ‌گونه تغییری ایجاد ننمود، اما برخلاف عمر، به مسلمانان این اجازه را داد که بتوانند به اندوختن ثروت، ساختن عمارت و مالکیت زمین‌های وسیع مبادرت ورزند.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دوران خلافت ایشان، از سخت‌گیری‌های عمر که از ثروت‌اندوزی مسلمانان ممانعت می‌کردند، کاسته شد و مسلمانان در رفاه بیشتری نسبت به دوران خلافت عمر، به سر می‌بردند.</w:t>
      </w:r>
      <w:r w:rsidRPr="009B6EC5">
        <w:rPr>
          <w:rStyle w:val="FootnoteReference"/>
          <w:rFonts w:cs="B Zar"/>
          <w:sz w:val="28"/>
          <w:szCs w:val="28"/>
          <w:rtl/>
          <w:lang w:bidi="fa-IR"/>
        </w:rPr>
        <w:footnoteReference w:id="389"/>
      </w:r>
    </w:p>
    <w:p w:rsidR="00F61A7C" w:rsidRPr="00094D1A" w:rsidRDefault="00F61A7C" w:rsidP="00F61A7C">
      <w:pPr>
        <w:pStyle w:val="a3"/>
        <w:rPr>
          <w:rFonts w:hint="cs"/>
          <w:color w:val="auto"/>
          <w:rtl/>
          <w:lang w:bidi="fa-IR"/>
        </w:rPr>
      </w:pPr>
      <w:bookmarkStart w:id="456" w:name="_Toc73335186"/>
      <w:bookmarkStart w:id="457" w:name="_Toc74587572"/>
      <w:bookmarkStart w:id="458" w:name="_Toc231847824"/>
      <w:bookmarkStart w:id="459" w:name="_Toc257204656"/>
      <w:r w:rsidRPr="00094D1A">
        <w:rPr>
          <w:rFonts w:hint="cs"/>
          <w:color w:val="auto"/>
          <w:rtl/>
          <w:lang w:bidi="fa-IR"/>
        </w:rPr>
        <w:t>نخست: اصول سیاست مالی عثمان</w:t>
      </w:r>
      <w:bookmarkEnd w:id="456"/>
      <w:bookmarkEnd w:id="457"/>
      <w:r w:rsidRPr="00094D1A">
        <w:rPr>
          <w:rFonts w:cs="CTraditional Arabic" w:hint="cs"/>
          <w:bCs w:val="0"/>
          <w:color w:val="auto"/>
          <w:rtl/>
          <w:lang w:bidi="fa-IR"/>
        </w:rPr>
        <w:t>س</w:t>
      </w:r>
      <w:bookmarkEnd w:id="458"/>
      <w:bookmarkEnd w:id="459"/>
    </w:p>
    <w:p w:rsidR="00F61A7C" w:rsidRPr="009B6EC5" w:rsidRDefault="00F61A7C" w:rsidP="00D42886">
      <w:pPr>
        <w:spacing w:line="228" w:lineRule="auto"/>
        <w:rPr>
          <w:rFonts w:cs="B Zar" w:hint="cs"/>
          <w:rtl/>
          <w:lang w:bidi="fa-IR"/>
        </w:rPr>
      </w:pPr>
      <w:r w:rsidRPr="009B6EC5">
        <w:rPr>
          <w:rFonts w:cs="B Zar" w:hint="cs"/>
          <w:rtl/>
          <w:lang w:bidi="fa-IR"/>
        </w:rPr>
        <w:t>عثمان در نا</w:t>
      </w:r>
      <w:r w:rsidR="00D42886">
        <w:rPr>
          <w:rFonts w:cs="B Zar" w:hint="cs"/>
          <w:rtl/>
          <w:lang w:bidi="fa-IR"/>
        </w:rPr>
        <w:t xml:space="preserve">مه‌هایی که به والیان، کارگزاران </w:t>
      </w:r>
      <w:r w:rsidRPr="009B6EC5">
        <w:rPr>
          <w:rFonts w:cs="B Zar" w:hint="cs"/>
          <w:rtl/>
          <w:lang w:bidi="fa-IR"/>
        </w:rPr>
        <w:t xml:space="preserve">خراج و عامه مردم نوشت، راه و روش حکومت خویش وسیاستهای کلّی آن‌را اعلام نمود که ما در مباحث مربوطه به طور مفصّل به آن‌ها پرداختیم؛ به طور کلّی، این سیاست‌ها بر مبادی و اصول زیر بنیان گذاشته شده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اجرای سیاست‌های کلّی شریعت در امور مالی و اقتصادی</w:t>
      </w:r>
    </w:p>
    <w:p w:rsidR="00F61A7C" w:rsidRPr="009B6EC5" w:rsidRDefault="00F61A7C" w:rsidP="00F61A7C">
      <w:pPr>
        <w:spacing w:line="228" w:lineRule="auto"/>
        <w:ind w:firstLine="454"/>
        <w:rPr>
          <w:rFonts w:cs="B Zar" w:hint="cs"/>
          <w:rtl/>
          <w:lang w:bidi="fa-IR"/>
        </w:rPr>
      </w:pPr>
      <w:r w:rsidRPr="009B6EC5">
        <w:rPr>
          <w:rFonts w:cs="B Zar" w:hint="cs"/>
          <w:rtl/>
          <w:lang w:bidi="fa-IR"/>
        </w:rPr>
        <w:t>* متضرّر نشدن مالیات دهندگان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 گرفتن مالیات از صاحبان مال و ثروت</w:t>
      </w:r>
    </w:p>
    <w:p w:rsidR="00F61A7C" w:rsidRPr="009B6EC5" w:rsidRDefault="00F61A7C" w:rsidP="00F61A7C">
      <w:pPr>
        <w:spacing w:line="228" w:lineRule="auto"/>
        <w:ind w:firstLine="454"/>
        <w:rPr>
          <w:rFonts w:cs="B Zar" w:hint="cs"/>
          <w:rtl/>
          <w:lang w:bidi="fa-IR"/>
        </w:rPr>
      </w:pPr>
      <w:r w:rsidRPr="009B6EC5">
        <w:rPr>
          <w:rFonts w:cs="B Zar" w:hint="cs"/>
          <w:rtl/>
          <w:lang w:bidi="fa-IR"/>
        </w:rPr>
        <w:t>* پرداخت حق و سهم مردم از بیت‌المال</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گرفتن جزیه از اهل ذمه و اجتناب از ظلم و ستم نسبت به آنان و ضایع شدن حقوقشان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امانت‌دار و وفادار بودن کارگزاران دولت</w:t>
      </w:r>
    </w:p>
    <w:p w:rsidR="00F61A7C" w:rsidRPr="009B6EC5" w:rsidRDefault="00F61A7C" w:rsidP="00F61A7C">
      <w:pPr>
        <w:spacing w:line="228" w:lineRule="auto"/>
        <w:ind w:firstLine="454"/>
        <w:rPr>
          <w:rFonts w:cs="B Zar" w:hint="cs"/>
          <w:rtl/>
          <w:lang w:bidi="fa-IR"/>
        </w:rPr>
      </w:pPr>
      <w:r w:rsidRPr="009B6EC5">
        <w:rPr>
          <w:rFonts w:cs="B Zar" w:hint="cs"/>
          <w:rtl/>
          <w:lang w:bidi="fa-IR"/>
        </w:rPr>
        <w:t>* پیشگیری از هر نوع انحراف در جامعه که به دلیل رفاه و ثروت، امکان بروز آن وجود دارد.</w:t>
      </w:r>
      <w:r w:rsidRPr="009B6EC5">
        <w:rPr>
          <w:rStyle w:val="FootnoteReference"/>
          <w:rFonts w:cs="B Zar"/>
          <w:sz w:val="28"/>
          <w:szCs w:val="28"/>
          <w:rtl/>
          <w:lang w:bidi="fa-IR"/>
        </w:rPr>
        <w:footnoteReference w:id="390"/>
      </w:r>
    </w:p>
    <w:p w:rsidR="00F61A7C" w:rsidRPr="00094D1A" w:rsidRDefault="00F61A7C" w:rsidP="00F61A7C">
      <w:pPr>
        <w:spacing w:line="228" w:lineRule="auto"/>
        <w:ind w:firstLine="454"/>
        <w:rPr>
          <w:rFonts w:hint="cs"/>
          <w:b/>
          <w:bCs/>
          <w:rtl/>
          <w:lang w:bidi="fa-IR"/>
        </w:rPr>
      </w:pPr>
      <w:r w:rsidRPr="00094D1A">
        <w:rPr>
          <w:rFonts w:hint="cs"/>
          <w:b/>
          <w:bCs/>
          <w:rtl/>
          <w:lang w:bidi="fa-IR"/>
        </w:rPr>
        <w:t>حال به طور مفصل، به هر یک از این اصول و مبادی می‌پردازیم:</w:t>
      </w:r>
    </w:p>
    <w:p w:rsidR="00F61A7C" w:rsidRPr="00094D1A" w:rsidRDefault="00F61A7C" w:rsidP="00F61A7C">
      <w:pPr>
        <w:pStyle w:val="a1"/>
        <w:rPr>
          <w:rFonts w:hint="cs"/>
          <w:color w:val="auto"/>
          <w:rtl/>
          <w:lang w:bidi="fa-IR"/>
        </w:rPr>
      </w:pPr>
      <w:bookmarkStart w:id="460" w:name="_Toc74587573"/>
      <w:bookmarkStart w:id="461" w:name="_Toc231847825"/>
      <w:r w:rsidRPr="00094D1A">
        <w:rPr>
          <w:rFonts w:hint="cs"/>
          <w:color w:val="auto"/>
          <w:rtl/>
          <w:lang w:bidi="fa-IR"/>
        </w:rPr>
        <w:t>1- اجرای سیاستهای کلّی شریعت در زمینه امور مالی و اقتصادی</w:t>
      </w:r>
      <w:bookmarkEnd w:id="460"/>
      <w:bookmarkEnd w:id="461"/>
      <w:r w:rsidRPr="00094D1A">
        <w:rPr>
          <w:rFonts w:hint="cs"/>
          <w:color w:val="auto"/>
          <w:rtl/>
          <w:lang w:bidi="fa-IR"/>
        </w:rPr>
        <w:t xml:space="preserve"> </w:t>
      </w:r>
    </w:p>
    <w:p w:rsidR="00F61A7C" w:rsidRPr="009B6EC5" w:rsidRDefault="00F61A7C" w:rsidP="00D42886">
      <w:pPr>
        <w:spacing w:line="228" w:lineRule="auto"/>
        <w:rPr>
          <w:rFonts w:cs="B Zar" w:hint="cs"/>
          <w:rtl/>
          <w:lang w:bidi="fa-IR"/>
        </w:rPr>
      </w:pPr>
      <w:r w:rsidRPr="009B6EC5">
        <w:rPr>
          <w:rFonts w:cs="B Zar" w:hint="cs"/>
          <w:rtl/>
          <w:lang w:bidi="fa-IR"/>
        </w:rPr>
        <w:t>بدون شک عثمان بن عفّان در این حیطه، تمام تلاش خود را صرف اجرای سیاست‌های کلی شریعت در زمینه امور مالی و اقتصادی می‌نمود</w:t>
      </w:r>
      <w:r w:rsidR="00D42886">
        <w:rPr>
          <w:rFonts w:cs="B Zar" w:hint="cs"/>
          <w:rtl/>
          <w:lang w:bidi="fa-IR"/>
        </w:rPr>
        <w:t>؛</w:t>
      </w:r>
      <w:r w:rsidRPr="009B6EC5">
        <w:rPr>
          <w:rFonts w:cs="B Zar" w:hint="cs"/>
          <w:rtl/>
          <w:lang w:bidi="fa-IR"/>
        </w:rPr>
        <w:t xml:space="preserve"> زیرا مردم به این شرط به او بیعت </w:t>
      </w:r>
      <w:r w:rsidR="00D42886">
        <w:rPr>
          <w:rFonts w:cs="B Zar" w:hint="cs"/>
          <w:rtl/>
          <w:lang w:bidi="fa-IR"/>
        </w:rPr>
        <w:t>کر</w:t>
      </w:r>
      <w:r w:rsidRPr="009B6EC5">
        <w:rPr>
          <w:rFonts w:cs="B Zar" w:hint="cs"/>
          <w:rtl/>
          <w:lang w:bidi="fa-IR"/>
        </w:rPr>
        <w:t>دند که او بر</w:t>
      </w:r>
      <w:r w:rsidR="00D42886">
        <w:rPr>
          <w:rFonts w:cs="B Zar" w:hint="cs"/>
          <w:rtl/>
          <w:lang w:bidi="fa-IR"/>
        </w:rPr>
        <w:t xml:space="preserve"> </w:t>
      </w:r>
      <w:r w:rsidRPr="009B6EC5">
        <w:rPr>
          <w:rFonts w:cs="B Zar" w:hint="cs"/>
          <w:rtl/>
          <w:lang w:bidi="fa-IR"/>
        </w:rPr>
        <w:t xml:space="preserve">اساس قرآن، سنت و شیوه ابوبکر و عمر رفتار نماید، اگر ابوبکر بر اساس قرآن و سنت عمل نمود، عمر، در چارچوب دین، به ایجاد تغییرات و تحوّلات، تدوین اصول و موازین و افزایش منابع درآمد و موارد هزینه اقدام کرد؛ عثمان نیز راه و روش آنان را در پیش گرفت، در مسايلی که می‌توانست خود اجتهاد نماید، به این کار دست می‌زد، قوانین شریعت را در مسايل مالی و اقتصادی پیاده می‌نمود، بر نحوه‌ي پرداخت زکات به بیت‌المال و تقسیم آن میان افراد مستحق نظارت می‌کرد، در این دولت اهل ذمه با پرداخت جزیه خویش به بیت‌المال در کنف حمایت خلیفه قرار می‌گرفتند و آنان را از امکانات و خدمات دولت بهره‌مند می‌کرد.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دولت عثمان، همانند دولت خلفای پیشین، مجاهدان، یک پنجم غنایم خود را به بیت‌المال ارسال می‌کردند و دولت نیز آن‌ها را میان ایتام، مساکین و فقراء، مسافران و... تقسیم می‌نمود کما اين‌كه قرآن، در این خصوص، چنین فرموده است: </w:t>
      </w:r>
    </w:p>
    <w:p w:rsidR="00F61A7C" w:rsidRPr="00094D1A" w:rsidRDefault="00AF2995" w:rsidP="002E5464">
      <w:pPr>
        <w:spacing w:line="228" w:lineRule="auto"/>
        <w:ind w:firstLine="454"/>
        <w:rPr>
          <w:rFonts w:hint="cs"/>
          <w:b/>
          <w:bCs/>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rtl/>
        </w:rPr>
        <w:t>۞وَ</w:t>
      </w:r>
      <w:r w:rsidR="002E5464">
        <w:rPr>
          <w:rFonts w:ascii="KFGQPC Uthmanic Script HAFS" w:hAnsi="KFGQPC Uthmanic Script HAFS" w:cs="KFGQPC Uthmanic Script HAFS" w:hint="cs"/>
          <w:rtl/>
        </w:rPr>
        <w:t>ٱعۡلَمُوٓاْ</w:t>
      </w:r>
      <w:r w:rsidR="002E5464">
        <w:rPr>
          <w:rFonts w:ascii="KFGQPC Uthmanic Script HAFS" w:hAnsi="KFGQPC Uthmanic Script HAFS" w:cs="KFGQPC Uthmanic Script HAFS"/>
          <w:rtl/>
        </w:rPr>
        <w:t xml:space="preserve"> أَنَّمَا غَنِمۡتُم مِّن شَيۡءٖ فَأَنَّ لِلَّهِ خُمُسَهُ</w:t>
      </w:r>
      <w:r w:rsidR="002E5464">
        <w:rPr>
          <w:rFonts w:ascii="KFGQPC Uthmanic Script HAFS" w:hAnsi="KFGQPC Uthmanic Script HAFS" w:cs="KFGQPC Uthmanic Script HAFS" w:hint="cs"/>
          <w:rtl/>
        </w:rPr>
        <w:t>ۥ</w:t>
      </w:r>
      <w:r w:rsidR="002E5464">
        <w:rPr>
          <w:rFonts w:ascii="KFGQPC Uthmanic Script HAFS" w:hAnsi="KFGQPC Uthmanic Script HAFS" w:cs="KFGQPC Uthmanic Script HAFS"/>
          <w:rtl/>
        </w:rPr>
        <w:t xml:space="preserve"> وَلِلرَّسُولِ وَلِذِي </w:t>
      </w:r>
      <w:r w:rsidR="002E5464">
        <w:rPr>
          <w:rFonts w:ascii="KFGQPC Uthmanic Script HAFS" w:hAnsi="KFGQPC Uthmanic Script HAFS" w:cs="KFGQPC Uthmanic Script HAFS" w:hint="cs"/>
          <w:rtl/>
        </w:rPr>
        <w:t>ٱلۡقُرۡبَىٰ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ٱلۡيَتَٰمَىٰ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ٱلۡمَسَٰكِينِ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ٱبۡنِ</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ٱلسَّبِيلِ</w:t>
      </w:r>
      <w:r w:rsidR="002E5464">
        <w:rPr>
          <w:rFonts w:ascii="KFGQPC Uthmanic Script HAFS" w:hAnsi="KFGQPC Uthmanic Script HAFS" w:cs="KFGQPC Uthmanic Script HAFS"/>
          <w:rtl/>
        </w:rPr>
        <w:t xml:space="preserve"> إِن كُنتُمۡ ءَامَنتُم بِ</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وَمَآ أَنزَلۡنَا عَلَىٰ عَبۡدِنَا يَوۡمَ </w:t>
      </w:r>
      <w:r w:rsidR="002E5464">
        <w:rPr>
          <w:rFonts w:ascii="KFGQPC Uthmanic Script HAFS" w:hAnsi="KFGQPC Uthmanic Script HAFS" w:cs="KFGQPC Uthmanic Script HAFS" w:hint="cs"/>
          <w:rtl/>
        </w:rPr>
        <w:t>ٱلۡفُرۡقَانِ</w:t>
      </w:r>
      <w:r w:rsidR="002E5464">
        <w:rPr>
          <w:rFonts w:ascii="KFGQPC Uthmanic Script HAFS" w:hAnsi="KFGQPC Uthmanic Script HAFS" w:cs="KFGQPC Uthmanic Script HAFS"/>
          <w:rtl/>
        </w:rPr>
        <w:t xml:space="preserve"> يَوۡمَ </w:t>
      </w:r>
      <w:r w:rsidR="002E5464">
        <w:rPr>
          <w:rFonts w:ascii="KFGQPC Uthmanic Script HAFS" w:hAnsi="KFGQPC Uthmanic Script HAFS" w:cs="KFGQPC Uthmanic Script HAFS" w:hint="cs"/>
          <w:rtl/>
        </w:rPr>
        <w:t>ٱلۡتَ</w:t>
      </w:r>
      <w:r w:rsidR="002E5464">
        <w:rPr>
          <w:rFonts w:ascii="KFGQPC Uthmanic Script HAFS" w:hAnsi="KFGQPC Uthmanic Script HAFS" w:cs="KFGQPC Uthmanic Script HAFS"/>
          <w:rtl/>
        </w:rPr>
        <w:t xml:space="preserve">قَى </w:t>
      </w:r>
      <w:r w:rsidR="002E5464">
        <w:rPr>
          <w:rFonts w:ascii="KFGQPC Uthmanic Script HAFS" w:hAnsi="KFGQPC Uthmanic Script HAFS" w:cs="KFGQPC Uthmanic Script HAFS" w:hint="cs"/>
          <w:rtl/>
        </w:rPr>
        <w:t>ٱلۡجَمۡعَانِۗ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عَلَىٰ كُلِّ شَيۡءٖ قَدِيرٌ ٤١</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الأنفال: 41</w:t>
      </w:r>
      <w:r w:rsidRPr="00AF2995">
        <w:rPr>
          <w:rStyle w:val="Char"/>
          <w:rFonts w:hint="cs"/>
          <w:rtl/>
        </w:rPr>
        <w:t>]</w:t>
      </w:r>
      <w:r>
        <w:rPr>
          <w:rStyle w:val="Char"/>
          <w:rFonts w:hint="cs"/>
          <w:rtl/>
        </w:rPr>
        <w:t>.</w:t>
      </w:r>
    </w:p>
    <w:p w:rsidR="00F61A7C" w:rsidRPr="00094D1A" w:rsidRDefault="00F61A7C" w:rsidP="00D42886">
      <w:pPr>
        <w:spacing w:line="228" w:lineRule="auto"/>
        <w:ind w:firstLine="454"/>
        <w:rPr>
          <w:rFonts w:hint="cs"/>
          <w:szCs w:val="20"/>
          <w:rtl/>
          <w:lang w:bidi="fa-IR"/>
        </w:rPr>
      </w:pPr>
      <w:r w:rsidRPr="009B6EC5">
        <w:rPr>
          <w:rFonts w:cs="B Zar" w:hint="cs"/>
          <w:rtl/>
          <w:lang w:bidi="fa-IR"/>
        </w:rPr>
        <w:t>(</w:t>
      </w:r>
      <w:r w:rsidRPr="009B6EC5">
        <w:rPr>
          <w:rFonts w:cs="B Zar"/>
          <w:rtl/>
          <w:lang w:bidi="fa-IR"/>
        </w:rPr>
        <w:t>(اي مسلمانان!) بدانيد كه همه غنائمي را كه فراچنگ مي‌آوريد،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بقيّه يك پنجم هم صرف افراد مذكور مي‌شود. چهار پنجم باقيمانده نيز ميان رزمندگان حاضر در صحنه تقسيم مي‌گردد. بايد به اين دستور عمل شود) اگر به خدا و بدانچه بر بنده خود در روز جدائي (كفر از ايمان، يعني در جنگ بدر</w:t>
      </w:r>
      <w:r w:rsidR="00D42886">
        <w:rPr>
          <w:rFonts w:cs="B Zar" w:hint="cs"/>
          <w:rtl/>
          <w:lang w:bidi="fa-IR"/>
        </w:rPr>
        <w:t>؛</w:t>
      </w:r>
      <w:r w:rsidRPr="009B6EC5">
        <w:rPr>
          <w:rFonts w:cs="B Zar"/>
          <w:rtl/>
          <w:lang w:bidi="fa-IR"/>
        </w:rPr>
        <w:t xml:space="preserve"> روز هفدهم ماه رمضان سال دوم هجري) نازل كرديم ايمان داريد. روزي كه دو گروه (مؤمنان و كافران) روياروي شدند (و با هم جنگيدند، و گروه اندك مؤمنان، بر جمع كثير كافران، در پرتو مدد الهي پيروز شدند) و خدا بر هر چيزي توانا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امتیاز دولت خلفای راشدین نسبت به دیگر حکومت‌ها، ارتباط تنگاتنگ آن‌ها با شریعت و پایبندی به تعلیم و دستورات آن بود، دولت خلفای راشدین، سیاست‌های مالی و اقتصادی خود را براساس یک چیز اجرا می‌نمود و آن عبارت بود از نشر شریعت و به اهتزاز درآوردن پرچم اسلام در سرتاسر دنیا و حفظ خیر و مصالح امّت.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اسلام با هر نوع اسراف و تبذیر مخالفت کرده و انزجار خود را از آنان اعلام نموده است و امّت را از برگزیدن افراد نادان و نابخرد به عنوان متوالیان بیت‌المال برحذر می‌دارد؛ در واقع این سیاست از یک طرف قشر مستضعف و آسیب‌پذیر را تحت پوشش قرار می‌دهد و دیگر درآمدهای بیت‌المال را از راههای حرام دور نگه می‌دارد و آن‌را حفظ می‌کند، زیرا خداوند</w:t>
      </w:r>
      <w:r w:rsidRPr="009B6EC5">
        <w:rPr>
          <w:rFonts w:cs="B Zar" w:hint="cs"/>
          <w:rtl/>
          <w:lang w:bidi="fa-IR"/>
        </w:rPr>
        <w:sym w:font="AGA Arabesque" w:char="F055"/>
      </w:r>
      <w:r w:rsidRPr="009B6EC5">
        <w:rPr>
          <w:rFonts w:cs="B Zar" w:hint="cs"/>
          <w:rtl/>
          <w:lang w:bidi="fa-IR"/>
        </w:rPr>
        <w:t xml:space="preserve"> هیچ خیر و برکتی را در مال حرام قرار نداده است.</w:t>
      </w:r>
    </w:p>
    <w:p w:rsidR="00F61A7C" w:rsidRPr="00094D1A" w:rsidRDefault="00F61A7C" w:rsidP="00F61A7C">
      <w:pPr>
        <w:pStyle w:val="a1"/>
        <w:rPr>
          <w:rFonts w:hint="cs"/>
          <w:color w:val="auto"/>
          <w:rtl/>
          <w:lang w:bidi="fa-IR"/>
        </w:rPr>
      </w:pPr>
      <w:bookmarkStart w:id="462" w:name="_Toc74587574"/>
      <w:bookmarkStart w:id="463" w:name="_Toc231847826"/>
      <w:r w:rsidRPr="00094D1A">
        <w:rPr>
          <w:rFonts w:hint="cs"/>
          <w:color w:val="auto"/>
          <w:rtl/>
          <w:lang w:bidi="fa-IR"/>
        </w:rPr>
        <w:t>2- متضرّر نشدن مالیات دهندگان</w:t>
      </w:r>
      <w:bookmarkEnd w:id="462"/>
      <w:bookmarkEnd w:id="463"/>
    </w:p>
    <w:p w:rsidR="00F61A7C" w:rsidRPr="009B6EC5" w:rsidRDefault="00F61A7C" w:rsidP="00F61A7C">
      <w:pPr>
        <w:spacing w:line="228" w:lineRule="auto"/>
        <w:rPr>
          <w:rFonts w:cs="B Zar" w:hint="cs"/>
          <w:rtl/>
          <w:lang w:bidi="fa-IR"/>
        </w:rPr>
      </w:pPr>
      <w:r w:rsidRPr="009B6EC5">
        <w:rPr>
          <w:rFonts w:cs="B Zar" w:hint="cs"/>
          <w:rtl/>
          <w:lang w:bidi="fa-IR"/>
        </w:rPr>
        <w:t>عثمان بن عفّان در نامه خود به والیان و کارگزاران امر مالیات، اعلام داشته است که نباید این امر، وظیفه نخست آنان را که مراقبت و رعایت احوال مردم است، تحت تأثیر قرار دهد، زیرا جمع‌آوری خراج و مالیات، یکی از وظایف دولت نسبت به مردم است و نباید بر دیگر وظایف حکومت مقدّم شود.</w:t>
      </w:r>
      <w:r w:rsidRPr="009B6EC5">
        <w:rPr>
          <w:rStyle w:val="FootnoteReference"/>
          <w:rFonts w:cs="B Zar"/>
          <w:sz w:val="28"/>
          <w:szCs w:val="28"/>
          <w:rtl/>
          <w:lang w:bidi="fa-IR"/>
        </w:rPr>
        <w:footnoteReference w:id="391"/>
      </w:r>
    </w:p>
    <w:p w:rsidR="00F61A7C" w:rsidRPr="009B6EC5" w:rsidRDefault="00F61A7C" w:rsidP="00F61A7C">
      <w:pPr>
        <w:spacing w:line="228" w:lineRule="auto"/>
        <w:ind w:firstLine="454"/>
        <w:rPr>
          <w:rFonts w:cs="B Zar" w:hint="cs"/>
          <w:rtl/>
          <w:lang w:bidi="fa-IR"/>
        </w:rPr>
      </w:pPr>
      <w:r w:rsidRPr="009B6EC5">
        <w:rPr>
          <w:rFonts w:cs="B Zar" w:hint="cs"/>
          <w:rtl/>
          <w:lang w:bidi="fa-IR"/>
        </w:rPr>
        <w:t>فقها با شناخت این بینش نبوی و راشدی، به استنباط وظایف و واجبات حکومت در قبال مردم پرداخته‌اند که عبارتند</w:t>
      </w:r>
      <w:r w:rsidR="00D42886">
        <w:rPr>
          <w:rFonts w:cs="B Zar" w:hint="cs"/>
          <w:rtl/>
          <w:lang w:bidi="fa-IR"/>
        </w:rPr>
        <w:t xml:space="preserve"> از</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ماوردی در این رابطه چنین می‌گوید: حکومت را در قبال رعیت خویش، ده وظیفه است: </w:t>
      </w:r>
    </w:p>
    <w:p w:rsidR="00F61A7C" w:rsidRPr="009B6EC5" w:rsidRDefault="00F61A7C" w:rsidP="00D42886">
      <w:pPr>
        <w:spacing w:line="228" w:lineRule="auto"/>
        <w:ind w:firstLine="454"/>
        <w:rPr>
          <w:rFonts w:cs="B Zar" w:hint="cs"/>
          <w:rtl/>
          <w:lang w:bidi="fa-IR"/>
        </w:rPr>
      </w:pPr>
      <w:r w:rsidRPr="009B6EC5">
        <w:rPr>
          <w:rFonts w:cs="B Zar" w:hint="cs"/>
          <w:rtl/>
          <w:lang w:bidi="fa-IR"/>
        </w:rPr>
        <w:t>نخست: حفظ و صیانت از دین</w:t>
      </w:r>
      <w:r w:rsidR="00D42886">
        <w:rPr>
          <w:rFonts w:cs="B Zar" w:hint="cs"/>
          <w:rtl/>
          <w:lang w:bidi="fa-IR"/>
        </w:rPr>
        <w:t>؛</w:t>
      </w:r>
      <w:r w:rsidRPr="009B6EC5">
        <w:rPr>
          <w:rFonts w:cs="B Zar" w:hint="cs"/>
          <w:rtl/>
          <w:lang w:bidi="fa-IR"/>
        </w:rPr>
        <w:t xml:space="preserve"> اصول آن و چیزی که اجماع سَلَف صالح بر آن صورت گرفته. </w:t>
      </w:r>
    </w:p>
    <w:p w:rsidR="00F61A7C" w:rsidRPr="009B6EC5" w:rsidRDefault="00F61A7C" w:rsidP="00F61A7C">
      <w:pPr>
        <w:spacing w:line="228" w:lineRule="auto"/>
        <w:ind w:firstLine="454"/>
        <w:rPr>
          <w:rFonts w:cs="B Zar" w:hint="cs"/>
          <w:rtl/>
          <w:lang w:bidi="fa-IR"/>
        </w:rPr>
      </w:pPr>
      <w:r w:rsidRPr="009B6EC5">
        <w:rPr>
          <w:rFonts w:cs="B Zar" w:hint="cs"/>
          <w:rtl/>
          <w:lang w:bidi="fa-IR"/>
        </w:rPr>
        <w:t>دوم: حلّ و فصل اختلافات و مشاجرات میان مردم بر</w:t>
      </w:r>
      <w:r w:rsidR="00D42886">
        <w:rPr>
          <w:rFonts w:cs="B Zar" w:hint="cs"/>
          <w:rtl/>
          <w:lang w:bidi="fa-IR"/>
        </w:rPr>
        <w:t xml:space="preserve"> </w:t>
      </w:r>
      <w:r w:rsidRPr="009B6EC5">
        <w:rPr>
          <w:rFonts w:cs="B Zar" w:hint="cs"/>
          <w:rtl/>
          <w:lang w:bidi="fa-IR"/>
        </w:rPr>
        <w:t xml:space="preserve">اساس عدل و انصاف تا ستمکاری نتواند بر مظلومی چیره 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سوم: حفاظت از شهرها، روستاها و راه‌ها و حفظ امنیت، تا مردم بتواند به کسب معاش حلال و مسافرت در اقصی نقاط بلاد اسلامی بپردازند.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چهارم: اجرای حدود و احکام شریعت اسلام تا از ارتکاب محرّمات و حیف و میل شدن بیت‌المال ممانعت به عمل آید.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پنجم: حفاظت از مرزها و دفاع از امت در برابر خطر حمله دشمنان و حفظ جان و مال و ناموس آنان.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ششم: جهاد با دشمنان اسلام آن‌هم بعد از مرحله دعوت تا کسی یا مسلمان شود و یا به عنوان ذمی تحت حکومت اسلامی درآید و تا دین اسلام بر دیگر ادیان و مکاتب غالب آید.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هفتم: جمع‌آوری خراج و مالیات و صدقات و زکات بدون ایجاد رعب و وحشت در میان مردم و تحت فشار قرار دادن آنان.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هشتم: پرداخت بهنگام سهم مردم از بیت‌المال، بدون اعمال هیچ نوع اسراف و یا مضایقه‌ای نسبت به بیت‌المال و هزینه آن.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نهم: سپردنِ کارها و مسئولیت‌های مهم به افراد شایسته و متعهد تا کارها با موفقیت انجام گیرند و ثروت امت نیز در راه درست صرف گردد. </w:t>
      </w:r>
    </w:p>
    <w:p w:rsidR="00F61A7C" w:rsidRPr="009B6EC5" w:rsidRDefault="00F61A7C" w:rsidP="00F61A7C">
      <w:pPr>
        <w:spacing w:line="228" w:lineRule="auto"/>
        <w:ind w:firstLine="454"/>
        <w:rPr>
          <w:rStyle w:val="FootnoteReference"/>
          <w:rFonts w:cs="B Zar" w:hint="cs"/>
          <w:sz w:val="28"/>
          <w:szCs w:val="28"/>
          <w:rtl/>
        </w:rPr>
      </w:pPr>
      <w:r w:rsidRPr="009B6EC5">
        <w:rPr>
          <w:rFonts w:cs="B Zar" w:hint="cs"/>
          <w:rtl/>
          <w:lang w:bidi="fa-IR"/>
        </w:rPr>
        <w:t>دهم: حاکم باید به طور مستقیم به نظارت بر امور دین و مملکت بپردازد واز غفلت ورزیدن نسبت به آن‌ها و تفویض آن‌ها به دیگران بپرهیزد</w:t>
      </w:r>
      <w:r w:rsidRPr="009B6EC5">
        <w:rPr>
          <w:rStyle w:val="FootnoteReference"/>
          <w:rFonts w:cs="B Zar" w:hint="cs"/>
          <w:sz w:val="28"/>
          <w:szCs w:val="28"/>
          <w:rtl/>
          <w:lang w:bidi="fa-IR"/>
        </w:rPr>
        <w:t>.</w:t>
      </w:r>
      <w:r w:rsidRPr="009B6EC5">
        <w:rPr>
          <w:rStyle w:val="FootnoteReference"/>
          <w:rFonts w:cs="B Zar"/>
          <w:sz w:val="28"/>
          <w:szCs w:val="28"/>
          <w:rtl/>
          <w:lang w:bidi="fa-IR"/>
        </w:rPr>
        <w:footnoteReference w:id="39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طور خلاصه، باید دانست که وظایف حاکم بر دو چیز بنیان نهاده شده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نخست صیانت از دین و دوم حفظ مصالح و منافع دنیوی مردم و مملکت</w:t>
      </w:r>
      <w:r w:rsidRPr="009B6EC5">
        <w:rPr>
          <w:rStyle w:val="FootnoteReference"/>
          <w:rFonts w:cs="B Zar"/>
          <w:sz w:val="28"/>
          <w:szCs w:val="28"/>
          <w:rtl/>
          <w:lang w:bidi="fa-IR"/>
        </w:rPr>
        <w:footnoteReference w:id="393"/>
      </w:r>
      <w:r w:rsidRPr="009B6EC5">
        <w:rPr>
          <w:rFonts w:cs="B Zar" w:hint="cs"/>
          <w:rtl/>
          <w:lang w:bidi="fa-IR"/>
        </w:rPr>
        <w:t>. حال اگر دانشمندی چون ماوردی به تعیین اختیارات و وظایف حاکم و حکومت پرداخته است، در واقع هرچند او و یا دیگر علما، صاحبِ علم فراوان و بینش وسیعی نسبت به این قضایا باشند، باز هم این آراء و عقاید را براساس شرایط خاصّ زمان خویش مطرح نموده‌اند و نمی‌توانند فراگیر و دربرگیرنده‌ي همه‌ي وظایف و حقوق حکومت و امّت نسبت به هم باشند.</w:t>
      </w:r>
      <w:r w:rsidRPr="009B6EC5">
        <w:rPr>
          <w:rStyle w:val="FootnoteReference"/>
          <w:rFonts w:cs="B Zar"/>
          <w:sz w:val="28"/>
          <w:szCs w:val="28"/>
          <w:rtl/>
          <w:lang w:bidi="fa-IR"/>
        </w:rPr>
        <w:footnoteReference w:id="394"/>
      </w:r>
    </w:p>
    <w:p w:rsidR="00F61A7C" w:rsidRPr="009B6EC5" w:rsidRDefault="00F61A7C" w:rsidP="00F61A7C">
      <w:pPr>
        <w:spacing w:line="228" w:lineRule="auto"/>
        <w:ind w:firstLine="454"/>
        <w:rPr>
          <w:rFonts w:cs="B Zar" w:hint="cs"/>
          <w:rtl/>
          <w:lang w:bidi="fa-IR"/>
        </w:rPr>
      </w:pPr>
      <w:r w:rsidRPr="009B6EC5">
        <w:rPr>
          <w:rFonts w:cs="B Zar" w:hint="cs"/>
          <w:rtl/>
          <w:lang w:bidi="fa-IR"/>
        </w:rPr>
        <w:t>همانطور که بیان شد، وظایف حکومت باید براساس دو رکن صیانت از دین و حفظ مصالح و منافع دنیوی مردم و مملکت باشد و می‌بایست شوراها و انجمن‌های علما و فرزانگان امّت به تطبیق آن‌ها با نیازها و شرایط زمان خود بپردازند.</w:t>
      </w:r>
      <w:r w:rsidRPr="009B6EC5">
        <w:rPr>
          <w:rStyle w:val="FootnoteReference"/>
          <w:rFonts w:cs="B Zar"/>
          <w:sz w:val="28"/>
          <w:szCs w:val="28"/>
          <w:rtl/>
          <w:lang w:bidi="fa-IR"/>
        </w:rPr>
        <w:footnoteReference w:id="395"/>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وظایف و حقوقی را که علما و فقها بیان داشته‌اند، قابل تغییر و مطابقت با تحولات و شرایط زمان است و این تغییرات هیچ‌گونه منافاتی با قرآن و احکام شریعت ندارند.</w:t>
      </w:r>
      <w:r w:rsidRPr="009B6EC5">
        <w:rPr>
          <w:rStyle w:val="FootnoteReference"/>
          <w:rFonts w:cs="B Zar"/>
          <w:sz w:val="28"/>
          <w:szCs w:val="28"/>
          <w:rtl/>
          <w:lang w:bidi="fa-IR"/>
        </w:rPr>
        <w:footnoteReference w:id="396"/>
      </w:r>
    </w:p>
    <w:p w:rsidR="00F61A7C" w:rsidRPr="00094D1A" w:rsidRDefault="00F61A7C" w:rsidP="00F61A7C">
      <w:pPr>
        <w:pStyle w:val="a1"/>
        <w:rPr>
          <w:rFonts w:hint="cs"/>
          <w:color w:val="auto"/>
          <w:rtl/>
          <w:lang w:bidi="fa-IR"/>
        </w:rPr>
      </w:pPr>
      <w:bookmarkStart w:id="464" w:name="_Toc74587575"/>
      <w:bookmarkStart w:id="465" w:name="_Toc231847827"/>
      <w:r w:rsidRPr="00094D1A">
        <w:rPr>
          <w:rFonts w:hint="cs"/>
          <w:color w:val="auto"/>
          <w:rtl/>
          <w:lang w:bidi="fa-IR"/>
        </w:rPr>
        <w:t>3- گرفتن مالیات از صاحبان مال و ثروت</w:t>
      </w:r>
      <w:bookmarkEnd w:id="464"/>
      <w:bookmarkEnd w:id="465"/>
    </w:p>
    <w:p w:rsidR="00F61A7C" w:rsidRPr="009B6EC5" w:rsidRDefault="00F61A7C" w:rsidP="00F61A7C">
      <w:pPr>
        <w:spacing w:line="228" w:lineRule="auto"/>
        <w:rPr>
          <w:rFonts w:cs="B Zar" w:hint="cs"/>
          <w:rtl/>
          <w:lang w:bidi="fa-IR"/>
        </w:rPr>
      </w:pPr>
      <w:r w:rsidRPr="009B6EC5">
        <w:rPr>
          <w:rFonts w:cs="B Zar" w:hint="cs"/>
          <w:rtl/>
          <w:lang w:bidi="fa-IR"/>
        </w:rPr>
        <w:t>کارگزاران امر مالیات، از طرف دولت مأمور استیفای حقوق بیت‌المال می‌باشند، حال اگر آنان در این کار خویش، براساس حقّ، مالیات مردم را جمع‌آوری کنند، به وظیفه خود به نحو مطلوب عمل کرده‌اند. اما اگر در جریان این کار، بر مردم فشار آورند و بر آنان سخت گیرند، در آن صورت در حق آنان ستم روا داشته و آنان را متحمّل ضرر و زیان نموده‌اند؛ رسول خدا</w:t>
      </w:r>
      <w:r w:rsidRPr="00094D1A">
        <w:rPr>
          <w:rFonts w:cs="CTraditional Arabic" w:hint="cs"/>
          <w:szCs w:val="24"/>
          <w:rtl/>
          <w:lang w:bidi="fa-IR"/>
        </w:rPr>
        <w:t>ص</w:t>
      </w:r>
      <w:r w:rsidRPr="009B6EC5">
        <w:rPr>
          <w:rFonts w:cs="B Zar" w:hint="cs"/>
          <w:rtl/>
          <w:lang w:bidi="fa-IR"/>
        </w:rPr>
        <w:t xml:space="preserve"> به کارگزاران خویش دستور می‌دادند که در جمع‌آوری مالیات راه مبالغه و افراط را در پیش نگیرند و از گرفتن مالیات در بهترین محصولات کشاورزان چشم‌پوشی نمایند.</w:t>
      </w:r>
      <w:r w:rsidRPr="009B6EC5">
        <w:rPr>
          <w:rStyle w:val="FootnoteReference"/>
          <w:rFonts w:cs="B Zar"/>
          <w:sz w:val="28"/>
          <w:szCs w:val="28"/>
          <w:rtl/>
          <w:lang w:bidi="fa-IR"/>
        </w:rPr>
        <w:footnoteReference w:id="397"/>
      </w:r>
    </w:p>
    <w:p w:rsidR="00F61A7C" w:rsidRPr="00094D1A" w:rsidRDefault="00F61A7C" w:rsidP="00F61A7C">
      <w:pPr>
        <w:pStyle w:val="a1"/>
        <w:rPr>
          <w:rFonts w:hint="cs"/>
          <w:color w:val="auto"/>
          <w:rtl/>
          <w:lang w:bidi="fa-IR"/>
        </w:rPr>
      </w:pPr>
      <w:bookmarkStart w:id="466" w:name="_Toc74587576"/>
      <w:bookmarkStart w:id="467" w:name="_Toc231847828"/>
      <w:r w:rsidRPr="00094D1A">
        <w:rPr>
          <w:rFonts w:hint="cs"/>
          <w:color w:val="auto"/>
          <w:rtl/>
          <w:lang w:bidi="fa-IR"/>
        </w:rPr>
        <w:t>4- پرداخت حق و سهم مردم از مالیات</w:t>
      </w:r>
      <w:bookmarkEnd w:id="466"/>
      <w:bookmarkEnd w:id="467"/>
    </w:p>
    <w:p w:rsidR="00F61A7C" w:rsidRPr="009B6EC5" w:rsidRDefault="00F61A7C" w:rsidP="00F61A7C">
      <w:pPr>
        <w:spacing w:line="228" w:lineRule="auto"/>
        <w:rPr>
          <w:rFonts w:cs="B Zar" w:hint="cs"/>
          <w:rtl/>
          <w:lang w:bidi="fa-IR"/>
        </w:rPr>
      </w:pPr>
      <w:r w:rsidRPr="009B6EC5">
        <w:rPr>
          <w:rFonts w:cs="B Zar" w:hint="cs"/>
          <w:rtl/>
          <w:lang w:bidi="fa-IR"/>
        </w:rPr>
        <w:t xml:space="preserve">پرداخت‌های حکومت از بیت‌المال به مردم یا به صورت مستقیم انجام می‌گیرد که با پرداخت زکات به افراد مستحق یا دیگر قوانین مربوط به پرداخت مزایا و پاداش‌ها صورت می‌گیرد و یا به صورت غیرمستقیم، که در ارائه خدمات عمومی دولت به مردم تبلور می‌یابد.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هر دو روش، باید در پرداخت‌ها، جانب حق و عدالت رعایت شود، به عنوان مثال در پرداخت‌های مستقیم نباید از چارچوب قوانین خارج شده و در آن‌ها تبعیضی نسبت به مردم قائل شد، به نحوی‌که عده‌ای را بدون هیچ دلیل خاصی از این پرداخت‌ها محروم نمود، از طرفی دیگر این پرداخت‌ها باید بهنگام و در موعد مقرّر خود صورت گیرد. این قبیل مشکلات ممکن است یا به دلیل عملکرد ضعیف دستگاههای ذی‌ربط بروز نماید و یا وجود موانعی بر سر راه ارتباط مداوم میان مردم با مسئولان مربوطه، باعث ایجاد چنین مشکلاتی شود، که در مورد پرداخت‌های غیرمستقیم نیز باید این نکته را در نظر داشت که خدمات عمومی دولت نباید در راستای منافع فرد یا افرادخاصی ارائه شوند، بلکه منافع این خدمات می‌بایست متعلق به همه مردم باشد.</w:t>
      </w:r>
      <w:r w:rsidRPr="009B6EC5">
        <w:rPr>
          <w:rStyle w:val="FootnoteReference"/>
          <w:rFonts w:cs="B Zar"/>
          <w:sz w:val="28"/>
          <w:szCs w:val="28"/>
          <w:rtl/>
          <w:lang w:bidi="fa-IR"/>
        </w:rPr>
        <w:footnoteReference w:id="398"/>
      </w:r>
    </w:p>
    <w:p w:rsidR="00F61A7C" w:rsidRPr="00094D1A" w:rsidRDefault="00F61A7C" w:rsidP="00F61A7C">
      <w:pPr>
        <w:pStyle w:val="a1"/>
        <w:rPr>
          <w:rFonts w:hint="cs"/>
          <w:color w:val="auto"/>
          <w:rtl/>
          <w:lang w:bidi="fa-IR"/>
        </w:rPr>
      </w:pPr>
      <w:bookmarkStart w:id="468" w:name="_Toc74587577"/>
      <w:bookmarkStart w:id="469" w:name="_Toc231847829"/>
      <w:r w:rsidRPr="00094D1A">
        <w:rPr>
          <w:rFonts w:hint="cs"/>
          <w:color w:val="auto"/>
          <w:rtl/>
          <w:lang w:bidi="fa-IR"/>
        </w:rPr>
        <w:t>5- گرفتن جزیه از اهل ذمه و اجتناب از ظلم و ستم نسبت به آنان و ضایع شدن حق و حقوقشان</w:t>
      </w:r>
      <w:bookmarkEnd w:id="468"/>
      <w:bookmarkEnd w:id="469"/>
      <w:r w:rsidRPr="00094D1A">
        <w:rPr>
          <w:rFonts w:hint="cs"/>
          <w:color w:val="auto"/>
          <w:rtl/>
          <w:lang w:bidi="fa-IR"/>
        </w:rPr>
        <w:t xml:space="preserve"> </w:t>
      </w:r>
    </w:p>
    <w:p w:rsidR="00F61A7C" w:rsidRPr="009B6EC5" w:rsidRDefault="00F61A7C" w:rsidP="00D42886">
      <w:pPr>
        <w:spacing w:line="228" w:lineRule="auto"/>
        <w:rPr>
          <w:rFonts w:cs="B Zar" w:hint="cs"/>
          <w:rtl/>
          <w:lang w:bidi="fa-IR"/>
        </w:rPr>
      </w:pPr>
      <w:r w:rsidRPr="009B6EC5">
        <w:rPr>
          <w:rFonts w:cs="B Zar" w:hint="cs"/>
          <w:rtl/>
          <w:lang w:bidi="fa-IR"/>
        </w:rPr>
        <w:t>هیچ مسئولی حق ندارد نسبت به اهل کتابی که جزیه خود را پرداخت نموده‌اند، ستمی روا دارد</w:t>
      </w:r>
      <w:r w:rsidR="00D42886">
        <w:rPr>
          <w:rFonts w:cs="B Zar" w:hint="cs"/>
          <w:rtl/>
          <w:lang w:bidi="fa-IR"/>
        </w:rPr>
        <w:t>؛</w:t>
      </w:r>
      <w:r w:rsidRPr="009B6EC5">
        <w:rPr>
          <w:rFonts w:cs="B Zar" w:hint="cs"/>
          <w:rtl/>
          <w:lang w:bidi="fa-IR"/>
        </w:rPr>
        <w:t xml:space="preserve"> زیرا آنان در حکومت اسلامی سکنی گزیده و تا زمانی‌که جزیه خویش را پرداخت کنند، از حمایت دولت برخوردار می‌باشند. رسول خدا</w:t>
      </w:r>
      <w:r w:rsidRPr="00094D1A">
        <w:rPr>
          <w:rFonts w:cs="CTraditional Arabic" w:hint="cs"/>
          <w:szCs w:val="24"/>
          <w:rtl/>
          <w:lang w:bidi="fa-IR"/>
        </w:rPr>
        <w:t>ص</w:t>
      </w:r>
      <w:r w:rsidRPr="009B6EC5">
        <w:rPr>
          <w:rFonts w:cs="B Zar" w:hint="cs"/>
          <w:rtl/>
          <w:lang w:bidi="fa-IR"/>
        </w:rPr>
        <w:t xml:space="preserve"> به کارگزاران خود سفارش می‌فرمودند که نسبت به اهل ذمه، جانب حق و عدالت را در نظر داشته باشند، ایشان هنگامیکه عبدالله بن ارقم را مسئول جمع‌آوری جزیه نمود به او چنین سفارش کردند: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w:t>
      </w:r>
      <w:r w:rsidRPr="00094D1A">
        <w:rPr>
          <w:rFonts w:ascii="Traditional Arabic" w:hAnsi="Traditional Arabic" w:cs="Traditional Arabic"/>
          <w:b/>
          <w:bCs/>
          <w:rtl/>
        </w:rPr>
        <w:t>ألا من ظلم معاهدًا أو كلفه فوق طاقته أو انتقصه أو أخذ منه شيئًا بغير طيب نفسه فأنا حجيجه يوم القيامة».</w:t>
      </w:r>
    </w:p>
    <w:p w:rsidR="00F61A7C" w:rsidRPr="009B6EC5" w:rsidRDefault="00F61A7C" w:rsidP="00D42886">
      <w:pPr>
        <w:spacing w:line="228" w:lineRule="auto"/>
        <w:ind w:firstLine="454"/>
        <w:rPr>
          <w:rFonts w:cs="B Zar" w:hint="cs"/>
          <w:rtl/>
          <w:lang w:bidi="fa-IR"/>
        </w:rPr>
      </w:pPr>
      <w:r w:rsidRPr="009B6EC5">
        <w:rPr>
          <w:rFonts w:cs="B Zar" w:hint="cs"/>
          <w:rtl/>
          <w:lang w:bidi="fa-IR"/>
        </w:rPr>
        <w:t>«</w:t>
      </w:r>
      <w:r w:rsidR="00D42886">
        <w:rPr>
          <w:rFonts w:cs="B Zar" w:hint="cs"/>
          <w:rtl/>
          <w:lang w:bidi="fa-IR"/>
        </w:rPr>
        <w:t>خبردار! هر کس در حقّ اهل ذمه ستمی نماید</w:t>
      </w:r>
      <w:r w:rsidRPr="009B6EC5">
        <w:rPr>
          <w:rFonts w:cs="B Zar" w:hint="cs"/>
          <w:rtl/>
          <w:lang w:bidi="fa-IR"/>
        </w:rPr>
        <w:t xml:space="preserve"> یا بیش از توان و استطاعت آنان از ایشان جزیه بگير</w:t>
      </w:r>
      <w:r w:rsidR="00D42886">
        <w:rPr>
          <w:rFonts w:cs="B Zar" w:hint="cs"/>
          <w:rtl/>
          <w:lang w:bidi="fa-IR"/>
        </w:rPr>
        <w:t>د</w:t>
      </w:r>
      <w:r w:rsidRPr="009B6EC5">
        <w:rPr>
          <w:rFonts w:cs="B Zar" w:hint="cs"/>
          <w:rtl/>
          <w:lang w:bidi="fa-IR"/>
        </w:rPr>
        <w:t xml:space="preserve"> و یا چیزی را به زور و برخلاف میل و </w:t>
      </w:r>
      <w:r w:rsidR="00D42886">
        <w:rPr>
          <w:rFonts w:cs="B Zar" w:hint="cs"/>
          <w:rtl/>
          <w:lang w:bidi="fa-IR"/>
        </w:rPr>
        <w:t>رضایت صاحب آن از ایشان تصاحب کند</w:t>
      </w:r>
      <w:r w:rsidRPr="009B6EC5">
        <w:rPr>
          <w:rFonts w:cs="B Zar" w:hint="cs"/>
          <w:rtl/>
          <w:lang w:bidi="fa-IR"/>
        </w:rPr>
        <w:t>، بدان</w:t>
      </w:r>
      <w:r w:rsidR="00D42886">
        <w:rPr>
          <w:rFonts w:cs="B Zar" w:hint="cs"/>
          <w:rtl/>
          <w:lang w:bidi="fa-IR"/>
        </w:rPr>
        <w:t>د</w:t>
      </w:r>
      <w:r w:rsidRPr="009B6EC5">
        <w:rPr>
          <w:rFonts w:cs="B Zar" w:hint="cs"/>
          <w:rtl/>
          <w:lang w:bidi="fa-IR"/>
        </w:rPr>
        <w:t xml:space="preserve"> که من در روز قیامت از ستم </w:t>
      </w:r>
      <w:r w:rsidR="00D42886">
        <w:rPr>
          <w:rFonts w:cs="B Zar" w:hint="cs"/>
          <w:rtl/>
          <w:lang w:bidi="fa-IR"/>
        </w:rPr>
        <w:t>او</w:t>
      </w:r>
      <w:r w:rsidRPr="009B6EC5">
        <w:rPr>
          <w:rFonts w:cs="B Zar" w:hint="cs"/>
          <w:rtl/>
          <w:lang w:bidi="fa-IR"/>
        </w:rPr>
        <w:t xml:space="preserve"> به نزد پروردگار شکایت خواهم برد».</w:t>
      </w:r>
      <w:r w:rsidRPr="009B6EC5">
        <w:rPr>
          <w:rStyle w:val="FootnoteReference"/>
          <w:rFonts w:cs="B Zar"/>
          <w:sz w:val="28"/>
          <w:szCs w:val="28"/>
          <w:rtl/>
          <w:lang w:bidi="fa-IR"/>
        </w:rPr>
        <w:footnoteReference w:id="399"/>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استناد به این سفارشات بود که عمر </w:t>
      </w:r>
      <w:r w:rsidR="00D42886">
        <w:rPr>
          <w:rFonts w:cs="B Zar" w:hint="cs"/>
          <w:rtl/>
          <w:lang w:bidi="fa-IR"/>
        </w:rPr>
        <w:t xml:space="preserve">فاروق </w:t>
      </w:r>
      <w:r w:rsidR="00D42886" w:rsidRPr="00D42886">
        <w:rPr>
          <w:rFonts w:cs="CTraditional Arabic" w:hint="cs"/>
          <w:rtl/>
          <w:lang w:bidi="fa-IR"/>
        </w:rPr>
        <w:t>س</w:t>
      </w:r>
      <w:r w:rsidR="00D42886">
        <w:rPr>
          <w:rFonts w:cs="B Zar" w:hint="cs"/>
          <w:rtl/>
          <w:lang w:bidi="fa-IR"/>
        </w:rPr>
        <w:t xml:space="preserve"> </w:t>
      </w:r>
      <w:r w:rsidRPr="009B6EC5">
        <w:rPr>
          <w:rFonts w:cs="B Zar" w:hint="cs"/>
          <w:rtl/>
          <w:lang w:bidi="fa-IR"/>
        </w:rPr>
        <w:t>در وصیتنامه‌ي خود به خلیفه بعد از خویش چنین گفته است: به خلیفه بعد از خود سفارش می‌کنم که در حق اهل ذمه، خیرخواه و به عهد و پیمان خود با آنان پایبند باشد، در هنگام کارزار با دشمنان، آنان را سپر خود در مقابل دشمنان نسازد و بیش از توان و استطاعاتشان بر آنان فشار نیاورد.</w:t>
      </w:r>
      <w:r w:rsidRPr="009B6EC5">
        <w:rPr>
          <w:rStyle w:val="FootnoteReference"/>
          <w:rFonts w:cs="B Zar"/>
          <w:sz w:val="28"/>
          <w:szCs w:val="28"/>
          <w:rtl/>
          <w:lang w:bidi="fa-IR"/>
        </w:rPr>
        <w:footnoteReference w:id="400"/>
      </w:r>
    </w:p>
    <w:p w:rsidR="00F61A7C" w:rsidRPr="009B6EC5" w:rsidRDefault="00F61A7C" w:rsidP="00F61A7C">
      <w:pPr>
        <w:spacing w:line="228" w:lineRule="auto"/>
        <w:ind w:firstLine="454"/>
        <w:rPr>
          <w:rFonts w:cs="B Zar" w:hint="cs"/>
          <w:rtl/>
          <w:lang w:bidi="fa-IR"/>
        </w:rPr>
      </w:pPr>
      <w:r w:rsidRPr="009B6EC5">
        <w:rPr>
          <w:rFonts w:cs="B Zar" w:hint="cs"/>
          <w:rtl/>
          <w:lang w:bidi="fa-IR"/>
        </w:rPr>
        <w:t>هرگاه کارگزاران جزیه، اهل ذمه را مورد اذیّت و فشار قرار دهند و جزیه‌ای ورای توان آنان بر ایشان وضع نماید یا از پیرمردی مسن که در فقر گرفتار آمده و توان کار کردن را ندارد، جزیه اخذ کنند و یا از اهل ذمه که مسلمان شده است، جزیه‌ای بگیرند، در این صورت این کارگزاران مرتکب ظلم و ستم شده‌اند و این همان چیزی است که عثمان، با استناد به آموزه‌های رسول خدا</w:t>
      </w:r>
      <w:r w:rsidRPr="00094D1A">
        <w:rPr>
          <w:rFonts w:cs="CTraditional Arabic" w:hint="cs"/>
          <w:szCs w:val="24"/>
          <w:rtl/>
          <w:lang w:bidi="fa-IR"/>
        </w:rPr>
        <w:t>ص</w:t>
      </w:r>
      <w:r w:rsidRPr="009B6EC5">
        <w:rPr>
          <w:rFonts w:cs="B Zar" w:hint="cs"/>
          <w:rtl/>
          <w:lang w:bidi="fa-IR"/>
        </w:rPr>
        <w:t>، کارگزاران خود را از آن‌ها منع می‌نمود.</w:t>
      </w:r>
      <w:r w:rsidRPr="009B6EC5">
        <w:rPr>
          <w:rStyle w:val="FootnoteReference"/>
          <w:rFonts w:cs="B Zar"/>
          <w:sz w:val="28"/>
          <w:szCs w:val="28"/>
          <w:rtl/>
          <w:lang w:bidi="fa-IR"/>
        </w:rPr>
        <w:footnoteReference w:id="401"/>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اهل ذمه که بر زمین‌های خراج مشغول کشت و زرع می‌باشند، علاوه بر جزیه، می‌‌بایست خراج آن زمین‌ها را پرداخت نمایند، زیرا این زمین‌ها و باغها بمثابه غنایم فتوحات حکومت اسلامی می‌باشند، اما باید در نظر داشت که کارگزاران امور خراج باید در تعیین میزان خراج، جانب حق را مراعات نمایند و این کار در صورتی ممکن است که کارگزاران چند معیار مهم را در نظر داشته باشند و براساس آن‌ها، میزان و مبلغ خراج را مشخص کنند. این معیارها عبارتند از: </w:t>
      </w:r>
    </w:p>
    <w:p w:rsidR="00F61A7C" w:rsidRPr="009B6EC5" w:rsidRDefault="00F61A7C" w:rsidP="00F61A7C">
      <w:pPr>
        <w:spacing w:line="228" w:lineRule="auto"/>
        <w:ind w:firstLine="454"/>
        <w:rPr>
          <w:rFonts w:cs="B Zar" w:hint="cs"/>
          <w:rtl/>
          <w:lang w:bidi="fa-IR"/>
        </w:rPr>
      </w:pPr>
      <w:r w:rsidRPr="0078443C">
        <w:rPr>
          <w:rFonts w:cs="B Zar" w:hint="cs"/>
          <w:b/>
          <w:bCs/>
          <w:rtl/>
          <w:lang w:bidi="fa-IR"/>
        </w:rPr>
        <w:t>*</w:t>
      </w:r>
      <w:r w:rsidRPr="009B6EC5">
        <w:rPr>
          <w:rFonts w:cs="B Zar" w:hint="cs"/>
          <w:rtl/>
          <w:lang w:bidi="fa-IR"/>
        </w:rPr>
        <w:t xml:space="preserve"> در نظر داشتن کیفیت و مرغوبیت خاک و زمین که طبیعتاً در کیفیت و میزان محصولات تأثیرگذار است. </w:t>
      </w:r>
    </w:p>
    <w:p w:rsidR="00F61A7C" w:rsidRPr="009B6EC5" w:rsidRDefault="00F61A7C" w:rsidP="00F61A7C">
      <w:pPr>
        <w:spacing w:line="228" w:lineRule="auto"/>
        <w:ind w:firstLine="454"/>
        <w:rPr>
          <w:rFonts w:cs="B Zar" w:hint="cs"/>
          <w:rtl/>
          <w:lang w:bidi="fa-IR"/>
        </w:rPr>
      </w:pPr>
      <w:r w:rsidRPr="0078443C">
        <w:rPr>
          <w:rFonts w:cs="B Zar" w:hint="cs"/>
          <w:b/>
          <w:bCs/>
          <w:rtl/>
          <w:lang w:bidi="fa-IR"/>
        </w:rPr>
        <w:t>*</w:t>
      </w:r>
      <w:r w:rsidRPr="009B6EC5">
        <w:rPr>
          <w:rFonts w:cs="B Zar" w:hint="cs"/>
          <w:rtl/>
          <w:lang w:bidi="fa-IR"/>
        </w:rPr>
        <w:t xml:space="preserve"> درنظر داشتن نوع محصول، زیرا برخی از محصولات، اعم از حبوبات و میوه‌جات، در بازار به قیمت خوبی به فروش می‌رسند، حال آنکه برخی دیگر از محصولات، از قیمت چندانی برخوردار نیستند. </w:t>
      </w:r>
    </w:p>
    <w:p w:rsidR="00F61A7C" w:rsidRPr="009B6EC5" w:rsidRDefault="00F61A7C" w:rsidP="00F61A7C">
      <w:pPr>
        <w:spacing w:line="228" w:lineRule="auto"/>
        <w:ind w:firstLine="454"/>
        <w:rPr>
          <w:rFonts w:cs="B Zar" w:hint="cs"/>
          <w:rtl/>
          <w:lang w:bidi="fa-IR"/>
        </w:rPr>
      </w:pPr>
      <w:r w:rsidRPr="0078443C">
        <w:rPr>
          <w:rFonts w:cs="B Zar" w:hint="cs"/>
          <w:b/>
          <w:bCs/>
          <w:rtl/>
          <w:lang w:bidi="fa-IR"/>
        </w:rPr>
        <w:t>*</w:t>
      </w:r>
      <w:r w:rsidRPr="009B6EC5">
        <w:rPr>
          <w:rFonts w:cs="B Zar" w:hint="cs"/>
          <w:rtl/>
          <w:lang w:bidi="fa-IR"/>
        </w:rPr>
        <w:t xml:space="preserve"> در نظر گرفتن نحوه آبیاری زمین و محصولات، زیرا طبیعتاً خراج زمینی که تنها با آب باران و نهرها آبیاری می‌شود با خراج زمینی که از طریق چاه و پمپ به آن آب رسانیده می‌شود، تفاوت دارد. </w:t>
      </w:r>
    </w:p>
    <w:p w:rsidR="00F61A7C" w:rsidRPr="009B6EC5" w:rsidRDefault="00F61A7C" w:rsidP="00F61A7C">
      <w:pPr>
        <w:spacing w:line="228" w:lineRule="auto"/>
        <w:ind w:firstLine="454"/>
        <w:rPr>
          <w:rFonts w:cs="B Zar" w:hint="cs"/>
          <w:rtl/>
          <w:lang w:bidi="fa-IR"/>
        </w:rPr>
      </w:pPr>
      <w:r w:rsidRPr="0078443C">
        <w:rPr>
          <w:rFonts w:cs="B Zar" w:hint="cs"/>
          <w:b/>
          <w:bCs/>
          <w:rtl/>
          <w:lang w:bidi="fa-IR"/>
        </w:rPr>
        <w:t>*</w:t>
      </w:r>
      <w:r w:rsidRPr="009B6EC5">
        <w:rPr>
          <w:rFonts w:cs="B Zar" w:hint="cs"/>
          <w:rtl/>
          <w:lang w:bidi="fa-IR"/>
        </w:rPr>
        <w:t xml:space="preserve"> نباید در وضع مبلغ خراج، تنها این نکته را در نظر داشت که باید حداکثر میزان خراج را وضع و آن را از خراج‌گذار گرفت، بلکه باید مقداری از میزان خراج را به خراج‌گذار بخشید تا در روز مبادا و هنگام وقوع مصايب و خشک‌سالی‌ها از آن استفاده کند.</w:t>
      </w:r>
      <w:r w:rsidRPr="009B6EC5">
        <w:rPr>
          <w:rStyle w:val="FootnoteReference"/>
          <w:rFonts w:cs="B Zar"/>
          <w:sz w:val="28"/>
          <w:szCs w:val="28"/>
          <w:rtl/>
          <w:lang w:bidi="fa-IR"/>
        </w:rPr>
        <w:footnoteReference w:id="402"/>
      </w:r>
    </w:p>
    <w:p w:rsidR="00F61A7C" w:rsidRPr="009B6EC5" w:rsidRDefault="00F61A7C" w:rsidP="00F61A7C">
      <w:pPr>
        <w:spacing w:line="228" w:lineRule="auto"/>
        <w:ind w:firstLine="454"/>
        <w:rPr>
          <w:rFonts w:cs="B Zar" w:hint="cs"/>
          <w:rtl/>
          <w:lang w:bidi="fa-IR"/>
        </w:rPr>
      </w:pPr>
      <w:r w:rsidRPr="009B6EC5">
        <w:rPr>
          <w:rFonts w:cs="B Zar" w:hint="cs"/>
          <w:rtl/>
          <w:lang w:bidi="fa-IR"/>
        </w:rPr>
        <w:t>در کنار تمام این مطالب، این اصل را نباید از یاد برد که هرگاه مسلمانان و حکومت آنان با اهل ذمّه، پیمان و قراردادی را منعقد نمودند باید به عهد و پیمان خود وفادار بمانند، از جمله این پیمان‌ها، مفاد و شروط تعیین میزان جزیه و خراج است که حکومت باید بدان پایبند باشد، زیرا در اسلام است که هرگاه مسلمانان، عهد و پیمانی بستند، باید بدان وفادار بمانند و از خیانت در آن اجتناب ورزند.</w:t>
      </w:r>
      <w:r w:rsidRPr="009B6EC5">
        <w:rPr>
          <w:rStyle w:val="FootnoteReference"/>
          <w:rFonts w:cs="B Zar"/>
          <w:sz w:val="28"/>
          <w:szCs w:val="28"/>
          <w:rtl/>
          <w:lang w:bidi="fa-IR"/>
        </w:rPr>
        <w:footnoteReference w:id="403"/>
      </w:r>
    </w:p>
    <w:p w:rsidR="00F61A7C" w:rsidRPr="00094D1A" w:rsidRDefault="00F61A7C" w:rsidP="00F61A7C">
      <w:pPr>
        <w:pStyle w:val="a1"/>
        <w:rPr>
          <w:rFonts w:hint="cs"/>
          <w:color w:val="auto"/>
          <w:rtl/>
          <w:lang w:bidi="fa-IR"/>
        </w:rPr>
      </w:pPr>
      <w:bookmarkStart w:id="470" w:name="_Toc74587578"/>
      <w:bookmarkStart w:id="471" w:name="_Toc231847830"/>
      <w:r w:rsidRPr="00094D1A">
        <w:rPr>
          <w:rFonts w:hint="cs"/>
          <w:color w:val="auto"/>
          <w:rtl/>
          <w:lang w:bidi="fa-IR"/>
        </w:rPr>
        <w:t>6- جلوگیری از هر نوع ظلم و ستمی به ایتام</w:t>
      </w:r>
      <w:bookmarkEnd w:id="470"/>
      <w:bookmarkEnd w:id="471"/>
    </w:p>
    <w:p w:rsidR="00F61A7C" w:rsidRPr="009B6EC5" w:rsidRDefault="00F61A7C" w:rsidP="00F61A7C">
      <w:pPr>
        <w:spacing w:line="228" w:lineRule="auto"/>
        <w:rPr>
          <w:rFonts w:cs="B Zar" w:hint="cs"/>
          <w:rtl/>
          <w:lang w:bidi="fa-IR"/>
        </w:rPr>
      </w:pPr>
      <w:r w:rsidRPr="009B6EC5">
        <w:rPr>
          <w:rFonts w:cs="B Zar" w:hint="cs"/>
          <w:rtl/>
          <w:lang w:bidi="fa-IR"/>
        </w:rPr>
        <w:t xml:space="preserve">در قرآن کریم، ایتام مستمند و فقیر از مستحقین دریافت زکات می‌باشند: </w:t>
      </w:r>
    </w:p>
    <w:p w:rsidR="00F61A7C" w:rsidRPr="009B6EC5" w:rsidRDefault="00AF2995" w:rsidP="002E5464">
      <w:pPr>
        <w:spacing w:line="228" w:lineRule="auto"/>
        <w:ind w:firstLine="454"/>
        <w:rPr>
          <w:rFonts w:cs="B Zar" w:hint="cs"/>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rtl/>
        </w:rPr>
        <w:t xml:space="preserve">۞إِنَّمَا </w:t>
      </w:r>
      <w:r w:rsidR="002E5464">
        <w:rPr>
          <w:rFonts w:ascii="KFGQPC Uthmanic Script HAFS" w:hAnsi="KFGQPC Uthmanic Script HAFS" w:cs="KFGQPC Uthmanic Script HAFS" w:hint="cs"/>
          <w:rtl/>
        </w:rPr>
        <w:t>ٱلصَّدَقَٰتُ</w:t>
      </w:r>
      <w:r w:rsidR="002E5464">
        <w:rPr>
          <w:rFonts w:ascii="KFGQPC Uthmanic Script HAFS" w:hAnsi="KFGQPC Uthmanic Script HAFS" w:cs="KFGQPC Uthmanic Script HAFS"/>
          <w:rtl/>
        </w:rPr>
        <w:t xml:space="preserve"> لِلۡفُقَرَآءِ وَ</w:t>
      </w:r>
      <w:r w:rsidR="002E5464">
        <w:rPr>
          <w:rFonts w:ascii="KFGQPC Uthmanic Script HAFS" w:hAnsi="KFGQPC Uthmanic Script HAFS" w:cs="KFGQPC Uthmanic Script HAFS" w:hint="cs"/>
          <w:rtl/>
        </w:rPr>
        <w:t>ٱلۡمَسَٰكِينِ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ٱلۡعَٰمِلِينَ</w:t>
      </w:r>
      <w:r w:rsidR="002E5464">
        <w:rPr>
          <w:rFonts w:ascii="KFGQPC Uthmanic Script HAFS" w:hAnsi="KFGQPC Uthmanic Script HAFS" w:cs="KFGQPC Uthmanic Script HAFS"/>
          <w:rtl/>
        </w:rPr>
        <w:t xml:space="preserve"> عَلَيۡهَا وَ</w:t>
      </w:r>
      <w:r w:rsidR="002E5464">
        <w:rPr>
          <w:rFonts w:ascii="KFGQPC Uthmanic Script HAFS" w:hAnsi="KFGQPC Uthmanic Script HAFS" w:cs="KFGQPC Uthmanic Script HAFS" w:hint="cs"/>
          <w:rtl/>
        </w:rPr>
        <w:t>ٱلۡمُؤَلَّفَةِ</w:t>
      </w:r>
      <w:r w:rsidR="002E5464">
        <w:rPr>
          <w:rFonts w:ascii="KFGQPC Uthmanic Script HAFS" w:hAnsi="KFGQPC Uthmanic Script HAFS" w:cs="KFGQPC Uthmanic Script HAFS"/>
          <w:rtl/>
        </w:rPr>
        <w:t xml:space="preserve"> قُلُوبُهُمۡ وَفِي </w:t>
      </w:r>
      <w:r w:rsidR="002E5464">
        <w:rPr>
          <w:rFonts w:ascii="KFGQPC Uthmanic Script HAFS" w:hAnsi="KFGQPC Uthmanic Script HAFS" w:cs="KFGQPC Uthmanic Script HAFS" w:hint="cs"/>
          <w:rtl/>
        </w:rPr>
        <w:t>ٱلرِّقَابِ</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ٱلۡغَٰرِمِينَ</w:t>
      </w:r>
      <w:r w:rsidR="002E5464">
        <w:rPr>
          <w:rFonts w:ascii="KFGQPC Uthmanic Script HAFS" w:hAnsi="KFGQPC Uthmanic Script HAFS" w:cs="KFGQPC Uthmanic Script HAFS"/>
          <w:rtl/>
        </w:rPr>
        <w:t xml:space="preserve"> وَفِي سَبِيلِ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ٱبۡنِ</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ٱلسَّبِيلِۖ</w:t>
      </w:r>
      <w:r w:rsidR="002E5464">
        <w:rPr>
          <w:rFonts w:ascii="KFGQPC Uthmanic Script HAFS" w:hAnsi="KFGQPC Uthmanic Script HAFS" w:cs="KFGQPC Uthmanic Script HAFS"/>
          <w:rtl/>
        </w:rPr>
        <w:t xml:space="preserve"> فَرِيضَةٗ مِّنَ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عَلِيمٌ حَكِيمٞ ٦٠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التوب</w:t>
      </w:r>
      <w:r>
        <w:rPr>
          <w:rStyle w:val="Char"/>
          <w:rFonts w:hint="cs"/>
          <w:rtl/>
          <w:lang w:bidi="ar-SA"/>
        </w:rPr>
        <w:t>ة</w:t>
      </w:r>
      <w:r>
        <w:rPr>
          <w:rStyle w:val="Char"/>
          <w:rFonts w:hint="cs"/>
          <w:rtl/>
        </w:rPr>
        <w:t>: 60</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زكات مخصوص مستمندان، بيچارگان، گردآورندگان آن، كساني كه جلب محبّتشان (براي پذيرش اسلام و سودگرفتن از خدمت و ياريشان به اسلام چشم داشته) مي‌شود،  (آزادي) بندگان،  (پرداخت بدهي) بدهكاران،  (صرف) در راه (تقويت آئين) خدا، و واماندگان در راه (و مسافران درمانده و دورافتاده از مال و منال و خانه و كاشانه) مي‌باشد. اين يك فريضه مهمّ الهي است (كه جهت مصلحت بندگان خدا مقرّر شده است) و خدا دانا (به مصالح آفريدگان) و حكيم (در وضع قوانين)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براساس دستور قرآن، آنان را از خمس غنایم سهم و بهره‌ای است: </w:t>
      </w:r>
    </w:p>
    <w:p w:rsidR="00AF2995" w:rsidRPr="002E5464" w:rsidRDefault="00AF2995" w:rsidP="002E5464">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2E5464">
        <w:rPr>
          <w:rFonts w:ascii="KFGQPC Uthmanic Script HAFS" w:hAnsi="KFGQPC Uthmanic Script HAFS" w:cs="KFGQPC Uthmanic Script HAFS"/>
          <w:rtl/>
        </w:rPr>
        <w:t>۞وَ</w:t>
      </w:r>
      <w:r w:rsidR="002E5464">
        <w:rPr>
          <w:rFonts w:ascii="KFGQPC Uthmanic Script HAFS" w:hAnsi="KFGQPC Uthmanic Script HAFS" w:cs="KFGQPC Uthmanic Script HAFS" w:hint="cs"/>
          <w:rtl/>
        </w:rPr>
        <w:t>ٱعۡلَمُوٓاْ</w:t>
      </w:r>
      <w:r w:rsidR="002E5464">
        <w:rPr>
          <w:rFonts w:ascii="KFGQPC Uthmanic Script HAFS" w:hAnsi="KFGQPC Uthmanic Script HAFS" w:cs="KFGQPC Uthmanic Script HAFS"/>
          <w:rtl/>
        </w:rPr>
        <w:t xml:space="preserve"> أَنَّمَا غَنِمۡتُم مِّن شَيۡءٖ فَأَنَّ لِلَّهِ خُمُسَهُ</w:t>
      </w:r>
      <w:r w:rsidR="002E5464">
        <w:rPr>
          <w:rFonts w:ascii="KFGQPC Uthmanic Script HAFS" w:hAnsi="KFGQPC Uthmanic Script HAFS" w:cs="KFGQPC Uthmanic Script HAFS" w:hint="cs"/>
          <w:rtl/>
        </w:rPr>
        <w:t>ۥ</w:t>
      </w:r>
      <w:r w:rsidR="002E5464">
        <w:rPr>
          <w:rFonts w:ascii="KFGQPC Uthmanic Script HAFS" w:hAnsi="KFGQPC Uthmanic Script HAFS" w:cs="KFGQPC Uthmanic Script HAFS"/>
          <w:rtl/>
        </w:rPr>
        <w:t xml:space="preserve"> وَلِلرَّسُولِ وَلِذِي </w:t>
      </w:r>
      <w:r w:rsidR="002E5464">
        <w:rPr>
          <w:rFonts w:ascii="KFGQPC Uthmanic Script HAFS" w:hAnsi="KFGQPC Uthmanic Script HAFS" w:cs="KFGQPC Uthmanic Script HAFS" w:hint="cs"/>
          <w:rtl/>
        </w:rPr>
        <w:t>ٱلۡقُرۡبَىٰ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ٱلۡيَتَٰمَىٰ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ٱلۡمَسَٰكِينِ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ٱبۡنِ</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ٱلسَّبِيلِ</w:t>
      </w:r>
      <w:r w:rsidR="002E5464">
        <w:rPr>
          <w:rFonts w:ascii="KFGQPC Uthmanic Script HAFS" w:hAnsi="KFGQPC Uthmanic Script HAFS" w:cs="KFGQPC Uthmanic Script HAFS"/>
          <w:rtl/>
        </w:rPr>
        <w:t xml:space="preserve"> إِن كُنتُمۡ ءَامَنتُم بِ</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وَمَآ أَنزَلۡنَا عَلَىٰ عَبۡدِنَا يَوۡمَ </w:t>
      </w:r>
      <w:r w:rsidR="002E5464">
        <w:rPr>
          <w:rFonts w:ascii="KFGQPC Uthmanic Script HAFS" w:hAnsi="KFGQPC Uthmanic Script HAFS" w:cs="KFGQPC Uthmanic Script HAFS" w:hint="cs"/>
          <w:rtl/>
        </w:rPr>
        <w:t>ٱلۡفُرۡقَانِ</w:t>
      </w:r>
      <w:r w:rsidR="002E5464">
        <w:rPr>
          <w:rFonts w:ascii="KFGQPC Uthmanic Script HAFS" w:hAnsi="KFGQPC Uthmanic Script HAFS" w:cs="KFGQPC Uthmanic Script HAFS"/>
          <w:rtl/>
        </w:rPr>
        <w:t xml:space="preserve"> يَوۡمَ </w:t>
      </w:r>
      <w:r w:rsidR="002E5464">
        <w:rPr>
          <w:rFonts w:ascii="KFGQPC Uthmanic Script HAFS" w:hAnsi="KFGQPC Uthmanic Script HAFS" w:cs="KFGQPC Uthmanic Script HAFS" w:hint="cs"/>
          <w:rtl/>
        </w:rPr>
        <w:t>ٱلۡتَ</w:t>
      </w:r>
      <w:r w:rsidR="002E5464">
        <w:rPr>
          <w:rFonts w:ascii="KFGQPC Uthmanic Script HAFS" w:hAnsi="KFGQPC Uthmanic Script HAFS" w:cs="KFGQPC Uthmanic Script HAFS"/>
          <w:rtl/>
        </w:rPr>
        <w:t xml:space="preserve">قَى </w:t>
      </w:r>
      <w:r w:rsidR="002E5464">
        <w:rPr>
          <w:rFonts w:ascii="KFGQPC Uthmanic Script HAFS" w:hAnsi="KFGQPC Uthmanic Script HAFS" w:cs="KFGQPC Uthmanic Script HAFS" w:hint="cs"/>
          <w:rtl/>
        </w:rPr>
        <w:t>ٱلۡجَمۡعَانِۗ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عَلَىٰ كُلِّ شَيۡءٖ قَدِيرٌ ٤١</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الأنفال: 41</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b/>
          <w:szCs w:val="20"/>
          <w:rtl/>
          <w:lang w:bidi="fa-IR"/>
        </w:rPr>
      </w:pPr>
      <w:r w:rsidRPr="009B6EC5">
        <w:rPr>
          <w:rFonts w:cs="B Zar" w:hint="cs"/>
          <w:b/>
          <w:rtl/>
          <w:lang w:bidi="fa-IR"/>
        </w:rPr>
        <w:t>(</w:t>
      </w:r>
      <w:r w:rsidRPr="009B6EC5">
        <w:rPr>
          <w:rFonts w:cs="B Zar"/>
          <w:b/>
          <w:rtl/>
          <w:lang w:bidi="fa-IR"/>
        </w:rPr>
        <w:t>(اي مسلمانان!) بدانيد كه همه غنائمي را كه فراچنگ مي‌آوريد،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بقيّه يك پنجم هم صرف افراد مذكور مي‌شود. چهار پنجم باقيمانده نيز ميان رزمندگان حاضر در صحنه تقسيم مي‌گردد. بايد به اين دستور عمل شود) اگر به خدا و بدانچه بر بنده خود در روز جدائي (كفر از ايمان، يعني در جنگ بدر، روز هفدهم ماه رمضان سال دوم هجري) نازل كرديم ايمان داريد. روزي كه دو گروه (مؤمنان و كافران) روياروي شدند (و با هم جنگيدند، و گروه اندك مؤمنان، بر جمع كثير كافران، در پرتو مدد الهي پيروز شدند) و خدا بر هر چيزي توانا است</w:t>
      </w:r>
      <w:r w:rsidRPr="009B6EC5">
        <w:rPr>
          <w:rFonts w:cs="B Zar" w:hint="cs"/>
          <w:b/>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طرفی دیگر، مسئولان بیت‌المال، مؤظف‌اند که به آن همه کودکان و به ویژه کودکان بی‌سرپرست، مبلغی را پرداخت نمایند. در مورد ایتامی که ثروتمند می‌باشند، باید در نظر داشت که زکات اموال آنان باید پرداخت شود، اما قیّم آنان می‌بایست در تعیین میزان زکات، کاملاً جانب حق و عدالت را رعایت کند تا از هر نوع ظلم و ستمی در حق مال و ثروت آن ایتام پرهیز شود.</w:t>
      </w:r>
      <w:r w:rsidRPr="009B6EC5">
        <w:rPr>
          <w:rStyle w:val="FootnoteReference"/>
          <w:rFonts w:cs="B Zar"/>
          <w:sz w:val="28"/>
          <w:szCs w:val="28"/>
          <w:rtl/>
          <w:lang w:bidi="fa-IR"/>
        </w:rPr>
        <w:footnoteReference w:id="404"/>
      </w:r>
    </w:p>
    <w:p w:rsidR="00F61A7C" w:rsidRPr="00094D1A" w:rsidRDefault="00F61A7C" w:rsidP="00F61A7C">
      <w:pPr>
        <w:pStyle w:val="a1"/>
        <w:rPr>
          <w:rFonts w:hint="cs"/>
          <w:color w:val="auto"/>
          <w:rtl/>
          <w:lang w:bidi="fa-IR"/>
        </w:rPr>
      </w:pPr>
      <w:bookmarkStart w:id="472" w:name="_Toc74587579"/>
      <w:bookmarkStart w:id="473" w:name="_Toc231847831"/>
      <w:r w:rsidRPr="00094D1A">
        <w:rPr>
          <w:rFonts w:hint="cs"/>
          <w:color w:val="auto"/>
          <w:rtl/>
          <w:lang w:bidi="fa-IR"/>
        </w:rPr>
        <w:t>7- امانت‌دار و وفادار بودنِ کارگزاران دولت</w:t>
      </w:r>
      <w:bookmarkEnd w:id="472"/>
      <w:bookmarkEnd w:id="473"/>
    </w:p>
    <w:p w:rsidR="00F61A7C" w:rsidRPr="009B6EC5" w:rsidRDefault="00F61A7C" w:rsidP="00F61A7C">
      <w:pPr>
        <w:spacing w:line="228" w:lineRule="auto"/>
        <w:rPr>
          <w:rFonts w:cs="B Zar" w:hint="cs"/>
          <w:rtl/>
          <w:lang w:bidi="fa-IR"/>
        </w:rPr>
      </w:pPr>
      <w:r w:rsidRPr="009B6EC5">
        <w:rPr>
          <w:rFonts w:cs="B Zar" w:hint="cs"/>
          <w:rtl/>
          <w:lang w:bidi="fa-IR"/>
        </w:rPr>
        <w:t xml:space="preserve">خداوند در قرآن می‌فرماید: </w:t>
      </w:r>
    </w:p>
    <w:p w:rsidR="00AF2995" w:rsidRPr="002E5464" w:rsidRDefault="00AF2995" w:rsidP="002E5464">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2E5464">
        <w:rPr>
          <w:rFonts w:ascii="KFGQPC Uthmanic Script HAFS" w:hAnsi="KFGQPC Uthmanic Script HAFS" w:cs="KFGQPC Uthmanic Script HAFS"/>
          <w:rtl/>
        </w:rPr>
        <w:t xml:space="preserve">۞إِنَّ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يَأۡمُرُكُمۡ أَن تُؤَدُّواْ </w:t>
      </w:r>
      <w:r w:rsidR="002E5464">
        <w:rPr>
          <w:rFonts w:ascii="KFGQPC Uthmanic Script HAFS" w:hAnsi="KFGQPC Uthmanic Script HAFS" w:cs="KFGQPC Uthmanic Script HAFS" w:hint="cs"/>
          <w:rtl/>
        </w:rPr>
        <w:t>ٱلۡأَمَٰنَٰتِ</w:t>
      </w:r>
      <w:r w:rsidR="002E5464">
        <w:rPr>
          <w:rFonts w:ascii="KFGQPC Uthmanic Script HAFS" w:hAnsi="KFGQPC Uthmanic Script HAFS" w:cs="KFGQPC Uthmanic Script HAFS"/>
          <w:rtl/>
        </w:rPr>
        <w:t xml:space="preserve"> إِلَىٰٓ أَهۡلِهَا وَإِذَا حَكَمۡتُم بَيۡنَ </w:t>
      </w:r>
      <w:r w:rsidR="002E5464">
        <w:rPr>
          <w:rFonts w:ascii="KFGQPC Uthmanic Script HAFS" w:hAnsi="KFGQPC Uthmanic Script HAFS" w:cs="KFGQPC Uthmanic Script HAFS" w:hint="cs"/>
          <w:rtl/>
        </w:rPr>
        <w:t>ٱلنَّاسِ</w:t>
      </w:r>
      <w:r w:rsidR="002E5464">
        <w:rPr>
          <w:rFonts w:ascii="KFGQPC Uthmanic Script HAFS" w:hAnsi="KFGQPC Uthmanic Script HAFS" w:cs="KFGQPC Uthmanic Script HAFS"/>
          <w:rtl/>
        </w:rPr>
        <w:t xml:space="preserve"> أَن تَحۡكُمُواْ بِ</w:t>
      </w:r>
      <w:r w:rsidR="002E5464">
        <w:rPr>
          <w:rFonts w:ascii="KFGQPC Uthmanic Script HAFS" w:hAnsi="KFGQPC Uthmanic Script HAFS" w:cs="KFGQPC Uthmanic Script HAFS" w:hint="cs"/>
          <w:rtl/>
        </w:rPr>
        <w:t>ٱلۡعَدۡلِۚ</w:t>
      </w:r>
      <w:r w:rsidR="002E5464">
        <w:rPr>
          <w:rFonts w:ascii="KFGQPC Uthmanic Script HAFS" w:hAnsi="KFGQPC Uthmanic Script HAFS" w:cs="KFGQPC Uthmanic Script HAFS"/>
          <w:rtl/>
        </w:rPr>
        <w:t xml:space="preserve"> إِنَّ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نِعِمَّا يَعِظُكُم بِهِ</w:t>
      </w:r>
      <w:r w:rsidR="002E5464">
        <w:rPr>
          <w:rFonts w:ascii="KFGQPC Uthmanic Script HAFS" w:hAnsi="KFGQPC Uthmanic Script HAFS" w:cs="KFGQPC Uthmanic Script HAFS" w:hint="cs"/>
          <w:rtl/>
        </w:rPr>
        <w:t>ۦٓۗ</w:t>
      </w:r>
      <w:r w:rsidR="002E5464">
        <w:rPr>
          <w:rFonts w:ascii="KFGQPC Uthmanic Script HAFS" w:hAnsi="KFGQPC Uthmanic Script HAFS" w:cs="KFGQPC Uthmanic Script HAFS"/>
          <w:rtl/>
        </w:rPr>
        <w:t xml:space="preserve"> إِنَّ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كَانَ سَمِيعَۢا بَصِيرٗا ٥٨</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النساء: 58</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بيگمان خداوند به شما (مؤمنان) دستور مي‌دهد كه امانتها را (اعم از آنچه خدا شما را در آن امين شمرده، و چه چيزهائي كه مردم آن‌ها را به دست شما سپرده و شما را در آن‌ها امين دانسته‌اند) به صاحبان امانت برسانيد، و هنگامي كه در ميان مردم به داوري نشستيد اين كه دادگرانه داوري كنيد.  (اين اندرز خدا است و آن را آويزه گوش خود سازيد و بدانيد كه) خداوند شما را به بهترين اندرز پند مي‌دهد (و شما را به انجام نيكيها مي‌خواند). بيگمان خداوند دائماً شنواي (سخنان و) بينا (ي كردارتان) بوده و مي‌باشد (و مي‌داند چه كسي در امانت خيانت روا مي‌دارد يا نمي‌دارد، و چه كسي دادگري مي‌كند يا نمي‌كند))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نیز </w:t>
      </w:r>
      <w:r w:rsidR="00AF2995">
        <w:rPr>
          <w:rFonts w:cs="B Zar" w:hint="cs"/>
          <w:rtl/>
          <w:lang w:bidi="fa-IR"/>
        </w:rPr>
        <w:t>در جای دیگری از قرآن می‌فرماید:</w:t>
      </w:r>
    </w:p>
    <w:p w:rsidR="00F61A7C" w:rsidRPr="009B6EC5" w:rsidRDefault="00AF2995" w:rsidP="002E5464">
      <w:pPr>
        <w:spacing w:line="228" w:lineRule="auto"/>
        <w:ind w:firstLine="454"/>
        <w:rPr>
          <w:rFonts w:cs="B Zar" w:hint="cs"/>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hint="cs"/>
          <w:rtl/>
        </w:rPr>
        <w:t>وَٱلَّذِينَ</w:t>
      </w:r>
      <w:r w:rsidR="002E5464">
        <w:rPr>
          <w:rFonts w:ascii="KFGQPC Uthmanic Script HAFS" w:hAnsi="KFGQPC Uthmanic Script HAFS" w:cs="KFGQPC Uthmanic Script HAFS"/>
          <w:rtl/>
        </w:rPr>
        <w:t xml:space="preserve"> هُمۡ لِأَمَٰنَٰتِهِمۡ وَعَهۡدِهِمۡ رَٰعُونَ ٨</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المؤمنون: 8</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كسانيند كه در امانتداري خويش امين و در عهد خود بر سر پيمانن</w:t>
      </w:r>
      <w:r w:rsidRPr="009B6EC5">
        <w:rPr>
          <w:rFonts w:cs="B Zar" w:hint="cs"/>
          <w:rtl/>
          <w:lang w:bidi="fa-IR"/>
        </w:rPr>
        <w:t xml:space="preserve">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بن عفّان، با استناد به آیات قرآن و احادیث رسول خدا</w:t>
      </w:r>
      <w:r w:rsidRPr="00094D1A">
        <w:rPr>
          <w:rFonts w:cs="CTraditional Arabic" w:hint="cs"/>
          <w:szCs w:val="24"/>
          <w:rtl/>
          <w:lang w:bidi="fa-IR"/>
        </w:rPr>
        <w:t>ص</w:t>
      </w:r>
      <w:r w:rsidRPr="009B6EC5">
        <w:rPr>
          <w:rFonts w:cs="B Zar" w:hint="cs"/>
          <w:rtl/>
          <w:lang w:bidi="fa-IR"/>
        </w:rPr>
        <w:t xml:space="preserve"> همیشه کارگزاران امر خراج را به امانت‌دار بودن توصیه می‌فرمود، زیرا این خصوصیت لازمه فعالیت در امور بیت‌المال می‌باشد و اگر این خصوصیت از میان کارگزاران رخت بربندد، آنگاه، شاهدِ اجحاف در حقِّ مردم شده و رابطه‌ي مردم و دولت را خدشه‌دار می‌نماید.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w:t>
      </w:r>
      <w:r w:rsidR="0078443C" w:rsidRPr="0078443C">
        <w:rPr>
          <w:rFonts w:cs="CTraditional Arabic" w:hint="cs"/>
          <w:rtl/>
          <w:lang w:bidi="fa-IR"/>
        </w:rPr>
        <w:t>س</w:t>
      </w:r>
      <w:r w:rsidR="0078443C">
        <w:rPr>
          <w:rFonts w:cs="B Zar" w:hint="cs"/>
          <w:rtl/>
          <w:lang w:bidi="fa-IR"/>
        </w:rPr>
        <w:t xml:space="preserve"> </w:t>
      </w:r>
      <w:r w:rsidRPr="009B6EC5">
        <w:rPr>
          <w:rFonts w:cs="B Zar" w:hint="cs"/>
          <w:rtl/>
          <w:lang w:bidi="fa-IR"/>
        </w:rPr>
        <w:t>همچنین، کارگزاران خویش را به وفادار و متعهّد بودن نسبت به همه‌ي مسئولیت‌ها، چون گرفتن همه حق و حقوق بیت‌المال از مردم، ظلم ننمودن نسبت به مردم با اجتناب از بالا بردن ناعادلانه نرخ خراج و مالیات، رفتار نیک و همراه با رأفت نسبت به اهل ذمّه و اجرای همه‌ي شروط صلح فی ما بین آنان و دولت، مانند پرداخت جزیه و خراج، بدون هر نوع احجاف و یا ایجاد تغییرات یک طرفه و ناعادلانه در این شروط، امر می‌کرد.</w:t>
      </w:r>
      <w:r w:rsidRPr="009B6EC5">
        <w:rPr>
          <w:rStyle w:val="FootnoteReference"/>
          <w:rFonts w:cs="B Zar"/>
          <w:sz w:val="28"/>
          <w:szCs w:val="28"/>
          <w:rtl/>
          <w:lang w:bidi="fa-IR"/>
        </w:rPr>
        <w:footnoteReference w:id="405"/>
      </w:r>
    </w:p>
    <w:p w:rsidR="00F61A7C" w:rsidRPr="00094D1A" w:rsidRDefault="00F61A7C" w:rsidP="00F61A7C">
      <w:pPr>
        <w:pStyle w:val="a1"/>
        <w:rPr>
          <w:rFonts w:hint="cs"/>
          <w:color w:val="auto"/>
          <w:rtl/>
          <w:lang w:bidi="fa-IR"/>
        </w:rPr>
      </w:pPr>
      <w:bookmarkStart w:id="474" w:name="_Toc74587580"/>
      <w:bookmarkStart w:id="475" w:name="_Toc231847832"/>
      <w:r w:rsidRPr="00094D1A">
        <w:rPr>
          <w:rFonts w:hint="cs"/>
          <w:color w:val="auto"/>
          <w:rtl/>
          <w:lang w:bidi="fa-IR"/>
        </w:rPr>
        <w:t>8- تأثیرات ثروت و رفاه بر جامعه</w:t>
      </w:r>
      <w:bookmarkEnd w:id="474"/>
      <w:bookmarkEnd w:id="475"/>
    </w:p>
    <w:p w:rsidR="00F61A7C" w:rsidRPr="009B6EC5" w:rsidRDefault="00F61A7C" w:rsidP="0078443C">
      <w:pPr>
        <w:spacing w:line="228" w:lineRule="auto"/>
        <w:rPr>
          <w:rFonts w:cs="B Zar" w:hint="cs"/>
          <w:rtl/>
          <w:lang w:bidi="fa-IR"/>
        </w:rPr>
      </w:pPr>
      <w:r w:rsidRPr="009B6EC5">
        <w:rPr>
          <w:rFonts w:cs="B Zar" w:hint="cs"/>
          <w:rtl/>
          <w:lang w:bidi="fa-IR"/>
        </w:rPr>
        <w:t xml:space="preserve">عثمان </w:t>
      </w:r>
      <w:r w:rsidR="0078443C">
        <w:rPr>
          <w:rFonts w:cs="B Zar" w:hint="cs"/>
          <w:rtl/>
          <w:lang w:bidi="fa-IR"/>
        </w:rPr>
        <w:t>ذی النورین</w:t>
      </w:r>
      <w:r w:rsidRPr="009B6EC5">
        <w:rPr>
          <w:rFonts w:cs="B Zar" w:hint="cs"/>
          <w:rtl/>
          <w:lang w:bidi="fa-IR"/>
        </w:rPr>
        <w:t xml:space="preserve"> هرگز امت را به حال خود رها ننمود و همیشه آنان را از گرفتار شدن در دام لذّت‌ها و نعمت‌های دنیا برحذر می‌داشت. او به مردم اعلام نمود که اگر غرق در ثروت شوند، با زنان ممالک دیگر ازدواج کنند و از آنان صاحب فرزند شوند و از فهم و درک غیرعرب‌ها نسبت به قرآن تبعیت نمایند، دچار افکار و اعمال بدعت‌آمیز خواهند شد.</w:t>
      </w:r>
      <w:r w:rsidRPr="009B6EC5">
        <w:rPr>
          <w:rStyle w:val="FootnoteReference"/>
          <w:rFonts w:cs="B Zar"/>
          <w:sz w:val="28"/>
          <w:szCs w:val="28"/>
          <w:rtl/>
          <w:lang w:bidi="fa-IR"/>
        </w:rPr>
        <w:footnoteReference w:id="406"/>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تأثیر ثروت و رفاه در منحرف کردن صاحب آن و سرگرم کردن آنان به فساد و کسب لذّت‌ها را می‌دانست و بیم آن داشت که آنان فریب دنیا را خورند.</w:t>
      </w:r>
      <w:r w:rsidRPr="009B6EC5">
        <w:rPr>
          <w:rStyle w:val="FootnoteReference"/>
          <w:rFonts w:cs="B Zar"/>
          <w:sz w:val="28"/>
          <w:szCs w:val="28"/>
          <w:rtl/>
          <w:lang w:bidi="fa-IR"/>
        </w:rPr>
        <w:footnoteReference w:id="407"/>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 مصداق این آیه شوند: </w:t>
      </w:r>
    </w:p>
    <w:p w:rsidR="00F61A7C" w:rsidRPr="00094D1A" w:rsidRDefault="00AF2995" w:rsidP="002E5464">
      <w:pPr>
        <w:spacing w:line="228" w:lineRule="auto"/>
        <w:ind w:firstLine="454"/>
        <w:rPr>
          <w:rFonts w:hint="cs"/>
          <w:b/>
          <w:bCs/>
          <w:sz w:val="32"/>
          <w:szCs w:val="32"/>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hint="cs"/>
          <w:rtl/>
        </w:rPr>
        <w:t>وَإِذَآ</w:t>
      </w:r>
      <w:r w:rsidR="002E5464">
        <w:rPr>
          <w:rFonts w:ascii="KFGQPC Uthmanic Script HAFS" w:hAnsi="KFGQPC Uthmanic Script HAFS" w:cs="KFGQPC Uthmanic Script HAFS"/>
          <w:rtl/>
        </w:rPr>
        <w:t xml:space="preserve"> أَرَدۡنَآ أَن نُّهۡلِكَ قَرۡيَةً أَمَرۡنَا مُتۡرَفِيهَا فَفَسَقُواْ فِيهَا فَحَقَّ عَلَيۡهَا </w:t>
      </w:r>
      <w:r w:rsidR="002E5464">
        <w:rPr>
          <w:rFonts w:ascii="KFGQPC Uthmanic Script HAFS" w:hAnsi="KFGQPC Uthmanic Script HAFS" w:cs="KFGQPC Uthmanic Script HAFS" w:hint="cs"/>
          <w:rtl/>
        </w:rPr>
        <w:t>ٱلۡقَوۡلُ</w:t>
      </w:r>
      <w:r w:rsidR="002E5464">
        <w:rPr>
          <w:rFonts w:ascii="KFGQPC Uthmanic Script HAFS" w:hAnsi="KFGQPC Uthmanic Script HAFS" w:cs="KFGQPC Uthmanic Script HAFS"/>
          <w:rtl/>
        </w:rPr>
        <w:t xml:space="preserve"> فَدَمَّرۡنَٰهَا تَدۡمِيرٗا ١٦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الإسراء: 16</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هرگاه بخواهيم شهر و دياري را نابود گردانيم، افراد دارا و خوشگذران و شهوتران آن‌جا را سردار و چيره‌ مي‌گردانيم، و آنان در آن شهر و ديار به فسق و فجور مي‌پردازند (و به مخالفت با دستورات الهي برمي‌خيزند)، پس فرمان (وقوع عذاب) بر آن‌جا واجب و قطعي مي‌گردد و آن گاه آن مكان را سخت درهم مي‌كوبيم (و ساكنانش را هلاك مي‌گردانيم</w:t>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476" w:name="_Toc74587581"/>
      <w:bookmarkStart w:id="477" w:name="_Toc231847833"/>
      <w:r w:rsidRPr="00094D1A">
        <w:rPr>
          <w:rFonts w:hint="cs"/>
          <w:color w:val="auto"/>
          <w:rtl/>
          <w:lang w:bidi="fa-IR"/>
        </w:rPr>
        <w:t>9- تطابق سیاستهای مالی عثمان</w:t>
      </w:r>
      <w:r w:rsidRPr="00094D1A">
        <w:rPr>
          <w:rFonts w:cs="CTraditional Arabic" w:hint="cs"/>
          <w:bCs w:val="0"/>
          <w:color w:val="auto"/>
          <w:rtl/>
          <w:lang w:bidi="fa-IR"/>
        </w:rPr>
        <w:t>س</w:t>
      </w:r>
      <w:r w:rsidRPr="00094D1A">
        <w:rPr>
          <w:rFonts w:hint="cs"/>
          <w:color w:val="auto"/>
          <w:rtl/>
          <w:lang w:bidi="fa-IR"/>
        </w:rPr>
        <w:t xml:space="preserve"> با سیاستهای مالی عمر</w:t>
      </w:r>
      <w:bookmarkEnd w:id="476"/>
      <w:r w:rsidRPr="00094D1A">
        <w:rPr>
          <w:rFonts w:cs="CTraditional Arabic" w:hint="cs"/>
          <w:bCs w:val="0"/>
          <w:color w:val="auto"/>
          <w:rtl/>
          <w:lang w:bidi="fa-IR"/>
        </w:rPr>
        <w:t>س</w:t>
      </w:r>
      <w:bookmarkEnd w:id="477"/>
    </w:p>
    <w:p w:rsidR="00F61A7C" w:rsidRPr="009B6EC5" w:rsidRDefault="00F61A7C" w:rsidP="00F61A7C">
      <w:pPr>
        <w:spacing w:line="228" w:lineRule="auto"/>
        <w:rPr>
          <w:rFonts w:cs="B Zar" w:hint="cs"/>
          <w:rtl/>
          <w:lang w:bidi="fa-IR"/>
        </w:rPr>
      </w:pPr>
      <w:r w:rsidRPr="009B6EC5">
        <w:rPr>
          <w:rFonts w:cs="B Zar" w:hint="cs"/>
          <w:rtl/>
          <w:lang w:bidi="fa-IR"/>
        </w:rPr>
        <w:t>سیاست‌های مالی که عثمان</w:t>
      </w:r>
      <w:r w:rsidRPr="00094D1A">
        <w:rPr>
          <w:rFonts w:cs="CTraditional Arabic" w:hint="cs"/>
          <w:rtl/>
          <w:lang w:bidi="fa-IR"/>
        </w:rPr>
        <w:t>س</w:t>
      </w:r>
      <w:r w:rsidRPr="009B6EC5">
        <w:rPr>
          <w:rFonts w:cs="B Zar" w:hint="cs"/>
          <w:rtl/>
          <w:lang w:bidi="fa-IR"/>
        </w:rPr>
        <w:t xml:space="preserve"> آن‌ها را به امّت اعلام نمود، کم و بیش همان سیاست‌های مالی عمر بن خطّاب</w:t>
      </w:r>
      <w:r w:rsidRPr="00094D1A">
        <w:rPr>
          <w:rFonts w:cs="CTraditional Arabic" w:hint="cs"/>
          <w:rtl/>
          <w:lang w:bidi="fa-IR"/>
        </w:rPr>
        <w:t>س</w:t>
      </w:r>
      <w:r w:rsidRPr="009B6EC5">
        <w:rPr>
          <w:rFonts w:cs="B Zar" w:hint="cs"/>
          <w:rtl/>
          <w:lang w:bidi="fa-IR"/>
        </w:rPr>
        <w:t xml:space="preserve"> بود؛ عمر هنگامی که به مقام خلافت رسید، اعلام نمود که او </w:t>
      </w:r>
      <w:r w:rsidR="0078443C">
        <w:rPr>
          <w:rFonts w:cs="B Zar" w:hint="cs"/>
          <w:rtl/>
          <w:lang w:bidi="fa-IR"/>
        </w:rPr>
        <w:t xml:space="preserve">متعهد است </w:t>
      </w:r>
      <w:r w:rsidRPr="009B6EC5">
        <w:rPr>
          <w:rFonts w:cs="B Zar" w:hint="cs"/>
          <w:rtl/>
          <w:lang w:bidi="fa-IR"/>
        </w:rPr>
        <w:t>بیت‌المال را به حق و عادلانه از مردم خواهد گرفت و آن‌را تنها در راه حق و بر ضدِّ باطل صرف کند.</w:t>
      </w:r>
      <w:r w:rsidRPr="009B6EC5">
        <w:rPr>
          <w:rStyle w:val="FootnoteReference"/>
          <w:rFonts w:cs="B Zar"/>
          <w:sz w:val="28"/>
          <w:szCs w:val="28"/>
          <w:rtl/>
          <w:lang w:bidi="fa-IR"/>
        </w:rPr>
        <w:footnoteReference w:id="408"/>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شباهت سیاست‌های مالی این دو مرد بزرگ را باید در یک چیز جستجو کرد و آن سیراب شدن آن‌دو از چشمه گوارای اسلام و فهم صحیح اصول و قواعد آن است.</w:t>
      </w:r>
      <w:r w:rsidRPr="009B6EC5">
        <w:rPr>
          <w:rStyle w:val="FootnoteReference"/>
          <w:rFonts w:cs="B Zar"/>
          <w:sz w:val="28"/>
          <w:szCs w:val="28"/>
          <w:rtl/>
          <w:lang w:bidi="fa-IR"/>
        </w:rPr>
        <w:footnoteReference w:id="409"/>
      </w:r>
    </w:p>
    <w:p w:rsidR="00F61A7C" w:rsidRPr="00094D1A" w:rsidRDefault="00F61A7C" w:rsidP="00F61A7C">
      <w:pPr>
        <w:pStyle w:val="a3"/>
        <w:rPr>
          <w:rFonts w:hint="cs"/>
          <w:color w:val="auto"/>
          <w:rtl/>
          <w:lang w:bidi="fa-IR"/>
        </w:rPr>
      </w:pPr>
      <w:bookmarkStart w:id="478" w:name="_Toc73335187"/>
      <w:bookmarkStart w:id="479" w:name="_Toc74587582"/>
      <w:bookmarkStart w:id="480" w:name="_Toc231847834"/>
      <w:bookmarkStart w:id="481" w:name="_Toc257204657"/>
      <w:r w:rsidRPr="00094D1A">
        <w:rPr>
          <w:rFonts w:hint="cs"/>
          <w:color w:val="auto"/>
          <w:rtl/>
          <w:lang w:bidi="fa-IR"/>
        </w:rPr>
        <w:t>دوم: دیدگاه عثمان</w:t>
      </w:r>
      <w:r w:rsidRPr="00094D1A">
        <w:rPr>
          <w:rFonts w:cs="CTraditional Arabic" w:hint="cs"/>
          <w:bCs w:val="0"/>
          <w:color w:val="auto"/>
          <w:rtl/>
          <w:lang w:bidi="fa-IR"/>
        </w:rPr>
        <w:t>س</w:t>
      </w:r>
      <w:r w:rsidRPr="00094D1A">
        <w:rPr>
          <w:rFonts w:hint="cs"/>
          <w:color w:val="auto"/>
          <w:rtl/>
          <w:lang w:bidi="fa-IR"/>
        </w:rPr>
        <w:t xml:space="preserve"> در مورد اصول و قواعد زکات</w:t>
      </w:r>
      <w:bookmarkEnd w:id="478"/>
      <w:bookmarkEnd w:id="479"/>
      <w:bookmarkEnd w:id="480"/>
      <w:bookmarkEnd w:id="481"/>
    </w:p>
    <w:p w:rsidR="00F61A7C" w:rsidRPr="009B6EC5" w:rsidRDefault="00F61A7C" w:rsidP="00F61A7C">
      <w:pPr>
        <w:spacing w:line="228" w:lineRule="auto"/>
        <w:rPr>
          <w:rFonts w:cs="B Zar" w:hint="cs"/>
          <w:rtl/>
          <w:lang w:bidi="fa-IR"/>
        </w:rPr>
      </w:pPr>
      <w:r w:rsidRPr="009B6EC5">
        <w:rPr>
          <w:rFonts w:cs="B Zar" w:hint="cs"/>
          <w:rtl/>
          <w:lang w:bidi="fa-IR"/>
        </w:rPr>
        <w:t>عثمان، در مورد زکات، خطاب به مردم چنین گفت: «ماه پرداخت زکات فرا رسیده است، هرکس به دیگری بدهی دارد، آن‌را بازپس دهد تا زکات اموال خویش را پرداخت نماید. هر کس را استطاعت مالی نیست، زکات از او ستانده نمی‌شود، مگر آن‌که خود او، بخواهد داوطلبانه از مال خویش صدقه‌ای پرداخت کند و هر کس، در ماه‌های قبل، زکات اموال خویش را داده است، تا سال بعد و فرا رسیدن همان ماه که زکاتش را در آن پرداخت نموده، زکاتی از او دریافت نمی‌شود». ابراهیم بن سعد این ماه را ماه رمضان می‌دانست.</w:t>
      </w:r>
      <w:r w:rsidRPr="009B6EC5">
        <w:rPr>
          <w:rStyle w:val="FootnoteReference"/>
          <w:rFonts w:cs="B Zar"/>
          <w:sz w:val="28"/>
          <w:szCs w:val="28"/>
          <w:rtl/>
          <w:lang w:bidi="fa-IR"/>
        </w:rPr>
        <w:footnoteReference w:id="410"/>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ابوعبید در کتاب خود، الأموال، بیان می‌دارد که ماه مورد نظر عثمان، ماه محرّم بود</w:t>
      </w:r>
      <w:r w:rsidRPr="009B6EC5">
        <w:rPr>
          <w:rStyle w:val="FootnoteReference"/>
          <w:rFonts w:cs="B Zar"/>
          <w:sz w:val="28"/>
          <w:szCs w:val="28"/>
          <w:rtl/>
          <w:lang w:bidi="fa-IR"/>
        </w:rPr>
        <w:footnoteReference w:id="411"/>
      </w:r>
      <w:r w:rsidRPr="009B6EC5">
        <w:rPr>
          <w:rFonts w:cs="B Zar" w:hint="cs"/>
          <w:rtl/>
          <w:lang w:bidi="fa-IR"/>
        </w:rPr>
        <w:t xml:space="preserve">. به این ترتیب عثمان، ارکان دیدگاه خویش، نسبت به زکات را بیان کرده است که عبارتند از: </w:t>
      </w:r>
    </w:p>
    <w:p w:rsidR="00F61A7C" w:rsidRPr="009B6EC5" w:rsidRDefault="00F61A7C" w:rsidP="003F6530">
      <w:pPr>
        <w:spacing w:line="228" w:lineRule="auto"/>
        <w:ind w:firstLine="454"/>
        <w:rPr>
          <w:rFonts w:cs="B Zar" w:hint="cs"/>
          <w:rtl/>
          <w:lang w:bidi="fa-IR"/>
        </w:rPr>
      </w:pPr>
      <w:r w:rsidRPr="009B6EC5">
        <w:rPr>
          <w:rFonts w:cs="B Zar" w:hint="cs"/>
          <w:rtl/>
          <w:lang w:bidi="fa-IR"/>
        </w:rPr>
        <w:t>الف: تعیین مبد</w:t>
      </w:r>
      <w:r w:rsidR="003F6530">
        <w:rPr>
          <w:rFonts w:cs="B Zar" w:hint="cs"/>
          <w:rtl/>
          <w:lang w:bidi="fa-IR"/>
        </w:rPr>
        <w:t>أ</w:t>
      </w:r>
      <w:r w:rsidRPr="009B6EC5">
        <w:rPr>
          <w:rFonts w:cs="B Zar" w:hint="cs"/>
          <w:rtl/>
          <w:lang w:bidi="fa-IR"/>
        </w:rPr>
        <w:t xml:space="preserve"> سالیانه بعنوان شرط در پرداخت زکات، جز زکات محصولات کشاورزی، سپری شدن یک سال کامل از زمان پرداخت آن است. عثمان در خطبه خویش، بر همین نکته تأکید نموده و چنین گفته است: « هر کس زکات اموال خویش را داده است، تا سال بعد و فرا رسیدن همان ماهی که زکاتش را در آن پرداخت نموده، از او زکاتی دریافت نمی‌شود».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براساس گفته ابوعبید، مبنای سال مالی در حکومت خویش را سال هجری و ماه محرم، قرار داد، این نکته مبین آن است که مسلمانان باید بعد از سپری شدن یک سال کامل هجری، زکات اموال خویش را که به حدّ نصاب رسیده است، در ماه اول سال هجری پرداخت نمایند.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عثمان، مردم را فرا می‌خواند تا با پرداخت دیون و بدهی‌های خود، میزان درست مال خود را حساب کنند تا ببیند به حد نصاب زکات رسیده است یا خیر. در واقع عثمان با این کار، مردم را تشویق می‌کند که با پرداخت دیون خویش، به پیمان خود با طلبکاران وفادار باشند و در عین حال، کار حساب و کتاب ثروت و مایملک او به سهولت صورت گیرد و از هر نوع ابهام در بدهی‌ها و حساب و کتاب دارایی‌های مردم اجتناب 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 همچنین عثمان در خطبه خود اعلام می‌نماید که هرکس را استطاعت مالی نیست از پرداخت زکات، معاف است مگر آن‌که خود او، داوطلبانه، صدقه‌ای را پرداخت کند. در واقع عثمان با این اقدام، مسلمانان را به انجام داوطلبانه، و نه از روی اجبار کارها، دعوت می‌کند. او می‌دید که در میان مسلمانان هستند آنان‌که اموالشان چندان زیاد نیست که شامل زکات گردد اما آنان خود، داوطلبانه، صدقات خود را به بیت‌المال تحویل می‌دهند، او نیز این صدقات را از آنان می‌پذیرفت و در همان راه‌های هزینه زکات، صرف می‌نمود</w:t>
      </w:r>
      <w:r w:rsidRPr="009B6EC5">
        <w:rPr>
          <w:rStyle w:val="FootnoteReference"/>
          <w:rFonts w:cs="B Zar"/>
          <w:sz w:val="28"/>
          <w:szCs w:val="28"/>
          <w:rtl/>
          <w:lang w:bidi="fa-IR"/>
        </w:rPr>
        <w:footnoteReference w:id="412"/>
      </w:r>
      <w:r w:rsidRPr="009B6EC5">
        <w:rPr>
          <w:rFonts w:cs="B Zar" w:hint="cs"/>
          <w:rtl/>
          <w:lang w:bidi="fa-IR"/>
        </w:rPr>
        <w:t>. از طرف دیگر، ممکن است عثمان با گفتن این مطلب که: «هر کس زکات مال خویش را پرداخت نموده از او زکاتی اخذ نشود تا آن زمان که خود، داوطلبانه، آن‌را به بیت‌المال تحویل دهد» قصد داشته این نکته مهم را به مسلمانان بفهماند که هر کس را طلا و جواهرات است، تا آن زمانی‌که خود او داوطلبانه، زکات آن‌ها را به بیت‌المال نپردازد، از او زکاتی گرفته نمی‌شود. باید این را در نظر داشت که زکات محصولات کشاورزی و چهارپایان، به هر شکل ممکن از صاحبان آن‌ها اخذ می‌شد اما عثمان، صاحبان مال التجاره و طلا و جواهرات را که ثروتی پنهان می‌باشند، مخیر نمود که خود، داوطلبانه، زکات آن‌ها را تعیین و پرداخت نمایند و او تنها زمانی زکات این قبیل اموال را قبول می‌کرد که مالک آن‌ها، زکاتشان را داوطلبانه، نزد او می‌آوردند.</w:t>
      </w:r>
      <w:r w:rsidRPr="009B6EC5">
        <w:rPr>
          <w:rStyle w:val="FootnoteReference"/>
          <w:rFonts w:cs="B Zar"/>
          <w:sz w:val="28"/>
          <w:szCs w:val="28"/>
          <w:rtl/>
          <w:lang w:bidi="fa-IR"/>
        </w:rPr>
        <w:footnoteReference w:id="413"/>
      </w:r>
    </w:p>
    <w:p w:rsidR="00F61A7C" w:rsidRPr="009B6EC5" w:rsidRDefault="00F61A7C" w:rsidP="003F6530">
      <w:pPr>
        <w:spacing w:line="228" w:lineRule="auto"/>
        <w:ind w:firstLine="454"/>
        <w:rPr>
          <w:rFonts w:cs="B Zar" w:hint="cs"/>
          <w:rtl/>
          <w:lang w:bidi="fa-IR"/>
        </w:rPr>
      </w:pPr>
      <w:r w:rsidRPr="009B6EC5">
        <w:rPr>
          <w:rFonts w:cs="B Zar" w:hint="cs"/>
          <w:rtl/>
          <w:lang w:bidi="fa-IR"/>
        </w:rPr>
        <w:t>کما اين‌كه رسول خدا</w:t>
      </w:r>
      <w:r w:rsidRPr="00094D1A">
        <w:rPr>
          <w:rFonts w:cs="CTraditional Arabic" w:hint="cs"/>
          <w:szCs w:val="24"/>
          <w:rtl/>
          <w:lang w:bidi="fa-IR"/>
        </w:rPr>
        <w:t>ص</w:t>
      </w:r>
      <w:r w:rsidRPr="009B6EC5">
        <w:rPr>
          <w:rFonts w:cs="B Zar" w:hint="cs"/>
          <w:rtl/>
          <w:lang w:bidi="fa-IR"/>
        </w:rPr>
        <w:t xml:space="preserve"> چون کارگزاران خود را برای گرفتن زکات چهارپایان می‌فرستاد، به آنان می‌فرمود به هر طریق ممکن زکات آن‌ها را از صاحبانشان بگیرند و دیگر امامان و پیشوایانِ بعد از آن حضرت نیز روش ایشان در اخذ زکاتِ محصولات کشاورزی و چهارپایان را دنبال نمودند، به نحوی‌که ابوبکر با آنان که از پرداخت زکات چهارپایان خود امتناع می‌کردند، به نبرد پرداخت، اما هیچ کس از رسول خدا</w:t>
      </w:r>
      <w:r w:rsidRPr="00094D1A">
        <w:rPr>
          <w:rFonts w:cs="CTraditional Arabic" w:hint="cs"/>
          <w:szCs w:val="24"/>
          <w:rtl/>
          <w:lang w:bidi="fa-IR"/>
        </w:rPr>
        <w:t>ص</w:t>
      </w:r>
      <w:r w:rsidRPr="009B6EC5">
        <w:rPr>
          <w:rFonts w:cs="B Zar" w:hint="cs"/>
          <w:rtl/>
          <w:lang w:bidi="fa-IR"/>
        </w:rPr>
        <w:t xml:space="preserve"> روایت ننموده است که ایشان از صاحبان ثروت‌های پنهان چون طلا و جواهرات، به زور زکات آن‌ها را دریافت کرده، در واقع این نوع ثروت‌ها بسان امانت‌هایی هستند در دست صاحبان آن که باید با رعایت امانت‌داری، هم دَین آن‌ها را پرداخت کنند و هم زکات خود آن‌ها را، اما برخلاف آن‌ها، چهارپایان بمانند احکام و دستوراتی هستند که بر صاحبان آنان است که بدان‌ها پایبند باش</w:t>
      </w:r>
      <w:r w:rsidR="003F6530">
        <w:rPr>
          <w:rFonts w:cs="B Zar" w:hint="cs"/>
          <w:rtl/>
          <w:lang w:bidi="fa-IR"/>
        </w:rPr>
        <w:t>ن</w:t>
      </w:r>
      <w:r w:rsidRPr="009B6EC5">
        <w:rPr>
          <w:rFonts w:cs="B Zar" w:hint="cs"/>
          <w:rtl/>
          <w:lang w:bidi="fa-IR"/>
        </w:rPr>
        <w:t>د، کما اين‌كه احکام و دستورات تنها بر امور آشکاری که میان مردم ملموس و قابل رؤیت می‌باشد، صادق است، هرچند حساب و کتاب میان انسان و خداوند متعال، هم براساس امور آشکار و عیان است و هم براساس امور پنهان و نهان.</w:t>
      </w:r>
      <w:r w:rsidRPr="009B6EC5">
        <w:rPr>
          <w:rStyle w:val="FootnoteReference"/>
          <w:rFonts w:cs="B Zar"/>
          <w:sz w:val="28"/>
          <w:szCs w:val="28"/>
          <w:rtl/>
          <w:lang w:bidi="fa-IR"/>
        </w:rPr>
        <w:footnoteReference w:id="414"/>
      </w:r>
    </w:p>
    <w:p w:rsidR="00F61A7C" w:rsidRPr="00094D1A" w:rsidRDefault="00F61A7C" w:rsidP="00F61A7C">
      <w:pPr>
        <w:pStyle w:val="a1"/>
        <w:rPr>
          <w:rFonts w:hint="cs"/>
          <w:color w:val="auto"/>
          <w:rtl/>
          <w:lang w:bidi="fa-IR"/>
        </w:rPr>
      </w:pPr>
      <w:bookmarkStart w:id="482" w:name="_Toc74587583"/>
      <w:bookmarkStart w:id="483" w:name="_Toc231847835"/>
      <w:r w:rsidRPr="00094D1A">
        <w:rPr>
          <w:rFonts w:hint="cs"/>
          <w:color w:val="auto"/>
          <w:rtl/>
          <w:lang w:bidi="fa-IR"/>
        </w:rPr>
        <w:t>1- دیدگاه عثمان</w:t>
      </w:r>
      <w:r w:rsidRPr="00094D1A">
        <w:rPr>
          <w:rFonts w:cs="CTraditional Arabic" w:hint="cs"/>
          <w:bCs w:val="0"/>
          <w:color w:val="auto"/>
          <w:rtl/>
          <w:lang w:bidi="fa-IR"/>
        </w:rPr>
        <w:t>س</w:t>
      </w:r>
      <w:r w:rsidRPr="00094D1A">
        <w:rPr>
          <w:rFonts w:hint="cs"/>
          <w:color w:val="auto"/>
          <w:rtl/>
          <w:lang w:bidi="fa-IR"/>
        </w:rPr>
        <w:t xml:space="preserve"> در مورد زکات بدهی‌های طلبکاران</w:t>
      </w:r>
      <w:bookmarkEnd w:id="482"/>
      <w:bookmarkEnd w:id="483"/>
    </w:p>
    <w:p w:rsidR="00F61A7C" w:rsidRPr="009B6EC5" w:rsidRDefault="00F61A7C" w:rsidP="00F61A7C">
      <w:pPr>
        <w:spacing w:line="228" w:lineRule="auto"/>
        <w:rPr>
          <w:rFonts w:cs="B Zar" w:hint="cs"/>
          <w:rtl/>
          <w:lang w:bidi="fa-IR"/>
        </w:rPr>
      </w:pPr>
      <w:r w:rsidRPr="009B6EC5">
        <w:rPr>
          <w:rFonts w:cs="B Zar" w:hint="cs"/>
          <w:rtl/>
          <w:lang w:bidi="fa-IR"/>
        </w:rPr>
        <w:t>سائب بن یزید روایت می‌کند که عثمان در این رابطه به مردم چنین گفت: بدهی‌هایی که طلبکاران آن، هر وقت که بخواهند می‌توانند آن‌ها را از بدهکارانشان بازپس گیرند و آن بدهکاران توان بازپرداخت آن‌ها را دارند، اما فرد طلبکار به هر دلیلی مثل شرم و حیا داشتن از بدهکار و یا مصالحه‌ای که بین او و بدهکار صورت گرفته است، بازپس‌گیری طلب خود را به تأخیر می‌اندازد، این نوع طلب مشمول زکات می‌باشد.</w:t>
      </w:r>
      <w:r w:rsidRPr="009B6EC5">
        <w:rPr>
          <w:rStyle w:val="FootnoteReference"/>
          <w:rFonts w:cs="B Zar"/>
          <w:sz w:val="28"/>
          <w:szCs w:val="28"/>
          <w:rtl/>
          <w:lang w:bidi="fa-IR"/>
        </w:rPr>
        <w:footnoteReference w:id="415"/>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عثمان در جایی دیگر</w:t>
      </w:r>
      <w:r w:rsidR="003F6530">
        <w:rPr>
          <w:rFonts w:cs="B Zar" w:hint="cs"/>
          <w:rtl/>
          <w:lang w:bidi="fa-IR"/>
        </w:rPr>
        <w:t xml:space="preserve"> در همین زمینه چنین گفته است: «</w:t>
      </w:r>
      <w:r w:rsidRPr="009B6EC5">
        <w:rPr>
          <w:rFonts w:cs="B Zar" w:hint="cs"/>
          <w:rtl/>
          <w:lang w:bidi="fa-IR"/>
        </w:rPr>
        <w:t>هنگامی که بدهکارت توان بازپرداخت طلب تو را دارد، زکات آن را بپرداز».</w:t>
      </w:r>
      <w:r w:rsidRPr="009B6EC5">
        <w:rPr>
          <w:rStyle w:val="FootnoteReference"/>
          <w:rFonts w:cs="B Zar"/>
          <w:sz w:val="28"/>
          <w:szCs w:val="28"/>
          <w:rtl/>
          <w:lang w:bidi="fa-IR"/>
        </w:rPr>
        <w:footnoteReference w:id="416"/>
      </w:r>
    </w:p>
    <w:p w:rsidR="00F61A7C" w:rsidRDefault="00F61A7C" w:rsidP="00F61A7C">
      <w:pPr>
        <w:spacing w:line="228" w:lineRule="auto"/>
        <w:ind w:firstLine="454"/>
        <w:rPr>
          <w:rFonts w:cs="B Zar" w:hint="cs"/>
          <w:rtl/>
          <w:lang w:bidi="fa-IR"/>
        </w:rPr>
      </w:pPr>
      <w:r w:rsidRPr="009B6EC5">
        <w:rPr>
          <w:rFonts w:cs="B Zar" w:hint="cs"/>
          <w:rtl/>
          <w:lang w:bidi="fa-IR"/>
        </w:rPr>
        <w:t>از این دو گفته عثمان، می‌توان نتیجه گرفت: در بدهی‌هایی که بدهکار بتواند بدهی‌های خود را بازپس دهد اما طلبکار به هر دلیلی مثل شرم و حیا داشتن از فرد بدهکار و یا مصالحه‌ای که بین آن‌دو صورت گرفته و براساس آن، پرداخت طلب به تأخیر بیافتد، بايد بدهکار در قبال به تأخیر افتادن زمان بازپرداخت طلب، ضرر و زیان طلبکار را جبران نماید، در این صورت زکات آن طلب و دَین بر طلبکار واجب است.</w:t>
      </w:r>
      <w:r w:rsidRPr="009B6EC5">
        <w:rPr>
          <w:rStyle w:val="FootnoteReference"/>
          <w:rFonts w:cs="B Zar"/>
          <w:sz w:val="28"/>
          <w:szCs w:val="28"/>
          <w:rtl/>
          <w:lang w:bidi="fa-IR"/>
        </w:rPr>
        <w:footnoteReference w:id="417"/>
      </w:r>
    </w:p>
    <w:p w:rsidR="00F61A7C"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1"/>
        <w:rPr>
          <w:rFonts w:hint="cs"/>
          <w:color w:val="auto"/>
          <w:rtl/>
          <w:lang w:bidi="fa-IR"/>
        </w:rPr>
      </w:pPr>
      <w:bookmarkStart w:id="484" w:name="_Toc74587584"/>
      <w:bookmarkStart w:id="485" w:name="_Toc231847836"/>
      <w:r w:rsidRPr="00094D1A">
        <w:rPr>
          <w:rFonts w:hint="cs"/>
          <w:color w:val="auto"/>
          <w:rtl/>
          <w:lang w:bidi="fa-IR"/>
        </w:rPr>
        <w:t>2- استقراض از صندوق زکات و هزینه آن در جهت مصالح عامّه</w:t>
      </w:r>
      <w:bookmarkEnd w:id="484"/>
      <w:bookmarkEnd w:id="485"/>
    </w:p>
    <w:p w:rsidR="00F61A7C" w:rsidRPr="009B6EC5" w:rsidRDefault="00F61A7C" w:rsidP="00F61A7C">
      <w:pPr>
        <w:spacing w:line="228" w:lineRule="auto"/>
        <w:rPr>
          <w:rFonts w:cs="B Zar" w:hint="cs"/>
          <w:rtl/>
          <w:lang w:bidi="fa-IR"/>
        </w:rPr>
      </w:pPr>
      <w:r w:rsidRPr="009B6EC5">
        <w:rPr>
          <w:rFonts w:cs="B Zar" w:hint="cs"/>
          <w:rtl/>
          <w:lang w:bidi="fa-IR"/>
        </w:rPr>
        <w:t>عثمان با قرض کردن از اموال زکات، آن‌ها را در راه جهاد و جنگ با دشمنان اسلام و یا مصالح عامّه هزینه می‌کرد، اما چون ذخیره بیت‌المال افزایش می‌یافت، آن را به صندوق زکات بازپس می‌داد و این کار هیچ منافاتی با دین و شریعت نداشت وعثمان هیچ نوع روش جدیدی را در شیوه حکومت راشدین</w:t>
      </w:r>
      <w:r w:rsidRPr="009B6EC5">
        <w:rPr>
          <w:rFonts w:cs="B Zar"/>
          <w:rtl/>
          <w:lang w:bidi="fa-IR"/>
        </w:rPr>
        <w:softHyphen/>
      </w:r>
      <w:r w:rsidRPr="009B6EC5">
        <w:rPr>
          <w:rFonts w:cs="B Zar" w:hint="cs"/>
          <w:rtl/>
          <w:lang w:bidi="fa-IR"/>
        </w:rPr>
        <w:t xml:space="preserve"> بنیان ننهاد، در واقع او با این کار خود، پولی را از صندوقی قرض می‌کرد و در صندوقی دیگر مصرف می‌نمود و در هنگام داشتن استطاعت مالی، آن را به صندوق اول باز می‌گردانید.</w:t>
      </w:r>
      <w:r w:rsidRPr="009B6EC5">
        <w:rPr>
          <w:rStyle w:val="FootnoteReference"/>
          <w:rFonts w:cs="B Zar"/>
          <w:sz w:val="28"/>
          <w:szCs w:val="28"/>
          <w:rtl/>
          <w:lang w:bidi="fa-IR"/>
        </w:rPr>
        <w:footnoteReference w:id="418"/>
      </w:r>
    </w:p>
    <w:p w:rsidR="00F61A7C" w:rsidRPr="009B6EC5" w:rsidRDefault="00F61A7C" w:rsidP="00F61A7C">
      <w:pPr>
        <w:spacing w:line="228" w:lineRule="auto"/>
        <w:ind w:firstLine="454"/>
        <w:rPr>
          <w:rFonts w:cs="B Zar" w:hint="cs"/>
          <w:rtl/>
          <w:lang w:bidi="fa-IR"/>
        </w:rPr>
      </w:pPr>
      <w:r w:rsidRPr="009B6EC5">
        <w:rPr>
          <w:rFonts w:cs="B Zar" w:hint="cs"/>
          <w:rtl/>
          <w:lang w:bidi="fa-IR"/>
        </w:rPr>
        <w:t>هرچند به اعتقاد تعدادی از علما و فقها می‌توان بخشی از اموال زکات را در راه جهاد فی سبیل الله و کمک به مجاهدین صرف نمود، زیرا مجاهدین با رفتن به میدان کارزار از کسب و کار بازمانده‌اند و جهاد در راه خدا و نشر اسلام را بر مصالح خویش ترجیح داده‌اند و حکومت با کمک مالی بدان‌ها، آنان را به جنگ تشویق و دلگرم نماید، در واقع، حکومت با این اقدام، بنا به مقتضیات زمان، مصلحتی را بر مصلحت دیگر ارجحیت داده است؛ از طرفی دیگر تعدادی از علما بر این باورند که هزینه نمودن زکات در جهت مصالح و منافع عامّه مردم و رفع نیازها و احتیاجات بروز آنان جائز و درست می‌باشد.</w:t>
      </w:r>
      <w:r w:rsidRPr="009B6EC5">
        <w:rPr>
          <w:rStyle w:val="FootnoteReference"/>
          <w:rFonts w:cs="B Zar"/>
          <w:sz w:val="28"/>
          <w:szCs w:val="28"/>
          <w:rtl/>
          <w:lang w:bidi="fa-IR"/>
        </w:rPr>
        <w:footnoteReference w:id="419"/>
      </w:r>
    </w:p>
    <w:p w:rsidR="00F61A7C" w:rsidRPr="00094D1A" w:rsidRDefault="00F61A7C" w:rsidP="00F61A7C">
      <w:pPr>
        <w:pStyle w:val="a1"/>
        <w:rPr>
          <w:rFonts w:hint="cs"/>
          <w:color w:val="auto"/>
          <w:rtl/>
          <w:lang w:bidi="fa-IR"/>
        </w:rPr>
      </w:pPr>
      <w:bookmarkStart w:id="486" w:name="_Toc74587585"/>
      <w:bookmarkStart w:id="487" w:name="_Toc231847837"/>
      <w:r w:rsidRPr="00094D1A">
        <w:rPr>
          <w:rFonts w:hint="cs"/>
          <w:color w:val="auto"/>
          <w:rtl/>
          <w:lang w:bidi="fa-IR"/>
        </w:rPr>
        <w:t>3- غذا دادن به فقرا و مسافران از محل اموال زکات</w:t>
      </w:r>
      <w:bookmarkEnd w:id="486"/>
      <w:bookmarkEnd w:id="487"/>
    </w:p>
    <w:p w:rsidR="00F61A7C" w:rsidRPr="009B6EC5" w:rsidRDefault="00F61A7C" w:rsidP="00F61A7C">
      <w:pPr>
        <w:spacing w:line="228" w:lineRule="auto"/>
        <w:rPr>
          <w:rFonts w:cs="B Zar" w:hint="cs"/>
          <w:rtl/>
          <w:lang w:bidi="fa-IR"/>
        </w:rPr>
      </w:pPr>
      <w:r w:rsidRPr="009B6EC5">
        <w:rPr>
          <w:rFonts w:cs="B Zar" w:hint="cs"/>
          <w:rtl/>
          <w:lang w:bidi="fa-IR"/>
        </w:rPr>
        <w:t>عثمان در این زمینه سنت جدیدی را پایه‌گذاری کرد، او در ماه رمضان و در مسجد، از بیت‌المال، به فقراء، مسافران و مسلمانانی که در مسجد اعتکاف می‌کردند، غذا می‌داد، او این کار را به تبعیت از رسول خدا</w:t>
      </w:r>
      <w:r w:rsidRPr="00094D1A">
        <w:rPr>
          <w:rFonts w:cs="CTraditional Arabic" w:hint="cs"/>
          <w:szCs w:val="24"/>
          <w:rtl/>
          <w:lang w:bidi="fa-IR"/>
        </w:rPr>
        <w:t>ص</w:t>
      </w:r>
      <w:r w:rsidRPr="009B6EC5">
        <w:rPr>
          <w:rFonts w:cs="B Zar" w:hint="cs"/>
          <w:rtl/>
          <w:lang w:bidi="fa-IR"/>
        </w:rPr>
        <w:t xml:space="preserve"> که نسبت به مردم بسیار سخاوتمند و بخشنده بود، انجام داد، در واقع عثمان قصد داشت با اطعام مردم در مساجد، آنان را به انجام سنت پسندیده اعتکاف تشویق و ترغیب نماید.</w:t>
      </w:r>
      <w:r w:rsidRPr="009B6EC5">
        <w:rPr>
          <w:rStyle w:val="FootnoteReference"/>
          <w:rFonts w:cs="B Zar"/>
          <w:sz w:val="28"/>
          <w:szCs w:val="28"/>
          <w:rtl/>
          <w:lang w:bidi="fa-IR"/>
        </w:rPr>
        <w:footnoteReference w:id="420"/>
      </w:r>
    </w:p>
    <w:p w:rsidR="00F61A7C" w:rsidRPr="00094D1A" w:rsidRDefault="00F61A7C" w:rsidP="00F61A7C">
      <w:pPr>
        <w:pStyle w:val="a1"/>
        <w:rPr>
          <w:rFonts w:hint="cs"/>
          <w:color w:val="auto"/>
          <w:rtl/>
          <w:lang w:bidi="fa-IR"/>
        </w:rPr>
      </w:pPr>
      <w:bookmarkStart w:id="488" w:name="_Toc74587586"/>
      <w:bookmarkStart w:id="489" w:name="_Toc231847838"/>
      <w:r w:rsidRPr="00094D1A">
        <w:rPr>
          <w:rFonts w:hint="cs"/>
          <w:color w:val="auto"/>
          <w:rtl/>
          <w:lang w:bidi="fa-IR"/>
        </w:rPr>
        <w:t>4- ساختن منزل‌گاههایی برای اقامت مسافران از محل اموال زکات</w:t>
      </w:r>
      <w:bookmarkEnd w:id="488"/>
      <w:bookmarkEnd w:id="489"/>
    </w:p>
    <w:p w:rsidR="00F61A7C" w:rsidRPr="009B6EC5" w:rsidRDefault="00F61A7C" w:rsidP="00F61A7C">
      <w:pPr>
        <w:spacing w:line="228" w:lineRule="auto"/>
        <w:rPr>
          <w:rFonts w:cs="B Zar" w:hint="cs"/>
          <w:rtl/>
          <w:lang w:bidi="fa-IR"/>
        </w:rPr>
      </w:pPr>
      <w:r w:rsidRPr="009B6EC5">
        <w:rPr>
          <w:rFonts w:cs="B Zar" w:hint="cs"/>
          <w:rtl/>
          <w:lang w:bidi="fa-IR"/>
        </w:rPr>
        <w:t>به عثمان خبر دادند که فردی در کوفه به نام ابوسمال اسدی و چند نفر دیگر از ساکنان شهر عادت دارند که هرگاه مسافرانی به شهر وارد می‌شوند و هیچ خویشاوندی در شهر ندارند، این مردمان، آن مسافران را به خانه خود فرا می‌خوانند و به آنان غذا و محلی برای استراحت می‌دهند؛ عثمان نیز، این کار را نیکو دانست و دستور داد تا منزل‌گاههایی را جهت اقامت مسافران غریب تدارک ببینند. نیز نقل است که در بنی هذیل، منزل عبدالله بن مسعود، از جمله‌ي آن منزل‌گاههایی بود که مسافران غریب به آن‌جا می‌رفتند.</w:t>
      </w:r>
      <w:r w:rsidRPr="009B6EC5">
        <w:rPr>
          <w:rStyle w:val="FootnoteReference"/>
          <w:rFonts w:cs="B Zar"/>
          <w:sz w:val="28"/>
          <w:szCs w:val="28"/>
          <w:rtl/>
          <w:lang w:bidi="fa-IR"/>
        </w:rPr>
        <w:footnoteReference w:id="421"/>
      </w:r>
    </w:p>
    <w:p w:rsidR="00F61A7C" w:rsidRPr="00094D1A" w:rsidRDefault="00F61A7C" w:rsidP="00F61A7C">
      <w:pPr>
        <w:pStyle w:val="a1"/>
        <w:rPr>
          <w:rFonts w:hint="cs"/>
          <w:color w:val="auto"/>
          <w:rtl/>
          <w:lang w:bidi="fa-IR"/>
        </w:rPr>
      </w:pPr>
      <w:bookmarkStart w:id="490" w:name="_Toc74587587"/>
      <w:bookmarkStart w:id="491" w:name="_Toc231847839"/>
      <w:r w:rsidRPr="00094D1A">
        <w:rPr>
          <w:rFonts w:hint="cs"/>
          <w:color w:val="auto"/>
          <w:rtl/>
          <w:lang w:bidi="fa-IR"/>
        </w:rPr>
        <w:t>5- دادن سهم هر یک از بردگان از بیت‌المال</w:t>
      </w:r>
      <w:bookmarkEnd w:id="490"/>
      <w:bookmarkEnd w:id="491"/>
    </w:p>
    <w:p w:rsidR="00F61A7C" w:rsidRPr="009B6EC5" w:rsidRDefault="00F61A7C" w:rsidP="00F61A7C">
      <w:pPr>
        <w:spacing w:line="228" w:lineRule="auto"/>
        <w:rPr>
          <w:rFonts w:cs="B Zar" w:hint="cs"/>
          <w:rtl/>
          <w:lang w:bidi="fa-IR"/>
        </w:rPr>
      </w:pPr>
      <w:r w:rsidRPr="009B6EC5">
        <w:rPr>
          <w:rFonts w:cs="B Zar" w:hint="cs"/>
          <w:rtl/>
          <w:lang w:bidi="fa-IR"/>
        </w:rPr>
        <w:t>هرگاه ذخیره بیت‌المال افزایش پیدا می‌کرد، عثمان به هر یک از بردگان سهمی از بیت‌المال را پرداخت می‌کرد بدون اين‌كه از میزان سهم صاحبان آنان، کاسته شود، به احتمال بسیار زیاد، منبع این مبالغی که به بردگان اعطا می‌شد، اموال زکات بوده است، زیرا بردگان، طبق آیه قرآن از مستحقین دریافت زکات بودند.</w:t>
      </w:r>
      <w:r w:rsidRPr="009B6EC5">
        <w:rPr>
          <w:rStyle w:val="FootnoteReference"/>
          <w:rFonts w:cs="B Zar"/>
          <w:sz w:val="28"/>
          <w:szCs w:val="28"/>
          <w:rtl/>
          <w:lang w:bidi="fa-IR"/>
        </w:rPr>
        <w:footnoteReference w:id="422"/>
      </w:r>
    </w:p>
    <w:p w:rsidR="00F61A7C" w:rsidRPr="00094D1A" w:rsidRDefault="00F61A7C" w:rsidP="00F61A7C">
      <w:pPr>
        <w:pStyle w:val="a3"/>
        <w:rPr>
          <w:rFonts w:hint="cs"/>
          <w:color w:val="auto"/>
          <w:rtl/>
          <w:lang w:bidi="fa-IR"/>
        </w:rPr>
      </w:pPr>
      <w:bookmarkStart w:id="492" w:name="_Toc73335188"/>
      <w:bookmarkStart w:id="493" w:name="_Toc74587588"/>
      <w:bookmarkStart w:id="494" w:name="_Toc231847840"/>
      <w:bookmarkStart w:id="495" w:name="_Toc257204658"/>
      <w:r w:rsidRPr="00094D1A">
        <w:rPr>
          <w:rFonts w:hint="cs"/>
          <w:color w:val="auto"/>
          <w:rtl/>
          <w:lang w:bidi="fa-IR"/>
        </w:rPr>
        <w:t>سوم: خمس غنایم</w:t>
      </w:r>
      <w:bookmarkEnd w:id="492"/>
      <w:bookmarkEnd w:id="493"/>
      <w:bookmarkEnd w:id="494"/>
      <w:bookmarkEnd w:id="495"/>
    </w:p>
    <w:p w:rsidR="00F61A7C" w:rsidRPr="009B6EC5" w:rsidRDefault="00F61A7C" w:rsidP="003F6530">
      <w:pPr>
        <w:spacing w:line="228" w:lineRule="auto"/>
        <w:rPr>
          <w:rFonts w:cs="B Zar" w:hint="cs"/>
          <w:rtl/>
          <w:lang w:bidi="fa-IR"/>
        </w:rPr>
      </w:pPr>
      <w:r w:rsidRPr="009B6EC5">
        <w:rPr>
          <w:rFonts w:cs="B Zar" w:hint="cs"/>
          <w:rtl/>
          <w:lang w:bidi="fa-IR"/>
        </w:rPr>
        <w:t>جهاد با کفار و مشرکان از زمان رسول خدا</w:t>
      </w:r>
      <w:r w:rsidRPr="00094D1A">
        <w:rPr>
          <w:rFonts w:cs="CTraditional Arabic" w:hint="cs"/>
          <w:szCs w:val="24"/>
          <w:rtl/>
          <w:lang w:bidi="fa-IR"/>
        </w:rPr>
        <w:t>ص</w:t>
      </w:r>
      <w:r w:rsidRPr="009B6EC5">
        <w:rPr>
          <w:rFonts w:cs="B Zar" w:hint="cs"/>
          <w:rtl/>
          <w:lang w:bidi="fa-IR"/>
        </w:rPr>
        <w:t xml:space="preserve"> آغاز شد و در دوران خلافت ابوبکر و عمر و عثمان نیز تداوم یافت؛ نتیجه این مجاهدت‌ها، نشر و گسترش اسلام در سرتاسر دنیای آن‌روز بود. در دوران خلافت عثمان، فتوحات بسیاری نصیب حکومت اسلام گردید و به تبع آن غنایم عظیمی به تصرف آن درآمد. همچنین بسیاری از غیر مسلمانان که زیر لوای حکومت اسلام قرار گرفته بودند و بر دین خود ماندند، جزیه و خراج زیادی را به بیت‌المال پرداخت می‌کردند، از طرف دیگر حکومت اسلام نیز به </w:t>
      </w:r>
      <w:r w:rsidR="003F6530">
        <w:rPr>
          <w:rFonts w:cs="B Zar" w:hint="cs"/>
          <w:rtl/>
          <w:lang w:bidi="fa-IR"/>
        </w:rPr>
        <w:t>طرق</w:t>
      </w:r>
      <w:r w:rsidRPr="009B6EC5">
        <w:rPr>
          <w:rFonts w:cs="B Zar" w:hint="cs"/>
          <w:rtl/>
          <w:lang w:bidi="fa-IR"/>
        </w:rPr>
        <w:t xml:space="preserve"> مختلف مجاهدان و سپاهیان اسلام را تقویت و کمک می‌کرد، بنابراین ارتباط تنگاتنگی میان حکومت و جهاد برقرار شد و هر یک دیگری را تقویت می‌نمود. همانطور که بیان شد اهل ذمّه بسیار در حیطه سرزمین اسلام قرار گرفتند، اینان می‌بایست جزیه خود را پرداخت می‌کردند و همچنین آنانی‌که بر زمین‌های تحت تصرف سپاه اسلام، مشغول کار و فعالیت بودند، ملزم به پرداخت خراج آن زمین‌ها که به مثابه غنایم سپاه اسلام بودند، شدند؛ اگر هم اصل آن سرزمین‌ها به دین اسلام می‌گرویدند، می‌بایست زکات مال خود را که به حدّ نصاب رسیده بود، پرداخت می‌کردند، زیرا اسلامِ هیچ کس کامل نیست جز با رعایت ارکان آن، که زکات نیز جزو ارکان آن است. همچنین خمس و یک پنجم غنایمی که مجاهدان در جنگ‌ها به دست آورده بودند و چهار پنجم آن‌را خود، برداشته بودند به خزانه بیت‌المال سرازیر می‌شد؛ تمام این مسايل و قضایا، درآمدهای هنگفتی را نصیب بیت‌المال می‌نمود</w:t>
      </w:r>
      <w:r w:rsidRPr="009B6EC5">
        <w:rPr>
          <w:rStyle w:val="FootnoteReference"/>
          <w:rFonts w:cs="B Zar"/>
          <w:sz w:val="28"/>
          <w:szCs w:val="28"/>
          <w:rtl/>
          <w:lang w:bidi="fa-IR"/>
        </w:rPr>
        <w:footnoteReference w:id="423"/>
      </w:r>
      <w:r w:rsidRPr="009B6EC5">
        <w:rPr>
          <w:rFonts w:cs="B Zar" w:hint="cs"/>
          <w:rtl/>
          <w:lang w:bidi="fa-IR"/>
        </w:rPr>
        <w:t>، که باید با سیاست‌هایی درست و مطابق با شریعت و به نحو أحسن و جهت منافع و مصالح عموم امت اسلام هزینه می‌شد، که ما در این‌جا به اهمِّ این سیاست‌ها در دوران خلافت ذی‌النورین می‌پردازیم:</w:t>
      </w:r>
    </w:p>
    <w:p w:rsidR="00F61A7C" w:rsidRPr="00094D1A" w:rsidRDefault="00F61A7C" w:rsidP="00F61A7C">
      <w:pPr>
        <w:pStyle w:val="a1"/>
        <w:rPr>
          <w:rFonts w:hint="cs"/>
          <w:color w:val="auto"/>
          <w:rtl/>
          <w:lang w:bidi="fa-IR"/>
        </w:rPr>
      </w:pPr>
      <w:bookmarkStart w:id="496" w:name="_Toc74587589"/>
      <w:bookmarkStart w:id="497" w:name="_Toc231847841"/>
      <w:r w:rsidRPr="00094D1A">
        <w:rPr>
          <w:rFonts w:hint="cs"/>
          <w:color w:val="auto"/>
          <w:rtl/>
          <w:lang w:bidi="fa-IR"/>
        </w:rPr>
        <w:t>1- در دوران خلافت عثمان</w:t>
      </w:r>
      <w:r w:rsidRPr="00094D1A">
        <w:rPr>
          <w:rFonts w:cs="CTraditional Arabic" w:hint="cs"/>
          <w:bCs w:val="0"/>
          <w:color w:val="auto"/>
          <w:rtl/>
          <w:lang w:bidi="fa-IR"/>
        </w:rPr>
        <w:t>س</w:t>
      </w:r>
      <w:r w:rsidRPr="00094D1A">
        <w:rPr>
          <w:rFonts w:hint="cs"/>
          <w:color w:val="auto"/>
          <w:rtl/>
          <w:lang w:bidi="fa-IR"/>
        </w:rPr>
        <w:t>، کودکان، از غنایم سهمی نداشتند</w:t>
      </w:r>
      <w:bookmarkEnd w:id="496"/>
      <w:bookmarkEnd w:id="497"/>
    </w:p>
    <w:p w:rsidR="00F61A7C" w:rsidRPr="009B6EC5" w:rsidRDefault="00F61A7C" w:rsidP="00F61A7C">
      <w:pPr>
        <w:spacing w:line="228" w:lineRule="auto"/>
        <w:rPr>
          <w:rFonts w:cs="B Zar" w:hint="cs"/>
          <w:rtl/>
          <w:lang w:bidi="fa-IR"/>
        </w:rPr>
      </w:pPr>
      <w:r w:rsidRPr="009B6EC5">
        <w:rPr>
          <w:rFonts w:cs="B Zar" w:hint="cs"/>
          <w:rtl/>
          <w:lang w:bidi="fa-IR"/>
        </w:rPr>
        <w:t>تمیم بن مهری روایت می‌کند که پس از فتح مجدد اسکندریه، به من که در نبرد حضور داشتم سهمی داده نشد، به نحوی</w:t>
      </w:r>
      <w:r w:rsidR="003F6530">
        <w:rPr>
          <w:rFonts w:cs="B Zar" w:hint="cs"/>
          <w:rtl/>
          <w:lang w:bidi="fa-IR"/>
        </w:rPr>
        <w:t xml:space="preserve"> ک</w:t>
      </w:r>
      <w:r w:rsidRPr="009B6EC5">
        <w:rPr>
          <w:rFonts w:cs="B Zar" w:hint="cs"/>
          <w:rtl/>
          <w:lang w:bidi="fa-IR"/>
        </w:rPr>
        <w:t>ه قومم به حمایت از من در برابر قریشیان ایستادند، چند نفر را به جانب بصره و نزد ابوذر و عُقْبه بن عامِر جُهَنی که از صحابه رسول خدا</w:t>
      </w:r>
      <w:r w:rsidRPr="00094D1A">
        <w:rPr>
          <w:rFonts w:cs="CTraditional Arabic" w:hint="cs"/>
          <w:szCs w:val="24"/>
          <w:rtl/>
          <w:lang w:bidi="fa-IR"/>
        </w:rPr>
        <w:t>ص</w:t>
      </w:r>
      <w:r w:rsidRPr="009B6EC5">
        <w:rPr>
          <w:rFonts w:cs="B Zar" w:hint="cs"/>
          <w:rtl/>
          <w:lang w:bidi="fa-IR"/>
        </w:rPr>
        <w:t xml:space="preserve"> بودند، فرستادند و آن‌دو گفتند که اگر در صورت من مویی سبز شده باشد، از غنایم، سهمی به من تعلق می‌گیرد و در غیر این‌صورت من از غنایم سهمی ندارم.</w:t>
      </w:r>
      <w:r w:rsidRPr="009B6EC5">
        <w:rPr>
          <w:rStyle w:val="FootnoteReference"/>
          <w:rFonts w:cs="B Zar"/>
          <w:sz w:val="28"/>
          <w:szCs w:val="28"/>
          <w:rtl/>
          <w:lang w:bidi="fa-IR"/>
        </w:rPr>
        <w:footnoteReference w:id="424"/>
      </w:r>
    </w:p>
    <w:p w:rsidR="00F61A7C" w:rsidRPr="009B6EC5" w:rsidRDefault="00F61A7C" w:rsidP="00F61A7C">
      <w:pPr>
        <w:spacing w:line="228" w:lineRule="auto"/>
        <w:ind w:firstLine="454"/>
        <w:rPr>
          <w:rFonts w:cs="B Zar" w:hint="cs"/>
          <w:rtl/>
          <w:lang w:bidi="fa-IR"/>
        </w:rPr>
      </w:pPr>
      <w:r w:rsidRPr="009B6EC5">
        <w:rPr>
          <w:rFonts w:cs="B Zar" w:hint="cs"/>
          <w:rtl/>
          <w:lang w:bidi="fa-IR"/>
        </w:rPr>
        <w:t>بنابراین ثابت می‌شود که کودکان و زنان را از غنایم جنگ سهمی نیست و فقط مقادیر ناچیزی به عنوان پاداش به آن کودکان و زنانی که در جنگ به مجاهدان کمک کرده‌اند، بخشیده می‌شود و این روش در زمان خود حضرت رسول</w:t>
      </w:r>
      <w:r w:rsidRPr="00094D1A">
        <w:rPr>
          <w:rFonts w:cs="CTraditional Arabic" w:hint="cs"/>
          <w:szCs w:val="24"/>
          <w:rtl/>
          <w:lang w:bidi="fa-IR"/>
        </w:rPr>
        <w:t>ص</w:t>
      </w:r>
      <w:r w:rsidRPr="009B6EC5">
        <w:rPr>
          <w:rFonts w:cs="B Zar" w:hint="cs"/>
          <w:rtl/>
          <w:lang w:bidi="fa-IR"/>
        </w:rPr>
        <w:t xml:space="preserve"> نیز اجرا می‌شد.</w:t>
      </w:r>
      <w:r w:rsidRPr="009B6EC5">
        <w:rPr>
          <w:rStyle w:val="FootnoteReference"/>
          <w:rFonts w:cs="B Zar"/>
          <w:sz w:val="28"/>
          <w:szCs w:val="28"/>
          <w:rtl/>
          <w:lang w:bidi="fa-IR"/>
        </w:rPr>
        <w:footnoteReference w:id="425"/>
      </w:r>
    </w:p>
    <w:p w:rsidR="00F61A7C" w:rsidRPr="00094D1A" w:rsidRDefault="00F61A7C" w:rsidP="00F61A7C">
      <w:pPr>
        <w:pStyle w:val="a1"/>
        <w:rPr>
          <w:rFonts w:hint="cs"/>
          <w:color w:val="auto"/>
          <w:rtl/>
          <w:lang w:bidi="fa-IR"/>
        </w:rPr>
      </w:pPr>
      <w:bookmarkStart w:id="498" w:name="_Toc74587590"/>
      <w:bookmarkStart w:id="499" w:name="_Toc231847842"/>
      <w:r w:rsidRPr="00094D1A">
        <w:rPr>
          <w:rFonts w:hint="cs"/>
          <w:color w:val="auto"/>
          <w:rtl/>
          <w:lang w:bidi="fa-IR"/>
        </w:rPr>
        <w:t>2- در جنگ‌های عهد عثمان همانند جنگ‌های دوران رسول خدا</w:t>
      </w:r>
      <w:r w:rsidRPr="00094D1A">
        <w:rPr>
          <w:rFonts w:cs="CTraditional Arabic" w:hint="cs"/>
          <w:bCs w:val="0"/>
          <w:color w:val="auto"/>
          <w:rtl/>
          <w:lang w:bidi="fa-IR"/>
        </w:rPr>
        <w:t>ص</w:t>
      </w:r>
      <w:r w:rsidRPr="00094D1A">
        <w:rPr>
          <w:rFonts w:hint="cs"/>
          <w:color w:val="auto"/>
          <w:rtl/>
          <w:lang w:bidi="fa-IR"/>
        </w:rPr>
        <w:t xml:space="preserve"> قاتل، لوازم و تجهیزات مقتول را به غنیمت می‌برد</w:t>
      </w:r>
      <w:bookmarkEnd w:id="498"/>
      <w:bookmarkEnd w:id="499"/>
    </w:p>
    <w:p w:rsidR="00F61A7C" w:rsidRPr="009B6EC5" w:rsidRDefault="003F6530" w:rsidP="00F61A7C">
      <w:pPr>
        <w:spacing w:line="228" w:lineRule="auto"/>
        <w:rPr>
          <w:rFonts w:cs="B Zar" w:hint="cs"/>
          <w:rtl/>
          <w:lang w:bidi="fa-IR"/>
        </w:rPr>
      </w:pPr>
      <w:r>
        <w:rPr>
          <w:rFonts w:cs="B Zar" w:hint="cs"/>
          <w:rtl/>
          <w:lang w:bidi="fa-IR"/>
        </w:rPr>
        <w:t>سَل</w:t>
      </w:r>
      <w:r w:rsidR="00F61A7C" w:rsidRPr="009B6EC5">
        <w:rPr>
          <w:rFonts w:cs="B Zar" w:hint="cs"/>
          <w:rtl/>
          <w:lang w:bidi="fa-IR"/>
        </w:rPr>
        <w:t>ب عبارت است از لباس‌ها، سلاح‌ها و مرکب مقتول که به فرمان رسول خدا</w:t>
      </w:r>
      <w:r w:rsidR="00F61A7C" w:rsidRPr="00094D1A">
        <w:rPr>
          <w:rFonts w:cs="CTraditional Arabic" w:hint="cs"/>
          <w:szCs w:val="24"/>
          <w:rtl/>
          <w:lang w:bidi="fa-IR"/>
        </w:rPr>
        <w:t>ص</w:t>
      </w:r>
      <w:r w:rsidR="00F61A7C" w:rsidRPr="009B6EC5">
        <w:rPr>
          <w:rFonts w:cs="B Zar" w:hint="cs"/>
          <w:rtl/>
          <w:lang w:bidi="fa-IR"/>
        </w:rPr>
        <w:t xml:space="preserve"> از آنِ قاتلِ او می‌شد. أبوقتاده روایت می‌کند که رسول خدا</w:t>
      </w:r>
      <w:r w:rsidR="00F61A7C" w:rsidRPr="00094D1A">
        <w:rPr>
          <w:rFonts w:cs="CTraditional Arabic" w:hint="cs"/>
          <w:szCs w:val="24"/>
          <w:rtl/>
          <w:lang w:bidi="fa-IR"/>
        </w:rPr>
        <w:t>ص</w:t>
      </w:r>
      <w:r w:rsidR="00F61A7C" w:rsidRPr="009B6EC5">
        <w:rPr>
          <w:rFonts w:cs="B Zar" w:hint="cs"/>
          <w:rtl/>
          <w:lang w:bidi="fa-IR"/>
        </w:rPr>
        <w:t xml:space="preserve"> در روز حُنین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من قتل قتيلا له بي</w:t>
      </w:r>
      <w:r w:rsidR="003F6530">
        <w:rPr>
          <w:rFonts w:ascii="Traditional Arabic" w:hAnsi="Traditional Arabic" w:cs="Traditional Arabic" w:hint="cs"/>
          <w:bCs/>
          <w:rtl/>
        </w:rPr>
        <w:t>ّ</w:t>
      </w:r>
      <w:r w:rsidRPr="00094D1A">
        <w:rPr>
          <w:rFonts w:ascii="Traditional Arabic" w:hAnsi="Traditional Arabic" w:cs="Traditional Arabic"/>
          <w:bCs/>
          <w:rtl/>
        </w:rPr>
        <w:t>نة فله سلبه</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هماورد خود را بکشد و بر این عمل خود، دلی</w:t>
      </w:r>
      <w:r w:rsidR="003F6530">
        <w:rPr>
          <w:rFonts w:cs="B Zar" w:hint="cs"/>
          <w:rtl/>
          <w:lang w:bidi="fa-IR"/>
        </w:rPr>
        <w:t>لی بیاورد، سَل</w:t>
      </w:r>
      <w:r w:rsidRPr="009B6EC5">
        <w:rPr>
          <w:rFonts w:cs="B Zar" w:hint="cs"/>
          <w:rtl/>
          <w:lang w:bidi="fa-IR"/>
        </w:rPr>
        <w:t>ب مقتول او متعلق به خود اوست».</w:t>
      </w:r>
      <w:r w:rsidRPr="009B6EC5">
        <w:rPr>
          <w:rStyle w:val="FootnoteReference"/>
          <w:rFonts w:cs="B Zar"/>
          <w:sz w:val="28"/>
          <w:szCs w:val="28"/>
          <w:rtl/>
          <w:lang w:bidi="fa-IR"/>
        </w:rPr>
        <w:footnoteReference w:id="426"/>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حدیث بیان </w:t>
      </w:r>
      <w:r w:rsidR="003F6530">
        <w:rPr>
          <w:rFonts w:cs="B Zar" w:hint="cs"/>
          <w:rtl/>
          <w:lang w:bidi="fa-IR"/>
        </w:rPr>
        <w:t>می‌دارد که هیچ کس حق ندارد، سَل</w:t>
      </w:r>
      <w:r w:rsidRPr="009B6EC5">
        <w:rPr>
          <w:rFonts w:cs="B Zar" w:hint="cs"/>
          <w:rtl/>
          <w:lang w:bidi="fa-IR"/>
        </w:rPr>
        <w:t>ب مقتولی را تصاحب کند جز با ارائه دلیلی روشن بر اين‌كه او قاتل آن مقتول است.</w:t>
      </w:r>
      <w:r w:rsidRPr="009B6EC5">
        <w:rPr>
          <w:rStyle w:val="FootnoteReference"/>
          <w:rFonts w:cs="B Zar"/>
          <w:sz w:val="28"/>
          <w:szCs w:val="28"/>
          <w:rtl/>
          <w:lang w:bidi="fa-IR"/>
        </w:rPr>
        <w:footnoteReference w:id="427"/>
      </w:r>
    </w:p>
    <w:p w:rsidR="00F61A7C" w:rsidRPr="00094D1A" w:rsidRDefault="00F61A7C" w:rsidP="00F61A7C">
      <w:pPr>
        <w:spacing w:line="228" w:lineRule="auto"/>
        <w:ind w:firstLine="454"/>
        <w:rPr>
          <w:rFonts w:hint="cs"/>
          <w:b/>
          <w:bCs/>
          <w:sz w:val="32"/>
          <w:szCs w:val="32"/>
          <w:rtl/>
          <w:lang w:bidi="fa-IR"/>
        </w:rPr>
      </w:pPr>
      <w:r w:rsidRPr="009B6EC5">
        <w:rPr>
          <w:rFonts w:cs="B Zar" w:hint="cs"/>
          <w:rtl/>
          <w:lang w:bidi="fa-IR"/>
        </w:rPr>
        <w:t>نقل است که چون رومیان به اسکندریه حمله و آن‌را از دست مسلمانان خارج کردند، عمروبن عاص دستور داد، مسلمانان به مناطق دیگر عقب‌نشینی کنند تا مواضع خود را مستحکم کنند، رومیان در شهر و مناطق اطراف به چپاول و تجاوز پرداختند و به هر جا که وارد می‌شدند، دست به غارت اموال و ایجاد آشوب و بلوی می‌زدند تا آن‌که دو سپاه روم و اسلام در منطقه «نقیوس» از زمین و دریا با هم رودررو شدند، دو سپاه نخست با پرتاب تیر، نبرد با هم را آغاز کردند، پس دو سپاه در ساحل به ادامه نبرد پرداختند، در بحبوحه جنگ، ژنرالی رومی، با لباس و اسلحه زرین وسوار بر اسب، به میدان کارزار آمده و هماورد خواست، مردی از قبیله «زبید» به نام «حومل» به نبرد با او شتافت، آن‌دو نخست با نیزه‌هایشان با هم مبارزه کردند، پس نیزه را رها کرده و با شمشیر با هم جنگیدند، در اثنای کارزار آن‌دو، عمرو مدام نام حومل را صدا می‌زد و او نیز به ندای عمرو لبیک می‌گفت، هر دو سپاه بر ساحل رود نیل نظاره‌گر این نبرد سنگین میان آن دو مرد بودند که ناگهان ژنرال رومی به حومل حمله‌ور شد و با هم گلاویز شدند اما حومل با زیرکی خاصی، خنجری را که در کمر یا ساعد خود پنهان کرده بود، درآورد و با آن به گلوی ژنرال رومی ضربه مرگ‌باری وارد ساخت.</w:t>
      </w:r>
      <w:r w:rsidR="001A657D">
        <w:rPr>
          <w:rFonts w:cs="B Zar" w:hint="cs"/>
          <w:rtl/>
          <w:lang w:bidi="fa-IR"/>
        </w:rPr>
        <w:t xml:space="preserve"> با مرگ آن ژنرال، حومل تمام سَل</w:t>
      </w:r>
      <w:r w:rsidRPr="009B6EC5">
        <w:rPr>
          <w:rFonts w:cs="B Zar" w:hint="cs"/>
          <w:rtl/>
          <w:lang w:bidi="fa-IR"/>
        </w:rPr>
        <w:t>ب او را به غنیمت برد. هرچند مردان شجاع بسیاری چون حومل در آن روزهای سخت، در نبرد با رومیان و کفار جان خود را از دست دادند، اما مسلمانان با شجاعت و رشادت تمام توانستند اسکندریه را بار دیگر فتح نمایند و منویل، فرمانده رومیان و بسیاری دیگر از لشکریان روم را به قتل برسانند.</w:t>
      </w:r>
      <w:r w:rsidRPr="009B6EC5">
        <w:rPr>
          <w:rStyle w:val="FootnoteReference"/>
          <w:rFonts w:cs="B Zar"/>
          <w:sz w:val="28"/>
          <w:szCs w:val="28"/>
          <w:rtl/>
          <w:lang w:bidi="fa-IR"/>
        </w:rPr>
        <w:footnoteReference w:id="428"/>
      </w:r>
    </w:p>
    <w:p w:rsidR="00F61A7C" w:rsidRPr="00094D1A" w:rsidRDefault="00F61A7C" w:rsidP="00F61A7C">
      <w:pPr>
        <w:pStyle w:val="a1"/>
        <w:rPr>
          <w:rFonts w:hint="cs"/>
          <w:color w:val="auto"/>
          <w:rtl/>
          <w:lang w:bidi="fa-IR"/>
        </w:rPr>
      </w:pPr>
      <w:bookmarkStart w:id="500" w:name="_Toc74587591"/>
      <w:bookmarkStart w:id="501" w:name="_Toc231847843"/>
      <w:r w:rsidRPr="00094D1A">
        <w:rPr>
          <w:rFonts w:hint="cs"/>
          <w:color w:val="auto"/>
          <w:rtl/>
          <w:lang w:bidi="fa-IR"/>
        </w:rPr>
        <w:t>3- ارزش غنایم و سهم بیت‌المال از آن‌ها در یکی از فتوحات دوران خلافت عثمان</w:t>
      </w:r>
      <w:bookmarkEnd w:id="500"/>
      <w:r w:rsidRPr="00094D1A">
        <w:rPr>
          <w:rFonts w:cs="CTraditional Arabic" w:hint="cs"/>
          <w:bCs w:val="0"/>
          <w:color w:val="auto"/>
          <w:rtl/>
          <w:lang w:bidi="fa-IR"/>
        </w:rPr>
        <w:t>س</w:t>
      </w:r>
      <w:bookmarkEnd w:id="501"/>
    </w:p>
    <w:p w:rsidR="00F61A7C" w:rsidRPr="009B6EC5" w:rsidRDefault="00F61A7C" w:rsidP="001A657D">
      <w:pPr>
        <w:spacing w:line="228" w:lineRule="auto"/>
        <w:rPr>
          <w:rFonts w:cs="B Zar" w:hint="cs"/>
          <w:rtl/>
          <w:lang w:bidi="fa-IR"/>
        </w:rPr>
      </w:pPr>
      <w:r w:rsidRPr="009B6EC5">
        <w:rPr>
          <w:rFonts w:cs="B Zar" w:hint="cs"/>
          <w:rtl/>
          <w:lang w:bidi="fa-IR"/>
        </w:rPr>
        <w:t>عبدالملک بن مسلمه، روایت می‌کند که ما جزو لشکر عبدالله بن سعد بوديم و پس از فتوحاتی که در آفریقا به دست آوردیم، صاحب غنایم بسیاری شدیم؛ چون عبدالله خُمس غنایم را خارج کرد، بقیه غنایم را در میان سربازان خود تقسیم نمود، به مرد سواره، سه هزار دینار داد که دو هزار دینار آن سهم اسب او بود و سهم هر مرد پیاده نیز یک هزار دینار شد، سهم مردی را هم که در منطقه «ذات الحَمام» فوت کرده بود به خانواده‌ي او تحویل داد</w:t>
      </w:r>
      <w:r w:rsidRPr="009B6EC5">
        <w:rPr>
          <w:rStyle w:val="FootnoteReference"/>
          <w:rFonts w:cs="B Zar"/>
          <w:sz w:val="28"/>
          <w:szCs w:val="28"/>
          <w:rtl/>
          <w:lang w:bidi="fa-IR"/>
        </w:rPr>
        <w:footnoteReference w:id="429"/>
      </w:r>
      <w:r w:rsidRPr="009B6EC5">
        <w:rPr>
          <w:rFonts w:cs="B Zar" w:hint="cs"/>
          <w:rtl/>
          <w:lang w:bidi="fa-IR"/>
        </w:rPr>
        <w:t xml:space="preserve">، عثمان بن صالح نقل می‌کند که در آن روز سپاه عبدالله بن سعد، متشکل از بیست هزار </w:t>
      </w:r>
      <w:r w:rsidR="001A657D">
        <w:rPr>
          <w:rFonts w:cs="B Zar" w:hint="cs"/>
          <w:rtl/>
          <w:lang w:bidi="fa-IR"/>
        </w:rPr>
        <w:t>مجاهد</w:t>
      </w:r>
      <w:r w:rsidRPr="009B6EC5">
        <w:rPr>
          <w:rFonts w:cs="B Zar" w:hint="cs"/>
          <w:rtl/>
          <w:lang w:bidi="fa-IR"/>
        </w:rPr>
        <w:t xml:space="preserve"> می‌شد.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همان‌طور که می‌دانیم براساس دستور قرآن یک پنجم غنایم متعلق به بیت‌المال است: </w:t>
      </w:r>
    </w:p>
    <w:p w:rsidR="00F97E5C" w:rsidRPr="002E5464" w:rsidRDefault="00F97E5C" w:rsidP="002E5464">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2E5464">
        <w:rPr>
          <w:rFonts w:ascii="KFGQPC Uthmanic Script HAFS" w:hAnsi="KFGQPC Uthmanic Script HAFS" w:cs="KFGQPC Uthmanic Script HAFS"/>
          <w:rtl/>
        </w:rPr>
        <w:t>۞وَ</w:t>
      </w:r>
      <w:r w:rsidR="002E5464">
        <w:rPr>
          <w:rFonts w:ascii="KFGQPC Uthmanic Script HAFS" w:hAnsi="KFGQPC Uthmanic Script HAFS" w:cs="KFGQPC Uthmanic Script HAFS" w:hint="cs"/>
          <w:rtl/>
        </w:rPr>
        <w:t>ٱعۡلَمُوٓاْ</w:t>
      </w:r>
      <w:r w:rsidR="002E5464">
        <w:rPr>
          <w:rFonts w:ascii="KFGQPC Uthmanic Script HAFS" w:hAnsi="KFGQPC Uthmanic Script HAFS" w:cs="KFGQPC Uthmanic Script HAFS"/>
          <w:rtl/>
        </w:rPr>
        <w:t xml:space="preserve"> أَنَّمَا غَنِمۡتُم مِّن شَيۡءٖ فَأَنَّ لِلَّهِ خُمُسَهُ</w:t>
      </w:r>
      <w:r w:rsidR="002E5464">
        <w:rPr>
          <w:rFonts w:ascii="KFGQPC Uthmanic Script HAFS" w:hAnsi="KFGQPC Uthmanic Script HAFS" w:cs="KFGQPC Uthmanic Script HAFS" w:hint="cs"/>
          <w:rtl/>
        </w:rPr>
        <w:t>ۥ</w:t>
      </w:r>
      <w:r w:rsidR="002E5464">
        <w:rPr>
          <w:rFonts w:ascii="KFGQPC Uthmanic Script HAFS" w:hAnsi="KFGQPC Uthmanic Script HAFS" w:cs="KFGQPC Uthmanic Script HAFS"/>
          <w:rtl/>
        </w:rPr>
        <w:t xml:space="preserve"> وَلِلرَّسُولِ وَلِذِي </w:t>
      </w:r>
      <w:r w:rsidR="002E5464">
        <w:rPr>
          <w:rFonts w:ascii="KFGQPC Uthmanic Script HAFS" w:hAnsi="KFGQPC Uthmanic Script HAFS" w:cs="KFGQPC Uthmanic Script HAFS" w:hint="cs"/>
          <w:rtl/>
        </w:rPr>
        <w:t>ٱلۡقُرۡبَىٰ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ٱلۡيَتَٰمَىٰ</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ٱلۡمَسَٰكِينِ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ٱبۡنِ</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ٱلسَّبِيلِ</w:t>
      </w:r>
      <w:r w:rsidR="002E5464">
        <w:rPr>
          <w:rFonts w:ascii="KFGQPC Uthmanic Script HAFS" w:hAnsi="KFGQPC Uthmanic Script HAFS" w:cs="KFGQPC Uthmanic Script HAFS"/>
          <w:rtl/>
        </w:rPr>
        <w:t xml:space="preserve"> إِن كُنتُمۡ ءَامَنتُم بِ</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وَمَآ أَنزَلۡنَا عَلَىٰ عَبۡدِنَا يَوۡمَ </w:t>
      </w:r>
      <w:r w:rsidR="002E5464">
        <w:rPr>
          <w:rFonts w:ascii="KFGQPC Uthmanic Script HAFS" w:hAnsi="KFGQPC Uthmanic Script HAFS" w:cs="KFGQPC Uthmanic Script HAFS" w:hint="cs"/>
          <w:rtl/>
        </w:rPr>
        <w:t>ٱلۡفُرۡقَانِ</w:t>
      </w:r>
      <w:r w:rsidR="002E5464">
        <w:rPr>
          <w:rFonts w:ascii="KFGQPC Uthmanic Script HAFS" w:hAnsi="KFGQPC Uthmanic Script HAFS" w:cs="KFGQPC Uthmanic Script HAFS"/>
          <w:rtl/>
        </w:rPr>
        <w:t xml:space="preserve"> يَوۡمَ </w:t>
      </w:r>
      <w:r w:rsidR="002E5464">
        <w:rPr>
          <w:rFonts w:ascii="KFGQPC Uthmanic Script HAFS" w:hAnsi="KFGQPC Uthmanic Script HAFS" w:cs="KFGQPC Uthmanic Script HAFS" w:hint="cs"/>
          <w:rtl/>
        </w:rPr>
        <w:t>ٱلۡتَ</w:t>
      </w:r>
      <w:r w:rsidR="002E5464">
        <w:rPr>
          <w:rFonts w:ascii="KFGQPC Uthmanic Script HAFS" w:hAnsi="KFGQPC Uthmanic Script HAFS" w:cs="KFGQPC Uthmanic Script HAFS"/>
          <w:rtl/>
        </w:rPr>
        <w:t xml:space="preserve">قَى </w:t>
      </w:r>
      <w:r w:rsidR="002E5464">
        <w:rPr>
          <w:rFonts w:ascii="KFGQPC Uthmanic Script HAFS" w:hAnsi="KFGQPC Uthmanic Script HAFS" w:cs="KFGQPC Uthmanic Script HAFS" w:hint="cs"/>
          <w:rtl/>
        </w:rPr>
        <w:t>ٱلۡجَمۡعَانِۗ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عَلَىٰ كُلِّ شَيۡءٖ قَدِيرٌ ٤١</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الأنفال: 41</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b/>
          <w:szCs w:val="20"/>
          <w:rtl/>
          <w:lang w:bidi="fa-IR"/>
        </w:rPr>
      </w:pPr>
      <w:r w:rsidRPr="009B6EC5">
        <w:rPr>
          <w:rFonts w:cs="B Zar" w:hint="cs"/>
          <w:b/>
          <w:rtl/>
          <w:lang w:bidi="fa-IR"/>
        </w:rPr>
        <w:t>(</w:t>
      </w:r>
      <w:r w:rsidRPr="009B6EC5">
        <w:rPr>
          <w:rFonts w:cs="B Zar"/>
          <w:b/>
          <w:rtl/>
          <w:lang w:bidi="fa-IR"/>
        </w:rPr>
        <w:t>(اي مسلمانان!) بدانيد كه همه غنائمي را كه فراچنگ مي‌آوريد،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بقيّه يك پنجم هم صرف افراد مذكور مي‌شود. چهار پنجم باقيمانده نيز ميان رزمندگان حاضر در صحنه تقسيم مي‌گردد. بايد به اين دستور عمل شود) اگر به خدا و بدانچه بر بنده خود در روز جدائي (كفر از ايمان، يعني در جنگ بدر، روز هفدهم ماه رمضان سال دوم هجري) نازل كرديم ايمان داريد. روزي كه دو گروه (مؤمنان و كافران) روياروي شدند (و با هم جنگيدند، و گروه اندك مؤمنان، بر جمع كثير كافران، در پرتو مدد الهي پيروز شدند) و خدا بر هر چيزي توانا است</w:t>
      </w:r>
      <w:r w:rsidRPr="009B6EC5">
        <w:rPr>
          <w:rFonts w:cs="B Zar" w:hint="cs"/>
          <w:b/>
          <w:rtl/>
          <w:lang w:bidi="fa-IR"/>
        </w:rPr>
        <w:t xml:space="preserve">). </w:t>
      </w:r>
    </w:p>
    <w:p w:rsidR="00F61A7C" w:rsidRPr="009B6EC5" w:rsidRDefault="00F61A7C" w:rsidP="001A657D">
      <w:pPr>
        <w:spacing w:line="228" w:lineRule="auto"/>
        <w:ind w:firstLine="454"/>
        <w:rPr>
          <w:rFonts w:cs="B Zar" w:hint="cs"/>
          <w:rtl/>
          <w:lang w:bidi="fa-IR"/>
        </w:rPr>
      </w:pPr>
      <w:r w:rsidRPr="009B6EC5">
        <w:rPr>
          <w:rFonts w:cs="B Zar" w:hint="cs"/>
          <w:rtl/>
          <w:lang w:bidi="fa-IR"/>
        </w:rPr>
        <w:t>بعد از وفات رسول خدا</w:t>
      </w:r>
      <w:r w:rsidRPr="00094D1A">
        <w:rPr>
          <w:rFonts w:cs="CTraditional Arabic" w:hint="cs"/>
          <w:szCs w:val="24"/>
          <w:rtl/>
          <w:lang w:bidi="fa-IR"/>
        </w:rPr>
        <w:t>ص</w:t>
      </w:r>
      <w:r w:rsidRPr="009B6EC5">
        <w:rPr>
          <w:rFonts w:cs="B Zar" w:hint="cs"/>
          <w:rtl/>
          <w:lang w:bidi="fa-IR"/>
        </w:rPr>
        <w:t xml:space="preserve"> و در عهد ابوبکر صدیق، سهم رسول و ذوالقربی حذف و به خرید اسلحه و اسب اختصاص یافت؛ عمر و عثمان نیز در دوران خلافت خویش از این روش تبعیت کردند، بقیه غنایم که چهار پنجم آن را شامل می‌شود در میان فاتحان تقسیم می‌شود؛ حال اگر در فتوحات آفریقا، عبدالله بن سعد، به هر سرباز سواره، سه هزار دینار و به هر سرباز پیاده، یک هزار دینار سهم داده است و با توجه به تعداد سربازان که حدود بیست هزار نفر بوده‌اند، اگر فرض شود تنها دو هزار نفر آنان مرکب داشته‌اند، می‌توان میزان غنایم و سهم بیت‌المال را حساب کرد، این‌گونه که در ازای سربازان سواره، شش میلیون دینار و در ازای هیجده هزار سرباز پیاده، هیجده میلیون دینار ودر مجموع بیست و چهار میلیون دینار غنیمت سهم آن لشکر شده است؛ حال می‌دانیم که قبل از تقسیم غنایم، خمس بیت‌المال پرداخته شده بود، بنابراین پی می‌بریم که مجموع غنایم، سی میلیون دینار بوده است که شش میلیون آن به عنوان سهم بیت‌المال به </w:t>
      </w:r>
      <w:r w:rsidR="001A657D">
        <w:rPr>
          <w:rFonts w:cs="B Zar" w:hint="cs"/>
          <w:rtl/>
          <w:lang w:bidi="fa-IR"/>
        </w:rPr>
        <w:t>خلافت اسلامی</w:t>
      </w:r>
      <w:r w:rsidRPr="009B6EC5">
        <w:rPr>
          <w:rFonts w:cs="B Zar" w:hint="cs"/>
          <w:rtl/>
          <w:lang w:bidi="fa-IR"/>
        </w:rPr>
        <w:t xml:space="preserve"> تحویل گردید.</w:t>
      </w:r>
      <w:r w:rsidRPr="009B6EC5">
        <w:rPr>
          <w:rStyle w:val="FootnoteReference"/>
          <w:rFonts w:cs="B Zar"/>
          <w:sz w:val="28"/>
          <w:szCs w:val="28"/>
          <w:rtl/>
          <w:lang w:bidi="fa-IR"/>
        </w:rPr>
        <w:footnoteReference w:id="430"/>
      </w:r>
    </w:p>
    <w:p w:rsidR="00F61A7C" w:rsidRPr="00094D1A" w:rsidRDefault="00F61A7C" w:rsidP="00F61A7C">
      <w:pPr>
        <w:pStyle w:val="a1"/>
        <w:rPr>
          <w:rFonts w:hint="cs"/>
          <w:color w:val="auto"/>
          <w:rtl/>
          <w:lang w:bidi="fa-IR"/>
        </w:rPr>
      </w:pPr>
      <w:bookmarkStart w:id="502" w:name="_Toc74587592"/>
      <w:bookmarkStart w:id="503" w:name="_Toc231847844"/>
      <w:r w:rsidRPr="00094D1A">
        <w:rPr>
          <w:rFonts w:hint="cs"/>
          <w:color w:val="auto"/>
          <w:rtl/>
          <w:lang w:bidi="fa-IR"/>
        </w:rPr>
        <w:t>4- موارد هزینه‌ي خمس غنایم</w:t>
      </w:r>
      <w:bookmarkEnd w:id="502"/>
      <w:bookmarkEnd w:id="503"/>
    </w:p>
    <w:p w:rsidR="00F61A7C" w:rsidRPr="009B6EC5" w:rsidRDefault="00F61A7C" w:rsidP="00F61A7C">
      <w:pPr>
        <w:spacing w:line="228" w:lineRule="auto"/>
        <w:rPr>
          <w:rFonts w:cs="B Zar" w:hint="cs"/>
          <w:rtl/>
          <w:lang w:bidi="fa-IR"/>
        </w:rPr>
      </w:pPr>
      <w:r w:rsidRPr="009B6EC5">
        <w:rPr>
          <w:rFonts w:cs="B Zar" w:hint="cs"/>
          <w:rtl/>
          <w:lang w:bidi="fa-IR"/>
        </w:rPr>
        <w:t>براساس آیه خمس، این سهم از آنِ رسول خدا</w:t>
      </w:r>
      <w:r w:rsidRPr="00094D1A">
        <w:rPr>
          <w:rFonts w:cs="CTraditional Arabic" w:hint="cs"/>
          <w:szCs w:val="24"/>
          <w:rtl/>
          <w:lang w:bidi="fa-IR"/>
        </w:rPr>
        <w:t>ص</w:t>
      </w:r>
      <w:r w:rsidRPr="009B6EC5">
        <w:rPr>
          <w:rFonts w:cs="B Zar" w:hint="cs"/>
          <w:rtl/>
          <w:lang w:bidi="fa-IR"/>
        </w:rPr>
        <w:t>، ذوالقربی، ایتام، فقرا و مساکین و مسافران می‌باشد. ابوبکر</w:t>
      </w:r>
      <w:r w:rsidR="001A657D">
        <w:rPr>
          <w:rFonts w:cs="B Zar" w:hint="cs"/>
          <w:rtl/>
          <w:lang w:bidi="fa-IR"/>
        </w:rPr>
        <w:t xml:space="preserve"> صدیق</w:t>
      </w:r>
      <w:r w:rsidRPr="009B6EC5">
        <w:rPr>
          <w:rFonts w:cs="B Zar" w:hint="cs"/>
          <w:rtl/>
          <w:lang w:bidi="fa-IR"/>
        </w:rPr>
        <w:t>، بعد از فوت رسول خدا</w:t>
      </w:r>
      <w:r w:rsidRPr="00094D1A">
        <w:rPr>
          <w:rFonts w:cs="CTraditional Arabic" w:hint="cs"/>
          <w:szCs w:val="24"/>
          <w:rtl/>
          <w:lang w:bidi="fa-IR"/>
        </w:rPr>
        <w:t>ص</w:t>
      </w:r>
      <w:r w:rsidRPr="009B6EC5">
        <w:rPr>
          <w:rFonts w:cs="B Zar" w:hint="cs"/>
          <w:rtl/>
          <w:lang w:bidi="fa-IR"/>
        </w:rPr>
        <w:t>، سهم رسول و ذوالقربی را به بیت‌المال بازگردانید تا آن‌را صرف خرید اسلحه و اسب نماید؛ عثمان نیز همانند عمر همین روش را در پیش گرفتند تا سهم رسول و ذوالقربی را در راه جهاد و خرید اسلحه و اسب هزینه کنند.</w:t>
      </w:r>
      <w:r w:rsidRPr="009B6EC5">
        <w:rPr>
          <w:rStyle w:val="FootnoteReference"/>
          <w:rFonts w:cs="B Zar"/>
          <w:sz w:val="28"/>
          <w:szCs w:val="28"/>
          <w:rtl/>
          <w:lang w:bidi="fa-IR"/>
        </w:rPr>
        <w:footnoteReference w:id="431"/>
      </w:r>
    </w:p>
    <w:p w:rsidR="00F61A7C" w:rsidRPr="00094D1A" w:rsidRDefault="00F61A7C" w:rsidP="00F61A7C">
      <w:pPr>
        <w:pStyle w:val="a1"/>
        <w:rPr>
          <w:rFonts w:hint="cs"/>
          <w:color w:val="auto"/>
          <w:rtl/>
          <w:lang w:bidi="fa-IR"/>
        </w:rPr>
      </w:pPr>
      <w:bookmarkStart w:id="504" w:name="_Toc74587593"/>
      <w:bookmarkStart w:id="505" w:name="_Toc231847845"/>
      <w:r w:rsidRPr="00094D1A">
        <w:rPr>
          <w:rFonts w:hint="cs"/>
          <w:color w:val="auto"/>
          <w:rtl/>
          <w:lang w:bidi="fa-IR"/>
        </w:rPr>
        <w:t>5- موفقیت سیاست‌های مالی عثمان</w:t>
      </w:r>
      <w:r w:rsidRPr="00094D1A">
        <w:rPr>
          <w:rFonts w:cs="CTraditional Arabic" w:hint="cs"/>
          <w:bCs w:val="0"/>
          <w:color w:val="auto"/>
          <w:rtl/>
          <w:lang w:bidi="fa-IR"/>
        </w:rPr>
        <w:t>س</w:t>
      </w:r>
      <w:r w:rsidRPr="00094D1A">
        <w:rPr>
          <w:rFonts w:hint="cs"/>
          <w:color w:val="auto"/>
          <w:rtl/>
          <w:lang w:bidi="fa-IR"/>
        </w:rPr>
        <w:t xml:space="preserve"> در تجهیز و تقویت فتوحات اسلام</w:t>
      </w:r>
      <w:bookmarkEnd w:id="504"/>
      <w:bookmarkEnd w:id="505"/>
    </w:p>
    <w:p w:rsidR="00F61A7C" w:rsidRPr="009B6EC5" w:rsidRDefault="00F61A7C" w:rsidP="00F61A7C">
      <w:pPr>
        <w:spacing w:line="228" w:lineRule="auto"/>
        <w:rPr>
          <w:rFonts w:cs="B Zar" w:hint="cs"/>
          <w:rtl/>
          <w:lang w:bidi="fa-IR"/>
        </w:rPr>
      </w:pPr>
      <w:r w:rsidRPr="009B6EC5">
        <w:rPr>
          <w:rFonts w:cs="B Zar" w:hint="cs"/>
          <w:rtl/>
          <w:lang w:bidi="fa-IR"/>
        </w:rPr>
        <w:t xml:space="preserve">در دوران خلافت عثمان تعدادی از سرزمین‌هایی که فتح شده بودند، دست به شورش علیه خلافت زدند، اما عثمان توانست آنان را ملزم به رعایت عهدنامه‌های خود و اطاعت از دولت 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با عنایت به این مشکلات و در عین حال گسترش فتوحات در دوران او، می‌توان به صراحت این را اعلام نمود که سیاست‌های مالی عثمان موفقیت‌آمیز بوده‌اند، دستگاه او در کنار تجهیز و تقویت سپاهیان اسلام و توسعه فتوحات، خمس غنایم عظیمی را به دست آورد، این به علاوه جزیه اهل ذمّه و خراج زمین‌های آنان و نیز زکات خیل عظیم مسلمانان است، که بیانگر این موفقیت کم‌نظیر می‌باشد.</w:t>
      </w:r>
      <w:r w:rsidRPr="009B6EC5">
        <w:rPr>
          <w:rStyle w:val="FootnoteReference"/>
          <w:rFonts w:cs="B Zar"/>
          <w:sz w:val="28"/>
          <w:szCs w:val="28"/>
          <w:rtl/>
          <w:lang w:bidi="fa-IR"/>
        </w:rPr>
        <w:footnoteReference w:id="432"/>
      </w:r>
    </w:p>
    <w:p w:rsidR="00F61A7C" w:rsidRPr="00094D1A" w:rsidRDefault="00F61A7C" w:rsidP="00F61A7C">
      <w:pPr>
        <w:pStyle w:val="a3"/>
        <w:rPr>
          <w:rFonts w:cs="CTraditional Arabic" w:hint="cs"/>
          <w:color w:val="auto"/>
          <w:rtl/>
          <w:lang w:bidi="fa-IR"/>
        </w:rPr>
      </w:pPr>
      <w:bookmarkStart w:id="506" w:name="_Toc73335189"/>
      <w:bookmarkStart w:id="507" w:name="_Toc74587594"/>
      <w:bookmarkStart w:id="508" w:name="_Toc231847846"/>
      <w:bookmarkStart w:id="509" w:name="_Toc257204659"/>
      <w:r w:rsidRPr="00094D1A">
        <w:rPr>
          <w:rFonts w:hint="cs"/>
          <w:color w:val="auto"/>
          <w:rtl/>
          <w:lang w:bidi="fa-IR"/>
        </w:rPr>
        <w:t>چهارم: درآمدهای حاصل از جزیه در زمان خلافت عثمان</w:t>
      </w:r>
      <w:bookmarkEnd w:id="506"/>
      <w:bookmarkEnd w:id="507"/>
      <w:r w:rsidRPr="00094D1A">
        <w:rPr>
          <w:rFonts w:cs="CTraditional Arabic" w:hint="cs"/>
          <w:bCs w:val="0"/>
          <w:color w:val="auto"/>
          <w:rtl/>
          <w:lang w:bidi="fa-IR"/>
        </w:rPr>
        <w:t>س</w:t>
      </w:r>
      <w:bookmarkEnd w:id="508"/>
      <w:bookmarkEnd w:id="509"/>
    </w:p>
    <w:p w:rsidR="00F61A7C" w:rsidRPr="00094D1A" w:rsidRDefault="00F61A7C" w:rsidP="00F61A7C">
      <w:pPr>
        <w:pStyle w:val="a1"/>
        <w:rPr>
          <w:rFonts w:hint="cs"/>
          <w:color w:val="auto"/>
          <w:rtl/>
          <w:lang w:bidi="fa-IR"/>
        </w:rPr>
      </w:pPr>
      <w:bookmarkStart w:id="510" w:name="_Toc74587595"/>
      <w:bookmarkStart w:id="511" w:name="_Toc231847847"/>
      <w:r w:rsidRPr="00094D1A">
        <w:rPr>
          <w:rFonts w:hint="cs"/>
          <w:color w:val="auto"/>
          <w:rtl/>
          <w:lang w:bidi="fa-IR"/>
        </w:rPr>
        <w:t>1- تعیین قوانین و مقررات پرداخت جزیه در عهد ایشان</w:t>
      </w:r>
      <w:bookmarkEnd w:id="510"/>
      <w:bookmarkEnd w:id="511"/>
    </w:p>
    <w:p w:rsidR="00F61A7C" w:rsidRPr="009B6EC5" w:rsidRDefault="00F61A7C" w:rsidP="00F61A7C">
      <w:pPr>
        <w:spacing w:line="228" w:lineRule="auto"/>
        <w:rPr>
          <w:rFonts w:cs="B Zar" w:hint="cs"/>
          <w:rtl/>
          <w:lang w:bidi="fa-IR"/>
        </w:rPr>
      </w:pPr>
      <w:r w:rsidRPr="009B6EC5">
        <w:rPr>
          <w:rFonts w:cs="B Zar" w:hint="cs"/>
          <w:rtl/>
          <w:lang w:bidi="fa-IR"/>
        </w:rPr>
        <w:t>تعیین قوانین و مقررات جزیه و نظام اجرای این قوانین که در زمان عمر بن خطاب</w:t>
      </w:r>
      <w:r w:rsidRPr="00094D1A">
        <w:rPr>
          <w:rFonts w:cs="CTraditional Arabic" w:hint="cs"/>
          <w:rtl/>
          <w:lang w:bidi="fa-IR"/>
        </w:rPr>
        <w:t>س</w:t>
      </w:r>
      <w:r w:rsidRPr="009B6EC5">
        <w:rPr>
          <w:rFonts w:cs="B Zar" w:hint="cs"/>
          <w:rtl/>
          <w:lang w:bidi="fa-IR"/>
        </w:rPr>
        <w:t xml:space="preserve"> تدوین گردید، در زمان عثمان</w:t>
      </w:r>
      <w:r w:rsidRPr="00094D1A">
        <w:rPr>
          <w:rFonts w:cs="CTraditional Arabic" w:hint="cs"/>
          <w:rtl/>
          <w:lang w:bidi="fa-IR"/>
        </w:rPr>
        <w:t>س</w:t>
      </w:r>
      <w:r w:rsidRPr="009B6EC5">
        <w:rPr>
          <w:rFonts w:cs="B Zar" w:hint="cs"/>
          <w:rtl/>
          <w:lang w:bidi="fa-IR"/>
        </w:rPr>
        <w:t xml:space="preserve"> نیز اجرا می‌شد؛ همچنین ایشان به عهدنامه‌های صلحی که در دوران قبل از ایشان میان اهل ذمه و حکومت، بسته شده بود پایبند ماند و به تأمین حقوق آنان مبادرت می‌ورزید.</w:t>
      </w:r>
      <w:r w:rsidRPr="009B6EC5">
        <w:rPr>
          <w:rStyle w:val="FootnoteReference"/>
          <w:rFonts w:cs="B Zar"/>
          <w:sz w:val="28"/>
          <w:szCs w:val="28"/>
          <w:rtl/>
          <w:lang w:bidi="fa-IR"/>
        </w:rPr>
        <w:footnoteReference w:id="433"/>
      </w:r>
    </w:p>
    <w:p w:rsidR="00F61A7C" w:rsidRPr="00094D1A" w:rsidRDefault="00F61A7C" w:rsidP="00F61A7C">
      <w:pPr>
        <w:pStyle w:val="a1"/>
        <w:rPr>
          <w:rFonts w:hint="cs"/>
          <w:color w:val="auto"/>
          <w:rtl/>
          <w:lang w:bidi="fa-IR"/>
        </w:rPr>
      </w:pPr>
      <w:bookmarkStart w:id="512" w:name="_Toc74587596"/>
      <w:bookmarkStart w:id="513" w:name="_Toc231847848"/>
      <w:r w:rsidRPr="00094D1A">
        <w:rPr>
          <w:rFonts w:hint="cs"/>
          <w:color w:val="auto"/>
          <w:rtl/>
          <w:lang w:bidi="fa-IR"/>
        </w:rPr>
        <w:t>2- نمونه‌هایی از درآمدهای جزیه در عهد عثمان</w:t>
      </w:r>
      <w:bookmarkEnd w:id="512"/>
      <w:r w:rsidRPr="00094D1A">
        <w:rPr>
          <w:rFonts w:cs="CTraditional Arabic" w:hint="cs"/>
          <w:bCs w:val="0"/>
          <w:color w:val="auto"/>
          <w:rtl/>
          <w:lang w:bidi="fa-IR"/>
        </w:rPr>
        <w:t>س</w:t>
      </w:r>
      <w:bookmarkEnd w:id="513"/>
    </w:p>
    <w:p w:rsidR="00F61A7C" w:rsidRPr="009B6EC5" w:rsidRDefault="00F61A7C" w:rsidP="00F61A7C">
      <w:pPr>
        <w:spacing w:line="228" w:lineRule="auto"/>
        <w:rPr>
          <w:rFonts w:cs="B Zar" w:hint="cs"/>
          <w:rtl/>
          <w:lang w:bidi="fa-IR"/>
        </w:rPr>
      </w:pPr>
      <w:r w:rsidRPr="009B6EC5">
        <w:rPr>
          <w:rFonts w:cs="B Zar" w:hint="cs"/>
          <w:rtl/>
          <w:lang w:bidi="fa-IR"/>
        </w:rPr>
        <w:t>الف: در عهد عثمان، ولید بن عقبه به سمت آذربایجان لشکر کشید، تا از آنان مبلغ هشتصد هزار درهم جزیه‌ای را که از زمان عمر پرداخت نکرده بودند، بازستاند و آنان نیز به این خواسته تن دادند.</w:t>
      </w:r>
      <w:r w:rsidRPr="009B6EC5">
        <w:rPr>
          <w:rStyle w:val="FootnoteReference"/>
          <w:rFonts w:cs="B Zar"/>
          <w:sz w:val="28"/>
          <w:szCs w:val="28"/>
          <w:rtl/>
          <w:lang w:bidi="fa-IR"/>
        </w:rPr>
        <w:footnoteReference w:id="434"/>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چون عثمان، عبدالله </w:t>
      </w:r>
      <w:r w:rsidR="001A657D">
        <w:rPr>
          <w:rFonts w:cs="B Zar" w:hint="cs"/>
          <w:rtl/>
          <w:lang w:bidi="fa-IR"/>
        </w:rPr>
        <w:t>بن سعد را به آفریقا فرستاد، اسق</w:t>
      </w:r>
      <w:r w:rsidRPr="009B6EC5">
        <w:rPr>
          <w:rFonts w:cs="B Zar" w:hint="cs"/>
          <w:rtl/>
          <w:lang w:bidi="fa-IR"/>
        </w:rPr>
        <w:t>ف اعظم آن‌جا نخست با شرط پرداخت جزیه‌ای معادل دو میلیون و پانصد و بیست هزار دینار به عبدالله پیشنهاد مصالحه داد و عبدالله مصالحه را به شرط پرداخت جزیه‌ای برابر سیصد هزار قنطار طلا از جانب مسیحیان قبول نمود (و شاید این مقدار طلا معادل مبلغ نخستین بوده باشد</w:t>
      </w:r>
      <w:r w:rsidR="001A657D">
        <w:rPr>
          <w:rFonts w:cs="B Zar" w:hint="cs"/>
          <w:rtl/>
          <w:lang w:bidi="fa-IR"/>
        </w:rPr>
        <w:t>)</w:t>
      </w:r>
      <w:r w:rsidRPr="009B6EC5">
        <w:rPr>
          <w:rFonts w:cs="B Zar" w:hint="cs"/>
          <w:rtl/>
          <w:lang w:bidi="fa-IR"/>
        </w:rPr>
        <w:t>.</w:t>
      </w:r>
      <w:r w:rsidRPr="009B6EC5">
        <w:rPr>
          <w:rStyle w:val="FootnoteReference"/>
          <w:rFonts w:cs="B Zar"/>
          <w:sz w:val="28"/>
          <w:szCs w:val="28"/>
          <w:rtl/>
          <w:lang w:bidi="fa-IR"/>
        </w:rPr>
        <w:footnoteReference w:id="435"/>
      </w:r>
    </w:p>
    <w:p w:rsidR="00F61A7C" w:rsidRPr="009B6EC5" w:rsidRDefault="00F61A7C" w:rsidP="00F61A7C">
      <w:pPr>
        <w:spacing w:line="228" w:lineRule="auto"/>
        <w:ind w:firstLine="454"/>
        <w:rPr>
          <w:rFonts w:cs="B Zar" w:hint="cs"/>
          <w:spacing w:val="-8"/>
          <w:rtl/>
          <w:lang w:bidi="fa-IR"/>
        </w:rPr>
      </w:pPr>
      <w:r w:rsidRPr="009B6EC5">
        <w:rPr>
          <w:rFonts w:cs="B Zar" w:hint="cs"/>
          <w:spacing w:val="-8"/>
          <w:rtl/>
          <w:lang w:bidi="fa-IR"/>
        </w:rPr>
        <w:t>ج: مردم قبرس پیشنهاد کردند که جزیه‌ای معادل هفت هزار دینار را به مسلمانان بپردازند.</w:t>
      </w:r>
      <w:r w:rsidRPr="009B6EC5">
        <w:rPr>
          <w:rStyle w:val="FootnoteReference"/>
          <w:rFonts w:cs="B Zar"/>
          <w:sz w:val="28"/>
          <w:szCs w:val="28"/>
          <w:rtl/>
          <w:lang w:bidi="fa-IR"/>
        </w:rPr>
        <w:footnoteReference w:id="436"/>
      </w:r>
    </w:p>
    <w:p w:rsidR="00F61A7C" w:rsidRPr="009B6EC5" w:rsidRDefault="00F61A7C" w:rsidP="00F61A7C">
      <w:pPr>
        <w:spacing w:line="228" w:lineRule="auto"/>
        <w:ind w:firstLine="454"/>
        <w:rPr>
          <w:rFonts w:cs="B Zar" w:hint="cs"/>
          <w:rtl/>
          <w:lang w:bidi="fa-IR"/>
        </w:rPr>
      </w:pPr>
      <w:r w:rsidRPr="009B6EC5">
        <w:rPr>
          <w:rFonts w:cs="B Zar" w:hint="cs"/>
          <w:rtl/>
          <w:lang w:bidi="fa-IR"/>
        </w:rPr>
        <w:t>د: سعید بن صالح با مردم گرگان مصالحه نمود. آنان نیز گاه صد هزار، گاه دویست</w:t>
      </w:r>
      <w:r w:rsidR="001A657D">
        <w:rPr>
          <w:rFonts w:cs="B Zar" w:hint="cs"/>
          <w:rtl/>
          <w:lang w:bidi="fa-IR"/>
        </w:rPr>
        <w:t>/ دوصد</w:t>
      </w:r>
      <w:r w:rsidRPr="009B6EC5">
        <w:rPr>
          <w:rFonts w:cs="B Zar" w:hint="cs"/>
          <w:rtl/>
          <w:lang w:bidi="fa-IR"/>
        </w:rPr>
        <w:t xml:space="preserve"> هزار و گاه نیز سیصد هزار دینار را به عنوان جزیه پرداخت می‌کردند.</w:t>
      </w:r>
      <w:r w:rsidRPr="009B6EC5">
        <w:rPr>
          <w:rStyle w:val="FootnoteReference"/>
          <w:rFonts w:cs="B Zar"/>
          <w:sz w:val="28"/>
          <w:szCs w:val="28"/>
          <w:rtl/>
          <w:lang w:bidi="fa-IR"/>
        </w:rPr>
        <w:footnoteReference w:id="437"/>
      </w:r>
    </w:p>
    <w:p w:rsidR="00F61A7C" w:rsidRPr="009B6EC5" w:rsidRDefault="00F61A7C" w:rsidP="00F61A7C">
      <w:pPr>
        <w:spacing w:line="228" w:lineRule="auto"/>
        <w:ind w:firstLine="454"/>
        <w:rPr>
          <w:rFonts w:cs="B Zar" w:hint="cs"/>
          <w:rtl/>
          <w:lang w:bidi="fa-IR"/>
        </w:rPr>
      </w:pPr>
      <w:r w:rsidRPr="009B6EC5">
        <w:rPr>
          <w:rFonts w:cs="B Zar" w:hint="cs"/>
          <w:rtl/>
          <w:lang w:bidi="fa-IR"/>
        </w:rPr>
        <w:t>ه‍: هنگامی که عبدالله بن عامر، نیشابور را فتح کرد، پیغامی به جانب مردم مرو فرستاد تا بدون جنگ تسلیم او شوند، آنان نیز پیشنهاد کردند که عبدالله به شرط دریافت دو میلیون دینار جزیه با آنان مصالحه نمايد و عبدالله نیز پذیرفت.</w:t>
      </w:r>
      <w:r w:rsidRPr="009B6EC5">
        <w:rPr>
          <w:rStyle w:val="FootnoteReference"/>
          <w:rFonts w:cs="B Zar"/>
          <w:sz w:val="28"/>
          <w:szCs w:val="28"/>
          <w:rtl/>
          <w:lang w:bidi="fa-IR"/>
        </w:rPr>
        <w:footnoteReference w:id="438"/>
      </w:r>
    </w:p>
    <w:p w:rsidR="00F61A7C" w:rsidRPr="009B6EC5" w:rsidRDefault="00F61A7C" w:rsidP="00F61A7C">
      <w:pPr>
        <w:spacing w:line="228" w:lineRule="auto"/>
        <w:ind w:firstLine="454"/>
        <w:rPr>
          <w:rFonts w:cs="B Zar" w:hint="cs"/>
          <w:rtl/>
          <w:lang w:bidi="fa-IR"/>
        </w:rPr>
      </w:pPr>
      <w:r w:rsidRPr="009B6EC5">
        <w:rPr>
          <w:rFonts w:cs="B Zar" w:hint="cs"/>
          <w:rtl/>
          <w:lang w:bidi="fa-IR"/>
        </w:rPr>
        <w:t>و: چون احنف بن قیس، بلخ را به محاصره سپاه خود درآورد. مردم آن، پیشنهاد کردند که احنف بن قیس به شرط دریافت چهارصد هزار دینار با آنان مصالحه کند، احنف بن قیس نیز پسر عموی خود، اُسید بن متشمس را بر آنان گماشت تا مبلغ جزیه را دریافت کند.</w:t>
      </w:r>
      <w:r w:rsidRPr="009B6EC5">
        <w:rPr>
          <w:rStyle w:val="FootnoteReference"/>
          <w:rFonts w:cs="B Zar"/>
          <w:sz w:val="28"/>
          <w:szCs w:val="28"/>
          <w:rtl/>
          <w:lang w:bidi="fa-IR"/>
        </w:rPr>
        <w:footnoteReference w:id="439"/>
      </w:r>
    </w:p>
    <w:p w:rsidR="00F61A7C" w:rsidRPr="00094D1A" w:rsidRDefault="00F61A7C" w:rsidP="00F61A7C">
      <w:pPr>
        <w:pStyle w:val="a1"/>
        <w:rPr>
          <w:rFonts w:hint="cs"/>
          <w:color w:val="auto"/>
          <w:rtl/>
          <w:lang w:bidi="fa-IR"/>
        </w:rPr>
      </w:pPr>
      <w:bookmarkStart w:id="514" w:name="_Toc74587597"/>
      <w:bookmarkStart w:id="515" w:name="_Toc231847849"/>
      <w:r w:rsidRPr="00094D1A">
        <w:rPr>
          <w:rFonts w:hint="cs"/>
          <w:color w:val="auto"/>
          <w:rtl/>
          <w:lang w:bidi="fa-IR"/>
        </w:rPr>
        <w:t>3- عثمان بن عفّان</w:t>
      </w:r>
      <w:r w:rsidRPr="00094D1A">
        <w:rPr>
          <w:rFonts w:cs="CTraditional Arabic" w:hint="cs"/>
          <w:bCs w:val="0"/>
          <w:color w:val="auto"/>
          <w:rtl/>
          <w:lang w:bidi="fa-IR"/>
        </w:rPr>
        <w:t>س</w:t>
      </w:r>
      <w:r w:rsidRPr="00094D1A">
        <w:rPr>
          <w:rFonts w:hint="cs"/>
          <w:color w:val="auto"/>
          <w:rtl/>
          <w:lang w:bidi="fa-IR"/>
        </w:rPr>
        <w:t xml:space="preserve"> عهدنامه رسول خدا</w:t>
      </w:r>
      <w:r w:rsidRPr="00094D1A">
        <w:rPr>
          <w:rFonts w:cs="CTraditional Arabic" w:hint="cs"/>
          <w:bCs w:val="0"/>
          <w:color w:val="auto"/>
          <w:rtl/>
          <w:lang w:bidi="fa-IR"/>
        </w:rPr>
        <w:t>ص</w:t>
      </w:r>
      <w:r w:rsidRPr="00094D1A">
        <w:rPr>
          <w:rFonts w:hint="cs"/>
          <w:color w:val="auto"/>
          <w:rtl/>
          <w:lang w:bidi="fa-IR"/>
        </w:rPr>
        <w:t xml:space="preserve"> با نجرانیان را تمدید کرد</w:t>
      </w:r>
      <w:bookmarkEnd w:id="514"/>
      <w:bookmarkEnd w:id="515"/>
    </w:p>
    <w:p w:rsidR="00F61A7C" w:rsidRPr="009B6EC5" w:rsidRDefault="00F61A7C" w:rsidP="001A657D">
      <w:pPr>
        <w:spacing w:line="228" w:lineRule="auto"/>
        <w:rPr>
          <w:rFonts w:cs="B Zar" w:hint="cs"/>
          <w:rtl/>
          <w:lang w:bidi="fa-IR"/>
        </w:rPr>
      </w:pPr>
      <w:r w:rsidRPr="009B6EC5">
        <w:rPr>
          <w:rFonts w:cs="B Zar" w:hint="cs"/>
          <w:rtl/>
          <w:lang w:bidi="fa-IR"/>
        </w:rPr>
        <w:t>نبی خدا</w:t>
      </w:r>
      <w:r w:rsidRPr="00094D1A">
        <w:rPr>
          <w:rFonts w:cs="CTraditional Arabic" w:hint="cs"/>
          <w:szCs w:val="24"/>
          <w:rtl/>
          <w:lang w:bidi="fa-IR"/>
        </w:rPr>
        <w:t>ص</w:t>
      </w:r>
      <w:r w:rsidRPr="009B6EC5">
        <w:rPr>
          <w:rFonts w:cs="B Zar" w:hint="cs"/>
          <w:rtl/>
          <w:lang w:bidi="fa-IR"/>
        </w:rPr>
        <w:t xml:space="preserve"> با اهل نجران عهدنامه‌ای بر صلح میان طرفین و پرداخت جزیه از جانب اهل نجران به مسلمانان بسته بود که بعد از ایشان ابوبکر نیز آن‌را محترم شمرد. با به خلافت رسیدن عمر، او </w:t>
      </w:r>
      <w:r w:rsidR="001A657D">
        <w:rPr>
          <w:rFonts w:cs="B Zar" w:hint="cs"/>
          <w:rtl/>
          <w:lang w:bidi="fa-IR"/>
        </w:rPr>
        <w:t>آنان</w:t>
      </w:r>
      <w:r w:rsidRPr="009B6EC5">
        <w:rPr>
          <w:rFonts w:cs="B Zar" w:hint="cs"/>
          <w:rtl/>
          <w:lang w:bidi="fa-IR"/>
        </w:rPr>
        <w:t xml:space="preserve"> را از نجران یمن به نجران عراق کوچانید تا مسلمانان از شر فتنه‌های آنان در امان بمانند، اما باز به همان عهدنامه ایشان با رسول خدا</w:t>
      </w:r>
      <w:r w:rsidRPr="00094D1A">
        <w:rPr>
          <w:rFonts w:cs="CTraditional Arabic" w:hint="cs"/>
          <w:szCs w:val="24"/>
          <w:rtl/>
          <w:lang w:bidi="fa-IR"/>
        </w:rPr>
        <w:t>ص</w:t>
      </w:r>
      <w:r w:rsidRPr="009B6EC5">
        <w:rPr>
          <w:rFonts w:cs="B Zar" w:hint="cs"/>
          <w:rtl/>
          <w:lang w:bidi="fa-IR"/>
        </w:rPr>
        <w:t xml:space="preserve"> پایبند ماند.</w:t>
      </w:r>
      <w:r w:rsidRPr="009B6EC5">
        <w:rPr>
          <w:rStyle w:val="FootnoteReference"/>
          <w:rFonts w:cs="B Zar"/>
          <w:sz w:val="28"/>
          <w:szCs w:val="28"/>
          <w:rtl/>
          <w:lang w:bidi="fa-IR"/>
        </w:rPr>
        <w:footnoteReference w:id="440"/>
      </w:r>
    </w:p>
    <w:p w:rsidR="00F61A7C" w:rsidRPr="009B6EC5" w:rsidRDefault="00F61A7C" w:rsidP="001A657D">
      <w:pPr>
        <w:spacing w:line="228" w:lineRule="auto"/>
        <w:ind w:firstLine="454"/>
        <w:rPr>
          <w:rFonts w:cs="B Zar" w:hint="cs"/>
          <w:rtl/>
          <w:lang w:bidi="fa-IR"/>
        </w:rPr>
      </w:pPr>
      <w:r w:rsidRPr="009B6EC5">
        <w:rPr>
          <w:rFonts w:cs="B Zar" w:hint="cs"/>
          <w:rtl/>
          <w:lang w:bidi="fa-IR"/>
        </w:rPr>
        <w:t>چون عمر در گذشت و عثمان جایگزین او شد، بزرگان نجران نزد عثمان آمدند و خواسته‌ها و شکوائیه‌های خود را به او عرض کردند، او نیز نامه‌ای را با این مضمون، خطاب به ولید بن عقبه، امیر کوفه، ارسال نمود: «بسم الله، از بنده خداوند بزرگ، عثمان بن عفّان، امیرمؤمنان، به ولید بن عقبه، سلام و درود خداوند بر شما باد، سپاس خدای</w:t>
      </w:r>
      <w:r w:rsidRPr="009B6EC5">
        <w:rPr>
          <w:rFonts w:cs="B Zar" w:hint="cs"/>
          <w:rtl/>
          <w:lang w:bidi="fa-IR"/>
        </w:rPr>
        <w:sym w:font="AGA Arabesque" w:char="F055"/>
      </w:r>
      <w:r w:rsidRPr="009B6EC5">
        <w:rPr>
          <w:rFonts w:cs="B Zar" w:hint="cs"/>
          <w:rtl/>
          <w:lang w:bidi="fa-IR"/>
        </w:rPr>
        <w:t xml:space="preserve"> </w:t>
      </w:r>
      <w:r w:rsidR="001A657D">
        <w:rPr>
          <w:rFonts w:cs="B Zar" w:hint="cs"/>
          <w:rtl/>
          <w:lang w:bidi="fa-IR"/>
        </w:rPr>
        <w:t xml:space="preserve">را </w:t>
      </w:r>
      <w:r w:rsidRPr="009B6EC5">
        <w:rPr>
          <w:rFonts w:cs="B Zar" w:hint="cs"/>
          <w:rtl/>
          <w:lang w:bidi="fa-IR"/>
        </w:rPr>
        <w:t xml:space="preserve">که جز او هیچ معبود دیگری نیست، اما بعد، اسقف و بزرگان نجران نزد من آمده‌اند و از عهدنامه خود با عمر </w:t>
      </w:r>
      <w:r w:rsidR="001A657D" w:rsidRPr="001A657D">
        <w:rPr>
          <w:rFonts w:cs="CTraditional Arabic" w:hint="cs"/>
          <w:rtl/>
          <w:lang w:bidi="fa-IR"/>
        </w:rPr>
        <w:t>س</w:t>
      </w:r>
      <w:r w:rsidR="001A657D">
        <w:rPr>
          <w:rFonts w:cs="B Zar" w:hint="cs"/>
          <w:rtl/>
          <w:lang w:bidi="fa-IR"/>
        </w:rPr>
        <w:t xml:space="preserve"> </w:t>
      </w:r>
      <w:r w:rsidRPr="009B6EC5">
        <w:rPr>
          <w:rFonts w:cs="B Zar" w:hint="cs"/>
          <w:rtl/>
          <w:lang w:bidi="fa-IR"/>
        </w:rPr>
        <w:t>صحبت کردند و از مشکلاتی که مسلمانان بر سرشان آورده‌اند، سخن گفتند، من نیز با کاستن میزان جزیه آنان، خود را متعهد به عهدنامه عمر با آنان نمودم، بنابراین تو نیز با آنان به نیکی رفتار کن که آنان اهل ذمّه و در پناه ما هستند، درعهدنامه عمر دقت کن و به مفاد آن عمل نما، و السلام.»</w:t>
      </w:r>
      <w:r w:rsidRPr="009B6EC5">
        <w:rPr>
          <w:rStyle w:val="FootnoteReference"/>
          <w:rFonts w:cs="B Zar"/>
          <w:sz w:val="28"/>
          <w:szCs w:val="28"/>
          <w:rtl/>
          <w:lang w:bidi="fa-IR"/>
        </w:rPr>
        <w:footnoteReference w:id="441"/>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اتفاق در نیمه شعبان سال بیست و هفت بعد از هجرت رخ داد.</w:t>
      </w:r>
      <w:r w:rsidRPr="009B6EC5">
        <w:rPr>
          <w:rStyle w:val="FootnoteReference"/>
          <w:rFonts w:cs="B Zar"/>
          <w:sz w:val="28"/>
          <w:szCs w:val="28"/>
          <w:rtl/>
          <w:lang w:bidi="fa-IR"/>
        </w:rPr>
        <w:footnoteReference w:id="442"/>
      </w:r>
    </w:p>
    <w:p w:rsidR="00F61A7C" w:rsidRPr="00094D1A" w:rsidRDefault="00F61A7C" w:rsidP="00F61A7C">
      <w:pPr>
        <w:spacing w:line="228" w:lineRule="auto"/>
        <w:ind w:firstLine="454"/>
        <w:rPr>
          <w:rFonts w:hint="cs"/>
          <w:b/>
          <w:bCs/>
          <w:rtl/>
          <w:lang w:bidi="fa-IR"/>
        </w:rPr>
      </w:pPr>
      <w:r w:rsidRPr="00094D1A">
        <w:rPr>
          <w:rFonts w:hint="cs"/>
          <w:b/>
          <w:bCs/>
          <w:rtl/>
          <w:lang w:bidi="fa-IR"/>
        </w:rPr>
        <w:t>از مطالب پیشین این موارد آشکار می‌شود:</w:t>
      </w:r>
    </w:p>
    <w:p w:rsidR="00F61A7C" w:rsidRPr="009B6EC5" w:rsidRDefault="00F61A7C" w:rsidP="00F61A7C">
      <w:pPr>
        <w:spacing w:line="228" w:lineRule="auto"/>
        <w:ind w:firstLine="454"/>
        <w:rPr>
          <w:rFonts w:cs="B Zar" w:hint="cs"/>
          <w:rtl/>
          <w:lang w:bidi="fa-IR"/>
        </w:rPr>
      </w:pPr>
      <w:r w:rsidRPr="009B6EC5">
        <w:rPr>
          <w:rFonts w:cs="B Zar" w:hint="cs"/>
          <w:rtl/>
          <w:lang w:bidi="fa-IR"/>
        </w:rPr>
        <w:t>الف: عثمان به عهدنامه رسول خدا</w:t>
      </w:r>
      <w:r w:rsidRPr="00094D1A">
        <w:rPr>
          <w:rFonts w:cs="CTraditional Arabic" w:hint="cs"/>
          <w:szCs w:val="24"/>
          <w:rtl/>
          <w:lang w:bidi="fa-IR"/>
        </w:rPr>
        <w:t>ص</w:t>
      </w:r>
      <w:r w:rsidRPr="009B6EC5">
        <w:rPr>
          <w:rFonts w:cs="B Zar" w:hint="cs"/>
          <w:rtl/>
          <w:lang w:bidi="fa-IR"/>
        </w:rPr>
        <w:t xml:space="preserve"> و ابوبکر و عمر با اهل نجران پایبند ماند که علّت آن را باید در اسلام جستجو کرد، آن‌جا که وفای به عهد و پیمانی را بر مسلمانان واجب نموده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ب: از میزان جزیه آنان کاست، به آنان اجازه داد تا در نجران عراق بمانند و ولید را موظف نمود تا به مفاد عهدنامه عمر با ایشان عمل نماید و با نجرانیان به نیکی رفتار کند.</w:t>
      </w:r>
      <w:r w:rsidRPr="009B6EC5">
        <w:rPr>
          <w:rStyle w:val="FootnoteReference"/>
          <w:rFonts w:cs="B Zar"/>
          <w:sz w:val="28"/>
          <w:szCs w:val="28"/>
          <w:rtl/>
          <w:lang w:bidi="fa-IR"/>
        </w:rPr>
        <w:footnoteReference w:id="443"/>
      </w:r>
    </w:p>
    <w:p w:rsidR="00F61A7C" w:rsidRPr="00094D1A" w:rsidRDefault="00F61A7C" w:rsidP="00F61A7C">
      <w:pPr>
        <w:pStyle w:val="a1"/>
        <w:rPr>
          <w:rFonts w:hint="cs"/>
          <w:color w:val="auto"/>
          <w:rtl/>
          <w:lang w:bidi="fa-IR"/>
        </w:rPr>
      </w:pPr>
      <w:bookmarkStart w:id="516" w:name="_Toc74587598"/>
      <w:bookmarkStart w:id="517" w:name="_Toc231847850"/>
      <w:r w:rsidRPr="00094D1A">
        <w:rPr>
          <w:rFonts w:hint="cs"/>
          <w:color w:val="auto"/>
          <w:rtl/>
          <w:lang w:bidi="fa-IR"/>
        </w:rPr>
        <w:t>4- اهل کتاب تا زمانی‌که جزیه خویش را پرداخت کنند در</w:t>
      </w:r>
      <w:r w:rsidR="001A657D">
        <w:rPr>
          <w:rFonts w:hint="cs"/>
          <w:color w:val="auto"/>
          <w:rtl/>
          <w:lang w:bidi="fa-IR"/>
        </w:rPr>
        <w:t xml:space="preserve"> </w:t>
      </w:r>
      <w:r w:rsidRPr="00094D1A">
        <w:rPr>
          <w:rFonts w:hint="cs"/>
          <w:color w:val="auto"/>
          <w:rtl/>
          <w:lang w:bidi="fa-IR"/>
        </w:rPr>
        <w:t>حمایت مسلمانان هستند</w:t>
      </w:r>
      <w:bookmarkEnd w:id="516"/>
      <w:bookmarkEnd w:id="517"/>
    </w:p>
    <w:p w:rsidR="00F61A7C" w:rsidRPr="009B6EC5" w:rsidRDefault="00F61A7C" w:rsidP="00F61A7C">
      <w:pPr>
        <w:spacing w:line="228" w:lineRule="auto"/>
        <w:rPr>
          <w:rFonts w:cs="B Zar" w:hint="cs"/>
          <w:rtl/>
          <w:lang w:bidi="fa-IR"/>
        </w:rPr>
      </w:pPr>
      <w:r w:rsidRPr="009B6EC5">
        <w:rPr>
          <w:rFonts w:cs="B Zar" w:hint="cs"/>
          <w:rtl/>
          <w:lang w:bidi="fa-IR"/>
        </w:rPr>
        <w:t>هنگامی که عمرو بن عاص توانست مجدداً اسکندریه را فتح نماید، اموال مردم مناطق مختلفی را که رومیان غارت کرده بود، جمع کرد، مردم آن مناطق نزد او آمدند و بدو گفتند: که رومیان به آنان حمله کردند و اموالشان را غارت نمودند اما آنان پیمان خود را با مسلمانان نقض ننمودند و از رومیان حمایت نکردند، عمرو نیز دستور داد که هر کس دلیلی بیاورد که آن اموال متعلق به اوست، می‌تواند آن‌ها را بردارد و مردم نیز هر یک با دادن نشانی‌های آن اموال و آوردن دلایل خود، اموال خویش را از عمرو تحویل گرفتند، هرچند تعدادی از آنان عمرو را سرزنش کردند که چرا عمرو از آنان که در کنف حمایت اسلام بودند و بر عهدنامه خود با مسلمانان پیابند ماندند، در برابر رومیان حمایت وحفاظت ننمود وآنان را در برابر رومیان، بی‌دفاع رها کرد.</w:t>
      </w:r>
      <w:r w:rsidRPr="009B6EC5">
        <w:rPr>
          <w:rStyle w:val="FootnoteReference"/>
          <w:rFonts w:cs="B Zar"/>
          <w:sz w:val="28"/>
          <w:szCs w:val="28"/>
          <w:rtl/>
          <w:lang w:bidi="fa-IR"/>
        </w:rPr>
        <w:footnoteReference w:id="444"/>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به نظام جزیه، نظری دقیق بیاندازیم، می‌بینیم که در این نظام اهل ذمه با پرداخت جزیه، صاحب حقوقی می‌شوند که حکومت باید در عین حفاظت از آنان به آن حقوق متعهد باشد، اما اهل ذمه هرگز تعهدی ندارند که در برابر دشمنان اسلام از اسلام و مسلمانان دفاع کنند و در صف آنان با دشمنانشان کارزار کنند.</w:t>
      </w:r>
      <w:r w:rsidRPr="009B6EC5">
        <w:rPr>
          <w:rStyle w:val="FootnoteReference"/>
          <w:rFonts w:cs="B Zar"/>
          <w:sz w:val="28"/>
          <w:szCs w:val="28"/>
          <w:rtl/>
          <w:lang w:bidi="fa-IR"/>
        </w:rPr>
        <w:footnoteReference w:id="445"/>
      </w:r>
    </w:p>
    <w:p w:rsidR="00F61A7C" w:rsidRPr="00094D1A" w:rsidRDefault="00F61A7C" w:rsidP="00F61A7C">
      <w:pPr>
        <w:pStyle w:val="a1"/>
        <w:rPr>
          <w:rFonts w:hint="cs"/>
          <w:color w:val="auto"/>
          <w:rtl/>
          <w:lang w:bidi="fa-IR"/>
        </w:rPr>
      </w:pPr>
      <w:bookmarkStart w:id="518" w:name="_Toc74587599"/>
      <w:bookmarkStart w:id="519" w:name="_Toc231847851"/>
      <w:r w:rsidRPr="00094D1A">
        <w:rPr>
          <w:rFonts w:hint="cs"/>
          <w:color w:val="auto"/>
          <w:rtl/>
          <w:lang w:bidi="fa-IR"/>
        </w:rPr>
        <w:t>5- مشارکت اهل ذمّه در هزینه‌های عمومی دستگاه خلافت</w:t>
      </w:r>
      <w:bookmarkEnd w:id="518"/>
      <w:bookmarkEnd w:id="519"/>
    </w:p>
    <w:p w:rsidR="00F61A7C" w:rsidRPr="009B6EC5" w:rsidRDefault="00F61A7C" w:rsidP="00F61A7C">
      <w:pPr>
        <w:spacing w:line="228" w:lineRule="auto"/>
        <w:rPr>
          <w:rFonts w:cs="B Zar" w:hint="cs"/>
          <w:rtl/>
          <w:lang w:bidi="fa-IR"/>
        </w:rPr>
      </w:pPr>
      <w:r w:rsidRPr="009B6EC5">
        <w:rPr>
          <w:rFonts w:cs="B Zar" w:hint="cs"/>
          <w:rtl/>
          <w:lang w:bidi="fa-IR"/>
        </w:rPr>
        <w:t>نقل است که چون عمرو بن عاص، در دوران خلافت عثمان، مجدداً اسکندریه را فتح نمود، «طلما»، امیر منطقه «إخنا» نزد عمرو آمد و از او خواست تا مبلغ جزیه‌ای را که باید او و مردمش پرداخت کنند، تعیین نماید، عمرو بدو جواب داد: شما اهل ذمه مانند خزانه دولت ما هستید که هر وقت ذخایر این خزانه کاهش یابد، تعهد و وظایف ما نسبت به شما نیز کاهش پیدا می‌کند، «طلما» با عصبانیت از آن‌جا خارج شد و به رومیان پیوست، هنگامی که جنگ تمام شد و طلما به اسارت مسلمانان درآمد، او را نزد عمرو بردند تا حکمی در مورد او صادر کند، اما عمرو، برخلاف انتظار مردم، تاجی بر سر او نهاد و عبایی ارغوانی رنگ بر تن او نمود و بدو گفت: مانند دیگر حضّار مجلس، با وقار و متانت، نزد من بیا، طلما که این رفتار محبت‌آمیز با اسیری چون او را دید، پرداختِ جزیه را پذیرفت و با مسلمانان عهدنامه صلح بست، چون از او پرسیدند: اگر اسیر امپراتور روم می‌شدی چه بر سرت می‌آمد؟ او جواب داد در آن صورت او حتماً مرا به قتل می‌رساند.</w:t>
      </w:r>
      <w:r w:rsidRPr="009B6EC5">
        <w:rPr>
          <w:rStyle w:val="FootnoteReference"/>
          <w:rFonts w:cs="B Zar"/>
          <w:sz w:val="28"/>
          <w:szCs w:val="28"/>
          <w:rtl/>
          <w:lang w:bidi="fa-IR"/>
        </w:rPr>
        <w:footnoteReference w:id="446"/>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دقت در سخنان عمرو بن عاص به طلما </w:t>
      </w:r>
      <w:r w:rsidRPr="009B6EC5">
        <w:rPr>
          <w:rFonts w:ascii="Times New Roman" w:hAnsi="Times New Roman" w:cs="B Zar" w:hint="cs"/>
          <w:rtl/>
          <w:lang w:bidi="fa-IR"/>
        </w:rPr>
        <w:t xml:space="preserve">بیاندیش </w:t>
      </w:r>
      <w:r w:rsidRPr="009B6EC5">
        <w:rPr>
          <w:rFonts w:cs="B Zar" w:hint="cs"/>
          <w:rtl/>
          <w:lang w:bidi="fa-IR"/>
        </w:rPr>
        <w:t>که در مورد اهل ذمّه و جزیه چنین گفت: «شما مانند خزانه ما هستید، هرچه مشکلات بر ما شدت گیرند پول بیشتری را از این خزانه برمی‌داریم، و هرچه مشکلات کاهش یابند ما نیز پول کمتری را از این خزانه برمی‌داریم.» می‌توانیم اصولی و مبادی سیاستهای مالی عهد ع</w:t>
      </w:r>
      <w:r w:rsidR="00EF2ADE">
        <w:rPr>
          <w:rFonts w:cs="B Zar" w:hint="cs"/>
          <w:rtl/>
          <w:lang w:bidi="fa-IR"/>
        </w:rPr>
        <w:t>ث</w:t>
      </w:r>
      <w:r w:rsidRPr="009B6EC5">
        <w:rPr>
          <w:rFonts w:cs="B Zar" w:hint="cs"/>
          <w:rtl/>
          <w:lang w:bidi="fa-IR"/>
        </w:rPr>
        <w:t>مان</w:t>
      </w:r>
      <w:r w:rsidR="00EF2ADE">
        <w:rPr>
          <w:rFonts w:cs="B Zar" w:hint="cs"/>
          <w:rtl/>
          <w:lang w:bidi="fa-IR"/>
        </w:rPr>
        <w:t xml:space="preserve"> </w:t>
      </w:r>
      <w:r w:rsidR="00EF2ADE" w:rsidRPr="00EF2ADE">
        <w:rPr>
          <w:rFonts w:cs="CTraditional Arabic" w:hint="cs"/>
          <w:rtl/>
          <w:lang w:bidi="fa-IR"/>
        </w:rPr>
        <w:t>س</w:t>
      </w:r>
      <w:r w:rsidRPr="009B6EC5">
        <w:rPr>
          <w:rFonts w:cs="B Zar" w:hint="cs"/>
          <w:rtl/>
          <w:lang w:bidi="fa-IR"/>
        </w:rPr>
        <w:t xml:space="preserve"> را در موارد زیر خلاصه نمود: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الف: اهل ذمه با پرداخت جزیه، در میزان ذخایر بیت‌المال مشارکت می‌کنند؛ آنان بمانند خزانه‌ایی هستند که بیت‌المال تحت عنوان جزیه، سهم خود را از اموال آنان می‌گیرد.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این سهم اهل ذمه در بیت‌المال، تحت شرایط مختلف، تغییر می‌کند، به این معنا که هر وقت مشکلات و مسايل دولت شدت یابند، میزان جزیه نیز افزایش می‌یابد و اگر شدت این مشکلات فروکش کنند، میزان جزیه نیز کاهش می‌یابد.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ج: این نوسانات در میان جزیه از اصل مشارکت مردم در مشکلات دولت خویش، سرچشمه می‌گیرد، آنان به میزان توان و استطاعت خود، در تحمّل بار سنگین این مشکلات سهیم می‌شوند که این خود، از مصادیق اجرای عدالت در جامعه است، باید دانست این اصول و مبادی می‌بایست با رعایت تمام وصایای رسول خدا</w:t>
      </w:r>
      <w:r w:rsidRPr="00094D1A">
        <w:rPr>
          <w:rFonts w:cs="CTraditional Arabic" w:hint="cs"/>
          <w:szCs w:val="24"/>
          <w:rtl/>
          <w:lang w:bidi="fa-IR"/>
        </w:rPr>
        <w:t>ص</w:t>
      </w:r>
      <w:r w:rsidRPr="009B6EC5">
        <w:rPr>
          <w:rFonts w:cs="B Zar" w:hint="cs"/>
          <w:rtl/>
          <w:lang w:bidi="fa-IR"/>
        </w:rPr>
        <w:t xml:space="preserve"> مبنی بر داشتن برخورد و رفتار نیک با اهل ذمه به اجرا درآیند.</w:t>
      </w:r>
      <w:r w:rsidRPr="009B6EC5">
        <w:rPr>
          <w:rStyle w:val="FootnoteReference"/>
          <w:rFonts w:cs="B Zar"/>
          <w:sz w:val="28"/>
          <w:szCs w:val="28"/>
          <w:rtl/>
          <w:lang w:bidi="fa-IR"/>
        </w:rPr>
        <w:footnoteReference w:id="447"/>
      </w:r>
    </w:p>
    <w:p w:rsidR="00F61A7C" w:rsidRPr="00094D1A" w:rsidRDefault="00F61A7C" w:rsidP="00F61A7C">
      <w:pPr>
        <w:pStyle w:val="a3"/>
        <w:rPr>
          <w:rFonts w:hint="cs"/>
          <w:color w:val="auto"/>
          <w:rtl/>
          <w:lang w:bidi="fa-IR"/>
        </w:rPr>
      </w:pPr>
      <w:bookmarkStart w:id="520" w:name="_Toc73335190"/>
      <w:bookmarkStart w:id="521" w:name="_Toc74587600"/>
      <w:bookmarkStart w:id="522" w:name="_Toc231847852"/>
      <w:bookmarkStart w:id="523" w:name="_Toc257204660"/>
      <w:r w:rsidRPr="00094D1A">
        <w:rPr>
          <w:rFonts w:hint="cs"/>
          <w:color w:val="auto"/>
          <w:rtl/>
          <w:lang w:bidi="fa-IR"/>
        </w:rPr>
        <w:t>پنجم: درآمدهای حاصل از خراج و عُشریّه مال التجاره در عهد عثمان</w:t>
      </w:r>
      <w:bookmarkEnd w:id="520"/>
      <w:bookmarkEnd w:id="521"/>
      <w:r w:rsidRPr="00094D1A">
        <w:rPr>
          <w:rFonts w:cs="CTraditional Arabic" w:hint="cs"/>
          <w:bCs w:val="0"/>
          <w:color w:val="auto"/>
          <w:rtl/>
          <w:lang w:bidi="fa-IR"/>
        </w:rPr>
        <w:t>س</w:t>
      </w:r>
      <w:bookmarkEnd w:id="522"/>
      <w:bookmarkEnd w:id="523"/>
    </w:p>
    <w:p w:rsidR="00F61A7C" w:rsidRPr="00094D1A" w:rsidRDefault="00F61A7C" w:rsidP="00F61A7C">
      <w:pPr>
        <w:pStyle w:val="a1"/>
        <w:rPr>
          <w:rFonts w:hint="cs"/>
          <w:color w:val="auto"/>
          <w:rtl/>
          <w:lang w:bidi="fa-IR"/>
        </w:rPr>
      </w:pPr>
      <w:bookmarkStart w:id="524" w:name="_Toc73335191"/>
      <w:bookmarkStart w:id="525" w:name="_Toc74587601"/>
      <w:bookmarkStart w:id="526" w:name="_Toc231847853"/>
      <w:r w:rsidRPr="00094D1A">
        <w:rPr>
          <w:rFonts w:hint="cs"/>
          <w:color w:val="auto"/>
          <w:rtl/>
          <w:lang w:bidi="fa-IR"/>
        </w:rPr>
        <w:t>1- خراج یا جزیه</w:t>
      </w:r>
      <w:bookmarkEnd w:id="524"/>
      <w:bookmarkEnd w:id="525"/>
      <w:bookmarkEnd w:id="526"/>
    </w:p>
    <w:p w:rsidR="00F61A7C" w:rsidRPr="009B6EC5" w:rsidRDefault="00F61A7C" w:rsidP="00F61A7C">
      <w:pPr>
        <w:spacing w:line="228" w:lineRule="auto"/>
        <w:rPr>
          <w:rFonts w:cs="B Zar" w:hint="cs"/>
          <w:rtl/>
          <w:lang w:bidi="fa-IR"/>
        </w:rPr>
      </w:pPr>
      <w:r w:rsidRPr="009B6EC5">
        <w:rPr>
          <w:rFonts w:cs="B Zar" w:hint="cs"/>
          <w:rtl/>
          <w:lang w:bidi="fa-IR"/>
        </w:rPr>
        <w:t>با گسترش فتوحات در دوران خلافت عمر و عثمان، زمین‌های قابل کشت بسیاری تحت تصرف حکومت درآمدند؛ عمر اعلام نمود که این زمین‌ها «فیء» مسلمانان هستند و اگر ساکنانِ غیرمسلمان آن‌ها که اسلام نمی‌آورند، بخواهند بر آن‌ها بمانند و به کشت و زرع ادامه دهند، باید خراج آن زمین‌ها را به بیت‌المال بپردازند، به دلیل گسترش روزافزون این فتوحات در عهد عثمان، درآمدهای سرشاری از محل خراج عاید بیت‌المال مسلمانان شد.</w:t>
      </w:r>
      <w:r w:rsidRPr="009B6EC5">
        <w:rPr>
          <w:rStyle w:val="FootnoteReference"/>
          <w:rFonts w:cs="B Zar"/>
          <w:sz w:val="28"/>
          <w:szCs w:val="28"/>
          <w:rtl/>
          <w:lang w:bidi="fa-IR"/>
        </w:rPr>
        <w:footnoteReference w:id="448"/>
      </w:r>
    </w:p>
    <w:p w:rsidR="00F61A7C" w:rsidRPr="00094D1A" w:rsidRDefault="00F61A7C" w:rsidP="00F61A7C">
      <w:pPr>
        <w:pStyle w:val="a1"/>
        <w:rPr>
          <w:rFonts w:hint="cs"/>
          <w:color w:val="auto"/>
          <w:rtl/>
          <w:lang w:bidi="fa-IR"/>
        </w:rPr>
      </w:pPr>
      <w:bookmarkStart w:id="527" w:name="_Toc74587602"/>
      <w:bookmarkStart w:id="528" w:name="_Toc231847854"/>
      <w:r w:rsidRPr="00094D1A">
        <w:rPr>
          <w:rFonts w:hint="cs"/>
          <w:color w:val="auto"/>
          <w:rtl/>
          <w:lang w:bidi="fa-IR"/>
        </w:rPr>
        <w:t>2- یک دهم مال التجاره</w:t>
      </w:r>
      <w:bookmarkEnd w:id="527"/>
      <w:bookmarkEnd w:id="528"/>
    </w:p>
    <w:p w:rsidR="00F61A7C" w:rsidRPr="009B6EC5" w:rsidRDefault="00F61A7C" w:rsidP="00F61A7C">
      <w:pPr>
        <w:spacing w:line="228" w:lineRule="auto"/>
        <w:rPr>
          <w:rFonts w:cs="B Zar" w:hint="cs"/>
          <w:rtl/>
          <w:lang w:bidi="fa-IR"/>
        </w:rPr>
      </w:pPr>
      <w:r w:rsidRPr="009B6EC5">
        <w:rPr>
          <w:rFonts w:cs="B Zar" w:hint="cs"/>
          <w:rtl/>
          <w:lang w:bidi="fa-IR"/>
        </w:rPr>
        <w:t>نظام پرداخت عشریّه (یک دهم) مال التجاره در عهد فاروق تأسیس شد و در عهد عثمان، به خاطر گسترش فتوحات و توسعه سرزمین‌های تحت سلطه خلافت، افزایش چشم‌گیری یافت. از مهمترین عوامل افزایش عشریّه، توزیع ثروت در میان اکثریت مردم و افزایش قدرت خرید آنان بود که خود سبب افزایش تقاضای کالا و به دنبال آن، رشد تجارت و واردات گردید؛ این امر، خود باعث افزایش قیمت اجناس و افزایش قیمت‌ها نیز، به نوبة خود، سبب افزایش مجموع عشریه مال التجاره شد، زیرا عشریه، مالیاتی است که براساس قیمت کالا تعیین می‌شود و نه براساس نوع آن.</w:t>
      </w:r>
      <w:r w:rsidRPr="009B6EC5">
        <w:rPr>
          <w:rStyle w:val="FootnoteReference"/>
          <w:rFonts w:cs="B Zar"/>
          <w:sz w:val="28"/>
          <w:szCs w:val="28"/>
          <w:rtl/>
          <w:lang w:bidi="fa-IR"/>
        </w:rPr>
        <w:footnoteReference w:id="449"/>
      </w:r>
    </w:p>
    <w:p w:rsidR="00F61A7C" w:rsidRPr="00094D1A" w:rsidRDefault="00F61A7C" w:rsidP="00F61A7C">
      <w:pPr>
        <w:pStyle w:val="a3"/>
        <w:rPr>
          <w:rFonts w:hint="cs"/>
          <w:color w:val="auto"/>
          <w:rtl/>
          <w:lang w:bidi="fa-IR"/>
        </w:rPr>
      </w:pPr>
      <w:bookmarkStart w:id="529" w:name="_Toc73335192"/>
      <w:bookmarkStart w:id="530" w:name="_Toc74587603"/>
      <w:bookmarkStart w:id="531" w:name="_Toc231847855"/>
      <w:bookmarkStart w:id="532" w:name="_Toc257204661"/>
      <w:r w:rsidRPr="00094D1A">
        <w:rPr>
          <w:rFonts w:hint="cs"/>
          <w:color w:val="auto"/>
          <w:rtl/>
          <w:lang w:bidi="fa-IR"/>
        </w:rPr>
        <w:t>ششم: سیاست عثمان بن عفّان</w:t>
      </w:r>
      <w:r w:rsidRPr="00094D1A">
        <w:rPr>
          <w:rFonts w:cs="CTraditional Arabic" w:hint="cs"/>
          <w:bCs w:val="0"/>
          <w:color w:val="auto"/>
          <w:rtl/>
          <w:lang w:bidi="fa-IR"/>
        </w:rPr>
        <w:t>س</w:t>
      </w:r>
      <w:r w:rsidRPr="00094D1A">
        <w:rPr>
          <w:rFonts w:hint="cs"/>
          <w:color w:val="auto"/>
          <w:rtl/>
          <w:lang w:bidi="fa-IR"/>
        </w:rPr>
        <w:t xml:space="preserve"> در إقطاع و تقسیم أراضی و املاک</w:t>
      </w:r>
      <w:bookmarkEnd w:id="529"/>
      <w:bookmarkEnd w:id="530"/>
      <w:bookmarkEnd w:id="531"/>
      <w:bookmarkEnd w:id="532"/>
    </w:p>
    <w:p w:rsidR="00F61A7C" w:rsidRPr="009B6EC5" w:rsidRDefault="00F61A7C" w:rsidP="00F61A7C">
      <w:pPr>
        <w:spacing w:line="228" w:lineRule="auto"/>
        <w:rPr>
          <w:rFonts w:cs="B Zar" w:hint="cs"/>
          <w:rtl/>
          <w:lang w:bidi="fa-IR"/>
        </w:rPr>
      </w:pPr>
      <w:r w:rsidRPr="009B6EC5">
        <w:rPr>
          <w:rFonts w:cs="B Zar" w:hint="cs"/>
          <w:rtl/>
          <w:lang w:bidi="fa-IR"/>
        </w:rPr>
        <w:t>ابوبکر</w:t>
      </w:r>
      <w:r w:rsidRPr="00094D1A">
        <w:rPr>
          <w:rFonts w:cs="CTraditional Arabic" w:hint="cs"/>
          <w:rtl/>
          <w:lang w:bidi="fa-IR"/>
        </w:rPr>
        <w:t>س</w:t>
      </w:r>
      <w:r w:rsidRPr="009B6EC5">
        <w:rPr>
          <w:rFonts w:cs="B Zar" w:hint="cs"/>
          <w:rtl/>
          <w:lang w:bidi="fa-IR"/>
        </w:rPr>
        <w:t xml:space="preserve"> چونان رسول خدا</w:t>
      </w:r>
      <w:r w:rsidRPr="00094D1A">
        <w:rPr>
          <w:rFonts w:cs="CTraditional Arabic" w:hint="cs"/>
          <w:szCs w:val="24"/>
          <w:rtl/>
          <w:lang w:bidi="fa-IR"/>
        </w:rPr>
        <w:t>ص</w:t>
      </w:r>
      <w:r w:rsidRPr="009B6EC5">
        <w:rPr>
          <w:rFonts w:cs="B Zar" w:hint="cs"/>
          <w:rtl/>
          <w:lang w:bidi="fa-IR"/>
        </w:rPr>
        <w:t>، زمین‌های بایر را به مردم واگذار می‌کرد تا آن زمین‌ها را آباد کنند، کما اين‌كه به زبیر بن عوّام، زمینی بایر، مابین منطقه «جرف» و منطقه «قناه»</w:t>
      </w:r>
      <w:r w:rsidRPr="009B6EC5">
        <w:rPr>
          <w:rStyle w:val="FootnoteReference"/>
          <w:rFonts w:cs="B Zar"/>
          <w:sz w:val="28"/>
          <w:szCs w:val="28"/>
          <w:rtl/>
          <w:lang w:bidi="fa-IR"/>
        </w:rPr>
        <w:footnoteReference w:id="450"/>
      </w:r>
      <w:r w:rsidRPr="009B6EC5">
        <w:rPr>
          <w:rFonts w:cs="B Zar" w:hint="cs"/>
          <w:rtl/>
          <w:lang w:bidi="fa-IR"/>
        </w:rPr>
        <w:t xml:space="preserve"> و به مجاعه بن مراره حنفی، روستایی واقع در یمامه، به نام «حضرمه»</w:t>
      </w:r>
      <w:r w:rsidRPr="009B6EC5">
        <w:rPr>
          <w:rStyle w:val="FootnoteReference"/>
          <w:rFonts w:cs="B Zar"/>
          <w:sz w:val="28"/>
          <w:szCs w:val="28"/>
          <w:rtl/>
          <w:lang w:bidi="fa-IR"/>
        </w:rPr>
        <w:footnoteReference w:id="451"/>
      </w:r>
      <w:r w:rsidRPr="009B6EC5">
        <w:rPr>
          <w:rStyle w:val="FootnoteReference"/>
          <w:rFonts w:cs="B Zar" w:hint="cs"/>
          <w:sz w:val="28"/>
          <w:szCs w:val="28"/>
          <w:rtl/>
          <w:lang w:bidi="fa-IR"/>
        </w:rPr>
        <w:t xml:space="preserve"> </w:t>
      </w:r>
      <w:r w:rsidRPr="009B6EC5">
        <w:rPr>
          <w:rFonts w:cs="B Zar" w:hint="cs"/>
          <w:rtl/>
          <w:lang w:bidi="fa-IR"/>
        </w:rPr>
        <w:t>را واگذار کرد، هر چند در این میان، بنا به خواست و نظر عمر بن خطاب، از واگذاری این زمین‌های بایر به افرادی چون زبرقان بن بدر، عیینه بن حصن فزاری و أقرع بن حابس تمیمی منصرف شد. به اعتقاد عمر، هنگامی که اسلام نوپا و ضعیف بود، امثال این افراد به مجادله با آن و تضعیف آن می‌پرداختند و حال که دین اسلام، به لطف و خواست خداوند</w:t>
      </w:r>
      <w:r w:rsidRPr="009B6EC5">
        <w:rPr>
          <w:rFonts w:cs="B Zar" w:hint="cs"/>
          <w:rtl/>
          <w:lang w:bidi="fa-IR"/>
        </w:rPr>
        <w:sym w:font="AGA Arabesque" w:char="F055"/>
      </w:r>
      <w:r w:rsidR="00EF2ADE">
        <w:rPr>
          <w:rFonts w:cs="B Zar" w:hint="cs"/>
          <w:rtl/>
          <w:lang w:bidi="fa-IR"/>
        </w:rPr>
        <w:t>، ریشه دوانید و قدرتمند</w:t>
      </w:r>
      <w:r w:rsidRPr="009B6EC5">
        <w:rPr>
          <w:rFonts w:cs="B Zar" w:hint="cs"/>
          <w:rtl/>
          <w:lang w:bidi="fa-IR"/>
        </w:rPr>
        <w:t xml:space="preserve"> شده است، نیازی به جلب محبت و رضایت این‌گونه افراد نیست که با زور و شمشیر و برای حفظ جان خود، اسلام آورده‌اند. همان‌طور که واضح است این دیدگاه عمر بر اساس سیاست اصلاح زمین‌های بایر نبود، بلکه ریشه در دیدگاه او نسبت به خودِ اشخاص داشت که معتقد بود، در آن شرایط، نیازی به جلب اعتماد افرادی که پیشتر، دشمنان سرسخت دین بوده و با زور و شمشیر به دین اسلام گرویده‌اند نیست؛ اما با وجود این نوع ملاحظات، عمر نیز همان سیاست رسول خدا</w:t>
      </w:r>
      <w:r w:rsidRPr="00094D1A">
        <w:rPr>
          <w:rFonts w:cs="CTraditional Arabic" w:hint="cs"/>
          <w:szCs w:val="24"/>
          <w:rtl/>
          <w:lang w:bidi="fa-IR"/>
        </w:rPr>
        <w:t>ص</w:t>
      </w:r>
      <w:r w:rsidRPr="009B6EC5">
        <w:rPr>
          <w:rFonts w:cs="B Zar" w:hint="cs"/>
          <w:rtl/>
          <w:lang w:bidi="fa-IR"/>
        </w:rPr>
        <w:t xml:space="preserve"> در إقطاع و تقسیم اراضی بایر را دنبال نمود و به مردم اعلام کرد که هر کس زمین بایری را آباد گرداند، صاحب آن می‌شود</w:t>
      </w:r>
      <w:r w:rsidRPr="009B6EC5">
        <w:rPr>
          <w:rStyle w:val="FootnoteReference"/>
          <w:rFonts w:cs="B Zar"/>
          <w:sz w:val="28"/>
          <w:szCs w:val="28"/>
          <w:rtl/>
          <w:lang w:bidi="fa-IR"/>
        </w:rPr>
        <w:footnoteReference w:id="452"/>
      </w:r>
      <w:r w:rsidRPr="009B6EC5">
        <w:rPr>
          <w:rFonts w:cs="B Zar" w:hint="cs"/>
          <w:rtl/>
          <w:lang w:bidi="fa-IR"/>
        </w:rPr>
        <w:t>. باید دانست، روایاتی که در آن‌ها بیان شده عمر در چند مورد پیش از احیا و اصلاح زمین، آن‌را از صاحبش پس گرفته است، ضعیف و غیرمعتبر هستند.</w:t>
      </w:r>
      <w:r w:rsidRPr="009B6EC5">
        <w:rPr>
          <w:rStyle w:val="FootnoteReference"/>
          <w:rFonts w:cs="B Zar"/>
          <w:sz w:val="28"/>
          <w:szCs w:val="28"/>
          <w:rtl/>
          <w:lang w:bidi="fa-IR"/>
        </w:rPr>
        <w:footnoteReference w:id="453"/>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جمله موارد تقسیم اراضی که عمر آن‌ها را انجام داده، می‌توان به واگذاری زمینی بایر به خوان بن جُبیر، زمین عقیق به زبیر بن عوام، زمین ینبع به علی بن ابی طالب که چون آب از آن جوشان شد، علی آن را وقف فقرا و نیازمندان نمود، اشاره کرد.</w:t>
      </w:r>
      <w:r w:rsidRPr="009B6EC5">
        <w:rPr>
          <w:rStyle w:val="FootnoteReference"/>
          <w:rFonts w:cs="B Zar"/>
          <w:sz w:val="28"/>
          <w:szCs w:val="28"/>
          <w:rtl/>
          <w:lang w:bidi="fa-IR"/>
        </w:rPr>
        <w:footnoteReference w:id="454"/>
      </w:r>
    </w:p>
    <w:p w:rsidR="00F61A7C" w:rsidRPr="009B6EC5" w:rsidRDefault="00F61A7C" w:rsidP="00F61A7C">
      <w:pPr>
        <w:spacing w:line="228" w:lineRule="auto"/>
        <w:ind w:firstLine="454"/>
        <w:rPr>
          <w:rFonts w:cs="B Zar" w:hint="cs"/>
          <w:rtl/>
          <w:lang w:bidi="fa-IR"/>
        </w:rPr>
      </w:pPr>
      <w:r w:rsidRPr="009B6EC5">
        <w:rPr>
          <w:rFonts w:cs="B Zar" w:hint="cs"/>
          <w:rtl/>
          <w:lang w:bidi="fa-IR"/>
        </w:rPr>
        <w:t>هنگامی که عثمان به مقام خلافت رسید، به این کار، به ویژه در مناطقی که به تصرف مسلمانان درآمده بود، اهتمام بسیاری نمود. پس از فتوحات گسترده مسلمانان، بسیاری از مالکان زمین‌ها، از شهر و دیار خود گریختند و املاک خویش را بدون صاحب رها کردند؛ حکومت نیز به ناچار و برای جلوگیری از تخریب آن زمین‌ و باغها، آن‌ها را به افرادی واگذار می‌کرد.</w:t>
      </w:r>
      <w:r w:rsidRPr="009B6EC5">
        <w:rPr>
          <w:rStyle w:val="FootnoteReference"/>
          <w:rFonts w:cs="B Zar"/>
          <w:sz w:val="28"/>
          <w:szCs w:val="28"/>
          <w:rtl/>
          <w:lang w:bidi="fa-IR"/>
        </w:rPr>
        <w:footnoteReference w:id="45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تعداد این زمین‌ها بدان حد بود که، بنا به قول امام احمد، دامنه این واگذاری‌ها به زمین‌های شهرها و مناطق سرزمین‌های فتح شده نیز رسید. براساس گفته مؤرّخان، میزان درآمد سالیانه این زمین‌ها که به خزانه بیت‌المال پرداخت می‌گردید، از نهصد </w:t>
      </w:r>
      <w:r w:rsidR="00894825">
        <w:rPr>
          <w:rFonts w:cs="B Zar" w:hint="cs"/>
          <w:rtl/>
          <w:lang w:bidi="fa-IR"/>
        </w:rPr>
        <w:t xml:space="preserve">هزار </w:t>
      </w:r>
      <w:r w:rsidRPr="009B6EC5">
        <w:rPr>
          <w:rFonts w:cs="B Zar" w:hint="cs"/>
          <w:rtl/>
          <w:lang w:bidi="fa-IR"/>
        </w:rPr>
        <w:t xml:space="preserve">درهم در عهد عمر به پنجاه میلیون درهم در عهد عثمان بالغ می‌شد که این، خود، بیانگر موفقیت سیاست عثمان در خصوص این نوع زمین‌ها بود. در منابع مختلف، روایت‌های گوناگون و بعضاً ضعیفی از تعداد افرادی که به آن‌ها زمین واگذار گردید، نقل شده است، هرچند این، خود، مؤیّد گسترش این امر در عهد خلافت عثمان می‌باشد.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ما در این‌جا به ذکر نام این افراد می‌پردازیم که در میان آنان، کمتر به نامی از قریش برمی‌خوریم: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 عبدالله بن مسعود هُذَلی</w:t>
      </w:r>
    </w:p>
    <w:p w:rsidR="00F61A7C" w:rsidRPr="009B6EC5" w:rsidRDefault="00F61A7C" w:rsidP="00F61A7C">
      <w:pPr>
        <w:spacing w:line="228" w:lineRule="auto"/>
        <w:ind w:firstLine="454"/>
        <w:rPr>
          <w:rFonts w:cs="B Zar" w:hint="cs"/>
          <w:rtl/>
          <w:lang w:bidi="fa-IR"/>
        </w:rPr>
      </w:pPr>
      <w:r w:rsidRPr="009B6EC5">
        <w:rPr>
          <w:rFonts w:cs="B Zar" w:hint="cs"/>
          <w:rtl/>
          <w:lang w:bidi="fa-IR"/>
        </w:rPr>
        <w:t>* عَمَّار بن یاسر عَنْسی: منطقه أَستینیا</w:t>
      </w:r>
    </w:p>
    <w:p w:rsidR="00F61A7C" w:rsidRPr="009B6EC5" w:rsidRDefault="00F61A7C" w:rsidP="00F61A7C">
      <w:pPr>
        <w:spacing w:line="228" w:lineRule="auto"/>
        <w:ind w:firstLine="454"/>
        <w:rPr>
          <w:rFonts w:cs="B Zar" w:hint="cs"/>
          <w:rtl/>
          <w:lang w:bidi="fa-IR"/>
        </w:rPr>
      </w:pPr>
      <w:r w:rsidRPr="009B6EC5">
        <w:rPr>
          <w:rFonts w:cs="B Zar" w:hint="cs"/>
          <w:rtl/>
          <w:lang w:bidi="fa-IR"/>
        </w:rPr>
        <w:t>* خَبَّاب بن أَرَت تَمیمی قُرَیشی: منطقه صَنْعَبی واقع در عراق</w:t>
      </w:r>
    </w:p>
    <w:p w:rsidR="00F61A7C" w:rsidRPr="009B6EC5" w:rsidRDefault="00F61A7C" w:rsidP="00F61A7C">
      <w:pPr>
        <w:spacing w:line="228" w:lineRule="auto"/>
        <w:ind w:firstLine="454"/>
        <w:rPr>
          <w:rFonts w:cs="B Zar" w:hint="cs"/>
          <w:rtl/>
          <w:lang w:bidi="fa-IR"/>
        </w:rPr>
      </w:pPr>
      <w:r w:rsidRPr="009B6EC5">
        <w:rPr>
          <w:rFonts w:cs="B Zar" w:hint="cs"/>
          <w:rtl/>
          <w:lang w:bidi="fa-IR"/>
        </w:rPr>
        <w:t>* عَدِیّ بن حاتِم طائی: منطقه «روحاء» از توابع بغداد و واقع در کنار رود «عبس»</w:t>
      </w:r>
    </w:p>
    <w:p w:rsidR="00F61A7C" w:rsidRPr="009B6EC5" w:rsidRDefault="00F61A7C" w:rsidP="00F61A7C">
      <w:pPr>
        <w:spacing w:line="228" w:lineRule="auto"/>
        <w:ind w:firstLine="454"/>
        <w:rPr>
          <w:rFonts w:cs="B Zar" w:hint="cs"/>
          <w:rtl/>
          <w:lang w:bidi="fa-IR"/>
        </w:rPr>
      </w:pPr>
      <w:r w:rsidRPr="009B6EC5">
        <w:rPr>
          <w:rFonts w:cs="B Zar" w:hint="cs"/>
          <w:rtl/>
          <w:lang w:bidi="fa-IR"/>
        </w:rPr>
        <w:t>*سَعْد بن أبی وَقَّاص زُهْری قُرَشی: منطقه «هرمز» واقع در سرزمین فارس</w:t>
      </w:r>
    </w:p>
    <w:p w:rsidR="00F61A7C" w:rsidRPr="009B6EC5" w:rsidRDefault="00F61A7C" w:rsidP="00F61A7C">
      <w:pPr>
        <w:spacing w:line="228" w:lineRule="auto"/>
        <w:ind w:firstLine="454"/>
        <w:rPr>
          <w:rFonts w:cs="B Zar" w:hint="cs"/>
          <w:rtl/>
          <w:lang w:bidi="fa-IR"/>
        </w:rPr>
      </w:pPr>
      <w:r w:rsidRPr="009B6EC5">
        <w:rPr>
          <w:rFonts w:cs="B Zar" w:hint="cs"/>
          <w:rtl/>
          <w:lang w:bidi="fa-IR"/>
        </w:rPr>
        <w:t>* زُبَیْر بن عَوَّام</w:t>
      </w:r>
    </w:p>
    <w:p w:rsidR="00F61A7C" w:rsidRPr="009B6EC5" w:rsidRDefault="00EF2ADE" w:rsidP="00F61A7C">
      <w:pPr>
        <w:spacing w:line="228" w:lineRule="auto"/>
        <w:ind w:firstLine="454"/>
        <w:rPr>
          <w:rFonts w:cs="B Zar" w:hint="cs"/>
          <w:rtl/>
          <w:lang w:bidi="fa-IR"/>
        </w:rPr>
      </w:pPr>
      <w:r>
        <w:rPr>
          <w:rFonts w:cs="B Zar" w:hint="cs"/>
          <w:rtl/>
          <w:lang w:bidi="fa-IR"/>
        </w:rPr>
        <w:t>* أُسامه بن زَیْدِ کَل</w:t>
      </w:r>
      <w:r w:rsidR="00F61A7C" w:rsidRPr="009B6EC5">
        <w:rPr>
          <w:rFonts w:cs="B Zar" w:hint="cs"/>
          <w:rtl/>
          <w:lang w:bidi="fa-IR"/>
        </w:rPr>
        <w:t>بی</w:t>
      </w:r>
    </w:p>
    <w:p w:rsidR="00F61A7C" w:rsidRPr="009B6EC5" w:rsidRDefault="00F61A7C" w:rsidP="00F61A7C">
      <w:pPr>
        <w:spacing w:line="228" w:lineRule="auto"/>
        <w:ind w:firstLine="454"/>
        <w:rPr>
          <w:rFonts w:cs="B Zar" w:hint="cs"/>
          <w:rtl/>
          <w:lang w:bidi="fa-IR"/>
        </w:rPr>
      </w:pPr>
      <w:r w:rsidRPr="009B6EC5">
        <w:rPr>
          <w:rFonts w:cs="B Zar" w:hint="cs"/>
          <w:rtl/>
          <w:lang w:bidi="fa-IR"/>
        </w:rPr>
        <w:t>* سعید بن زَیْد عَدَوی قریشی</w:t>
      </w:r>
    </w:p>
    <w:p w:rsidR="00F61A7C" w:rsidRPr="009B6EC5" w:rsidRDefault="00F61A7C" w:rsidP="00F61A7C">
      <w:pPr>
        <w:spacing w:line="228" w:lineRule="auto"/>
        <w:ind w:firstLine="454"/>
        <w:rPr>
          <w:rFonts w:cs="B Zar" w:hint="cs"/>
          <w:rtl/>
          <w:lang w:bidi="fa-IR"/>
        </w:rPr>
      </w:pPr>
      <w:r w:rsidRPr="009B6EC5">
        <w:rPr>
          <w:rFonts w:cs="B Zar" w:hint="cs"/>
          <w:rtl/>
          <w:lang w:bidi="fa-IR"/>
        </w:rPr>
        <w:t>* جَریر بن عبدالله بجَلی: منطقه‌ای در ساحل رود فرات</w:t>
      </w:r>
    </w:p>
    <w:p w:rsidR="00F61A7C" w:rsidRPr="009B6EC5" w:rsidRDefault="00F61A7C" w:rsidP="00F61A7C">
      <w:pPr>
        <w:spacing w:line="228" w:lineRule="auto"/>
        <w:ind w:firstLine="454"/>
        <w:rPr>
          <w:rFonts w:cs="B Zar" w:hint="cs"/>
          <w:rtl/>
          <w:lang w:bidi="fa-IR"/>
        </w:rPr>
      </w:pPr>
      <w:r w:rsidRPr="009B6EC5">
        <w:rPr>
          <w:rFonts w:cs="B Zar" w:hint="cs"/>
          <w:rtl/>
          <w:lang w:bidi="fa-IR"/>
        </w:rPr>
        <w:t>* ابن هبّار</w:t>
      </w:r>
    </w:p>
    <w:p w:rsidR="00F61A7C" w:rsidRPr="009B6EC5" w:rsidRDefault="00F61A7C" w:rsidP="00F61A7C">
      <w:pPr>
        <w:spacing w:line="228" w:lineRule="auto"/>
        <w:ind w:firstLine="454"/>
        <w:rPr>
          <w:rFonts w:cs="B Zar" w:hint="cs"/>
          <w:rtl/>
          <w:lang w:bidi="fa-IR"/>
        </w:rPr>
      </w:pPr>
      <w:r w:rsidRPr="009B6EC5">
        <w:rPr>
          <w:rFonts w:cs="B Zar" w:hint="cs"/>
          <w:rtl/>
          <w:lang w:bidi="fa-IR"/>
        </w:rPr>
        <w:t>* طَلْحه بن عبیدالله تَمیمی قرشی: منطقه نشاستبح واقع در کوفه</w:t>
      </w:r>
    </w:p>
    <w:p w:rsidR="00F61A7C" w:rsidRPr="009B6EC5" w:rsidRDefault="00F61A7C" w:rsidP="00F61A7C">
      <w:pPr>
        <w:spacing w:line="228" w:lineRule="auto"/>
        <w:ind w:firstLine="454"/>
        <w:rPr>
          <w:rFonts w:cs="B Zar" w:hint="cs"/>
          <w:rtl/>
          <w:lang w:bidi="fa-IR"/>
        </w:rPr>
      </w:pPr>
      <w:r w:rsidRPr="009B6EC5">
        <w:rPr>
          <w:rFonts w:cs="B Zar" w:hint="cs"/>
          <w:rtl/>
          <w:lang w:bidi="fa-IR"/>
        </w:rPr>
        <w:t>* وائل بن حُجْر حَضْرَمِی: منطقه‌ای جنب روستای زرار کوفه</w:t>
      </w:r>
    </w:p>
    <w:p w:rsidR="00F61A7C" w:rsidRPr="009B6EC5" w:rsidRDefault="00F61A7C" w:rsidP="00F61A7C">
      <w:pPr>
        <w:spacing w:line="228" w:lineRule="auto"/>
        <w:ind w:firstLine="454"/>
        <w:rPr>
          <w:rFonts w:cs="B Zar" w:hint="cs"/>
          <w:rtl/>
          <w:lang w:bidi="fa-IR"/>
        </w:rPr>
      </w:pPr>
      <w:r w:rsidRPr="009B6EC5">
        <w:rPr>
          <w:rFonts w:cs="B Zar" w:hint="cs"/>
          <w:rtl/>
          <w:lang w:bidi="fa-IR"/>
        </w:rPr>
        <w:t>* خالد بن عَرْفَطَه قُضاعی: منطقه‌ای جنب «حمام عین» کوفه</w:t>
      </w:r>
    </w:p>
    <w:p w:rsidR="00F61A7C" w:rsidRPr="009B6EC5" w:rsidRDefault="00F61A7C" w:rsidP="00F61A7C">
      <w:pPr>
        <w:spacing w:line="228" w:lineRule="auto"/>
        <w:ind w:firstLine="454"/>
        <w:rPr>
          <w:rFonts w:cs="B Zar" w:hint="cs"/>
          <w:rtl/>
          <w:lang w:bidi="fa-IR"/>
        </w:rPr>
      </w:pPr>
      <w:r w:rsidRPr="009B6EC5">
        <w:rPr>
          <w:rFonts w:cs="B Zar" w:hint="cs"/>
          <w:rtl/>
          <w:lang w:bidi="fa-IR"/>
        </w:rPr>
        <w:t>* أَشْعَتَ بنِ قیس کِنْدی: طیزناباد واقع در حد فاصل کوفه و قادسیه</w:t>
      </w:r>
    </w:p>
    <w:p w:rsidR="00F61A7C" w:rsidRPr="009B6EC5" w:rsidRDefault="00F61A7C" w:rsidP="00F61A7C">
      <w:pPr>
        <w:spacing w:line="228" w:lineRule="auto"/>
        <w:ind w:firstLine="454"/>
        <w:rPr>
          <w:rFonts w:cs="B Zar" w:hint="cs"/>
          <w:rtl/>
          <w:lang w:bidi="fa-IR"/>
        </w:rPr>
      </w:pPr>
      <w:r w:rsidRPr="009B6EC5">
        <w:rPr>
          <w:rFonts w:cs="B Zar" w:hint="cs"/>
          <w:rtl/>
          <w:lang w:bidi="fa-IR"/>
        </w:rPr>
        <w:t>* أبومِرْ بَد حَنَفی: منطقه‌ای در اهواز</w:t>
      </w:r>
    </w:p>
    <w:p w:rsidR="00F61A7C" w:rsidRPr="009B6EC5" w:rsidRDefault="00F61A7C" w:rsidP="00F61A7C">
      <w:pPr>
        <w:spacing w:line="228" w:lineRule="auto"/>
        <w:ind w:firstLine="454"/>
        <w:rPr>
          <w:rFonts w:cs="B Zar" w:hint="cs"/>
          <w:rtl/>
          <w:lang w:bidi="fa-IR"/>
        </w:rPr>
      </w:pPr>
      <w:r w:rsidRPr="009B6EC5">
        <w:rPr>
          <w:rFonts w:cs="B Zar" w:hint="cs"/>
          <w:rtl/>
          <w:lang w:bidi="fa-IR"/>
        </w:rPr>
        <w:t>* نافِع بن حارث ثَقَفی: منطقه‌ای در بصره و در کنار رود عثمان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 أبوموسی أَشْعَری: منطقه‌ای در «حمام عمره»</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عثمان بن أبی العاص ثَقَنی: رود عثمان واقع در بصره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فرار صاحبان این مناطق و زمین‌ها، باعث شد این املاک در خطر تخریب قرار بگیرد، لذا عثمان بن عفان</w:t>
      </w:r>
      <w:r w:rsidRPr="00094D1A">
        <w:rPr>
          <w:rFonts w:cs="CTraditional Arabic" w:hint="cs"/>
          <w:rtl/>
          <w:lang w:bidi="fa-IR"/>
        </w:rPr>
        <w:t>س</w:t>
      </w:r>
      <w:r w:rsidRPr="009B6EC5">
        <w:rPr>
          <w:rFonts w:cs="B Zar" w:hint="cs"/>
          <w:rtl/>
          <w:lang w:bidi="fa-IR"/>
        </w:rPr>
        <w:t>، آن‌ها را به افرادی معتمد واگذار نمود تا آن‌ها را آباد و حفظ کنند. همچنین معاویه‌ بن ابی‌سفیان، املاک و مناطقی واقع در ساحل دریای مدیترانه را به مردم واگذار کرد تا آن‌ها را جهت مقابله با رومیان، مستحکم و آماده کنند. علاوه بر این، بنا به دستور خود عثمان بن عفّان، املاکی</w:t>
      </w:r>
      <w:r w:rsidR="00894825">
        <w:rPr>
          <w:rFonts w:cs="B Zar" w:hint="cs"/>
          <w:rtl/>
          <w:lang w:bidi="fa-IR"/>
        </w:rPr>
        <w:t xml:space="preserve"> را در انطاکیه و بقالیقلا در می</w:t>
      </w:r>
      <w:r w:rsidRPr="009B6EC5">
        <w:rPr>
          <w:rFonts w:cs="B Zar" w:hint="cs"/>
          <w:rtl/>
          <w:lang w:bidi="fa-IR"/>
        </w:rPr>
        <w:t>ان مردم تقسیم نمود، اما این روایت که عثمان، «فدک» را به مروان بن حکم واگذار نمود، پایه و اساس درستی ندارد، بلکه براساس روایات مؤرّخان، این معاویه بن ابی‌سفیان بود که فدک را به مروان سپرد.</w:t>
      </w:r>
      <w:r w:rsidRPr="009B6EC5">
        <w:rPr>
          <w:rStyle w:val="FootnoteReference"/>
          <w:rFonts w:cs="B Zar"/>
          <w:sz w:val="28"/>
          <w:szCs w:val="28"/>
          <w:rtl/>
          <w:lang w:bidi="fa-IR"/>
        </w:rPr>
        <w:footnoteReference w:id="456"/>
      </w:r>
    </w:p>
    <w:p w:rsidR="00F61A7C" w:rsidRPr="00094D1A" w:rsidRDefault="00F61A7C" w:rsidP="00F61A7C">
      <w:pPr>
        <w:spacing w:line="228" w:lineRule="auto"/>
        <w:ind w:firstLine="454"/>
        <w:rPr>
          <w:rFonts w:hint="cs"/>
          <w:sz w:val="32"/>
          <w:szCs w:val="32"/>
          <w:rtl/>
          <w:lang w:bidi="fa-IR"/>
        </w:rPr>
      </w:pPr>
      <w:r w:rsidRPr="009B6EC5">
        <w:rPr>
          <w:rFonts w:cs="B Zar" w:hint="cs"/>
          <w:rtl/>
          <w:lang w:bidi="fa-IR"/>
        </w:rPr>
        <w:t>سیاست عثمان در تقسیم اراضی واملاک، در کنار سیاست أخذ زکات اموال، سهم بسزا و چشم‌گیری در افزایش میزان درآمدهای بیت‌المال داشت و در مقایسه با عهد عمر، از رشد فزاینده‌اي برخوردار بود، به نحوی که مجموع درآمد</w:t>
      </w:r>
      <w:r w:rsidR="00894825">
        <w:rPr>
          <w:rFonts w:cs="B Zar" w:hint="cs"/>
          <w:rtl/>
          <w:lang w:bidi="fa-IR"/>
        </w:rPr>
        <w:t>های حاصل</w:t>
      </w:r>
      <w:r w:rsidRPr="009B6EC5">
        <w:rPr>
          <w:rFonts w:cs="B Zar" w:hint="cs"/>
          <w:rtl/>
          <w:lang w:bidi="fa-IR"/>
        </w:rPr>
        <w:t xml:space="preserve"> از این بخش، در عهد عثمان، از نهصد هزار درهم در عهد عمر، به پنجاه میلون درهم بالغ می‌شد.</w:t>
      </w:r>
      <w:r w:rsidRPr="009B6EC5">
        <w:rPr>
          <w:rStyle w:val="FootnoteReference"/>
          <w:rFonts w:cs="B Zar"/>
          <w:sz w:val="28"/>
          <w:szCs w:val="28"/>
          <w:rtl/>
          <w:lang w:bidi="fa-IR"/>
        </w:rPr>
        <w:footnoteReference w:id="457"/>
      </w:r>
    </w:p>
    <w:p w:rsidR="00F61A7C" w:rsidRPr="00094D1A" w:rsidRDefault="00F61A7C" w:rsidP="00F61A7C">
      <w:pPr>
        <w:pStyle w:val="a3"/>
        <w:rPr>
          <w:rFonts w:hint="cs"/>
          <w:color w:val="auto"/>
          <w:rtl/>
          <w:lang w:bidi="fa-IR"/>
        </w:rPr>
      </w:pPr>
      <w:bookmarkStart w:id="533" w:name="_Toc73335193"/>
      <w:bookmarkStart w:id="534" w:name="_Toc74587604"/>
      <w:bookmarkStart w:id="535" w:name="_Toc231847856"/>
      <w:bookmarkStart w:id="536" w:name="_Toc257204662"/>
      <w:r w:rsidRPr="00094D1A">
        <w:rPr>
          <w:rFonts w:hint="cs"/>
          <w:color w:val="auto"/>
          <w:rtl/>
          <w:lang w:bidi="fa-IR"/>
        </w:rPr>
        <w:t>هفتم: سیاست عثمان</w:t>
      </w:r>
      <w:r w:rsidRPr="00094D1A">
        <w:rPr>
          <w:rFonts w:cs="CTraditional Arabic" w:hint="cs"/>
          <w:bCs w:val="0"/>
          <w:color w:val="auto"/>
          <w:rtl/>
          <w:lang w:bidi="fa-IR"/>
        </w:rPr>
        <w:t>س</w:t>
      </w:r>
      <w:r w:rsidRPr="00094D1A">
        <w:rPr>
          <w:rFonts w:hint="cs"/>
          <w:color w:val="auto"/>
          <w:rtl/>
          <w:lang w:bidi="fa-IR"/>
        </w:rPr>
        <w:t xml:space="preserve"> در خصوص مناطق حفاظت شده</w:t>
      </w:r>
      <w:bookmarkEnd w:id="533"/>
      <w:bookmarkEnd w:id="534"/>
      <w:bookmarkEnd w:id="535"/>
      <w:bookmarkEnd w:id="536"/>
    </w:p>
    <w:p w:rsidR="00F61A7C" w:rsidRPr="009B6EC5" w:rsidRDefault="00F61A7C" w:rsidP="00F61A7C">
      <w:pPr>
        <w:spacing w:line="228" w:lineRule="auto"/>
        <w:rPr>
          <w:rFonts w:cs="B Zar" w:hint="cs"/>
          <w:rtl/>
          <w:lang w:bidi="fa-IR"/>
        </w:rPr>
      </w:pPr>
      <w:r w:rsidRPr="009B6EC5">
        <w:rPr>
          <w:rFonts w:cs="B Zar" w:hint="cs"/>
          <w:rtl/>
          <w:lang w:bidi="fa-IR"/>
        </w:rPr>
        <w:t>این مناطق، مخصوص پرورش شتران و اسبان حکومت بود که برای تجهیز سپاهیان اسلام، در آن مناطق نگهداری می‌شدند.</w:t>
      </w:r>
      <w:r w:rsidRPr="009B6EC5">
        <w:rPr>
          <w:rStyle w:val="FootnoteReference"/>
          <w:rFonts w:cs="B Zar"/>
          <w:sz w:val="28"/>
          <w:szCs w:val="28"/>
          <w:rtl/>
          <w:lang w:bidi="fa-IR"/>
        </w:rPr>
        <w:footnoteReference w:id="458"/>
      </w:r>
    </w:p>
    <w:p w:rsidR="00F61A7C" w:rsidRPr="009B6EC5" w:rsidRDefault="00F61A7C" w:rsidP="00F61A7C">
      <w:pPr>
        <w:spacing w:line="228" w:lineRule="auto"/>
        <w:ind w:firstLine="454"/>
        <w:rPr>
          <w:rFonts w:cs="B Zar" w:hint="cs"/>
          <w:rtl/>
          <w:lang w:bidi="fa-IR"/>
        </w:rPr>
      </w:pPr>
      <w:r w:rsidRPr="009B6EC5">
        <w:rPr>
          <w:rFonts w:cs="B Zar" w:hint="cs"/>
          <w:rtl/>
          <w:lang w:bidi="fa-IR"/>
        </w:rPr>
        <w:t>منطقه «وادی النقیع» که در چهل کیلومتری جنوب مدینه و به طول هشتاد کیلومتر بود و در عهد رسول، جهت مراقبت و پرورش اسبان مورد استفاده قرار می‌گرفت، همچنان در عهد ابوبکر و عمر، بدان کار اختصاص داشت.</w:t>
      </w:r>
      <w:r w:rsidRPr="009B6EC5">
        <w:rPr>
          <w:rStyle w:val="FootnoteReference"/>
          <w:rFonts w:cs="B Zar"/>
          <w:sz w:val="28"/>
          <w:szCs w:val="28"/>
          <w:rtl/>
          <w:lang w:bidi="fa-IR"/>
        </w:rPr>
        <w:footnoteReference w:id="459"/>
      </w:r>
    </w:p>
    <w:p w:rsidR="00F61A7C" w:rsidRPr="009B6EC5" w:rsidRDefault="00F61A7C" w:rsidP="00894825">
      <w:pPr>
        <w:spacing w:line="228" w:lineRule="auto"/>
        <w:ind w:firstLine="454"/>
        <w:rPr>
          <w:rFonts w:cs="B Zar" w:hint="cs"/>
          <w:rtl/>
          <w:lang w:bidi="fa-IR"/>
        </w:rPr>
      </w:pPr>
      <w:r w:rsidRPr="009B6EC5">
        <w:rPr>
          <w:rFonts w:cs="B Zar" w:hint="cs"/>
          <w:rtl/>
          <w:lang w:bidi="fa-IR"/>
        </w:rPr>
        <w:t>در عهد عمر، به دلیل افزایش تعداد اسبان و شترانِ حکومت که برای میادین کارزار پرروش می‌یافتند، بر تعداد این مناطق نیز افزوده شد. از جمله این مناطق، منطقه ربذه و منطقه بنی‌ثعلبه بود. عمر، خدمتکار خود را به سرپرستی منطقه ربذه گماشت و به او سفارش نمود که اجازه دهد مردمان آن دیار، گله‌های اندک خویش را در آن چراگاه بچرانند، اما ص</w:t>
      </w:r>
      <w:r w:rsidR="00894825">
        <w:rPr>
          <w:rFonts w:cs="B Zar" w:hint="cs"/>
          <w:rtl/>
          <w:lang w:bidi="fa-IR"/>
        </w:rPr>
        <w:t>ا</w:t>
      </w:r>
      <w:r w:rsidRPr="009B6EC5">
        <w:rPr>
          <w:rFonts w:cs="B Zar" w:hint="cs"/>
          <w:rtl/>
          <w:lang w:bidi="fa-IR"/>
        </w:rPr>
        <w:t>ح</w:t>
      </w:r>
      <w:r w:rsidR="00894825">
        <w:rPr>
          <w:rFonts w:cs="B Zar" w:hint="cs"/>
          <w:rtl/>
          <w:lang w:bidi="fa-IR"/>
        </w:rPr>
        <w:t>با</w:t>
      </w:r>
      <w:r w:rsidRPr="009B6EC5">
        <w:rPr>
          <w:rFonts w:cs="B Zar" w:hint="cs"/>
          <w:rtl/>
          <w:lang w:bidi="fa-IR"/>
        </w:rPr>
        <w:t xml:space="preserve">ن گله‌های بزرگ حق چنین کاری را ندارند. همچنین عمر، علی‌رغم </w:t>
      </w:r>
      <w:r w:rsidR="00894825">
        <w:rPr>
          <w:rFonts w:cs="B Zar" w:hint="cs"/>
          <w:rtl/>
          <w:lang w:bidi="fa-IR"/>
        </w:rPr>
        <w:t>نار</w:t>
      </w:r>
      <w:r w:rsidRPr="009B6EC5">
        <w:rPr>
          <w:rFonts w:cs="B Zar" w:hint="cs"/>
          <w:rtl/>
          <w:lang w:bidi="fa-IR"/>
        </w:rPr>
        <w:t>ضایت</w:t>
      </w:r>
      <w:r w:rsidR="00894825">
        <w:rPr>
          <w:rFonts w:cs="B Zar" w:hint="cs"/>
          <w:rtl/>
          <w:lang w:bidi="fa-IR"/>
        </w:rPr>
        <w:t>ی</w:t>
      </w:r>
      <w:r w:rsidRPr="009B6EC5">
        <w:rPr>
          <w:rFonts w:cs="B Zar" w:hint="cs"/>
          <w:rtl/>
          <w:lang w:bidi="fa-IR"/>
        </w:rPr>
        <w:t xml:space="preserve"> بنی‌ثعلبه، سرزمین آنان را چراگاه و منطقه حفاظت شده شتران و اسبان حکومت قرار داد و در جواب اعتراض آنان، گفت: «این زمین خداوند است که برای پرورش حیوانات بیت‌المال آن‌را چراگاه آن‌ها قرار می‌دهیم».</w:t>
      </w:r>
      <w:r w:rsidRPr="009B6EC5">
        <w:rPr>
          <w:rStyle w:val="FootnoteReference"/>
          <w:rFonts w:cs="B Zar"/>
          <w:sz w:val="28"/>
          <w:szCs w:val="28"/>
          <w:rtl/>
          <w:lang w:bidi="fa-IR"/>
        </w:rPr>
        <w:footnoteReference w:id="460"/>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نیز همان روش اسلاف خود در مورد این مناطق را در پیش گرفت و به چهارپایانی که مردم به عنوان صدقه پرداخت می‌کردند، اکتفا می‌نمود. بر همین اساس چون مسلمانان و به تبع آن صدقات آنان نیز افزایش یافتند، عثمان نیز بر تعداد مناطق حفاظت شده افزود.</w:t>
      </w:r>
      <w:r w:rsidRPr="009B6EC5">
        <w:rPr>
          <w:rStyle w:val="FootnoteReference"/>
          <w:rFonts w:cs="B Zar"/>
          <w:sz w:val="28"/>
          <w:szCs w:val="28"/>
          <w:rtl/>
          <w:lang w:bidi="fa-IR"/>
        </w:rPr>
        <w:footnoteReference w:id="461"/>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ابوبکر و عمر، به تعیین مناطق حفاظت شده مبادرت ورزیدند و هیچ کس با آنان مخالفت نکرد، عثمان نیز به توسعه و گسترش این مناطق روی آورد. در زمان او چون تعداد چهارپایان و چوپانانِ آنان فزونی یافت، چراگاه‌های حفاظت شده، دیگر ظرفیت آن‌ها را نداشت و به همین دلیل میان چوپانان بر سر مراتع، نزاع‌هایی رخ می‌داد، عثمان نیز برای حل این مشکل، بر تعداد آن چراگاه‌های حفاظت شده افزود و هیچ کس با این کار او مخالفتی نورزید.</w:t>
      </w:r>
      <w:r w:rsidRPr="009B6EC5">
        <w:rPr>
          <w:rStyle w:val="FootnoteReference"/>
          <w:rFonts w:cs="B Zar"/>
          <w:sz w:val="28"/>
          <w:szCs w:val="28"/>
          <w:rtl/>
          <w:lang w:bidi="fa-IR"/>
        </w:rPr>
        <w:footnoteReference w:id="462"/>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این اقدامات ابوبکر، عمر و عثمان در خصوص مناطق حفاظت شده، در میان صحابه مشهور بود و هیچ کس از آنان در این رابطه، با این خلفا به مخالفت برنخاست که این خود به عنوان اجماع محسوب می‌شود</w:t>
      </w:r>
      <w:r w:rsidRPr="009B6EC5">
        <w:rPr>
          <w:rStyle w:val="FootnoteReference"/>
          <w:rFonts w:cs="B Zar"/>
          <w:sz w:val="28"/>
          <w:szCs w:val="28"/>
          <w:rtl/>
          <w:lang w:bidi="fa-IR"/>
        </w:rPr>
        <w:footnoteReference w:id="463"/>
      </w:r>
      <w:r w:rsidR="00894825">
        <w:rPr>
          <w:rFonts w:cs="B Zar" w:hint="cs"/>
          <w:rtl/>
          <w:lang w:bidi="fa-IR"/>
        </w:rPr>
        <w:t>؛ و ابن قد</w:t>
      </w:r>
      <w:r w:rsidRPr="009B6EC5">
        <w:rPr>
          <w:rFonts w:cs="B Zar" w:hint="cs"/>
          <w:rtl/>
          <w:lang w:bidi="fa-IR"/>
        </w:rPr>
        <w:t>امه نیز بر آن تأکید کرده است.</w:t>
      </w:r>
      <w:r w:rsidRPr="009B6EC5">
        <w:rPr>
          <w:rStyle w:val="FootnoteReference"/>
          <w:rFonts w:cs="B Zar"/>
          <w:sz w:val="28"/>
          <w:szCs w:val="28"/>
          <w:rtl/>
          <w:lang w:bidi="fa-IR"/>
        </w:rPr>
        <w:footnoteReference w:id="464"/>
      </w:r>
    </w:p>
    <w:p w:rsidR="00F61A7C" w:rsidRPr="00094D1A" w:rsidRDefault="00F61A7C" w:rsidP="00F61A7C">
      <w:pPr>
        <w:pStyle w:val="a3"/>
        <w:rPr>
          <w:rFonts w:hint="cs"/>
          <w:color w:val="auto"/>
          <w:rtl/>
          <w:lang w:bidi="fa-IR"/>
        </w:rPr>
      </w:pPr>
      <w:bookmarkStart w:id="537" w:name="_Toc73335194"/>
      <w:bookmarkStart w:id="538" w:name="_Toc74587605"/>
      <w:bookmarkStart w:id="539" w:name="_Toc231847857"/>
      <w:bookmarkStart w:id="540" w:name="_Toc257204663"/>
      <w:r w:rsidRPr="00094D1A">
        <w:rPr>
          <w:rFonts w:hint="cs"/>
          <w:color w:val="auto"/>
          <w:rtl/>
          <w:lang w:bidi="fa-IR"/>
        </w:rPr>
        <w:t>هشتم: انواع هزینه‌های عمومی در عهد عثمان</w:t>
      </w:r>
      <w:bookmarkEnd w:id="537"/>
      <w:bookmarkEnd w:id="538"/>
      <w:r w:rsidRPr="00094D1A">
        <w:rPr>
          <w:rFonts w:cs="CTraditional Arabic" w:hint="cs"/>
          <w:bCs w:val="0"/>
          <w:color w:val="auto"/>
          <w:rtl/>
          <w:lang w:bidi="fa-IR"/>
        </w:rPr>
        <w:t>س</w:t>
      </w:r>
      <w:bookmarkEnd w:id="539"/>
      <w:bookmarkEnd w:id="540"/>
    </w:p>
    <w:p w:rsidR="00F61A7C" w:rsidRPr="00094D1A" w:rsidRDefault="00F61A7C" w:rsidP="00F61A7C">
      <w:pPr>
        <w:pStyle w:val="a1"/>
        <w:rPr>
          <w:rFonts w:hint="cs"/>
          <w:color w:val="auto"/>
          <w:rtl/>
          <w:lang w:bidi="fa-IR"/>
        </w:rPr>
      </w:pPr>
      <w:bookmarkStart w:id="541" w:name="_Toc74587606"/>
      <w:bookmarkStart w:id="542" w:name="_Toc231847858"/>
      <w:r w:rsidRPr="00094D1A">
        <w:rPr>
          <w:rFonts w:hint="cs"/>
          <w:color w:val="auto"/>
          <w:rtl/>
          <w:lang w:bidi="fa-IR"/>
        </w:rPr>
        <w:t>1- هزینه‌های خلیفه</w:t>
      </w:r>
      <w:bookmarkEnd w:id="541"/>
      <w:bookmarkEnd w:id="542"/>
    </w:p>
    <w:p w:rsidR="00F61A7C" w:rsidRPr="009B6EC5" w:rsidRDefault="00F61A7C" w:rsidP="00F61A7C">
      <w:pPr>
        <w:spacing w:line="228" w:lineRule="auto"/>
        <w:rPr>
          <w:rFonts w:cs="B Zar" w:hint="cs"/>
          <w:rtl/>
          <w:lang w:bidi="fa-IR"/>
        </w:rPr>
      </w:pPr>
      <w:r w:rsidRPr="009B6EC5">
        <w:rPr>
          <w:rFonts w:cs="B Zar" w:hint="cs"/>
          <w:rtl/>
          <w:lang w:bidi="fa-IR"/>
        </w:rPr>
        <w:t>عثمان بن عفّان، از بیت‌المال، هیچ مبلغی را دریافت نمی‌نمود، او که از ثروتمندترین قریشیان بود و در تجارت بسیار فعال، هزینه‌های خانواده و اطرافیان خویش را از ثروت خود پرداخت می‌کرد.</w:t>
      </w:r>
    </w:p>
    <w:p w:rsidR="00F61A7C" w:rsidRPr="00094D1A" w:rsidRDefault="00F61A7C" w:rsidP="00F61A7C">
      <w:pPr>
        <w:pStyle w:val="a1"/>
        <w:rPr>
          <w:rFonts w:hint="cs"/>
          <w:color w:val="auto"/>
          <w:rtl/>
          <w:lang w:bidi="fa-IR"/>
        </w:rPr>
      </w:pPr>
      <w:bookmarkStart w:id="543" w:name="_Toc74587607"/>
      <w:bookmarkStart w:id="544" w:name="_Toc231847859"/>
      <w:r w:rsidRPr="00094D1A">
        <w:rPr>
          <w:rFonts w:hint="cs"/>
          <w:color w:val="auto"/>
          <w:rtl/>
          <w:lang w:bidi="fa-IR"/>
        </w:rPr>
        <w:t>2- پرداخت حقوق والیان از محل بیت‌المال</w:t>
      </w:r>
      <w:bookmarkEnd w:id="543"/>
      <w:bookmarkEnd w:id="544"/>
    </w:p>
    <w:p w:rsidR="00F61A7C" w:rsidRPr="009B6EC5" w:rsidRDefault="00F61A7C" w:rsidP="00F61A7C">
      <w:pPr>
        <w:spacing w:line="228" w:lineRule="auto"/>
        <w:rPr>
          <w:rFonts w:cs="B Zar" w:hint="cs"/>
          <w:rtl/>
          <w:lang w:bidi="fa-IR"/>
        </w:rPr>
      </w:pPr>
      <w:r w:rsidRPr="009B6EC5">
        <w:rPr>
          <w:rFonts w:cs="B Zar" w:hint="cs"/>
          <w:rtl/>
          <w:lang w:bidi="fa-IR"/>
        </w:rPr>
        <w:t>در عهد عثمان، حکومت به ولایت‌های متعددی تقسیم شده بود که خلیفه برای هر یک از این ولایت‌ها، یک والی تعیین می‌نمود، این والیان حقوق خود را از بیت‌المال دریافت می‌کردند ودر اجرای قوانین و اداره ولایتِ تحت تسلط خود، احکام شریعت را مبنا قرار می‌دادند. اگر خلیفه، برای بیت‌المال یک ولایت، مسئولی را تعیین نمی‌نمود، خودِ والی مسئولیت آن‌را به عهده می‌گرفت و بر جمع‌آوری درآمدهای حاصله از جزیه، خراج و عشریه نظارت می‌کرد. او هر مقدار از این درآمدها را لازم می‌دید، صرف نیازهای آن ولایت می‌کرد و مازاد آن را به بیت‌المال حکومت، که در مدینه قرار داشت، ارسال می‌کرد؛ اما زکات هر ولایت که از ثروتمندان آن‌جا اخذ می‌شد، در رفع نیازهای فقرا و ایتامِ همان ولایت هزینه می‌شد.</w:t>
      </w:r>
      <w:r w:rsidRPr="009B6EC5">
        <w:rPr>
          <w:rStyle w:val="FootnoteReference"/>
          <w:rFonts w:cs="B Zar"/>
          <w:sz w:val="28"/>
          <w:szCs w:val="28"/>
          <w:rtl/>
          <w:lang w:bidi="fa-IR"/>
        </w:rPr>
        <w:footnoteReference w:id="465"/>
      </w:r>
    </w:p>
    <w:p w:rsidR="00F61A7C" w:rsidRPr="00094D1A" w:rsidRDefault="00F61A7C" w:rsidP="00F61A7C">
      <w:pPr>
        <w:pStyle w:val="a1"/>
        <w:rPr>
          <w:rFonts w:hint="cs"/>
          <w:color w:val="auto"/>
          <w:rtl/>
          <w:lang w:bidi="fa-IR"/>
        </w:rPr>
      </w:pPr>
      <w:bookmarkStart w:id="545" w:name="_Toc74587608"/>
      <w:bookmarkStart w:id="546" w:name="_Toc231847860"/>
      <w:r w:rsidRPr="00094D1A">
        <w:rPr>
          <w:rFonts w:hint="cs"/>
          <w:color w:val="auto"/>
          <w:rtl/>
          <w:lang w:bidi="fa-IR"/>
        </w:rPr>
        <w:t>3- پرداخت حقوق سربازان از محل بیت‌المال</w:t>
      </w:r>
      <w:bookmarkEnd w:id="545"/>
      <w:bookmarkEnd w:id="546"/>
    </w:p>
    <w:p w:rsidR="00F61A7C" w:rsidRPr="009B6EC5" w:rsidRDefault="00F61A7C" w:rsidP="00F61A7C">
      <w:pPr>
        <w:spacing w:line="228" w:lineRule="auto"/>
        <w:rPr>
          <w:rFonts w:cs="B Zar" w:hint="cs"/>
          <w:rtl/>
          <w:lang w:bidi="fa-IR"/>
        </w:rPr>
      </w:pPr>
      <w:r w:rsidRPr="009B6EC5">
        <w:rPr>
          <w:rFonts w:cs="B Zar" w:hint="cs"/>
          <w:rtl/>
          <w:lang w:bidi="fa-IR"/>
        </w:rPr>
        <w:t xml:space="preserve">در عهد عثمان، سربازان علاوه بر سهمی که از غنایم به دست می‌آوردند، از بیت‌المال ولایتی که در آن‌جا استقرار داشتند، حقوق دریافت می‌کردند.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عنوان مثال، عثمان بن عفّان در نامه‌ای خطاب به عبدالله بن سعد بن ابی‌سرح، والی مصر، نسبت به وضعیت سربازانِ مستقر در آن‌جا چنین گفته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 عبدالله بن سعد! همانطور که می‌دانی، امیرالمؤمنین، نسبت به اسکندریه حساسیت و اهتمام ویژه‌ای دارد، به ویژه آن‌که دوباره رومیان پیمان صلح شکسته و بدانجا حمله کرده‌اند؛ بنابراین سربازان را در آن‌جا نگهدار تا از آن حفاظت کنند و تو نیز در مقابل، حقوق و ارزاق آنان را پرداخت کن و هر شش ماه، نیروهای تازه نفس را به جای آنان مستقر کن».</w:t>
      </w:r>
      <w:r w:rsidRPr="009B6EC5">
        <w:rPr>
          <w:rStyle w:val="FootnoteReference"/>
          <w:rFonts w:cs="B Zar"/>
          <w:sz w:val="28"/>
          <w:szCs w:val="28"/>
          <w:rtl/>
          <w:lang w:bidi="fa-IR"/>
        </w:rPr>
        <w:footnoteReference w:id="466"/>
      </w:r>
    </w:p>
    <w:p w:rsidR="00F61A7C" w:rsidRPr="00094D1A" w:rsidRDefault="00F61A7C" w:rsidP="00F61A7C">
      <w:pPr>
        <w:pStyle w:val="a1"/>
        <w:rPr>
          <w:rFonts w:hint="cs"/>
          <w:color w:val="auto"/>
          <w:rtl/>
          <w:lang w:bidi="fa-IR"/>
        </w:rPr>
      </w:pPr>
      <w:bookmarkStart w:id="547" w:name="_Toc74587609"/>
      <w:bookmarkStart w:id="548" w:name="_Toc231847861"/>
      <w:r w:rsidRPr="00094D1A">
        <w:rPr>
          <w:rFonts w:hint="cs"/>
          <w:color w:val="auto"/>
          <w:rtl/>
          <w:lang w:bidi="fa-IR"/>
        </w:rPr>
        <w:t>4- پرداخت هزینه‌های حج از محل بیت‌‌المال</w:t>
      </w:r>
      <w:bookmarkEnd w:id="547"/>
      <w:bookmarkEnd w:id="548"/>
    </w:p>
    <w:p w:rsidR="00F61A7C" w:rsidRPr="009B6EC5" w:rsidRDefault="00F61A7C" w:rsidP="00F61A7C">
      <w:pPr>
        <w:spacing w:line="228" w:lineRule="auto"/>
        <w:ind w:firstLine="454"/>
        <w:rPr>
          <w:rFonts w:cs="B Zar" w:hint="cs"/>
          <w:rtl/>
          <w:lang w:bidi="fa-IR"/>
        </w:rPr>
      </w:pPr>
      <w:r w:rsidRPr="009B6EC5">
        <w:rPr>
          <w:rFonts w:cs="B Zar" w:hint="cs"/>
          <w:rtl/>
          <w:lang w:bidi="fa-IR"/>
        </w:rPr>
        <w:t>در عهد عثمان، هزینه‌های حج از محل بیت‌المال تأمین می‌شد. به عنوان مثال، پرده‌های کعبه را از نوعی کتان که در مصر بافته می‌شد، درست می‌کردند.</w:t>
      </w:r>
      <w:r w:rsidRPr="009B6EC5">
        <w:rPr>
          <w:rStyle w:val="FootnoteReference"/>
          <w:rFonts w:cs="B Zar"/>
          <w:sz w:val="28"/>
          <w:szCs w:val="28"/>
          <w:rtl/>
          <w:lang w:bidi="fa-IR"/>
        </w:rPr>
        <w:footnoteReference w:id="467"/>
      </w:r>
    </w:p>
    <w:p w:rsidR="00F61A7C" w:rsidRPr="00094D1A" w:rsidRDefault="00F61A7C" w:rsidP="00F61A7C">
      <w:pPr>
        <w:pStyle w:val="a1"/>
        <w:rPr>
          <w:rFonts w:hint="cs"/>
          <w:color w:val="auto"/>
          <w:rtl/>
          <w:lang w:bidi="fa-IR"/>
        </w:rPr>
      </w:pPr>
      <w:bookmarkStart w:id="549" w:name="_Toc74587610"/>
      <w:bookmarkStart w:id="550" w:name="_Toc231847862"/>
      <w:r w:rsidRPr="00094D1A">
        <w:rPr>
          <w:rFonts w:hint="cs"/>
          <w:color w:val="auto"/>
          <w:rtl/>
          <w:lang w:bidi="fa-IR"/>
        </w:rPr>
        <w:t>5- تأمین هزینه‌های بازسازی مسجدالنبی از محل بیت‌المال</w:t>
      </w:r>
      <w:bookmarkEnd w:id="549"/>
      <w:bookmarkEnd w:id="550"/>
    </w:p>
    <w:p w:rsidR="00F61A7C" w:rsidRPr="009B6EC5" w:rsidRDefault="00F61A7C" w:rsidP="00F61A7C">
      <w:pPr>
        <w:spacing w:line="228" w:lineRule="auto"/>
        <w:rPr>
          <w:rFonts w:cs="B Zar" w:hint="cs"/>
          <w:rtl/>
          <w:lang w:bidi="fa-IR"/>
        </w:rPr>
      </w:pPr>
      <w:r w:rsidRPr="009B6EC5">
        <w:rPr>
          <w:rFonts w:cs="B Zar" w:hint="cs"/>
          <w:rtl/>
          <w:lang w:bidi="fa-IR"/>
        </w:rPr>
        <w:t xml:space="preserve">در نخستین روزهای آغاز خلافت عثمان، مردم از عثمان درخواست کردند که او مسجدالنبی را توسعه دهد. در آن ایام، به دلیل گسترش روزافزون سرزمین‌های تحت سیطره اسلام، ساکنان مدینه، روز به روز بیشتر می‌شدند و به همین دلیل این مسجد، به ویژه در نمازهای جمعه، گنجایش آن همه نمازگذار را نداشت.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نیز این امر را لازم دید و یک روز، پس از گذاردن نماز ظهر در مسجد، بر منبر رفت و بعد از حمد و ثنای خداوند، به مردم چنین گفت: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 مردم! من قصد دارم مسجد رسول خدا</w:t>
      </w:r>
      <w:r w:rsidRPr="00094D1A">
        <w:rPr>
          <w:rFonts w:cs="CTraditional Arabic" w:hint="cs"/>
          <w:szCs w:val="24"/>
          <w:rtl/>
          <w:lang w:bidi="fa-IR"/>
        </w:rPr>
        <w:t>ص</w:t>
      </w:r>
      <w:r w:rsidRPr="009B6EC5">
        <w:rPr>
          <w:rFonts w:cs="B Zar" w:hint="cs"/>
          <w:rtl/>
          <w:lang w:bidi="fa-IR"/>
        </w:rPr>
        <w:t xml:space="preserve"> را بازسازی و توسعه دهم؛ من از رسول خدا</w:t>
      </w:r>
      <w:r w:rsidRPr="00094D1A">
        <w:rPr>
          <w:rFonts w:cs="CTraditional Arabic" w:hint="cs"/>
          <w:szCs w:val="24"/>
          <w:rtl/>
          <w:lang w:bidi="fa-IR"/>
        </w:rPr>
        <w:t>ص</w:t>
      </w:r>
      <w:r w:rsidRPr="009B6EC5">
        <w:rPr>
          <w:rFonts w:cs="B Zar" w:hint="cs"/>
          <w:rtl/>
          <w:lang w:bidi="fa-IR"/>
        </w:rPr>
        <w:t xml:space="preserve"> شنیدم که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b/>
          <w:bCs/>
          <w:rtl/>
          <w:lang w:bidi="fa-IR"/>
        </w:rPr>
        <w:t>«مَنْ بَنَی مَسْجِداً بَنَی اللهُ له بیتاً فی الجَنَّةِ»</w:t>
      </w:r>
      <w:r w:rsidRPr="00094D1A">
        <w:rPr>
          <w:rFonts w:ascii="Lotus Linotype" w:hAnsi="Lotus Linotype" w:cs="Lotus Linotype"/>
          <w:vertAlign w:val="superscript"/>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(هرکس مسجدی را بنا کند خداوند، در بهشت خانه‌ای را برایش فراهم مي‌آورد).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قبل از من نیز، عمربن خطاب، که خدایش از او خشنود باشد، به همین کار اقدام نمود و مسجد رسول خدا</w:t>
      </w:r>
      <w:r w:rsidRPr="00094D1A">
        <w:rPr>
          <w:rFonts w:cs="CTraditional Arabic" w:hint="cs"/>
          <w:szCs w:val="24"/>
          <w:rtl/>
          <w:lang w:bidi="fa-IR"/>
        </w:rPr>
        <w:t>ص</w:t>
      </w:r>
      <w:r w:rsidRPr="009B6EC5">
        <w:rPr>
          <w:rFonts w:cs="B Zar" w:hint="cs"/>
          <w:rtl/>
          <w:lang w:bidi="fa-IR"/>
        </w:rPr>
        <w:t xml:space="preserve"> را توسعه و گسترش داد. من با صاحب‌نظران و بزرگان صحابه رسول خدا</w:t>
      </w:r>
      <w:r w:rsidRPr="00094D1A">
        <w:rPr>
          <w:rFonts w:cs="CTraditional Arabic" w:hint="cs"/>
          <w:szCs w:val="24"/>
          <w:rtl/>
          <w:lang w:bidi="fa-IR"/>
        </w:rPr>
        <w:t>ص</w:t>
      </w:r>
      <w:r w:rsidRPr="009B6EC5">
        <w:rPr>
          <w:rFonts w:cs="B Zar" w:hint="cs"/>
          <w:rtl/>
          <w:lang w:bidi="fa-IR"/>
        </w:rPr>
        <w:t xml:space="preserve"> مشورت نمودم و اجماعاً به این نتیجه رسیدیم که مسجد رسول خدا</w:t>
      </w:r>
      <w:r w:rsidRPr="00094D1A">
        <w:rPr>
          <w:rFonts w:cs="CTraditional Arabic" w:hint="cs"/>
          <w:szCs w:val="24"/>
          <w:rtl/>
          <w:lang w:bidi="fa-IR"/>
        </w:rPr>
        <w:t>ص</w:t>
      </w:r>
      <w:r w:rsidRPr="009B6EC5">
        <w:rPr>
          <w:rFonts w:cs="B Zar" w:hint="cs"/>
          <w:rtl/>
          <w:lang w:bidi="fa-IR"/>
        </w:rPr>
        <w:t xml:space="preserve"> را تخریب و آن‌را از نو و در مقیاس بسیار بزرگتري بازسازی کنیم».</w:t>
      </w:r>
    </w:p>
    <w:p w:rsidR="00F61A7C" w:rsidRPr="009B6EC5" w:rsidRDefault="00F61A7C" w:rsidP="00F61A7C">
      <w:pPr>
        <w:spacing w:line="228" w:lineRule="auto"/>
        <w:ind w:firstLine="454"/>
        <w:rPr>
          <w:rFonts w:cs="B Zar" w:hint="cs"/>
          <w:rtl/>
          <w:lang w:bidi="fa-IR"/>
        </w:rPr>
      </w:pPr>
      <w:r w:rsidRPr="009B6EC5">
        <w:rPr>
          <w:rFonts w:cs="B Zar" w:hint="cs"/>
          <w:rtl/>
          <w:lang w:bidi="fa-IR"/>
        </w:rPr>
        <w:t>مردم نیز از این تصمیم عثمان استقبال نمودند. فردای آن روز عثمان به طور مستقیم، در امر بازسازی مسجد مشارکت فعال نمود و بر روند کار نظارت می‌کرد.</w:t>
      </w:r>
      <w:r w:rsidRPr="009B6EC5">
        <w:rPr>
          <w:rStyle w:val="FootnoteReference"/>
          <w:rFonts w:cs="B Zar"/>
          <w:sz w:val="28"/>
          <w:szCs w:val="28"/>
          <w:rtl/>
          <w:lang w:bidi="fa-IR"/>
        </w:rPr>
        <w:footnoteReference w:id="468"/>
      </w:r>
    </w:p>
    <w:p w:rsidR="00F61A7C" w:rsidRPr="00094D1A" w:rsidRDefault="00F61A7C" w:rsidP="00F61A7C">
      <w:pPr>
        <w:pStyle w:val="a1"/>
        <w:rPr>
          <w:rFonts w:hint="cs"/>
          <w:color w:val="auto"/>
          <w:rtl/>
          <w:lang w:bidi="fa-IR"/>
        </w:rPr>
      </w:pPr>
      <w:bookmarkStart w:id="551" w:name="_Toc74587611"/>
      <w:bookmarkStart w:id="552" w:name="_Toc231847863"/>
      <w:r w:rsidRPr="00094D1A">
        <w:rPr>
          <w:rFonts w:hint="cs"/>
          <w:color w:val="auto"/>
          <w:rtl/>
          <w:lang w:bidi="fa-IR"/>
        </w:rPr>
        <w:t>6- تأمین هزینه‌های توسعه مسجدالحرام از محل بیت‌المال</w:t>
      </w:r>
      <w:bookmarkEnd w:id="551"/>
      <w:bookmarkEnd w:id="552"/>
    </w:p>
    <w:p w:rsidR="00F61A7C" w:rsidRPr="009B6EC5" w:rsidRDefault="00F61A7C" w:rsidP="00F61A7C">
      <w:pPr>
        <w:spacing w:line="228" w:lineRule="auto"/>
        <w:rPr>
          <w:rFonts w:cs="B Zar" w:hint="cs"/>
          <w:rtl/>
          <w:lang w:bidi="fa-IR"/>
        </w:rPr>
      </w:pPr>
      <w:r w:rsidRPr="009B6EC5">
        <w:rPr>
          <w:rFonts w:cs="B Zar" w:hint="cs"/>
          <w:rtl/>
          <w:lang w:bidi="fa-IR"/>
        </w:rPr>
        <w:t>مسجدالحرام در زمان رسول خدا</w:t>
      </w:r>
      <w:r w:rsidRPr="00094D1A">
        <w:rPr>
          <w:rFonts w:cs="CTraditional Arabic" w:hint="cs"/>
          <w:szCs w:val="24"/>
          <w:rtl/>
          <w:lang w:bidi="fa-IR"/>
        </w:rPr>
        <w:t>ص</w:t>
      </w:r>
      <w:r w:rsidRPr="009B6EC5">
        <w:rPr>
          <w:rFonts w:cs="B Zar" w:hint="cs"/>
          <w:rtl/>
          <w:lang w:bidi="fa-IR"/>
        </w:rPr>
        <w:t xml:space="preserve"> تنها شامل کعبه و یک محوطه تنگ و باریک در اطراف خود می‌شد که مردم در آن‌جا حج به جا می‌آوردند و نماز می‌گذاردند. در عهد ابوبکر نیز، وضع به همان صورت باقی ماند؛ اما در عهد عمر فاروق، به دلیل توسعه فتوحات و گسترش مملکت اسلامی، دیگر مسجد، گنجایش</w:t>
      </w:r>
      <w:r w:rsidRPr="009B6EC5">
        <w:rPr>
          <w:rFonts w:cs="B Zar" w:hint="cs"/>
          <w:rtl/>
          <w:lang w:bidi="fa-IR"/>
        </w:rPr>
        <w:softHyphen/>
        <w:t xml:space="preserve"> خیل </w:t>
      </w:r>
      <w:r w:rsidRPr="009B6EC5">
        <w:rPr>
          <w:rFonts w:cs="B Zar"/>
          <w:rtl/>
          <w:lang w:bidi="fa-IR"/>
        </w:rPr>
        <w:softHyphen/>
      </w:r>
      <w:r w:rsidRPr="009B6EC5">
        <w:rPr>
          <w:rFonts w:cs="B Zar" w:hint="cs"/>
          <w:rtl/>
          <w:lang w:bidi="fa-IR"/>
        </w:rPr>
        <w:t>عظیم حجاج و مسلمانانی را که به دین اسلام می‌گرویدند و بدانجا می‌آمدند، نداشت و به همین دلیل، عمر، تعدادی از خانه‌های اطراف کعبه را خریداری نمود و پس از تخریب آن‌ها و افزودن زمین آن‌ها به محوطه کعبه، دیواری کوتاه به دور خود کعبه کشید. در عهد عثمان نیز، به دلیل گسترش روزافزون دامنه اسلام و اسلام آوردن ملل مختلف، مسجد نيز می‌بایست گسترش یابد. به همین خاطر عثمان، همانند عمر، خانه‌های اطراف کعبه را از صاحبان آن‌ها خریداری نمود و با افزودن زمین آن خانه‌ها به محوطه کعبه، دیواری کوتاه را که به قامت یک مرد نیز نمی‌رسید، به دور کعبه کشید.</w:t>
      </w:r>
      <w:r w:rsidRPr="009B6EC5">
        <w:rPr>
          <w:rStyle w:val="FootnoteReference"/>
          <w:rFonts w:cs="B Zar"/>
          <w:sz w:val="28"/>
          <w:szCs w:val="28"/>
          <w:rtl/>
          <w:lang w:bidi="fa-IR"/>
        </w:rPr>
        <w:footnoteReference w:id="469"/>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در سرتاسر ولایات مملکت اسلامی، والیان به ساخت و بنای مساجد روی آوردند؛ آنان هزینه‌های ساخت آن مساجد را از بیت‌المال ولایت خود پرداخت می‌نمودند که به عنوان مثال می‌توان به بنای مسجد الرحمه در اسکندریه و مسجد شهر اصطخر (فیروزآباد) اشاره نمود.</w:t>
      </w:r>
      <w:r w:rsidRPr="009B6EC5">
        <w:rPr>
          <w:rStyle w:val="FootnoteReference"/>
          <w:rFonts w:cs="B Zar"/>
          <w:sz w:val="28"/>
          <w:szCs w:val="28"/>
          <w:rtl/>
          <w:lang w:bidi="fa-IR"/>
        </w:rPr>
        <w:footnoteReference w:id="470"/>
      </w:r>
    </w:p>
    <w:p w:rsidR="00F61A7C" w:rsidRPr="00094D1A" w:rsidRDefault="00F61A7C" w:rsidP="00F61A7C">
      <w:pPr>
        <w:pStyle w:val="a1"/>
        <w:rPr>
          <w:rFonts w:hint="cs"/>
          <w:color w:val="auto"/>
          <w:rtl/>
          <w:lang w:bidi="fa-IR"/>
        </w:rPr>
      </w:pPr>
      <w:bookmarkStart w:id="553" w:name="_Toc74587612"/>
      <w:bookmarkStart w:id="554" w:name="_Toc231847864"/>
      <w:r w:rsidRPr="00094D1A">
        <w:rPr>
          <w:rFonts w:hint="cs"/>
          <w:color w:val="auto"/>
          <w:rtl/>
          <w:lang w:bidi="fa-IR"/>
        </w:rPr>
        <w:t>7- تأسیس اولین ناوگان دریایی</w:t>
      </w:r>
      <w:bookmarkEnd w:id="553"/>
      <w:bookmarkEnd w:id="554"/>
    </w:p>
    <w:p w:rsidR="00F61A7C" w:rsidRPr="009B6EC5" w:rsidRDefault="00F61A7C" w:rsidP="00F61A7C">
      <w:pPr>
        <w:spacing w:line="228" w:lineRule="auto"/>
        <w:rPr>
          <w:rFonts w:cs="B Zar" w:hint="cs"/>
          <w:rtl/>
          <w:lang w:bidi="fa-IR"/>
        </w:rPr>
      </w:pPr>
      <w:r w:rsidRPr="009B6EC5">
        <w:rPr>
          <w:rFonts w:cs="B Zar" w:hint="cs"/>
          <w:rtl/>
          <w:lang w:bidi="fa-IR"/>
        </w:rPr>
        <w:t>در عهد عثمان و از محل ذخایر بیت‌المال مسلمین، اولین ناوگان دریایی مسلمانان تأسیس گردید.</w:t>
      </w:r>
      <w:r w:rsidRPr="009B6EC5">
        <w:rPr>
          <w:rStyle w:val="FootnoteReference"/>
          <w:rFonts w:cs="B Zar"/>
          <w:sz w:val="28"/>
          <w:szCs w:val="28"/>
          <w:rtl/>
          <w:lang w:bidi="fa-IR"/>
        </w:rPr>
        <w:footnoteReference w:id="471"/>
      </w:r>
    </w:p>
    <w:p w:rsidR="00F61A7C" w:rsidRPr="009B6EC5" w:rsidRDefault="00F61A7C" w:rsidP="00F61A7C">
      <w:pPr>
        <w:spacing w:line="228" w:lineRule="auto"/>
        <w:ind w:firstLine="454"/>
        <w:rPr>
          <w:rFonts w:cs="B Zar" w:hint="cs"/>
          <w:rtl/>
          <w:lang w:bidi="fa-IR"/>
        </w:rPr>
      </w:pPr>
      <w:r w:rsidRPr="009B6EC5">
        <w:rPr>
          <w:rFonts w:cs="B Zar" w:hint="cs"/>
          <w:rtl/>
          <w:lang w:bidi="fa-IR"/>
        </w:rPr>
        <w:t>که در مبحث فتوحات، به طور مفصّل به تأثیرات این ناوگان در فرآیند نبرد با دشمنان، خواهیم پرداخت.</w:t>
      </w:r>
    </w:p>
    <w:p w:rsidR="00F61A7C" w:rsidRPr="00094D1A" w:rsidRDefault="00F61A7C" w:rsidP="00F61A7C">
      <w:pPr>
        <w:pStyle w:val="a1"/>
        <w:rPr>
          <w:rFonts w:hint="cs"/>
          <w:color w:val="auto"/>
          <w:rtl/>
          <w:lang w:bidi="fa-IR"/>
        </w:rPr>
      </w:pPr>
      <w:bookmarkStart w:id="555" w:name="_Toc74587613"/>
      <w:bookmarkStart w:id="556" w:name="_Toc231847865"/>
      <w:r w:rsidRPr="00094D1A">
        <w:rPr>
          <w:rFonts w:hint="cs"/>
          <w:color w:val="auto"/>
          <w:rtl/>
          <w:lang w:bidi="fa-IR"/>
        </w:rPr>
        <w:t>8- واگذاری بندر شعبیه به جده</w:t>
      </w:r>
      <w:bookmarkEnd w:id="555"/>
      <w:bookmarkEnd w:id="556"/>
    </w:p>
    <w:p w:rsidR="00F61A7C" w:rsidRDefault="00F61A7C" w:rsidP="00F61A7C">
      <w:pPr>
        <w:spacing w:line="228" w:lineRule="auto"/>
        <w:rPr>
          <w:rFonts w:cs="B Zar" w:hint="cs"/>
          <w:rtl/>
          <w:lang w:bidi="fa-IR"/>
        </w:rPr>
      </w:pPr>
      <w:r w:rsidRPr="009B6EC5">
        <w:rPr>
          <w:rFonts w:cs="B Zar" w:hint="cs"/>
          <w:rtl/>
          <w:lang w:bidi="fa-IR"/>
        </w:rPr>
        <w:t xml:space="preserve">در سال بیست و ششم بعد از هجرت، مردم مکه به حضرت عثمان پیشنهاد کردند که ایشان بندر مکه را از شعیبه به منطقه جدّه که به مکه نزدیکتر بود، منتقل نمایند. حضرت عثمان نیز همراه تنی چند از یاران خود بدانجا رفتند و چون آن‌جا را مشاهده نمودند، دستور دادند که بندر را بدانجا تغییر دهند. سپس خود به درون آب وارد شدند و به شنا پرداختند و به یاران گفتند: «که این‌جا مکان پرخیر و برکتی است». همچنین به یاران خود گفتند: «به این شرط که پایین تنه خود را بپوشانید می‌توانید وارد </w:t>
      </w:r>
      <w:r w:rsidRPr="009B6EC5">
        <w:rPr>
          <w:rFonts w:cs="B Zar" w:hint="cs"/>
          <w:rtl/>
          <w:lang w:bidi="fa-IR"/>
        </w:rPr>
        <w:softHyphen/>
        <w:t>آب</w:t>
      </w:r>
      <w:r w:rsidRPr="009B6EC5">
        <w:rPr>
          <w:rFonts w:cs="B Zar"/>
          <w:rtl/>
          <w:lang w:bidi="fa-IR"/>
        </w:rPr>
        <w:softHyphen/>
      </w:r>
      <w:r w:rsidRPr="009B6EC5">
        <w:rPr>
          <w:rFonts w:cs="B Zar" w:hint="cs"/>
          <w:rtl/>
          <w:lang w:bidi="fa-IR"/>
        </w:rPr>
        <w:t xml:space="preserve"> </w:t>
      </w:r>
      <w:r w:rsidRPr="009B6EC5">
        <w:rPr>
          <w:rFonts w:cs="B Zar" w:hint="cs"/>
          <w:rtl/>
          <w:lang w:bidi="fa-IR"/>
        </w:rPr>
        <w:softHyphen/>
        <w:t>شوید». سپس حضرت عثمان از راه عسفان به مدینه بازگشتند. مردم پس از تغییر بندر مکه از شعیبه به جدّه، از آن‌زمان تا به امروز از این منطقه به عنوان بندر مکه مشرفه استفاده می‌کنند.</w:t>
      </w:r>
      <w:r w:rsidRPr="009B6EC5">
        <w:rPr>
          <w:rStyle w:val="FootnoteReference"/>
          <w:rFonts w:cs="B Zar"/>
          <w:sz w:val="28"/>
          <w:szCs w:val="28"/>
          <w:rtl/>
          <w:lang w:bidi="fa-IR"/>
        </w:rPr>
        <w:footnoteReference w:id="472"/>
      </w:r>
    </w:p>
    <w:p w:rsidR="00F61A7C" w:rsidRPr="009B6EC5" w:rsidRDefault="00F61A7C" w:rsidP="00F61A7C">
      <w:pPr>
        <w:spacing w:line="228" w:lineRule="auto"/>
        <w:rPr>
          <w:rFonts w:cs="B Zar" w:hint="cs"/>
          <w:rtl/>
          <w:lang w:bidi="fa-IR"/>
        </w:rPr>
      </w:pPr>
    </w:p>
    <w:p w:rsidR="00F61A7C" w:rsidRPr="00094D1A" w:rsidRDefault="00F61A7C" w:rsidP="00F61A7C">
      <w:pPr>
        <w:pStyle w:val="a1"/>
        <w:rPr>
          <w:rFonts w:hint="cs"/>
          <w:color w:val="auto"/>
          <w:rtl/>
          <w:lang w:bidi="fa-IR"/>
        </w:rPr>
      </w:pPr>
      <w:bookmarkStart w:id="557" w:name="_Toc74587614"/>
      <w:bookmarkStart w:id="558" w:name="_Toc231847866"/>
      <w:r w:rsidRPr="00094D1A">
        <w:rPr>
          <w:rFonts w:hint="cs"/>
          <w:color w:val="auto"/>
          <w:rtl/>
          <w:lang w:bidi="fa-IR"/>
        </w:rPr>
        <w:t>9- پرداخت هزینه حفر چاه‌ها از بیت المال</w:t>
      </w:r>
      <w:bookmarkEnd w:id="557"/>
      <w:bookmarkEnd w:id="558"/>
    </w:p>
    <w:p w:rsidR="00F61A7C" w:rsidRPr="009B6EC5" w:rsidRDefault="00F61A7C" w:rsidP="00F61A7C">
      <w:pPr>
        <w:spacing w:line="228" w:lineRule="auto"/>
        <w:rPr>
          <w:rFonts w:cs="B Zar" w:hint="cs"/>
          <w:rtl/>
          <w:lang w:bidi="fa-IR"/>
        </w:rPr>
      </w:pPr>
      <w:r w:rsidRPr="009B6EC5">
        <w:rPr>
          <w:rFonts w:cs="B Zar" w:hint="cs"/>
          <w:rtl/>
          <w:lang w:bidi="fa-IR"/>
        </w:rPr>
        <w:t xml:space="preserve">از جمله مهمترین کارهایی که در عهد عثمان و از محل بیت‌المال مسلمین صورت گرفت، حفر چاهی به نام «أریس» به سال سی‌ام بعد از هجرت بود که در فاصله دو مایلی مدینه قرار داشت. ماجرای حفر آن از این قرار بود که روزی عثمان بر دهانه آن چاه نشسته بود که </w:t>
      </w:r>
      <w:r w:rsidRPr="009B6EC5">
        <w:rPr>
          <w:rFonts w:cs="B Zar"/>
          <w:rtl/>
          <w:lang w:bidi="fa-IR"/>
        </w:rPr>
        <w:softHyphen/>
      </w:r>
      <w:r w:rsidRPr="009B6EC5">
        <w:rPr>
          <w:rFonts w:cs="B Zar" w:hint="cs"/>
          <w:rtl/>
          <w:lang w:bidi="fa-IR"/>
        </w:rPr>
        <w:t>انگشتر رسول خدا</w:t>
      </w:r>
      <w:r w:rsidRPr="00094D1A">
        <w:rPr>
          <w:rFonts w:cs="CTraditional Arabic" w:hint="cs"/>
          <w:szCs w:val="24"/>
          <w:rtl/>
          <w:lang w:bidi="fa-IR"/>
        </w:rPr>
        <w:t>ص</w:t>
      </w:r>
      <w:r w:rsidRPr="009B6EC5">
        <w:rPr>
          <w:rFonts w:cs="B Zar" w:hint="cs"/>
          <w:rtl/>
          <w:lang w:bidi="fa-IR"/>
        </w:rPr>
        <w:t xml:space="preserve"> از انگشت عثمان به درون چاه فرو افتاد، مسلمانان هرچه جستجو کردند، نتوانستند آن‌را در درون چاه بیابند، عثمان از این حادثه بسیار اندوهگین شد و چون از یافتن خاتم نا امید شد، دستور داد برایش انگشتری از نقره و به همان شکلِ انگشتر رسول خدا</w:t>
      </w:r>
      <w:r w:rsidRPr="00094D1A">
        <w:rPr>
          <w:rFonts w:cs="CTraditional Arabic" w:hint="cs"/>
          <w:szCs w:val="24"/>
          <w:rtl/>
          <w:lang w:bidi="fa-IR"/>
        </w:rPr>
        <w:t>ص</w:t>
      </w:r>
      <w:r w:rsidRPr="009B6EC5">
        <w:rPr>
          <w:rFonts w:cs="B Zar" w:hint="cs"/>
          <w:rtl/>
          <w:lang w:bidi="fa-IR"/>
        </w:rPr>
        <w:t xml:space="preserve"> بسازند که منقش به «محمد رسول الله» باشد، نقل </w:t>
      </w:r>
      <w:r w:rsidRPr="009B6EC5">
        <w:rPr>
          <w:rFonts w:cs="B Zar"/>
          <w:rtl/>
          <w:lang w:bidi="fa-IR"/>
        </w:rPr>
        <w:softHyphen/>
      </w:r>
      <w:r w:rsidRPr="009B6EC5">
        <w:rPr>
          <w:rFonts w:cs="B Zar" w:hint="cs"/>
          <w:rtl/>
          <w:lang w:bidi="fa-IR"/>
        </w:rPr>
        <w:t>است که این انگشتر تا زمان شهادت ایشان همچنان در دستان آن حضرت بود و چون شهید شد، انگشتر به طور نامعلومی ربوده شد و هیچ‌کس ندانست که چه کسی آن‌را برده است.</w:t>
      </w:r>
      <w:r w:rsidRPr="009B6EC5">
        <w:rPr>
          <w:rStyle w:val="FootnoteReference"/>
          <w:rFonts w:cs="B Zar"/>
          <w:sz w:val="28"/>
          <w:szCs w:val="28"/>
          <w:rtl/>
          <w:lang w:bidi="fa-IR"/>
        </w:rPr>
        <w:footnoteReference w:id="473"/>
      </w:r>
    </w:p>
    <w:p w:rsidR="00F61A7C" w:rsidRPr="00094D1A" w:rsidRDefault="00F61A7C" w:rsidP="00F61A7C">
      <w:pPr>
        <w:pStyle w:val="a1"/>
        <w:rPr>
          <w:rFonts w:hint="cs"/>
          <w:color w:val="auto"/>
          <w:rtl/>
          <w:lang w:bidi="fa-IR"/>
        </w:rPr>
      </w:pPr>
      <w:bookmarkStart w:id="559" w:name="_Toc74587615"/>
      <w:bookmarkStart w:id="560" w:name="_Toc231847867"/>
      <w:r w:rsidRPr="00094D1A">
        <w:rPr>
          <w:rFonts w:hint="cs"/>
          <w:color w:val="auto"/>
          <w:rtl/>
          <w:lang w:bidi="fa-IR"/>
        </w:rPr>
        <w:t>10- پرداخت دستمزد به مؤذنین از محل بیت‌المال</w:t>
      </w:r>
      <w:bookmarkEnd w:id="559"/>
      <w:bookmarkEnd w:id="560"/>
    </w:p>
    <w:p w:rsidR="00F61A7C" w:rsidRPr="009B6EC5" w:rsidRDefault="00F61A7C" w:rsidP="00F61A7C">
      <w:pPr>
        <w:spacing w:line="228" w:lineRule="auto"/>
        <w:rPr>
          <w:rFonts w:cs="B Zar" w:hint="cs"/>
          <w:rtl/>
          <w:lang w:bidi="fa-IR"/>
        </w:rPr>
      </w:pPr>
      <w:r w:rsidRPr="009B6EC5">
        <w:rPr>
          <w:rFonts w:cs="B Zar" w:hint="cs"/>
          <w:rtl/>
          <w:lang w:bidi="fa-IR"/>
        </w:rPr>
        <w:t>عثمان بن عفّان نخستین فردی بود که برای مؤذنان، حقوقی تعیین نمود. امام شافعی در این رابطه چنین گفته است: «پیشوای راه هدایت، حضرت عثمان بن عفّان، برای مؤذنین، از محل بیت‌المال، دستمزدی را مشخص نمودند»</w:t>
      </w:r>
      <w:r w:rsidRPr="009B6EC5">
        <w:rPr>
          <w:rStyle w:val="FootnoteReference"/>
          <w:rFonts w:cs="B Zar"/>
          <w:sz w:val="28"/>
          <w:szCs w:val="28"/>
          <w:rtl/>
          <w:lang w:bidi="fa-IR"/>
        </w:rPr>
        <w:footnoteReference w:id="474"/>
      </w:r>
      <w:r w:rsidRPr="009B6EC5">
        <w:rPr>
          <w:rFonts w:cs="B Zar" w:hint="cs"/>
          <w:rtl/>
          <w:lang w:bidi="fa-IR"/>
        </w:rPr>
        <w:t>. عثمان، مبلغی را به عنوان دستمزد اذان گفتن تعیین نمود، اما هیچ‌کس را برای اذان گفتن أجیر ننمودند.</w:t>
      </w:r>
      <w:r w:rsidRPr="009B6EC5">
        <w:rPr>
          <w:rStyle w:val="FootnoteReference"/>
          <w:rFonts w:cs="B Zar"/>
          <w:sz w:val="28"/>
          <w:szCs w:val="28"/>
          <w:rtl/>
          <w:lang w:bidi="fa-IR"/>
        </w:rPr>
        <w:footnoteReference w:id="475"/>
      </w:r>
    </w:p>
    <w:p w:rsidR="00F61A7C" w:rsidRPr="00094D1A" w:rsidRDefault="00F61A7C" w:rsidP="00F61A7C">
      <w:pPr>
        <w:pStyle w:val="a1"/>
        <w:rPr>
          <w:rFonts w:hint="cs"/>
          <w:color w:val="auto"/>
          <w:rtl/>
          <w:lang w:bidi="fa-IR"/>
        </w:rPr>
      </w:pPr>
      <w:bookmarkStart w:id="561" w:name="_Toc74587616"/>
      <w:bookmarkStart w:id="562" w:name="_Toc231847868"/>
      <w:r w:rsidRPr="00094D1A">
        <w:rPr>
          <w:rFonts w:hint="cs"/>
          <w:color w:val="auto"/>
          <w:rtl/>
          <w:lang w:bidi="fa-IR"/>
        </w:rPr>
        <w:t>11- تلاش در راه نشر اهداف والای اسلام</w:t>
      </w:r>
      <w:bookmarkEnd w:id="561"/>
      <w:bookmarkEnd w:id="562"/>
    </w:p>
    <w:p w:rsidR="00F61A7C" w:rsidRPr="009B6EC5" w:rsidRDefault="00F61A7C" w:rsidP="00894825">
      <w:pPr>
        <w:spacing w:line="228" w:lineRule="auto"/>
        <w:rPr>
          <w:rFonts w:cs="B Zar" w:hint="cs"/>
          <w:rtl/>
          <w:lang w:bidi="fa-IR"/>
        </w:rPr>
      </w:pPr>
      <w:r w:rsidRPr="009B6EC5">
        <w:rPr>
          <w:rFonts w:cs="B Zar" w:hint="cs"/>
          <w:rtl/>
          <w:lang w:bidi="fa-IR"/>
        </w:rPr>
        <w:t xml:space="preserve">در عهد خلفای راشدین، بیت‌المال علاوه بر تأمین هزینه‌های اداره‌ي دولت و برآورده کردن منافع و نیازهای مردم، نقش بسزایی در نشر اهداف والای آن دولت اسلامی و اشاعه دین بر حق خداوند، ایفا می‌کرد، از محل بیت‌المال بود که ناوگان دریایي دولت تأسیس شد، مسجدالنبی و مسجدالحرام بازسازی شدند، دستمزد مؤذنان و حقوق والیان، قاضیان، </w:t>
      </w:r>
      <w:r w:rsidR="00894825">
        <w:rPr>
          <w:rFonts w:cs="B Zar" w:hint="cs"/>
          <w:rtl/>
          <w:lang w:bidi="fa-IR"/>
        </w:rPr>
        <w:t>مجاهد</w:t>
      </w:r>
      <w:r w:rsidRPr="009B6EC5">
        <w:rPr>
          <w:rFonts w:cs="B Zar" w:hint="cs"/>
          <w:rtl/>
          <w:lang w:bidi="fa-IR"/>
        </w:rPr>
        <w:t>ان و کارمندان دولت پرداخت می‌گردید، هزینه‌های مناسک حج و تهیه پرده‌های کعبه تأمین می‌شد و حفر چاه‌هایی که آب شرب مردم را تأمین می‌کردند، صورت می‌گرفت. زکات و خمس غنایم نیز که از منابع درآمد بیت‌المال بودند، در رفع نیازها و تأمین مایحتاج اقشار ضعیف جامعه، چون فقرا، مساکین، ایتام و افراد غریب، مسافران و بردگان صرف می‌شد.</w:t>
      </w:r>
      <w:r w:rsidRPr="009B6EC5">
        <w:rPr>
          <w:rStyle w:val="FootnoteReference"/>
          <w:rFonts w:cs="B Zar"/>
          <w:sz w:val="28"/>
          <w:szCs w:val="28"/>
          <w:rtl/>
          <w:lang w:bidi="fa-IR"/>
        </w:rPr>
        <w:footnoteReference w:id="476"/>
      </w:r>
    </w:p>
    <w:p w:rsidR="00F61A7C" w:rsidRPr="00094D1A" w:rsidRDefault="00F61A7C" w:rsidP="00F61A7C">
      <w:pPr>
        <w:pStyle w:val="a3"/>
        <w:rPr>
          <w:rFonts w:hint="cs"/>
          <w:color w:val="auto"/>
          <w:rtl/>
          <w:lang w:bidi="fa-IR"/>
        </w:rPr>
      </w:pPr>
      <w:bookmarkStart w:id="563" w:name="_Toc73335195"/>
      <w:bookmarkStart w:id="564" w:name="_Toc74587617"/>
      <w:bookmarkStart w:id="565" w:name="_Toc231847869"/>
      <w:bookmarkStart w:id="566" w:name="_Toc257204664"/>
      <w:r w:rsidRPr="00094D1A">
        <w:rPr>
          <w:rFonts w:hint="cs"/>
          <w:color w:val="auto"/>
          <w:rtl/>
          <w:lang w:bidi="fa-IR"/>
        </w:rPr>
        <w:t>نهم: حفظ و استمرار نظام پرداخت‌ها در عهد عثمان بن عفّان</w:t>
      </w:r>
      <w:bookmarkEnd w:id="563"/>
      <w:bookmarkEnd w:id="564"/>
      <w:r w:rsidRPr="00094D1A">
        <w:rPr>
          <w:rFonts w:cs="CTraditional Arabic" w:hint="cs"/>
          <w:bCs w:val="0"/>
          <w:color w:val="auto"/>
          <w:rtl/>
          <w:lang w:bidi="fa-IR"/>
        </w:rPr>
        <w:t>س</w:t>
      </w:r>
      <w:bookmarkEnd w:id="565"/>
      <w:bookmarkEnd w:id="566"/>
    </w:p>
    <w:p w:rsidR="00F61A7C" w:rsidRPr="009B6EC5" w:rsidRDefault="00F61A7C" w:rsidP="00B06308">
      <w:pPr>
        <w:spacing w:line="228" w:lineRule="auto"/>
        <w:rPr>
          <w:rFonts w:cs="B Zar" w:hint="cs"/>
          <w:rtl/>
          <w:lang w:bidi="fa-IR"/>
        </w:rPr>
      </w:pPr>
      <w:r w:rsidRPr="009B6EC5">
        <w:rPr>
          <w:rFonts w:cs="B Zar" w:hint="cs"/>
          <w:rtl/>
          <w:lang w:bidi="fa-IR"/>
        </w:rPr>
        <w:t>عثمان بن عفّان در دوران خلافت خود، همان نظام پرداخت‌های عهد عمر را که براساس معیار قرار دادن افراد پیشگام در اسلام، استوار بود، حفظ نمود و رعایت همین شیوه و روش را در نحوه پرداخت‌ها به افراد، به والیان و کارگزاران خود سفارش می‌نمود که به عنوان مثال او در نامه‌ي خود، خطاب به والی کوفه چنین می‌نویسد: مسلمانانی که در اسلام پیشگام و دارای سوابقی می‌باشند را بر دیگران افضل بدان</w:t>
      </w:r>
      <w:r w:rsidR="00B06308">
        <w:rPr>
          <w:rFonts w:cs="B Zar" w:hint="cs"/>
          <w:rtl/>
          <w:lang w:bidi="fa-IR"/>
        </w:rPr>
        <w:t>؛</w:t>
      </w:r>
      <w:r w:rsidRPr="009B6EC5">
        <w:rPr>
          <w:rFonts w:cs="B Zar" w:hint="cs"/>
          <w:rtl/>
          <w:lang w:bidi="fa-IR"/>
        </w:rPr>
        <w:t xml:space="preserve"> زیرا خداوند، از طریق آنان، اسلام را به آن سرزمین آورد و دیگران به خاطر تلاش‌ها و زحمات آنان است که در آن‌جا سکنی گزیده‌اند. آن پیشگامان صراط مستقیم، برخلاف دیگران که از حق روی گردانیدند، حق را برپا داشتند و آن را استوار گردانیدند، بنابراین جایگاه و منزلت هر یک از آنان را در نظر داشته باش. سهم هر یک از مردم را براساس حقشان بدان‌ها بپرداز که شناخت مردم و میزان حق و حقوق آنان، راه عدالت را هموارتر می‌کند.</w:t>
      </w:r>
      <w:r w:rsidRPr="009B6EC5">
        <w:rPr>
          <w:rStyle w:val="FootnoteReference"/>
          <w:rFonts w:cs="B Zar"/>
          <w:sz w:val="28"/>
          <w:szCs w:val="28"/>
          <w:rtl/>
          <w:lang w:bidi="fa-IR"/>
        </w:rPr>
        <w:footnoteReference w:id="477"/>
      </w:r>
    </w:p>
    <w:p w:rsidR="00F61A7C" w:rsidRPr="009B6EC5" w:rsidRDefault="00F61A7C" w:rsidP="00B06308">
      <w:pPr>
        <w:spacing w:line="228" w:lineRule="auto"/>
        <w:ind w:firstLine="454"/>
        <w:rPr>
          <w:rFonts w:cs="B Zar" w:hint="cs"/>
          <w:rtl/>
          <w:lang w:bidi="fa-IR"/>
        </w:rPr>
      </w:pPr>
      <w:r w:rsidRPr="009B6EC5">
        <w:rPr>
          <w:rFonts w:cs="B Zar" w:hint="cs"/>
          <w:rtl/>
          <w:lang w:bidi="fa-IR"/>
        </w:rPr>
        <w:t>چون فتوحات گسترش یافت، ثروت‌های هنگفتی عاید بیت‌المال شد به نحوی‌که عثمان ناچار شد صندوق‌ها و خزانه‌های متعددی را به این امر اختصاص دهد</w:t>
      </w:r>
      <w:r w:rsidRPr="009B6EC5">
        <w:rPr>
          <w:rStyle w:val="FootnoteReference"/>
          <w:rFonts w:cs="B Zar"/>
          <w:sz w:val="28"/>
          <w:szCs w:val="28"/>
          <w:rtl/>
          <w:lang w:bidi="fa-IR"/>
        </w:rPr>
        <w:footnoteReference w:id="478"/>
      </w:r>
      <w:r w:rsidRPr="009B6EC5">
        <w:rPr>
          <w:rStyle w:val="FootnoteReference"/>
          <w:rFonts w:cs="B Zar" w:hint="cs"/>
          <w:sz w:val="28"/>
          <w:szCs w:val="28"/>
          <w:rtl/>
          <w:lang w:bidi="fa-IR"/>
        </w:rPr>
        <w:t>.</w:t>
      </w:r>
      <w:r w:rsidRPr="009B6EC5">
        <w:rPr>
          <w:rFonts w:cs="B Zar" w:hint="cs"/>
          <w:rtl/>
          <w:lang w:bidi="fa-IR"/>
        </w:rPr>
        <w:t xml:space="preserve"> تأثیر این ثروت‌های عظیم در جامعه چشمگیر بود، به عنوان نمونه، عثمان حقوق هر یک از سربازان را یکصد درهم افزایش داد و این سنتی شد برای دیگر خلفا که بتوانند بر حقوق و بخشش‌های خود به مردم بیافزایند، و ای</w:t>
      </w:r>
      <w:r w:rsidR="00B06308">
        <w:rPr>
          <w:rFonts w:cs="B Zar" w:hint="cs"/>
          <w:rtl/>
          <w:lang w:bidi="fa-IR"/>
        </w:rPr>
        <w:t>شا</w:t>
      </w:r>
      <w:r w:rsidRPr="009B6EC5">
        <w:rPr>
          <w:rFonts w:cs="B Zar" w:hint="cs"/>
          <w:rtl/>
          <w:lang w:bidi="fa-IR"/>
        </w:rPr>
        <w:t xml:space="preserve">ن اولین خلیفه بود که با افزایش هزینه پرداخت پول، </w:t>
      </w:r>
      <w:r w:rsidR="00B06308">
        <w:rPr>
          <w:rFonts w:cs="B Zar" w:hint="cs"/>
          <w:rtl/>
          <w:lang w:bidi="fa-IR"/>
        </w:rPr>
        <w:t>خلفای دیگر</w:t>
      </w:r>
      <w:r w:rsidRPr="009B6EC5">
        <w:rPr>
          <w:rFonts w:cs="B Zar" w:hint="cs"/>
          <w:rtl/>
          <w:lang w:bidi="fa-IR"/>
        </w:rPr>
        <w:t xml:space="preserve"> نیز از آن پیروی کردند.</w:t>
      </w:r>
      <w:r w:rsidRPr="009B6EC5">
        <w:rPr>
          <w:rStyle w:val="FootnoteReference"/>
          <w:rFonts w:cs="B Zar"/>
          <w:sz w:val="28"/>
          <w:szCs w:val="28"/>
          <w:rtl/>
          <w:lang w:bidi="fa-IR"/>
        </w:rPr>
        <w:footnoteReference w:id="479"/>
      </w:r>
    </w:p>
    <w:p w:rsidR="00F61A7C" w:rsidRPr="009B6EC5" w:rsidRDefault="00F61A7C" w:rsidP="00F61A7C">
      <w:pPr>
        <w:spacing w:line="228" w:lineRule="auto"/>
        <w:ind w:firstLine="454"/>
        <w:rPr>
          <w:rFonts w:cs="B Zar" w:hint="cs"/>
          <w:rtl/>
          <w:lang w:bidi="fa-IR"/>
        </w:rPr>
      </w:pPr>
      <w:r w:rsidRPr="009B6EC5">
        <w:rPr>
          <w:rFonts w:cs="B Zar" w:hint="cs"/>
          <w:rtl/>
          <w:lang w:bidi="fa-IR"/>
        </w:rPr>
        <w:t>حسن روایت می‌کند که در عهد عثمان، جارزنان جار می‌زدند که ای مردم! برای گرفتن سهم لباس و عسل و روغن به بیت‌المال مراجعه کنید. در آن دوران ثروت فراوان بود و برکت بسیار و روابط میان مردم حسنه، به نحوی‌که تمام مسلمانان با صفا و صمیمیت در کنار هم می‌زیستند.</w:t>
      </w:r>
      <w:r w:rsidRPr="009B6EC5">
        <w:rPr>
          <w:rStyle w:val="FootnoteReference"/>
          <w:rFonts w:cs="B Zar"/>
          <w:sz w:val="28"/>
          <w:szCs w:val="28"/>
          <w:rtl/>
          <w:lang w:bidi="fa-IR"/>
        </w:rPr>
        <w:footnoteReference w:id="480"/>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همچنین به مرزها و مرزبانان اهتمام خاصی داشت و به فرماندهان خود دستور داده بود، حقوق و مزایای مرزبانان و سربازان خود را دو برابر کنند.</w:t>
      </w:r>
      <w:r w:rsidRPr="009B6EC5">
        <w:rPr>
          <w:rStyle w:val="FootnoteReference"/>
          <w:rFonts w:cs="B Zar"/>
          <w:sz w:val="28"/>
          <w:szCs w:val="28"/>
          <w:rtl/>
          <w:lang w:bidi="fa-IR"/>
        </w:rPr>
        <w:footnoteReference w:id="481"/>
      </w:r>
    </w:p>
    <w:p w:rsidR="00F61A7C" w:rsidRPr="00094D1A" w:rsidRDefault="00F61A7C" w:rsidP="00F61A7C">
      <w:pPr>
        <w:pStyle w:val="a3"/>
        <w:rPr>
          <w:rFonts w:hint="cs"/>
          <w:color w:val="auto"/>
          <w:rtl/>
          <w:lang w:bidi="fa-IR"/>
        </w:rPr>
      </w:pPr>
      <w:bookmarkStart w:id="567" w:name="_Toc73335196"/>
      <w:bookmarkStart w:id="568" w:name="_Toc74587618"/>
      <w:bookmarkStart w:id="569" w:name="_Toc231847870"/>
      <w:bookmarkStart w:id="570" w:name="_Toc257204665"/>
      <w:r w:rsidRPr="00094D1A">
        <w:rPr>
          <w:rFonts w:hint="cs"/>
          <w:color w:val="auto"/>
          <w:rtl/>
          <w:lang w:bidi="fa-IR"/>
        </w:rPr>
        <w:t>دهم: تأثیرات این ثروت‌ها در زندگی اجتماعی و اقتصادی مردم</w:t>
      </w:r>
      <w:bookmarkEnd w:id="567"/>
      <w:bookmarkEnd w:id="568"/>
      <w:bookmarkEnd w:id="569"/>
      <w:bookmarkEnd w:id="570"/>
    </w:p>
    <w:p w:rsidR="00F61A7C" w:rsidRPr="009B6EC5" w:rsidRDefault="00F61A7C" w:rsidP="00F61A7C">
      <w:pPr>
        <w:spacing w:line="228" w:lineRule="auto"/>
        <w:rPr>
          <w:rFonts w:cs="B Zar" w:hint="cs"/>
          <w:rtl/>
          <w:lang w:bidi="fa-IR"/>
        </w:rPr>
      </w:pPr>
      <w:r w:rsidRPr="009B6EC5">
        <w:rPr>
          <w:rFonts w:cs="B Zar" w:hint="cs"/>
          <w:rtl/>
          <w:lang w:bidi="fa-IR"/>
        </w:rPr>
        <w:t>همان‌طور که بیان شد در عهد عثمان به دلیل گسترش فتوحات و به تبع آن سرازیر شدن انواع و اقسام درآمدها به بیت‌المال، ثروت عظیمی نصیب دولت می‌شد و این خود، تأثیر شگرفتی بر زندگی اقتصادی و اجتماعی مردمان آن روزگار گذاشت. ابواسحاق از پدر بزرگ خود نقل می‌کند که روزی او از کنار عثمان گذشت. عثمان رو به او نمود و پرسید ای پیرمرد! اهل و عیال تو چند نفرند و او پاسخ داد. عثمان نیز دستور داد به ايشان دوهزار و پانصد درهم و برای اهل و عیال او ده هزار درهم سهم از بیت‌المال پرداخت شود.</w:t>
      </w:r>
      <w:r w:rsidRPr="009B6EC5">
        <w:rPr>
          <w:rStyle w:val="FootnoteReference"/>
          <w:rFonts w:cs="B Zar"/>
          <w:sz w:val="28"/>
          <w:szCs w:val="28"/>
          <w:rtl/>
          <w:lang w:bidi="fa-IR"/>
        </w:rPr>
        <w:footnoteReference w:id="482"/>
      </w:r>
    </w:p>
    <w:p w:rsidR="00F61A7C" w:rsidRPr="009B6EC5" w:rsidRDefault="00F61A7C" w:rsidP="00B06308">
      <w:pPr>
        <w:spacing w:line="228" w:lineRule="auto"/>
        <w:ind w:firstLine="454"/>
        <w:rPr>
          <w:rFonts w:cs="B Zar" w:hint="cs"/>
          <w:rtl/>
          <w:lang w:bidi="fa-IR"/>
        </w:rPr>
      </w:pPr>
      <w:r w:rsidRPr="009B6EC5">
        <w:rPr>
          <w:rFonts w:cs="B Zar" w:hint="cs"/>
          <w:rtl/>
          <w:lang w:bidi="fa-IR"/>
        </w:rPr>
        <w:t>محمد بن هلال مدینی نیز از مادربزرگ خود روایت می‌کند که او در خانه عثمان کار می‌کرد. روزی عثمان او را ندید و چون جویای حال او شد، همسرش بدو گفت که ا</w:t>
      </w:r>
      <w:r w:rsidR="00B06308">
        <w:rPr>
          <w:rFonts w:cs="B Zar" w:hint="cs"/>
          <w:rtl/>
          <w:lang w:bidi="fa-IR"/>
        </w:rPr>
        <w:t>و</w:t>
      </w:r>
      <w:r w:rsidRPr="009B6EC5">
        <w:rPr>
          <w:rFonts w:cs="B Zar" w:hint="cs"/>
          <w:rtl/>
          <w:lang w:bidi="fa-IR"/>
        </w:rPr>
        <w:t xml:space="preserve"> امشب صاحب </w:t>
      </w:r>
      <w:r w:rsidR="00B06308">
        <w:rPr>
          <w:rFonts w:cs="B Zar" w:hint="cs"/>
          <w:rtl/>
          <w:lang w:bidi="fa-IR"/>
        </w:rPr>
        <w:t>پسری</w:t>
      </w:r>
      <w:r w:rsidRPr="009B6EC5">
        <w:rPr>
          <w:rFonts w:cs="B Zar" w:hint="cs"/>
          <w:rtl/>
          <w:lang w:bidi="fa-IR"/>
        </w:rPr>
        <w:t xml:space="preserve"> شده است. عثمان، قاصدی را به منزل او فرستاد تا بدو پنجاه درهم پرداخت کند. قاصد به مادربزرگ من گفت که به دستور عثمان، این سهم بچه توست تا آنگاه که یک ساله شود و پس از آن سهم او، یکصد درهم خواهد بود.</w:t>
      </w:r>
      <w:r w:rsidRPr="009B6EC5">
        <w:rPr>
          <w:rStyle w:val="FootnoteReference"/>
          <w:rFonts w:cs="B Zar"/>
          <w:sz w:val="28"/>
          <w:szCs w:val="28"/>
          <w:rtl/>
          <w:lang w:bidi="fa-IR"/>
        </w:rPr>
        <w:footnoteReference w:id="483"/>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او از محل این درآمدهای سرشار، سهم ارزاق و پوشاک خانواده‌های سربازان را در مدینه منورّه افزایش داد.</w:t>
      </w:r>
      <w:r w:rsidRPr="009B6EC5">
        <w:rPr>
          <w:rStyle w:val="FootnoteReference"/>
          <w:rFonts w:cs="B Zar"/>
          <w:sz w:val="28"/>
          <w:szCs w:val="28"/>
          <w:rtl/>
          <w:lang w:bidi="fa-IR"/>
        </w:rPr>
        <w:footnoteReference w:id="484"/>
      </w:r>
    </w:p>
    <w:p w:rsidR="00F61A7C" w:rsidRPr="009B6EC5" w:rsidRDefault="00B06308" w:rsidP="00F61A7C">
      <w:pPr>
        <w:spacing w:line="228" w:lineRule="auto"/>
        <w:ind w:firstLine="454"/>
        <w:rPr>
          <w:rFonts w:cs="B Zar" w:hint="cs"/>
          <w:rtl/>
          <w:lang w:bidi="fa-IR"/>
        </w:rPr>
      </w:pPr>
      <w:r>
        <w:rPr>
          <w:rFonts w:cs="B Zar" w:hint="cs"/>
          <w:rtl/>
          <w:lang w:bidi="fa-IR"/>
        </w:rPr>
        <w:t>نقل است چون قطن بن عمر</w:t>
      </w:r>
      <w:r w:rsidR="00F61A7C" w:rsidRPr="009B6EC5">
        <w:rPr>
          <w:rFonts w:cs="B Zar" w:hint="cs"/>
          <w:rtl/>
          <w:lang w:bidi="fa-IR"/>
        </w:rPr>
        <w:t>و هلالی قصد داشت به هر یک از چهار هزار سرباز خود، چهار هزار درهم، به عنوان پاداش و تقویت روحیه، پرداخت نماید، عبدالله بن عامر، والی بصره، نامه‌ای به عثمان نوشت و در مورد میزان این پاداش از او سؤال کرد، عثمان نیز در پاسخ به او نوشت: «هر چیزی که بتواند در راه خدا مفید فایده باشد، جائز است». از آن پس به این نوع بخشش‌ها و پاداش‌ها، جائزه اطلاق می‌کردند</w:t>
      </w:r>
      <w:r w:rsidR="00F61A7C" w:rsidRPr="009B6EC5">
        <w:rPr>
          <w:rStyle w:val="FootnoteReference"/>
          <w:rFonts w:cs="B Zar"/>
          <w:sz w:val="28"/>
          <w:szCs w:val="28"/>
          <w:rtl/>
          <w:lang w:bidi="fa-IR"/>
        </w:rPr>
        <w:footnoteReference w:id="485"/>
      </w:r>
      <w:r w:rsidR="00F61A7C" w:rsidRPr="009B6EC5">
        <w:rPr>
          <w:rStyle w:val="FootnoteReference"/>
          <w:rFonts w:cs="B Zar" w:hint="cs"/>
          <w:sz w:val="28"/>
          <w:szCs w:val="28"/>
          <w:rtl/>
          <w:lang w:bidi="fa-IR"/>
        </w:rPr>
        <w:t>.</w:t>
      </w:r>
      <w:r w:rsidR="00F61A7C" w:rsidRPr="009B6EC5">
        <w:rPr>
          <w:rFonts w:cs="B Zar" w:hint="cs"/>
          <w:rtl/>
          <w:lang w:bidi="fa-IR"/>
        </w:rPr>
        <w:t xml:space="preserve"> نیز عثمان دستور داد که پاداش و جوایز سربازان اسلام را به عنوان ارث به وارثان آنان پرداخت کنند. نقل است که چون عبدالله بن مسعود درگذشت، زبیر بن عوام نزد عثمان آمد و از او درخواست نمود که سهم عبدالله از بیت‌المال را به خانواده او بپردازد، زیرا اهل و عیال او نسبت به این مبلغ از بیت‌المال سزاوارتر هستند و عثمان نیز پانزده هزار درهم را به آنان پرداخت نمود.</w:t>
      </w:r>
      <w:r w:rsidR="00F61A7C" w:rsidRPr="009B6EC5">
        <w:rPr>
          <w:rStyle w:val="FootnoteReference"/>
          <w:rFonts w:cs="B Zar"/>
          <w:sz w:val="28"/>
          <w:szCs w:val="28"/>
          <w:rtl/>
          <w:lang w:bidi="fa-IR"/>
        </w:rPr>
        <w:footnoteReference w:id="486"/>
      </w:r>
    </w:p>
    <w:p w:rsidR="00F61A7C" w:rsidRPr="009B6EC5" w:rsidRDefault="00F61A7C" w:rsidP="00B06308">
      <w:pPr>
        <w:spacing w:line="228" w:lineRule="auto"/>
        <w:ind w:firstLine="454"/>
        <w:rPr>
          <w:rFonts w:cs="B Zar" w:hint="cs"/>
          <w:rtl/>
          <w:lang w:bidi="fa-IR"/>
        </w:rPr>
      </w:pPr>
      <w:r w:rsidRPr="009B6EC5">
        <w:rPr>
          <w:rFonts w:cs="B Zar" w:hint="cs"/>
          <w:rtl/>
          <w:lang w:bidi="fa-IR"/>
        </w:rPr>
        <w:t>علاوه بر این سیل عظیم درآمدها و ثروت‌ها، وضعیت کشاورزی، پیشه‌وری و بازرگانی مردم در عهد عثمان بن عفّان نیز، بهبود چشم‌گیری داشت. مردم مدینه و سایر مسلمانان، غرق در ثروت و رفاه شدند، در کنار این رفاه و آسایش، مردمانی که از دیگر ملل و اقوام به اسلام گرویده بودند و یا به اسارت درآمدند، با خود تمدّن و علوم و فنون خود را به میان مردمان جزیر</w:t>
      </w:r>
      <w:r w:rsidR="00B06308" w:rsidRPr="00B06308">
        <w:rPr>
          <w:rFonts w:cs="2  Badr" w:hint="cs"/>
          <w:rtl/>
          <w:lang w:bidi="fa-IR"/>
        </w:rPr>
        <w:t>ة</w:t>
      </w:r>
      <w:r w:rsidRPr="009B6EC5">
        <w:rPr>
          <w:rFonts w:cs="B Zar" w:hint="cs"/>
          <w:rtl/>
          <w:lang w:bidi="fa-IR"/>
        </w:rPr>
        <w:t xml:space="preserve"> العرب آوردند که پیشتر و قبل از فتوحات، مردمان این نقطه از جهان، نسبت به آن مسايل کاملاً بی‌خبر بودند. همچنین در این عهد بود که تعدادی از صحابه مبادرت به ساختن خانه‌های بزرگ برای خود نمودند.</w:t>
      </w:r>
      <w:r w:rsidRPr="009B6EC5">
        <w:rPr>
          <w:rStyle w:val="FootnoteReference"/>
          <w:rFonts w:cs="B Zar"/>
          <w:sz w:val="28"/>
          <w:szCs w:val="28"/>
          <w:rtl/>
          <w:lang w:bidi="fa-IR"/>
        </w:rPr>
        <w:footnoteReference w:id="487"/>
      </w:r>
    </w:p>
    <w:p w:rsidR="00F61A7C" w:rsidRPr="00094D1A" w:rsidRDefault="00F61A7C" w:rsidP="00F61A7C">
      <w:pPr>
        <w:pStyle w:val="a3"/>
        <w:rPr>
          <w:rFonts w:hint="cs"/>
          <w:color w:val="auto"/>
          <w:rtl/>
          <w:lang w:bidi="fa-IR"/>
        </w:rPr>
      </w:pPr>
      <w:bookmarkStart w:id="571" w:name="_Toc73335197"/>
      <w:bookmarkStart w:id="572" w:name="_Toc74587619"/>
      <w:bookmarkStart w:id="573" w:name="_Toc231847871"/>
      <w:bookmarkStart w:id="574" w:name="_Toc257204666"/>
      <w:r w:rsidRPr="00094D1A">
        <w:rPr>
          <w:rFonts w:hint="cs"/>
          <w:color w:val="auto"/>
          <w:rtl/>
          <w:lang w:bidi="fa-IR"/>
        </w:rPr>
        <w:t>یازدهم: روابط عثمان با خویشاوندان خود و میزان پرداخت به آنان از بیت‌المال</w:t>
      </w:r>
      <w:bookmarkEnd w:id="571"/>
      <w:bookmarkEnd w:id="572"/>
      <w:bookmarkEnd w:id="573"/>
      <w:bookmarkEnd w:id="574"/>
    </w:p>
    <w:p w:rsidR="00F61A7C" w:rsidRPr="009B6EC5" w:rsidRDefault="00F61A7C" w:rsidP="00F61A7C">
      <w:pPr>
        <w:spacing w:line="228" w:lineRule="auto"/>
        <w:rPr>
          <w:rFonts w:cs="B Zar" w:hint="cs"/>
          <w:rtl/>
          <w:lang w:bidi="fa-IR"/>
        </w:rPr>
      </w:pPr>
      <w:r w:rsidRPr="009B6EC5">
        <w:rPr>
          <w:rFonts w:cs="B Zar" w:hint="cs"/>
          <w:rtl/>
          <w:lang w:bidi="fa-IR"/>
        </w:rPr>
        <w:t xml:space="preserve">غوغاسالاران و خوارج، عثمان را متهم می‌کردند که اودر نحوه پرداخت از بیت‌المال اسراف می‌کرد و بیشتر آن‌ها را به خویشاوندان خود می‌داد. در کنار این اکاذیب و شایعات، روایات و سخنانی وجود دارد که سبئیون و رافضیون آن‌ها را نقل کرده و در میان کتب تاریخ پراکنده‌اند که متأسفانه هستند مورّخان و متفکرانی که این اباطیل را باور نموده و آن‌ها را حقیقت می‌پندارند. اما به حقیقت باید دانست که هیچ‌کدام از این اکاذیب و افتراها، پایه واساس ندارد و روایات معتبری که در مورد بخشش‌های او به خویشاوندان خود نقل شده، دلیلی است بر صفات نیک و پسندیده او و از ویژگی‌های والای او خبر می‌دهد: </w:t>
      </w:r>
    </w:p>
    <w:p w:rsidR="00F61A7C" w:rsidRPr="009B6EC5" w:rsidRDefault="00F61A7C" w:rsidP="00F61A7C">
      <w:pPr>
        <w:spacing w:line="228" w:lineRule="auto"/>
        <w:ind w:firstLine="454"/>
        <w:rPr>
          <w:rFonts w:cs="B Zar" w:hint="cs"/>
          <w:rtl/>
          <w:lang w:bidi="fa-IR"/>
        </w:rPr>
      </w:pPr>
      <w:r w:rsidRPr="009B6EC5">
        <w:rPr>
          <w:rFonts w:cs="B Zar" w:hint="cs"/>
          <w:rtl/>
          <w:lang w:bidi="fa-IR"/>
        </w:rPr>
        <w:t>1- عثمان، مردی ثروتمند بود که با خویشان خویش روابط گرم و حسنه‌ای داشت و همیشه به آن‌ها بخشش‌های فراوان می‌کرد.</w:t>
      </w:r>
      <w:r w:rsidRPr="009B6EC5">
        <w:rPr>
          <w:rStyle w:val="FootnoteReference"/>
          <w:rFonts w:cs="B Zar"/>
          <w:sz w:val="28"/>
          <w:szCs w:val="28"/>
          <w:rtl/>
          <w:lang w:bidi="fa-IR"/>
        </w:rPr>
        <w:footnoteReference w:id="488"/>
      </w:r>
    </w:p>
    <w:p w:rsidR="00F61A7C" w:rsidRPr="009B6EC5" w:rsidRDefault="00F61A7C" w:rsidP="00F61A7C">
      <w:pPr>
        <w:spacing w:line="228" w:lineRule="auto"/>
        <w:ind w:firstLine="454"/>
        <w:rPr>
          <w:rFonts w:cs="B Zar" w:hint="cs"/>
          <w:rtl/>
          <w:lang w:bidi="fa-IR"/>
        </w:rPr>
      </w:pPr>
      <w:r w:rsidRPr="009B6EC5">
        <w:rPr>
          <w:rFonts w:cs="B Zar" w:hint="cs"/>
          <w:rtl/>
          <w:lang w:bidi="fa-IR"/>
        </w:rPr>
        <w:t>آن‌گاه افراد شرور و کینه‌توز به شخصیت ایشان حمله‌ور شده و او را متهم می‌کنند که از بیت‌المال مسلمین، بخشش‌های فراوانی در حق خویشان خود انجام داده است. عثمان در جواب این اتهامات ناروا چنین گفت: من خویشاوندان خود را بسیار دوست دارم و در حق آن‌ها بخشش‌های زیادی می‌کنم، اما تمام این بخشش‌ها از مال خودم بوده است و هرگز بیت‌المال مسلمین را نه برای خود و نه برای هیچ‌کس دیگر حلال نشمرده‌ام. من در دوران رسول خدا</w:t>
      </w:r>
      <w:r w:rsidRPr="00094D1A">
        <w:rPr>
          <w:rFonts w:cs="CTraditional Arabic" w:hint="cs"/>
          <w:szCs w:val="24"/>
          <w:rtl/>
          <w:lang w:bidi="fa-IR"/>
        </w:rPr>
        <w:t>ص</w:t>
      </w:r>
      <w:r w:rsidRPr="009B6EC5">
        <w:rPr>
          <w:rFonts w:cs="B Zar" w:hint="cs"/>
          <w:rtl/>
          <w:lang w:bidi="fa-IR"/>
        </w:rPr>
        <w:t xml:space="preserve"> و ابوبکر و عمر بسیار سخاوتمند بودم و به مردم بخشش‌های بی‌شمار می‌کردم و حال نسبت به آن روزگار طمعکار و آزمند شده‌ام که کما فی السابق آن مقدار بخشش نمی‌کنم. من یک عمر با اهل و عیال خود بسر برده‌ام و حال که به پایان عمر نزدیک شده‌ام و ثروتم را در میان آنان تقسیم می‌کنم، این دروغگویان ناسپاس در مورد من چه چیزها که نمی‌گویند.</w:t>
      </w:r>
      <w:r w:rsidRPr="009B6EC5">
        <w:rPr>
          <w:rStyle w:val="FootnoteReference"/>
          <w:rFonts w:cs="B Zar"/>
          <w:sz w:val="28"/>
          <w:szCs w:val="28"/>
          <w:rtl/>
          <w:lang w:bidi="fa-IR"/>
        </w:rPr>
        <w:footnoteReference w:id="489"/>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اموال خود را در میان خویشاوندان خود در بنی‌امیه تقسیم نمود، او نخست از بنی ابی‌العاص شروع کرد و به هر کدام از مردان آل حکم ده هزار درهم پرداخت نمود. سپس به همان مقدار به بنی‌عثمان، بنی‌عاص، بنی‌عیص و بنی‌حرب سهم پرداخت کرد.</w:t>
      </w:r>
      <w:r w:rsidRPr="009B6EC5">
        <w:rPr>
          <w:rStyle w:val="FootnoteReference"/>
          <w:rFonts w:cs="B Zar"/>
          <w:sz w:val="28"/>
          <w:szCs w:val="28"/>
          <w:rtl/>
          <w:lang w:bidi="fa-IR"/>
        </w:rPr>
        <w:footnoteReference w:id="490"/>
      </w:r>
    </w:p>
    <w:p w:rsidR="00F61A7C" w:rsidRPr="009B6EC5" w:rsidRDefault="00F61A7C" w:rsidP="00B06308">
      <w:pPr>
        <w:spacing w:line="228" w:lineRule="auto"/>
        <w:ind w:firstLine="454"/>
        <w:rPr>
          <w:rFonts w:cs="B Zar" w:hint="cs"/>
          <w:rtl/>
          <w:lang w:bidi="fa-IR"/>
        </w:rPr>
      </w:pPr>
      <w:r w:rsidRPr="009B6EC5">
        <w:rPr>
          <w:rFonts w:cs="B Zar" w:hint="cs"/>
          <w:rtl/>
          <w:lang w:bidi="fa-IR"/>
        </w:rPr>
        <w:t xml:space="preserve">تمام این روایات معتبر و نصوص صحیح دالّ بر این </w:t>
      </w:r>
      <w:r w:rsidR="00B06308">
        <w:rPr>
          <w:rFonts w:cs="B Zar" w:hint="cs"/>
          <w:rtl/>
          <w:lang w:bidi="fa-IR"/>
        </w:rPr>
        <w:t>است</w:t>
      </w:r>
      <w:r w:rsidRPr="009B6EC5">
        <w:rPr>
          <w:rFonts w:cs="B Zar" w:hint="cs"/>
          <w:rtl/>
          <w:lang w:bidi="fa-IR"/>
        </w:rPr>
        <w:t xml:space="preserve"> که تمام سخنان گزافه‌گویان راجع به اسراف و حیف و میل او نسبت به بیت‌المال و بخشش‌های بی‌حدّ و حصر او به خویشان خود و نیز ساختن قصرهای متعدد، جز داستان‌های بی‌پایه و اساس چیز دیگری نیستند. هر چند برائت عثمان در این مسايل واضح و مبرهن است اما هستند علمائی که معتقدند اگر هم عثمان از محل بیت‌المال، بخشش‌هایی را در حق خویشاوندان خود روا داشته، این اقدام او از نظر شرع بلامانع است</w:t>
      </w:r>
      <w:r w:rsidR="00B06308">
        <w:rPr>
          <w:rFonts w:cs="B Zar" w:hint="cs"/>
          <w:rtl/>
          <w:lang w:bidi="fa-IR"/>
        </w:rPr>
        <w:t>؛</w:t>
      </w:r>
      <w:r w:rsidRPr="009B6EC5">
        <w:rPr>
          <w:rFonts w:cs="B Zar" w:hint="cs"/>
          <w:rtl/>
          <w:lang w:bidi="fa-IR"/>
        </w:rPr>
        <w:t xml:space="preserve"> زیرا براساس دیدگاه این علما، سهم ذوی‌القربی که در قرآن بدان امر شده است، مربوط به خویشاوندان امام آن عصر می‌باشد.</w:t>
      </w:r>
      <w:r w:rsidRPr="009B6EC5">
        <w:rPr>
          <w:rStyle w:val="FootnoteReference"/>
          <w:rFonts w:cs="B Zar"/>
          <w:sz w:val="28"/>
          <w:szCs w:val="28"/>
          <w:rtl/>
          <w:lang w:bidi="fa-IR"/>
        </w:rPr>
        <w:footnoteReference w:id="491"/>
      </w:r>
    </w:p>
    <w:p w:rsidR="00F61A7C" w:rsidRPr="009B6EC5" w:rsidRDefault="00B06308" w:rsidP="00F61A7C">
      <w:pPr>
        <w:spacing w:line="228" w:lineRule="auto"/>
        <w:ind w:firstLine="454"/>
        <w:rPr>
          <w:rFonts w:cs="B Zar" w:hint="cs"/>
          <w:rtl/>
          <w:lang w:bidi="fa-IR"/>
        </w:rPr>
      </w:pPr>
      <w:r>
        <w:rPr>
          <w:rFonts w:cs="B Zar" w:hint="cs"/>
          <w:rtl/>
          <w:lang w:bidi="fa-IR"/>
        </w:rPr>
        <w:t xml:space="preserve">شیخ الإسلام </w:t>
      </w:r>
      <w:r w:rsidR="00F61A7C" w:rsidRPr="009B6EC5">
        <w:rPr>
          <w:rFonts w:cs="B Zar" w:hint="cs"/>
          <w:rtl/>
          <w:lang w:bidi="fa-IR"/>
        </w:rPr>
        <w:t>ابن تیمیّه در کتاب خود چنین آورده است: تعدادی از علما چون حسن و ابوثور بر این باورند که سهم ذوی‌‌القربی، متعلق به خویشاوندان امام است. پیامبر خدا</w:t>
      </w:r>
      <w:r w:rsidR="00F61A7C" w:rsidRPr="00094D1A">
        <w:rPr>
          <w:rFonts w:cs="CTraditional Arabic" w:hint="cs"/>
          <w:szCs w:val="24"/>
          <w:rtl/>
          <w:lang w:bidi="fa-IR"/>
        </w:rPr>
        <w:t>ص</w:t>
      </w:r>
      <w:r w:rsidR="00F61A7C" w:rsidRPr="009B6EC5">
        <w:rPr>
          <w:rFonts w:cs="B Zar" w:hint="cs"/>
          <w:rtl/>
          <w:lang w:bidi="fa-IR"/>
        </w:rPr>
        <w:t xml:space="preserve"> نیز به حکم ولایت، به نزدیکان خود سهمی از بیت‌المال پرداخت می‌نمود. بنابراین ذوی‌القربی در دوران حیات مبارک حضرت رسول</w:t>
      </w:r>
      <w:r w:rsidR="00F61A7C" w:rsidRPr="00094D1A">
        <w:rPr>
          <w:rFonts w:cs="CTraditional Arabic" w:hint="cs"/>
          <w:szCs w:val="24"/>
          <w:rtl/>
          <w:lang w:bidi="fa-IR"/>
        </w:rPr>
        <w:t>ص</w:t>
      </w:r>
      <w:r w:rsidR="00F61A7C" w:rsidRPr="009B6EC5">
        <w:rPr>
          <w:rFonts w:cs="B Zar" w:hint="cs"/>
          <w:rtl/>
          <w:lang w:bidi="fa-IR"/>
        </w:rPr>
        <w:t>، ذوی‌القربای ایشان بودند و پس از رحلت آن حضرت، ذوی‌القربی، خویشاوندان ولیّ امر مسلمین، محسوب می‌شوند، زیرا کمک و یاری ولیّ امر و دفاع از او واجب است و بدون شک این نزدیکان و اطرافیان اویند که به این کار اقدام می‌کنند. به طور کلّی، تمام خلفايی که بعد از عمر فاروق به این مقام دست یافتند به انحای مختلف اقوام و خویشان خود را از بیت‌المال و یا حکومت سهیم می‌کردند.</w:t>
      </w:r>
      <w:r w:rsidR="00F61A7C" w:rsidRPr="009B6EC5">
        <w:rPr>
          <w:rStyle w:val="FootnoteReference"/>
          <w:rFonts w:cs="B Zar"/>
          <w:sz w:val="28"/>
          <w:szCs w:val="28"/>
          <w:rtl/>
          <w:lang w:bidi="fa-IR"/>
        </w:rPr>
        <w:footnoteReference w:id="49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ایشان در جای دیگر کتاب خود چنین آورده‌اند: اقدامات عثمان در خصوص نزدیکان خویش از سه منظر بلامانع است: نخست: او عامل بر بیت‌المال بود و عامل، هرچند هم که ثروتمند باشد باز مستحق دریافت حقوق و مزایا از بیت‌المال می‌باشد.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دوم: ذوی‌القربی عبارتند از خویشاوندان امام آن عصر.</w:t>
      </w:r>
    </w:p>
    <w:p w:rsidR="00F61A7C" w:rsidRPr="009B6EC5" w:rsidRDefault="00F61A7C" w:rsidP="00F61A7C">
      <w:pPr>
        <w:spacing w:line="228" w:lineRule="auto"/>
        <w:ind w:firstLine="454"/>
        <w:rPr>
          <w:rFonts w:cs="B Zar" w:hint="cs"/>
          <w:rtl/>
          <w:lang w:bidi="fa-IR"/>
        </w:rPr>
      </w:pPr>
      <w:r w:rsidRPr="009B6EC5">
        <w:rPr>
          <w:rFonts w:cs="B Zar" w:hint="cs"/>
          <w:rtl/>
          <w:lang w:bidi="fa-IR"/>
        </w:rPr>
        <w:t>سوم: نزدیکان و خویشان عثمان، برخلاف خویشاوندان ابوبکر و عمر، قبیله‌ای بسیار بزرگ و پرجمعیت بود که به تبع آن احتیاجات و درخواست‌هایی به مراتب بیشتر از قبایل ابوبکر و عمر داشتند.</w:t>
      </w:r>
      <w:r w:rsidRPr="009B6EC5">
        <w:rPr>
          <w:rStyle w:val="FootnoteReference"/>
          <w:rFonts w:cs="B Zar"/>
          <w:sz w:val="28"/>
          <w:szCs w:val="28"/>
          <w:rtl/>
          <w:lang w:bidi="fa-IR"/>
        </w:rPr>
        <w:footnoteReference w:id="493"/>
      </w:r>
    </w:p>
    <w:p w:rsidR="00F61A7C" w:rsidRPr="009B6EC5" w:rsidRDefault="00F61A7C" w:rsidP="00F61A7C">
      <w:pPr>
        <w:spacing w:line="228" w:lineRule="auto"/>
        <w:ind w:firstLine="454"/>
        <w:rPr>
          <w:rFonts w:cs="B Zar" w:hint="cs"/>
          <w:rtl/>
          <w:lang w:bidi="fa-IR"/>
        </w:rPr>
      </w:pPr>
      <w:r w:rsidRPr="009B6EC5">
        <w:rPr>
          <w:rFonts w:cs="B Zar" w:hint="cs"/>
          <w:rtl/>
          <w:lang w:bidi="fa-IR"/>
        </w:rPr>
        <w:t>2- در تاریخ طبری نقل شده است که چون عثمان به عبدالله بن سعدبن ابی سرح مأموریت داد که از طریق مصر به تونِس حرکت کند و آن‌جا را فتح نماید، به او قول داد که اگر در این مأموریت خود موفق باشد یک پنجم خمس غنایم را بدو خواهد داد. سپاه عبدالله نیز با عبور از دشت‌ها و کوه‌های آفریقا توانستند آن مناطق را فتح کنند. پس از اين‌كه عبدالله غنایم سربازان را تقسیم کرد و خمس آن‌ها را مشخص نمود، یک پنجم خمس را برای خود برداشت و چهار پنجم بقیه را همراه وثیمه نَضْری نزد عثمان فرستاد. هیئت همراه وثیمه از این اقدام عبدالله نزد عثمان شکایت کردند. عثمان با رد شکایت آنان بدیشان گفت که خود او قول چنین پاداشی را بدو داده بود، اما هیئت همراه خمسِ غنایم، از این جواب قانع نشدند و عثمان نیز درخواست آنان را پذیرفت و به عبدالله دستور داد که آن مقدار پاداش را به بیت‌المال پس دهد و او نیز اطاعت امر کرد.</w:t>
      </w:r>
      <w:r w:rsidRPr="009B6EC5">
        <w:rPr>
          <w:rStyle w:val="FootnoteReference"/>
          <w:rFonts w:cs="B Zar"/>
          <w:sz w:val="28"/>
          <w:szCs w:val="28"/>
          <w:rtl/>
          <w:lang w:bidi="fa-IR"/>
        </w:rPr>
        <w:footnoteReference w:id="494"/>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احادیث معتبر نقل است که رسول خدا</w:t>
      </w:r>
      <w:r w:rsidRPr="00094D1A">
        <w:rPr>
          <w:rFonts w:cs="CTraditional Arabic" w:hint="cs"/>
          <w:szCs w:val="24"/>
          <w:rtl/>
          <w:lang w:bidi="fa-IR"/>
        </w:rPr>
        <w:t>ص</w:t>
      </w:r>
      <w:r w:rsidRPr="009B6EC5">
        <w:rPr>
          <w:rFonts w:cs="B Zar" w:hint="cs"/>
          <w:rtl/>
          <w:lang w:bidi="fa-IR"/>
        </w:rPr>
        <w:t>، خود، به ثروتمندان و مجاهدانی که در میدان کارزار حضور داشتند، پاداش‌هایی را عطا می‌نمودند.</w:t>
      </w:r>
      <w:r w:rsidRPr="009B6EC5">
        <w:rPr>
          <w:rStyle w:val="FootnoteReference"/>
          <w:rFonts w:cs="B Zar"/>
          <w:sz w:val="28"/>
          <w:szCs w:val="28"/>
          <w:rtl/>
          <w:lang w:bidi="fa-IR"/>
        </w:rPr>
        <w:footnoteReference w:id="495"/>
      </w:r>
    </w:p>
    <w:p w:rsidR="00F61A7C" w:rsidRPr="009B6EC5" w:rsidRDefault="00F61A7C" w:rsidP="00F61A7C">
      <w:pPr>
        <w:spacing w:line="228" w:lineRule="auto"/>
        <w:ind w:firstLine="454"/>
        <w:rPr>
          <w:rFonts w:cs="B Zar" w:hint="cs"/>
          <w:rtl/>
          <w:lang w:bidi="fa-IR"/>
        </w:rPr>
      </w:pPr>
      <w:r w:rsidRPr="009B6EC5">
        <w:rPr>
          <w:rFonts w:cs="B Zar" w:hint="cs"/>
          <w:rtl/>
          <w:lang w:bidi="fa-IR"/>
        </w:rPr>
        <w:t>3- در فتح آفریقا، خمس و حیواناتی که به غنیمت آورده شده بود به حدی بود که بردن بخشی از آن به مدینه مشکل بود. مروان بن حکم همه‌ي آن‌ها را به یکصد هزار درهم خرید که بیشتر آن مبلغ را به صورت نقد پرداخت کرد. هنگامی که مروان خبر این فتوحات را به مدینه می‌برد، مسلمانان در شهر نگران آن بودند که سپاه اسلام در آفریقا دچار شکست شده باشد و چون مروان خبر این نصرت را بدان‌ها رسانید، همه آن‌ها از این فتح و پیروزی به وجد آمدند، عثمان نیز به عنوان مژدگانی این خبر، بقیه پولی را که مروان می‌بایست در ازای خرید آن مقدار از غنایم آفریقا به بیت‌المال می‌داد به او بخشید و این از اختیارات امام است که به قاصد خوش‌خبر، در مقابل تحمل خستگی‌های راه، پاداش عطا کند. اعطای این مقدار پاداش به مروان، مستند و درست است اما روایتی که بیان می‌دارد، عثمان خمس غنایم آفریقا را به مروان بخشید کاملاً دروغ و غیرمستند است</w:t>
      </w:r>
      <w:r w:rsidRPr="009B6EC5">
        <w:rPr>
          <w:rStyle w:val="FootnoteReference"/>
          <w:rFonts w:cs="B Zar"/>
          <w:sz w:val="28"/>
          <w:szCs w:val="28"/>
          <w:rtl/>
          <w:lang w:bidi="fa-IR"/>
        </w:rPr>
        <w:footnoteReference w:id="496"/>
      </w:r>
      <w:r w:rsidRPr="009B6EC5">
        <w:rPr>
          <w:rFonts w:cs="B Zar" w:hint="cs"/>
          <w:rtl/>
          <w:lang w:bidi="fa-IR"/>
        </w:rPr>
        <w:t>. اگرچه عثمان نزدیکان و خویشاوندان خود را بسیار دوست می‌داشت اما هرگز این مودّت و محبت سبب نشد که دچار گناه و یا سوء مدیریتی در امور بیت‌المال و سایر شئون حکومت گردد و اکاذیب باطلی که در کتب تاریخ در این خصوص نقل شده است، نشأت گرفته از تبلیغات مسموم سبئیون و رافضی‌های ستمکار و ظالمی می‌باشد که خصومت و عداوتشان با عثمان و دیگر صحابه</w:t>
      </w:r>
      <w:r w:rsidR="006A63D1" w:rsidRPr="006A63D1">
        <w:rPr>
          <w:rFonts w:cs="CTraditional Arabic" w:hint="cs"/>
          <w:rtl/>
          <w:lang w:bidi="fa-IR"/>
        </w:rPr>
        <w:t>ش</w:t>
      </w:r>
      <w:r w:rsidRPr="009B6EC5">
        <w:rPr>
          <w:rFonts w:cs="B Zar" w:hint="cs"/>
          <w:rtl/>
          <w:lang w:bidi="fa-IR"/>
        </w:rPr>
        <w:t xml:space="preserve">، عیان و آشکار است. در واقع رفتار و منش عثمان با اقوام و خویشاوندان خود برگرفته از دستورات و راهنمایی‌های اسلام و قران می‌باشد، کما اين‌كه قرآن در این رابطه چنین فرموده است: </w:t>
      </w:r>
    </w:p>
    <w:p w:rsidR="00F97E5C" w:rsidRPr="002E5464" w:rsidRDefault="00F97E5C" w:rsidP="002E5464">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2E5464">
        <w:rPr>
          <w:rFonts w:ascii="KFGQPC Uthmanic Script HAFS" w:hAnsi="KFGQPC Uthmanic Script HAFS" w:cs="KFGQPC Uthmanic Script HAFS" w:hint="cs"/>
          <w:rtl/>
        </w:rPr>
        <w:t>ذَٰلِكَ</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ٱلَّذِي</w:t>
      </w:r>
      <w:r w:rsidR="002E5464">
        <w:rPr>
          <w:rFonts w:ascii="KFGQPC Uthmanic Script HAFS" w:hAnsi="KFGQPC Uthmanic Script HAFS" w:cs="KFGQPC Uthmanic Script HAFS"/>
          <w:rtl/>
        </w:rPr>
        <w:t xml:space="preserve"> يُبَشِّرُ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عِبَادَهُ </w:t>
      </w:r>
      <w:r w:rsidR="002E5464">
        <w:rPr>
          <w:rFonts w:ascii="KFGQPC Uthmanic Script HAFS" w:hAnsi="KFGQPC Uthmanic Script HAFS" w:cs="KFGQPC Uthmanic Script HAFS" w:hint="cs"/>
          <w:rtl/>
        </w:rPr>
        <w:t>ٱلَّذِينَ</w:t>
      </w:r>
      <w:r w:rsidR="002E5464">
        <w:rPr>
          <w:rFonts w:ascii="KFGQPC Uthmanic Script HAFS" w:hAnsi="KFGQPC Uthmanic Script HAFS" w:cs="KFGQPC Uthmanic Script HAFS"/>
          <w:rtl/>
        </w:rPr>
        <w:t xml:space="preserve"> ءَامَنُواْ وَعَمِلُواْ </w:t>
      </w:r>
      <w:r w:rsidR="002E5464">
        <w:rPr>
          <w:rFonts w:ascii="KFGQPC Uthmanic Script HAFS" w:hAnsi="KFGQPC Uthmanic Script HAFS" w:cs="KFGQPC Uthmanic Script HAFS" w:hint="cs"/>
          <w:rtl/>
        </w:rPr>
        <w:t>ٱلصَّٰلِحَٰتِۗ</w:t>
      </w:r>
      <w:r w:rsidR="002E5464">
        <w:rPr>
          <w:rFonts w:ascii="KFGQPC Uthmanic Script HAFS" w:hAnsi="KFGQPC Uthmanic Script HAFS" w:cs="KFGQPC Uthmanic Script HAFS"/>
          <w:rtl/>
        </w:rPr>
        <w:t xml:space="preserve"> قُل لَّآ أَسۡ‍َٔلُكُمۡ عَلَيۡهِ أَجۡرًا إِلَّا </w:t>
      </w:r>
      <w:r w:rsidR="002E5464">
        <w:rPr>
          <w:rFonts w:ascii="KFGQPC Uthmanic Script HAFS" w:hAnsi="KFGQPC Uthmanic Script HAFS" w:cs="KFGQPC Uthmanic Script HAFS" w:hint="cs"/>
          <w:rtl/>
        </w:rPr>
        <w:t>ٱلۡمَوَدَّةَ</w:t>
      </w:r>
      <w:r w:rsidR="002E5464">
        <w:rPr>
          <w:rFonts w:ascii="KFGQPC Uthmanic Script HAFS" w:hAnsi="KFGQPC Uthmanic Script HAFS" w:cs="KFGQPC Uthmanic Script HAFS"/>
          <w:rtl/>
        </w:rPr>
        <w:t xml:space="preserve"> فِي </w:t>
      </w:r>
      <w:r w:rsidR="002E5464">
        <w:rPr>
          <w:rFonts w:ascii="KFGQPC Uthmanic Script HAFS" w:hAnsi="KFGQPC Uthmanic Script HAFS" w:cs="KFGQPC Uthmanic Script HAFS" w:hint="cs"/>
          <w:rtl/>
        </w:rPr>
        <w:t>ٱلۡقُرۡبَىٰۗ</w:t>
      </w:r>
      <w:r w:rsidR="002E5464">
        <w:rPr>
          <w:rFonts w:ascii="KFGQPC Uthmanic Script HAFS" w:hAnsi="KFGQPC Uthmanic Script HAFS" w:cs="KFGQPC Uthmanic Script HAFS"/>
          <w:rtl/>
        </w:rPr>
        <w:t xml:space="preserve"> وَمَن يَقۡتَرِفۡ حَسَنَةٗ نَّزِدۡ لَهُ</w:t>
      </w:r>
      <w:r w:rsidR="002E5464">
        <w:rPr>
          <w:rFonts w:ascii="KFGQPC Uthmanic Script HAFS" w:hAnsi="KFGQPC Uthmanic Script HAFS" w:cs="KFGQPC Uthmanic Script HAFS" w:hint="cs"/>
          <w:rtl/>
        </w:rPr>
        <w:t>ۥ</w:t>
      </w:r>
      <w:r w:rsidR="002E5464">
        <w:rPr>
          <w:rFonts w:ascii="KFGQPC Uthmanic Script HAFS" w:hAnsi="KFGQPC Uthmanic Script HAFS" w:cs="KFGQPC Uthmanic Script HAFS"/>
          <w:rtl/>
        </w:rPr>
        <w:t xml:space="preserve"> فِيهَا حُسۡنًاۚ إِنَّ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غَفُورٞ شَكُورٌ</w:t>
      </w:r>
      <w:r w:rsidR="002E5464">
        <w:rPr>
          <w:rFonts w:ascii="KFGQPC Uthmanic Script HAFS" w:hAnsi="KFGQPC Uthmanic Script HAFS" w:cs="KFGQPC Uthmanic Script HAFS"/>
        </w:rPr>
        <w:t xml:space="preserve"> </w:t>
      </w:r>
      <w:r w:rsidR="002E5464">
        <w:rPr>
          <w:rFonts w:ascii="KFGQPC Uthmanic Script HAFS" w:hAnsi="KFGQPC Uthmanic Script HAFS" w:cs="KFGQPC Uthmanic Script HAFS"/>
          <w:rtl/>
        </w:rPr>
        <w:t>٢٣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الشوری: 23</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اين همان چيزي است كه خداوند بندگان خود را بدان نويد مي‌دهد، بندگاني كه ايمان آورده‌اند و كارهاي شايسته كرده‌اند. بگو: در برابر آن (همه نعمت كه در پرتو دعوت اسلام به شما خواهد رسيد) از شما پاداش و مزدي نمي‌خواهم جز عشق و علاقه نزديكي (به خدا) را (كه سود آن هم عايد خودتان مي‌گردد). هر كس كار نيكي انجام دهد، بر نيكي عمل او مي‌افزائيم (و دست كم يك خوبي را ده خوبي بشمار مي‌آوريم). خداوند آمرزگار و شكرگزار است (و گناهان بندگان را مي‌بخشد و كارهاي خوبشان را به بهترين وجه پاداش مي‌دهد))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 نیز آن‌جا که می‌فرماید: </w:t>
      </w:r>
    </w:p>
    <w:p w:rsidR="00F61A7C" w:rsidRPr="00094D1A" w:rsidRDefault="00F97E5C" w:rsidP="002E5464">
      <w:pPr>
        <w:spacing w:line="228" w:lineRule="auto"/>
        <w:ind w:firstLine="454"/>
        <w:rPr>
          <w:rFonts w:hint="cs"/>
          <w:szCs w:val="32"/>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hint="cs"/>
          <w:rtl/>
        </w:rPr>
        <w:t>وَءَاتِ</w:t>
      </w:r>
      <w:r w:rsidR="002E5464">
        <w:rPr>
          <w:rFonts w:ascii="KFGQPC Uthmanic Script HAFS" w:hAnsi="KFGQPC Uthmanic Script HAFS" w:cs="KFGQPC Uthmanic Script HAFS"/>
          <w:rtl/>
        </w:rPr>
        <w:t xml:space="preserve"> ذَا </w:t>
      </w:r>
      <w:r w:rsidR="002E5464">
        <w:rPr>
          <w:rFonts w:ascii="KFGQPC Uthmanic Script HAFS" w:hAnsi="KFGQPC Uthmanic Script HAFS" w:cs="KFGQPC Uthmanic Script HAFS" w:hint="cs"/>
          <w:rtl/>
        </w:rPr>
        <w:t>ٱلۡقُرۡبَىٰ</w:t>
      </w:r>
      <w:r w:rsidR="002E5464">
        <w:rPr>
          <w:rFonts w:ascii="KFGQPC Uthmanic Script HAFS" w:hAnsi="KFGQPC Uthmanic Script HAFS" w:cs="KFGQPC Uthmanic Script HAFS"/>
          <w:rtl/>
        </w:rPr>
        <w:t xml:space="preserve"> حَقَّهُ</w:t>
      </w:r>
      <w:r w:rsidR="002E5464">
        <w:rPr>
          <w:rFonts w:ascii="KFGQPC Uthmanic Script HAFS" w:hAnsi="KFGQPC Uthmanic Script HAFS" w:cs="KFGQPC Uthmanic Script HAFS" w:hint="cs"/>
          <w:rtl/>
        </w:rPr>
        <w:t>ۥ</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ٱلۡمِسۡكِينَ</w:t>
      </w:r>
      <w:r w:rsidR="002E5464">
        <w:rPr>
          <w:rFonts w:ascii="KFGQPC Uthmanic Script HAFS" w:hAnsi="KFGQPC Uthmanic Script HAFS" w:cs="KFGQPC Uthmanic Script HAFS"/>
          <w:rtl/>
        </w:rPr>
        <w:t xml:space="preserve"> وَ</w:t>
      </w:r>
      <w:r w:rsidR="002E5464">
        <w:rPr>
          <w:rFonts w:ascii="KFGQPC Uthmanic Script HAFS" w:hAnsi="KFGQPC Uthmanic Script HAFS" w:cs="KFGQPC Uthmanic Script HAFS" w:hint="cs"/>
          <w:rtl/>
        </w:rPr>
        <w:t>ٱبۡنَ</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ٱلسَّبِيلِ</w:t>
      </w:r>
      <w:r w:rsidR="002E5464">
        <w:rPr>
          <w:rFonts w:ascii="KFGQPC Uthmanic Script HAFS" w:hAnsi="KFGQPC Uthmanic Script HAFS" w:cs="KFGQPC Uthmanic Script HAFS"/>
          <w:rtl/>
        </w:rPr>
        <w:t xml:space="preserve"> وَلَا تُبَذِّرۡ تَبۡذِيرًا ٢٦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الإسراء:26</w:t>
      </w:r>
      <w:r w:rsidRPr="00AF2995">
        <w:rPr>
          <w:rStyle w:val="Char"/>
          <w:rFonts w:hint="cs"/>
          <w:rtl/>
        </w:rPr>
        <w:t>]</w:t>
      </w:r>
      <w:r>
        <w:rPr>
          <w:rStyle w:val="Char"/>
          <w:rFonts w:hint="cs"/>
          <w:rtl/>
        </w:rPr>
        <w:t>.</w:t>
      </w:r>
      <w:r w:rsidR="00F61A7C" w:rsidRPr="00094D1A">
        <w:rPr>
          <w:rFonts w:ascii="Arial" w:eastAsia="Times New Roman" w:hAnsi="Arial" w:cs="Arial"/>
          <w:sz w:val="21"/>
          <w:szCs w:val="21"/>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حق خويشاوند را (از قبيل: صله رحم و نيكوئي و مودّت و محبّت)، و حق مستمند و وامانده در راه را (از قبيل: زكات و صدقه و احسان)، بپرداز، و به هيچ وجه باد دستي مكن</w:t>
      </w:r>
      <w:r w:rsidRPr="009B6EC5">
        <w:rPr>
          <w:rFonts w:cs="B Zar" w:hint="cs"/>
          <w:rtl/>
          <w:lang w:bidi="fa-IR"/>
        </w:rPr>
        <w:t xml:space="preserve">). </w:t>
      </w:r>
    </w:p>
    <w:p w:rsidR="00F61A7C" w:rsidRPr="009B6EC5" w:rsidRDefault="00F61A7C" w:rsidP="006A63D1">
      <w:pPr>
        <w:spacing w:line="228" w:lineRule="auto"/>
        <w:ind w:firstLine="454"/>
        <w:rPr>
          <w:rFonts w:cs="B Zar" w:hint="cs"/>
          <w:rtl/>
          <w:lang w:bidi="fa-IR"/>
        </w:rPr>
      </w:pPr>
      <w:r w:rsidRPr="009B6EC5">
        <w:rPr>
          <w:rFonts w:cs="B Zar" w:hint="cs"/>
          <w:rtl/>
          <w:lang w:bidi="fa-IR"/>
        </w:rPr>
        <w:t>از طرف دیگر رفتار کریمانه عثمان یادآور روش و منش حضرت محمد مصطفی</w:t>
      </w:r>
      <w:r w:rsidRPr="00094D1A">
        <w:rPr>
          <w:rFonts w:cs="CTraditional Arabic" w:hint="cs"/>
          <w:szCs w:val="24"/>
          <w:rtl/>
          <w:lang w:bidi="fa-IR"/>
        </w:rPr>
        <w:t>ص</w:t>
      </w:r>
      <w:r w:rsidRPr="009B6EC5">
        <w:rPr>
          <w:rFonts w:cs="B Zar" w:hint="cs"/>
          <w:rtl/>
          <w:lang w:bidi="fa-IR"/>
        </w:rPr>
        <w:t xml:space="preserve"> بود. عثمان </w:t>
      </w:r>
      <w:r w:rsidR="006A63D1" w:rsidRPr="006A63D1">
        <w:rPr>
          <w:rFonts w:cs="CTraditional Arabic" w:hint="cs"/>
          <w:rtl/>
          <w:lang w:bidi="fa-IR"/>
        </w:rPr>
        <w:t>س</w:t>
      </w:r>
      <w:r w:rsidR="006A63D1">
        <w:rPr>
          <w:rFonts w:cs="B Zar" w:hint="cs"/>
          <w:rtl/>
          <w:lang w:bidi="fa-IR"/>
        </w:rPr>
        <w:t xml:space="preserve"> </w:t>
      </w:r>
      <w:r w:rsidRPr="009B6EC5">
        <w:rPr>
          <w:rFonts w:cs="B Zar" w:hint="cs"/>
          <w:rtl/>
          <w:lang w:bidi="fa-IR"/>
        </w:rPr>
        <w:t>برخلاف منتقدان نادان خویش، پیامبر خدا</w:t>
      </w:r>
      <w:r w:rsidRPr="00094D1A">
        <w:rPr>
          <w:rFonts w:cs="CTraditional Arabic" w:hint="cs"/>
          <w:szCs w:val="24"/>
          <w:rtl/>
          <w:lang w:bidi="fa-IR"/>
        </w:rPr>
        <w:t>ص</w:t>
      </w:r>
      <w:r w:rsidRPr="009B6EC5">
        <w:rPr>
          <w:rFonts w:cs="B Zar" w:hint="cs"/>
          <w:rtl/>
          <w:lang w:bidi="fa-IR"/>
        </w:rPr>
        <w:t xml:space="preserve"> را دید و با او حشر و نشر داشت و معارفی را از احوال و حالات او فرا گرفت که آن منتقدان از آن بی‌بهره بودند؛ عثمان را چنان در دین و معارف آن تبحّر بود که قاطبه مردم هرگز نتوانستند بدان پایه و مرتبه دست یابند، عثمان با چشم خود دید که رسول خدا</w:t>
      </w:r>
      <w:r w:rsidRPr="00094D1A">
        <w:rPr>
          <w:rFonts w:cs="CTraditional Arabic" w:hint="cs"/>
          <w:szCs w:val="24"/>
          <w:rtl/>
          <w:lang w:bidi="fa-IR"/>
        </w:rPr>
        <w:t>ص</w:t>
      </w:r>
      <w:r w:rsidRPr="009B6EC5">
        <w:rPr>
          <w:rFonts w:cs="B Zar" w:hint="cs"/>
          <w:rtl/>
          <w:lang w:bidi="fa-IR"/>
        </w:rPr>
        <w:t xml:space="preserve"> به چه میزان نزدیکان و خویشان خود را دوست می‌داشت و در حق آنان از هیچ احسان و بخششی دریغ نمی‌نمود، کما اين‌كه ایشان هنگام تقسیم جزیه و زکات بحرین، بیشترین سهم را به عباس، عموی خویش، عطا کردند.</w:t>
      </w:r>
      <w:r w:rsidRPr="009B6EC5">
        <w:rPr>
          <w:rStyle w:val="FootnoteReference"/>
          <w:rFonts w:cs="B Zar"/>
          <w:sz w:val="28"/>
          <w:szCs w:val="28"/>
          <w:rtl/>
          <w:lang w:bidi="fa-IR"/>
        </w:rPr>
        <w:footnoteReference w:id="497"/>
      </w:r>
    </w:p>
    <w:p w:rsidR="00F61A7C" w:rsidRPr="009B6EC5" w:rsidRDefault="00F61A7C" w:rsidP="00F61A7C">
      <w:pPr>
        <w:spacing w:line="228" w:lineRule="auto"/>
        <w:ind w:firstLine="454"/>
        <w:rPr>
          <w:rFonts w:cs="B Zar" w:hint="cs"/>
          <w:rtl/>
          <w:lang w:bidi="fa-IR"/>
        </w:rPr>
      </w:pPr>
      <w:r w:rsidRPr="009B6EC5">
        <w:rPr>
          <w:rFonts w:cs="B Zar" w:hint="cs"/>
          <w:rtl/>
          <w:lang w:bidi="fa-IR"/>
        </w:rPr>
        <w:t>و علی، پسر عمو و داماد خویش را به امارت برگزیدند، به تحقیق، سیره رسول خدا</w:t>
      </w:r>
      <w:r w:rsidRPr="00094D1A">
        <w:rPr>
          <w:rFonts w:cs="CTraditional Arabic" w:hint="cs"/>
          <w:szCs w:val="24"/>
          <w:rtl/>
          <w:lang w:bidi="fa-IR"/>
        </w:rPr>
        <w:t>ص</w:t>
      </w:r>
      <w:r w:rsidRPr="009B6EC5">
        <w:rPr>
          <w:rFonts w:cs="B Zar" w:hint="cs"/>
          <w:rtl/>
          <w:lang w:bidi="fa-IR"/>
        </w:rPr>
        <w:t xml:space="preserve"> بزرگترین الگوی عثمان و دیگر مؤمنان بود که می‌توانستند از آن تبعیت نمایند و راه سعادت را در آن بجویند.</w:t>
      </w:r>
      <w:r w:rsidRPr="009B6EC5">
        <w:rPr>
          <w:rStyle w:val="FootnoteReference"/>
          <w:rFonts w:cs="B Zar"/>
          <w:sz w:val="28"/>
          <w:szCs w:val="28"/>
          <w:rtl/>
          <w:lang w:bidi="fa-IR"/>
        </w:rPr>
        <w:footnoteReference w:id="498"/>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ابن کثیر در همین رابطه چنین می‌گوید: «عثمان فردی بود بزرگوار، با حیا و شرم و دارای اخلاقی نیکو و سخاوتی عظیم که در راه خدا، بخشش‌های فراوانی به خویشان و نزدیکان خود می‌نمود تا بتواند با بذل متاع فناپذیر و بی‌ارزش دنیا، آنان را تشویق نماید که تنها به امور جاودان و با ارزش آخرت اهتمام ورزند و از آن غافل نشوند».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پیامبر خدا</w:t>
      </w:r>
      <w:r w:rsidRPr="00094D1A">
        <w:rPr>
          <w:rFonts w:cs="CTraditional Arabic" w:hint="cs"/>
          <w:szCs w:val="24"/>
          <w:rtl/>
          <w:lang w:bidi="fa-IR"/>
        </w:rPr>
        <w:t>ص</w:t>
      </w:r>
      <w:r w:rsidRPr="009B6EC5">
        <w:rPr>
          <w:rFonts w:cs="B Zar" w:hint="cs"/>
          <w:rtl/>
          <w:lang w:bidi="fa-IR"/>
        </w:rPr>
        <w:t xml:space="preserve"> نیز هنگام تقسیم بیت‌المال، به دسته‌ای از مردم بخشش می‌کرد و دسته‌ای دیگر از یاران را که قلب‌شان آکنده از ایمان و هدایت بود از آن اموال محروم می‌نمود تا شاید دسته اول را نیز به راه هدایت رهنمون باشد و این خصلت حکیمانه را منافقان و خوارج جهت تخریب جایگاه و منزلت حضرت رسول</w:t>
      </w:r>
      <w:r w:rsidRPr="00094D1A">
        <w:rPr>
          <w:rFonts w:cs="CTraditional Arabic" w:hint="cs"/>
          <w:szCs w:val="24"/>
          <w:rtl/>
          <w:lang w:bidi="fa-IR"/>
        </w:rPr>
        <w:t>ص</w:t>
      </w:r>
      <w:r w:rsidRPr="009B6EC5">
        <w:rPr>
          <w:rFonts w:cs="B Zar" w:hint="cs"/>
          <w:rtl/>
          <w:lang w:bidi="fa-IR"/>
        </w:rPr>
        <w:t xml:space="preserve"> غنیمت می‌شمردند و از این نوع رفتار رسول خدا</w:t>
      </w:r>
      <w:r w:rsidRPr="00094D1A">
        <w:rPr>
          <w:rFonts w:cs="CTraditional Arabic" w:hint="cs"/>
          <w:szCs w:val="24"/>
          <w:rtl/>
          <w:lang w:bidi="fa-IR"/>
        </w:rPr>
        <w:t>ص</w:t>
      </w:r>
      <w:r w:rsidRPr="009B6EC5">
        <w:rPr>
          <w:rFonts w:cs="B Zar" w:hint="cs"/>
          <w:rtl/>
          <w:lang w:bidi="fa-IR"/>
        </w:rPr>
        <w:t xml:space="preserve"> انتقادهای گزنده و نیش‌داری می‌کردند.</w:t>
      </w:r>
      <w:r w:rsidRPr="009B6EC5">
        <w:rPr>
          <w:rStyle w:val="FootnoteReference"/>
          <w:rFonts w:cs="B Zar"/>
          <w:sz w:val="28"/>
          <w:szCs w:val="28"/>
          <w:rtl/>
          <w:lang w:bidi="fa-IR"/>
        </w:rPr>
        <w:footnoteReference w:id="499"/>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عنوان مثال، جابر بن عبدالله</w:t>
      </w:r>
      <w:r w:rsidRPr="00094D1A">
        <w:rPr>
          <w:rFonts w:cs="CTraditional Arabic" w:hint="cs"/>
          <w:rtl/>
          <w:lang w:bidi="fa-IR"/>
        </w:rPr>
        <w:t>س</w:t>
      </w:r>
      <w:r w:rsidRPr="009B6EC5">
        <w:rPr>
          <w:rFonts w:cs="B Zar" w:hint="cs"/>
          <w:rtl/>
          <w:lang w:bidi="fa-IR"/>
        </w:rPr>
        <w:t xml:space="preserve"> در همین رابطه این ماجرا را نقل کرده است: هنگام تقسیم غنایم در «جعرانه» که رودی است مابین طائف و مدینه، یکي از همین منافقان بر پیامبر خرده گرفت که چرا در تقسیم غنایم، جانب عدالت را رعایت نمی‌کند؟ </w:t>
      </w:r>
      <w:r w:rsidRPr="009B6EC5">
        <w:rPr>
          <w:rFonts w:ascii="Times New Roman" w:hAnsi="Times New Roman" w:cs="B Zar" w:hint="cs"/>
          <w:rtl/>
          <w:lang w:bidi="fa-IR"/>
        </w:rPr>
        <w:t>پیامبر</w:t>
      </w:r>
      <w:r w:rsidRPr="00094D1A">
        <w:rPr>
          <w:rFonts w:ascii="Times New Roman" w:hAnsi="Times New Roman" w:cs="CTraditional Arabic" w:hint="cs"/>
          <w:szCs w:val="24"/>
          <w:rtl/>
          <w:lang w:bidi="fa-IR"/>
        </w:rPr>
        <w:t>ص</w:t>
      </w:r>
      <w:r w:rsidRPr="009B6EC5">
        <w:rPr>
          <w:rFonts w:ascii="Times New Roman" w:hAnsi="Times New Roman" w:cs="B Zar" w:hint="cs"/>
          <w:rtl/>
          <w:lang w:bidi="fa-IR"/>
        </w:rPr>
        <w:t xml:space="preserve"> </w:t>
      </w:r>
      <w:r w:rsidRPr="009B6EC5">
        <w:rPr>
          <w:rFonts w:cs="B Zar" w:hint="cs"/>
          <w:rtl/>
          <w:lang w:bidi="fa-IR"/>
        </w:rPr>
        <w:t>جوابی محکم و کوبنده به او پاسخ داد که:</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rPr>
        <w:t>«</w:t>
      </w:r>
      <w:r w:rsidRPr="00094D1A">
        <w:rPr>
          <w:rFonts w:ascii="Traditional Arabic" w:hAnsi="Traditional Arabic" w:cs="Traditional Arabic"/>
          <w:bCs/>
          <w:rtl/>
        </w:rPr>
        <w:t>شقيت إن لم أعدل</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من عدالت را رعایت نکنم خداوند مرا از رحمت خویش محروم سازد.»</w:t>
      </w:r>
      <w:r w:rsidRPr="009B6EC5">
        <w:rPr>
          <w:rStyle w:val="FootnoteReference"/>
          <w:rFonts w:cs="B Zar"/>
          <w:sz w:val="28"/>
          <w:szCs w:val="28"/>
          <w:rtl/>
          <w:lang w:bidi="fa-IR"/>
        </w:rPr>
        <w:footnoteReference w:id="500"/>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نیز به همین روش مورد انتقاد و تخریب منافقان و خوارج و دشمنان اسلام قرار می‌گرفت، او خطاب به اعضای مجلس شورای امّت و در دفاع از اقدامات خویش چنین گفت: «در رابطه با رفتار و منش خود و وضعیت حکومتم، شما را در جريان قرار داده‌ام. ابوبکر و عمر که پیشتر از من در این مقام حضور داشتند، به خاطر رضای خداوند، بر خود و اطرافیان خویش سخت می‌گرفتند، حال آن‌که رسول خدا</w:t>
      </w:r>
      <w:r w:rsidRPr="00094D1A">
        <w:rPr>
          <w:rFonts w:cs="CTraditional Arabic" w:hint="cs"/>
          <w:szCs w:val="24"/>
          <w:rtl/>
          <w:lang w:bidi="fa-IR"/>
        </w:rPr>
        <w:t>ص</w:t>
      </w:r>
      <w:r w:rsidRPr="009B6EC5">
        <w:rPr>
          <w:rFonts w:cs="B Zar" w:hint="cs"/>
          <w:rtl/>
          <w:lang w:bidi="fa-IR"/>
        </w:rPr>
        <w:t xml:space="preserve"> نزدیکان خویش را از بیت‌المال محروم نمی‌ساخت. من چون به این مقام رسیدم، دیدم که مردمان من در فقر و تنگدستی به سر می‌برند و به همین دلیل تصمیم گرفتم، آنان را از ثروت‌های بیت‌المال بهره‌مند سازم. حال اگر شما این اقدام مرا نادرست می‌دانید آن‌را بازگو نمایید»</w:t>
      </w:r>
      <w:r w:rsidRPr="009B6EC5">
        <w:rPr>
          <w:rStyle w:val="FootnoteReference"/>
          <w:rFonts w:cs="B Zar"/>
          <w:sz w:val="28"/>
          <w:szCs w:val="28"/>
          <w:rtl/>
          <w:lang w:bidi="fa-IR"/>
        </w:rPr>
        <w:footnoteReference w:id="501"/>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ابن تیمیه نیز در ردِّ منتقدان عثمان بن عفّان، بیان می‌دارد: </w:t>
      </w:r>
    </w:p>
    <w:p w:rsidR="00F61A7C" w:rsidRPr="009B6EC5" w:rsidRDefault="00F61A7C" w:rsidP="00F61A7C">
      <w:pPr>
        <w:spacing w:line="228" w:lineRule="auto"/>
        <w:ind w:firstLine="454"/>
        <w:rPr>
          <w:rFonts w:cs="B Zar"/>
          <w:lang w:bidi="fa-IR"/>
        </w:rPr>
      </w:pPr>
      <w:r w:rsidRPr="009B6EC5">
        <w:rPr>
          <w:rFonts w:cs="B Zar" w:hint="cs"/>
          <w:rtl/>
          <w:lang w:bidi="fa-IR"/>
        </w:rPr>
        <w:t>هرچند عثمان نسبت به خویشاوندان خود سخاوتمند بود، اما نباید امثال این روایت را که در آن نقل شده است، عثمان به هر چهار داماد خویش که همه از قریش بودند چهار صد هزار دینار پرداخت نمود، باور نمود. همچنین به یقین روایتی که در آن آمده است، عثمان یک میلیون دینار به مروان بن حکم بخشش کرد، کذب و نادرست است. باید در خصوص این قبیل روایات پرسید که سند درست و معتبر این داستان‌ها کجایند؟! درست است که عثمان به همه‌ي مسلمانان، اعمّ از نزدیکان خود و سایر مردمان، بخشش‌های زیادی می‌نمود اما هر کدام از این بخشش‌ها جهت اثبات درست و معتبری می‌باشد. همچنین باید دانست که هیچ‌کدام از خلفای راشدین</w:t>
      </w:r>
      <w:r w:rsidRPr="00094D1A">
        <w:rPr>
          <w:rFonts w:cs="CTraditional Arabic" w:hint="cs"/>
          <w:rtl/>
          <w:lang w:bidi="fa-IR"/>
        </w:rPr>
        <w:t>س</w:t>
      </w:r>
      <w:r w:rsidRPr="009B6EC5">
        <w:rPr>
          <w:rFonts w:cs="B Zar" w:hint="cs"/>
          <w:rtl/>
          <w:lang w:bidi="fa-IR"/>
        </w:rPr>
        <w:t xml:space="preserve"> هرگز چنان مبالغ هنگفت و بی‌حد و نصری را نبخشیده‌اند.</w:t>
      </w:r>
      <w:r w:rsidRPr="009B6EC5">
        <w:rPr>
          <w:rStyle w:val="FootnoteReference"/>
          <w:rFonts w:cs="B Zar"/>
          <w:sz w:val="28"/>
          <w:szCs w:val="28"/>
          <w:rtl/>
          <w:lang w:bidi="fa-IR"/>
        </w:rPr>
        <w:footnoteReference w:id="502"/>
      </w:r>
    </w:p>
    <w:p w:rsidR="00F61A7C" w:rsidRPr="009B6EC5"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rtl/>
          <w:lang w:bidi="fa-IR"/>
        </w:rPr>
        <w:sectPr w:rsidR="00F61A7C" w:rsidRPr="009B6EC5" w:rsidSect="00F61A7C">
          <w:headerReference w:type="default" r:id="rId27"/>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C66BD6" w:rsidRDefault="00F61A7C" w:rsidP="00F61A7C">
      <w:pPr>
        <w:pStyle w:val="a0"/>
        <w:rPr>
          <w:rFonts w:hint="cs"/>
          <w:color w:val="auto"/>
          <w:rtl/>
          <w:lang w:bidi="fa-IR"/>
        </w:rPr>
      </w:pPr>
      <w:bookmarkStart w:id="575" w:name="_Toc73335198"/>
      <w:bookmarkStart w:id="576" w:name="_Toc74587620"/>
      <w:bookmarkStart w:id="577" w:name="_Toc231847872"/>
      <w:bookmarkStart w:id="578" w:name="_Toc257204667"/>
      <w:r w:rsidRPr="00094D1A">
        <w:rPr>
          <w:rFonts w:hint="cs"/>
          <w:color w:val="auto"/>
          <w:rtl/>
          <w:lang w:bidi="fa-IR"/>
        </w:rPr>
        <w:t>گفتار دوم</w:t>
      </w:r>
      <w:bookmarkStart w:id="579" w:name="_Toc73335199"/>
      <w:bookmarkStart w:id="580" w:name="_Toc74587621"/>
      <w:bookmarkStart w:id="581" w:name="_Toc228096084"/>
      <w:bookmarkEnd w:id="575"/>
      <w:bookmarkEnd w:id="576"/>
      <w:r w:rsidRPr="00094D1A">
        <w:rPr>
          <w:color w:val="auto"/>
          <w:rtl/>
          <w:lang w:bidi="fa-IR"/>
        </w:rPr>
        <w:br/>
      </w:r>
      <w:r w:rsidRPr="00C66BD6">
        <w:rPr>
          <w:rFonts w:hint="cs"/>
          <w:color w:val="auto"/>
          <w:rtl/>
          <w:lang w:bidi="fa-IR"/>
        </w:rPr>
        <w:t>سیستم قضایی عهد عثمان</w:t>
      </w:r>
      <w:r w:rsidRPr="00C66BD6">
        <w:rPr>
          <w:rFonts w:cs="CTraditional Arabic" w:hint="cs"/>
          <w:bCs w:val="0"/>
          <w:color w:val="auto"/>
          <w:rtl/>
          <w:lang w:bidi="fa-IR"/>
        </w:rPr>
        <w:t>س</w:t>
      </w:r>
      <w:r w:rsidRPr="00C66BD6">
        <w:rPr>
          <w:rFonts w:hint="cs"/>
          <w:color w:val="auto"/>
          <w:rtl/>
          <w:lang w:bidi="fa-IR"/>
        </w:rPr>
        <w:t xml:space="preserve"> و مهم</w:t>
      </w:r>
      <w:r w:rsidRPr="00C66BD6">
        <w:rPr>
          <w:rFonts w:cs="2  Lotus" w:hint="cs"/>
          <w:color w:val="auto"/>
          <w:rtl/>
          <w:lang w:bidi="fa-IR"/>
        </w:rPr>
        <w:t>‌</w:t>
      </w:r>
      <w:r w:rsidRPr="00C66BD6">
        <w:rPr>
          <w:rFonts w:hint="cs"/>
          <w:color w:val="auto"/>
          <w:rtl/>
          <w:lang w:bidi="fa-IR"/>
        </w:rPr>
        <w:t>ترین اجتهادات ایشان</w:t>
      </w:r>
      <w:bookmarkEnd w:id="577"/>
      <w:bookmarkEnd w:id="578"/>
      <w:bookmarkEnd w:id="579"/>
      <w:bookmarkEnd w:id="580"/>
      <w:bookmarkEnd w:id="581"/>
    </w:p>
    <w:p w:rsidR="00F61A7C" w:rsidRPr="00C66BD6" w:rsidRDefault="00F61A7C" w:rsidP="00C66BD6">
      <w:pPr>
        <w:spacing w:line="228" w:lineRule="auto"/>
        <w:rPr>
          <w:rFonts w:cs="B Zar" w:hint="cs"/>
          <w:rtl/>
          <w:lang w:bidi="fa-IR"/>
        </w:rPr>
      </w:pPr>
      <w:r w:rsidRPr="00C66BD6">
        <w:rPr>
          <w:rFonts w:cs="B Zar" w:hint="cs"/>
          <w:rtl/>
          <w:lang w:bidi="fa-IR"/>
        </w:rPr>
        <w:t>عصر خلفای راشدین، در راستای عصر نبی</w:t>
      </w:r>
      <w:r w:rsidRPr="00C66BD6">
        <w:rPr>
          <w:rFonts w:cs="B Zar"/>
          <w:rtl/>
          <w:lang w:bidi="fa-IR"/>
        </w:rPr>
        <w:softHyphen/>
      </w:r>
      <w:r w:rsidRPr="00C66BD6">
        <w:rPr>
          <w:rFonts w:cs="B Zar" w:hint="cs"/>
          <w:rtl/>
          <w:lang w:bidi="fa-IR"/>
        </w:rPr>
        <w:t>اکرم</w:t>
      </w:r>
      <w:r w:rsidRPr="00C66BD6">
        <w:rPr>
          <w:rFonts w:cs="CTraditional Arabic" w:hint="cs"/>
          <w:szCs w:val="24"/>
          <w:rtl/>
          <w:lang w:bidi="fa-IR"/>
        </w:rPr>
        <w:t>ص</w:t>
      </w:r>
      <w:r w:rsidRPr="00C66BD6">
        <w:rPr>
          <w:rFonts w:cs="B Zar" w:hint="cs"/>
          <w:rtl/>
          <w:lang w:bidi="fa-IR"/>
        </w:rPr>
        <w:t xml:space="preserve"> و در ارتباطی کامل با سیرة آن حضرت</w:t>
      </w:r>
      <w:r w:rsidRPr="00C66BD6">
        <w:rPr>
          <w:rFonts w:cs="CTraditional Arabic" w:hint="cs"/>
          <w:szCs w:val="24"/>
          <w:rtl/>
          <w:lang w:bidi="fa-IR"/>
        </w:rPr>
        <w:t>ص</w:t>
      </w:r>
      <w:r w:rsidRPr="00C66BD6">
        <w:rPr>
          <w:rFonts w:cs="B Zar" w:hint="cs"/>
          <w:rtl/>
          <w:lang w:bidi="fa-IR"/>
        </w:rPr>
        <w:t xml:space="preserve"> بود و به همین دلیل، این عصر از اهمیت فوق‌العاده‌ای برخوردار می‌باشد، نظام و برنامه‌های این عهد به طور اعم</w:t>
      </w:r>
      <w:r w:rsidR="00C66BD6" w:rsidRPr="00C66BD6">
        <w:rPr>
          <w:rFonts w:cs="B Zar" w:hint="cs"/>
          <w:rtl/>
          <w:lang w:bidi="fa-IR"/>
        </w:rPr>
        <w:t>،</w:t>
      </w:r>
      <w:r w:rsidRPr="00C66BD6">
        <w:rPr>
          <w:rFonts w:cs="B Zar" w:hint="cs"/>
          <w:rtl/>
          <w:lang w:bidi="fa-IR"/>
        </w:rPr>
        <w:t xml:space="preserve"> </w:t>
      </w:r>
      <w:r w:rsidR="00C66BD6">
        <w:rPr>
          <w:rFonts w:cs="B Zar" w:hint="cs"/>
          <w:rtl/>
          <w:lang w:bidi="fa-IR"/>
        </w:rPr>
        <w:t xml:space="preserve">و </w:t>
      </w:r>
      <w:r w:rsidRPr="00C66BD6">
        <w:rPr>
          <w:rFonts w:cs="B Zar" w:hint="cs"/>
          <w:rtl/>
          <w:lang w:bidi="fa-IR"/>
        </w:rPr>
        <w:t>قضائی آن، به طور أخص، تداوم و استمرار همان نظام و برنامه‌های عهد رسول خدا</w:t>
      </w:r>
      <w:r w:rsidRPr="00C66BD6">
        <w:rPr>
          <w:rFonts w:cs="CTraditional Arabic" w:hint="cs"/>
          <w:szCs w:val="24"/>
          <w:rtl/>
          <w:lang w:bidi="fa-IR"/>
        </w:rPr>
        <w:t>ص</w:t>
      </w:r>
      <w:r w:rsidRPr="00C66BD6">
        <w:rPr>
          <w:rFonts w:cs="B Zar" w:hint="cs"/>
          <w:rtl/>
          <w:lang w:bidi="fa-IR"/>
        </w:rPr>
        <w:t xml:space="preserve"> بودند که صحابه با دقت و وسواس زیاد بر اجرا و رعایت آن نظام و برنامه‌های رهبر خویش در تمامی شئون و مسايل امت اصرار می‌ورزیدند، می‌توان اهمیت نظام قضائی عهد </w:t>
      </w:r>
      <w:r w:rsidR="00C66BD6">
        <w:rPr>
          <w:rFonts w:cs="B Zar" w:hint="cs"/>
          <w:rtl/>
          <w:lang w:bidi="fa-IR"/>
        </w:rPr>
        <w:t xml:space="preserve">خلفای </w:t>
      </w:r>
      <w:r w:rsidRPr="00C66BD6">
        <w:rPr>
          <w:rFonts w:cs="B Zar" w:hint="cs"/>
          <w:rtl/>
          <w:lang w:bidi="fa-IR"/>
        </w:rPr>
        <w:t xml:space="preserve">راشدین را در دو اصل بیان داشت: </w:t>
      </w:r>
    </w:p>
    <w:p w:rsidR="00F61A7C" w:rsidRPr="00C66BD6" w:rsidRDefault="00F61A7C" w:rsidP="00F61A7C">
      <w:pPr>
        <w:spacing w:line="228" w:lineRule="auto"/>
        <w:ind w:firstLine="454"/>
        <w:rPr>
          <w:rFonts w:cs="B Zar" w:hint="cs"/>
          <w:rtl/>
          <w:lang w:bidi="fa-IR"/>
        </w:rPr>
      </w:pPr>
      <w:r w:rsidRPr="00C66BD6">
        <w:rPr>
          <w:rFonts w:cs="B Zar" w:hint="cs"/>
          <w:rtl/>
          <w:lang w:bidi="fa-IR"/>
        </w:rPr>
        <w:t>* رعایت احادیث رسول خدا</w:t>
      </w:r>
      <w:r w:rsidRPr="00C66BD6">
        <w:rPr>
          <w:rFonts w:cs="CTraditional Arabic" w:hint="cs"/>
          <w:szCs w:val="24"/>
          <w:rtl/>
          <w:lang w:bidi="fa-IR"/>
        </w:rPr>
        <w:t>ص</w:t>
      </w:r>
      <w:r w:rsidRPr="00C66BD6">
        <w:rPr>
          <w:rFonts w:cs="B Zar" w:hint="cs"/>
          <w:rtl/>
          <w:lang w:bidi="fa-IR"/>
        </w:rPr>
        <w:t xml:space="preserve"> در امور قضا و اجرای تمامی آن‌ها </w:t>
      </w:r>
    </w:p>
    <w:p w:rsidR="00F61A7C" w:rsidRPr="00C66BD6" w:rsidRDefault="00F61A7C" w:rsidP="00F61A7C">
      <w:pPr>
        <w:spacing w:line="228" w:lineRule="auto"/>
        <w:ind w:firstLine="454"/>
        <w:rPr>
          <w:rFonts w:cs="B Zar" w:hint="cs"/>
          <w:rtl/>
          <w:lang w:bidi="fa-IR"/>
        </w:rPr>
      </w:pPr>
      <w:r w:rsidRPr="00C66BD6">
        <w:rPr>
          <w:rFonts w:cs="B Zar" w:hint="cs"/>
          <w:rtl/>
          <w:lang w:bidi="fa-IR"/>
        </w:rPr>
        <w:t>* تدوین برنامه‌ها و وضع قوانین قضائی جدید که بتواند در عین در نظر داشتن مسايل نو و به</w:t>
      </w:r>
      <w:r w:rsidRPr="00C66BD6">
        <w:rPr>
          <w:rFonts w:cs="B Zar" w:hint="cs"/>
          <w:rtl/>
          <w:lang w:bidi="fa-IR"/>
        </w:rPr>
        <w:softHyphen/>
        <w:t>روز جهان اسلام، پایه‌ها و ارکان دولت نو بنیان اسلامی را تحکیم بخشند.</w:t>
      </w:r>
      <w:r w:rsidRPr="00C66BD6">
        <w:rPr>
          <w:rStyle w:val="FootnoteReference"/>
          <w:rFonts w:cs="B Zar"/>
          <w:sz w:val="28"/>
          <w:szCs w:val="28"/>
          <w:rtl/>
          <w:lang w:bidi="fa-IR"/>
        </w:rPr>
        <w:footnoteReference w:id="503"/>
      </w:r>
      <w:r w:rsidRPr="00C66BD6">
        <w:rPr>
          <w:rFonts w:cs="B Zar" w:hint="cs"/>
          <w:rtl/>
          <w:lang w:bidi="fa-IR"/>
        </w:rPr>
        <w:t xml:space="preserve"> </w:t>
      </w:r>
    </w:p>
    <w:p w:rsidR="00F61A7C" w:rsidRPr="00C66BD6" w:rsidRDefault="00F61A7C" w:rsidP="00F61A7C">
      <w:pPr>
        <w:spacing w:line="228" w:lineRule="auto"/>
        <w:ind w:firstLine="454"/>
        <w:rPr>
          <w:rFonts w:cs="B Zar" w:hint="cs"/>
          <w:rtl/>
          <w:lang w:bidi="fa-IR"/>
        </w:rPr>
      </w:pPr>
      <w:r w:rsidRPr="00C66BD6">
        <w:rPr>
          <w:rFonts w:cs="B Zar" w:hint="cs"/>
          <w:rtl/>
          <w:lang w:bidi="fa-IR"/>
        </w:rPr>
        <w:t xml:space="preserve">عمر فاروق </w:t>
      </w:r>
      <w:r w:rsidR="00C66BD6" w:rsidRPr="00C66BD6">
        <w:rPr>
          <w:rFonts w:cs="CTraditional Arabic" w:hint="cs"/>
          <w:rtl/>
          <w:lang w:bidi="fa-IR"/>
        </w:rPr>
        <w:t>س</w:t>
      </w:r>
      <w:r w:rsidR="00C66BD6">
        <w:rPr>
          <w:rFonts w:cs="B Zar" w:hint="cs"/>
          <w:rtl/>
          <w:lang w:bidi="fa-IR"/>
        </w:rPr>
        <w:t xml:space="preserve"> </w:t>
      </w:r>
      <w:r w:rsidRPr="00C66BD6">
        <w:rPr>
          <w:rFonts w:cs="B Zar" w:hint="cs"/>
          <w:rtl/>
          <w:lang w:bidi="fa-IR"/>
        </w:rPr>
        <w:t xml:space="preserve">با عنایت خداوند و نیز به کمک نبوغ بی‌نظیر خود توانست نظام قضائی دولت اسلامی را گسترش و تکمیل نماید؛ او برای این نظام، ارکان و اصولی را نهادينه نمود که خلیفه‌ي بعد از او، عثمان بن عفان، توانست بر همین اساس، قضاوت دولت خود، اختیارات آنان، صفات و ویژگی‌های این قضات و میزان حقوق و مزایای ایشان را تعیین نماید؛ همچنین او منابع صدور احکام و قوانین قضائی را که قضات می‌بایست در احکام خود به آن‌ها استناد می‌کردند، در راستای همان اصول و نظامی که عمر فاروق وضع کرده بود، تدوین و اجرا نمود. </w:t>
      </w:r>
    </w:p>
    <w:p w:rsidR="00F61A7C" w:rsidRPr="009B6EC5" w:rsidRDefault="00F61A7C" w:rsidP="00F61A7C">
      <w:pPr>
        <w:spacing w:line="228" w:lineRule="auto"/>
        <w:ind w:firstLine="454"/>
        <w:rPr>
          <w:rFonts w:cs="B Zar" w:hint="cs"/>
          <w:rtl/>
          <w:lang w:bidi="fa-IR"/>
        </w:rPr>
      </w:pPr>
      <w:r w:rsidRPr="00C66BD6">
        <w:rPr>
          <w:rFonts w:cs="B Zar" w:hint="cs"/>
          <w:rtl/>
          <w:lang w:bidi="fa-IR"/>
        </w:rPr>
        <w:t xml:space="preserve">هنگامی که عثمان </w:t>
      </w:r>
      <w:r w:rsidR="00C66BD6" w:rsidRPr="00C66BD6">
        <w:rPr>
          <w:rFonts w:cs="CTraditional Arabic" w:hint="cs"/>
          <w:rtl/>
          <w:lang w:bidi="fa-IR"/>
        </w:rPr>
        <w:t>س</w:t>
      </w:r>
      <w:r w:rsidR="00C66BD6">
        <w:rPr>
          <w:rFonts w:cs="B Zar" w:hint="cs"/>
          <w:rtl/>
          <w:lang w:bidi="fa-IR"/>
        </w:rPr>
        <w:t xml:space="preserve"> </w:t>
      </w:r>
      <w:r w:rsidRPr="00C66BD6">
        <w:rPr>
          <w:rFonts w:cs="B Zar" w:hint="cs"/>
          <w:rtl/>
          <w:lang w:bidi="fa-IR"/>
        </w:rPr>
        <w:t>به مقام خلافت رسید، در مدینه سه تن از صحابه به امر قضا می‌پرداختند که عبارت بودند از علی بن ابی طالب</w:t>
      </w:r>
      <w:r w:rsidRPr="00C66BD6">
        <w:rPr>
          <w:rFonts w:cs="CTraditional Arabic" w:hint="cs"/>
          <w:rtl/>
          <w:lang w:bidi="fa-IR"/>
        </w:rPr>
        <w:t>س</w:t>
      </w:r>
      <w:r w:rsidRPr="00C66BD6">
        <w:rPr>
          <w:rFonts w:cs="B Zar" w:hint="cs"/>
          <w:rtl/>
          <w:lang w:bidi="fa-IR"/>
        </w:rPr>
        <w:t>، زید بن ثابت</w:t>
      </w:r>
      <w:r w:rsidRPr="00C66BD6">
        <w:rPr>
          <w:rFonts w:cs="CTraditional Arabic" w:hint="cs"/>
          <w:rtl/>
          <w:lang w:bidi="fa-IR"/>
        </w:rPr>
        <w:t>س</w:t>
      </w:r>
      <w:r w:rsidRPr="00C66BD6">
        <w:rPr>
          <w:rFonts w:cs="B Zar" w:hint="cs"/>
          <w:rtl/>
          <w:lang w:bidi="fa-IR"/>
        </w:rPr>
        <w:t xml:space="preserve"> و سائب بن یزید</w:t>
      </w:r>
      <w:r w:rsidRPr="00C66BD6">
        <w:rPr>
          <w:rFonts w:cs="CTraditional Arabic" w:hint="cs"/>
          <w:rtl/>
          <w:lang w:bidi="fa-IR"/>
        </w:rPr>
        <w:t>س</w:t>
      </w:r>
      <w:r w:rsidRPr="00C66BD6">
        <w:rPr>
          <w:rFonts w:cs="B Zar" w:hint="cs"/>
          <w:rtl/>
          <w:lang w:bidi="fa-IR"/>
        </w:rPr>
        <w:t>. عثمان بر خلاف عمر که در امر قضا به آنان استقلال کامل داده بود، خود مستقیماً</w:t>
      </w:r>
      <w:r w:rsidRPr="009B6EC5">
        <w:rPr>
          <w:rFonts w:cs="B Zar" w:hint="cs"/>
          <w:rtl/>
          <w:lang w:bidi="fa-IR"/>
        </w:rPr>
        <w:t xml:space="preserve"> در این امور نظارت می‌کرد و در خصوص حل منازعات با این سه تن و دیگر صحابه مشورت می‌نمود، اگر نظر او با آرای آنان یکی بود، حکم را صادر می‌کرد و در غیر این‌صورت، به بحث و گفتگوی بیشتر در آن مسأله مبادرت می‌ورزید. این به معنای آن است که عثمان آن سه نفر را از مقام قضا عزل نمود و آنان را در حدّ یک مشاور نگه داشت که در مسايل متعدد با آنان و دیگران به مشورت می‌پرداخت. هر چند هستند محققانی که بر این باورند، عثمان آن سه نفر را از مقام قضا عزل ننمود و هیچ نصّ صریحی در این خصوص وجود ندارد بلکه آن‌ها را در این مقام ابقا نمود، اما در عین حال در مسايل و قضایای مهم به مشورت و تبادل آراء با ایشان اقدام می‌نمود؛ در واقع منشأ این اختلاف نظر در خصوص روابط عثمان با قضات عمر را باید در این روایات جستجو نمود: </w:t>
      </w:r>
    </w:p>
    <w:p w:rsidR="00F61A7C" w:rsidRPr="009B6EC5" w:rsidRDefault="00F61A7C" w:rsidP="000F4028">
      <w:pPr>
        <w:numPr>
          <w:ilvl w:val="0"/>
          <w:numId w:val="1"/>
        </w:numPr>
        <w:spacing w:line="228" w:lineRule="auto"/>
        <w:ind w:left="0" w:firstLine="454"/>
        <w:rPr>
          <w:rFonts w:cs="B Zar" w:hint="cs"/>
          <w:rtl/>
          <w:lang w:bidi="fa-IR"/>
        </w:rPr>
      </w:pPr>
      <w:r w:rsidRPr="009B6EC5">
        <w:rPr>
          <w:rFonts w:cs="B Zar" w:hint="cs"/>
          <w:rtl/>
          <w:lang w:bidi="fa-IR"/>
        </w:rPr>
        <w:t>بیهقی در سنن و وکیع در کتاب اخبار القضا</w:t>
      </w:r>
      <w:r w:rsidR="000F4028" w:rsidRPr="000F4028">
        <w:rPr>
          <w:rFonts w:cs="2  Badr" w:hint="cs"/>
          <w:rtl/>
          <w:lang w:bidi="fa-IR"/>
        </w:rPr>
        <w:t>ة</w:t>
      </w:r>
      <w:r w:rsidRPr="009B6EC5">
        <w:rPr>
          <w:rFonts w:cs="B Zar" w:hint="cs"/>
          <w:rtl/>
          <w:lang w:bidi="fa-IR"/>
        </w:rPr>
        <w:t xml:space="preserve"> از عبدالرحمن بن سعید، چنین روایت می‌کنند: از پدر بزرگم شنیدم که روزی عثمان بن عفان در مسجد نشسته بود که ناگاه دو فرد نزد او آمدند و از او خواستند در میان ایشان قضاوت کند، عثمان به یکی از آنان گفت: برو و علی را به اینجا بیاور، سپس به دیگری گفت: تو نیز برو و طلحه بن عُبَیدالله، زُبَیر بن عَوَّام و عبدالرحمن بن عَوف را نزد من آور، چون آنان آمدند، عثمان به آن دو مرد گفت: که سخنان خود را بگویید، سپس رو به آن صحابه کرد و گفت: شما نیز رأی و تصمیم خود در خصوص این دو مرد را اعلام کنید، اگر آن صحابه، رأی و تصمیمی موافق با رأی و نظر عثمان داشتند، عثمان همان رأی را صادر می‌کرد و در غیر این صورت خود و آنان را به تأمل بیشتر در آن مسأله فرا می‌خواند؛ در هر صورت آن صحابه و طرف‌های نزاع، حکم را هر چه بود می‌پذیرفتند. در واقع عثمان تا زمانی‌که به شهادت رسید، در مدینه هیچ کس را به مقام قضا منصوب ننمود. </w:t>
      </w:r>
    </w:p>
    <w:p w:rsidR="00F61A7C" w:rsidRPr="009B6EC5" w:rsidRDefault="00F61A7C" w:rsidP="00F61A7C">
      <w:pPr>
        <w:numPr>
          <w:ilvl w:val="0"/>
          <w:numId w:val="1"/>
        </w:numPr>
        <w:spacing w:line="228" w:lineRule="auto"/>
        <w:ind w:left="0" w:firstLine="454"/>
        <w:rPr>
          <w:rFonts w:cs="B Zar" w:hint="cs"/>
          <w:rtl/>
          <w:lang w:bidi="fa-IR"/>
        </w:rPr>
      </w:pPr>
      <w:r w:rsidRPr="009B6EC5">
        <w:rPr>
          <w:rFonts w:cs="B Zar" w:hint="cs"/>
          <w:rtl/>
          <w:lang w:bidi="fa-IR"/>
        </w:rPr>
        <w:t xml:space="preserve">در تاریخ طبری در بحث پیرامون اقدامات عثمان، چنین آمده است: زید بن ثابت در عهد عثمان، مقام قضا داشت؛ این به معنای آن است که عثمان، زید بن ثابت را در مقام خود ابقا نمود، هر چند این امر مستلزم آن است که عثمان در امر قضا و صدور حکم، به زید، استقلال کامل داده باشد، تا زمانی‌که بتوان این دو روایت را با هم جمع نمود، ما را شایسته‌تر است تا آن‌که یکی از آن دو را بر دیگری ترجیح داد.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ما حصل جمع این دو روایت آن است که عثمان، قضات مدینه را در سمت خود حفظ نمود تا در منازعات و مخاصمات به قضاوت و حل و فصل آن‌ها بپردازند، اما تعدادی از مسايل و معضلات را که می‌بایست حل و فصل می‌شد به خود اختصاص می‌داد، هر چند در این میان با قضات شهر و دیگر صحابه نیز به مشورت می‌پرداخت.</w:t>
      </w:r>
      <w:r w:rsidRPr="009B6EC5">
        <w:rPr>
          <w:rStyle w:val="FootnoteReference"/>
          <w:rFonts w:cs="B Zar"/>
          <w:sz w:val="28"/>
          <w:szCs w:val="28"/>
          <w:rtl/>
          <w:lang w:bidi="fa-IR"/>
        </w:rPr>
        <w:footnoteReference w:id="504"/>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گاه، خود، مستقیماً قضات دیگر ولایات را تعیین می‌نمود، کما اين‌كه کعب بن سور را به مقام قضای بصره گماشت. گاه نیز امر قضا را به خود والیان می‌سپرد، همان‌طور که بعد از عزل کعب بن سور، این وظیفه را به والی بصره محول نمود. همچنین یعلی بن امیه در عین حال که والی </w:t>
      </w:r>
      <w:r w:rsidRPr="009B6EC5">
        <w:rPr>
          <w:rFonts w:cs="B Zar" w:hint="cs"/>
          <w:w w:val="95"/>
          <w:rtl/>
          <w:lang w:bidi="fa-IR"/>
        </w:rPr>
        <w:t>صنعاء</w:t>
      </w:r>
      <w:r w:rsidRPr="009B6EC5">
        <w:rPr>
          <w:rFonts w:cs="B Zar" w:hint="cs"/>
          <w:rtl/>
          <w:lang w:bidi="fa-IR"/>
        </w:rPr>
        <w:t xml:space="preserve"> بود قاضی آن‌جا نيز محسوب می‌شد.</w:t>
      </w:r>
      <w:r w:rsidRPr="009B6EC5">
        <w:rPr>
          <w:rStyle w:val="FootnoteReference"/>
          <w:rFonts w:cs="B Zar"/>
          <w:sz w:val="28"/>
          <w:szCs w:val="28"/>
          <w:rtl/>
          <w:lang w:bidi="fa-IR"/>
        </w:rPr>
        <w:footnoteReference w:id="50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عهد عثمان، بیشتر والیان، خود، قضات خویش را بر می‌گزیدند که این نشان می‌دهد که در عهد عثمان، قدرت و اختیارات والیان بیشتر از قضات بود.</w:t>
      </w:r>
      <w:r w:rsidRPr="009B6EC5">
        <w:rPr>
          <w:rStyle w:val="FootnoteReference"/>
          <w:rFonts w:cs="B Zar"/>
          <w:sz w:val="28"/>
          <w:szCs w:val="28"/>
          <w:rtl/>
          <w:lang w:bidi="fa-IR"/>
        </w:rPr>
        <w:footnoteReference w:id="506"/>
      </w:r>
    </w:p>
    <w:p w:rsidR="00F61A7C" w:rsidRPr="009B6EC5" w:rsidRDefault="00F61A7C" w:rsidP="00F61A7C">
      <w:pPr>
        <w:spacing w:line="228" w:lineRule="auto"/>
        <w:ind w:firstLine="454"/>
        <w:rPr>
          <w:rFonts w:cs="B Zar" w:hint="cs"/>
          <w:rtl/>
          <w:lang w:bidi="fa-IR"/>
        </w:rPr>
      </w:pPr>
      <w:r w:rsidRPr="009B6EC5">
        <w:rPr>
          <w:rFonts w:cs="B Zar" w:hint="cs"/>
          <w:rtl/>
          <w:lang w:bidi="fa-IR"/>
        </w:rPr>
        <w:t>نامه‌های عثمان خطاب به والیان، امرای ارتش و عامّه مردم، مؤیّد این مطلب است که او، تعیین قضات را به خود والیان واگذاشت که یا خود این وظیفه خطیر را بر دوش گیرند و یا به فرد توانا و امین محول نمایند.</w:t>
      </w:r>
      <w:r w:rsidRPr="009B6EC5">
        <w:rPr>
          <w:rStyle w:val="FootnoteReference"/>
          <w:rFonts w:cs="B Zar"/>
          <w:sz w:val="28"/>
          <w:szCs w:val="28"/>
          <w:rtl/>
          <w:lang w:bidi="fa-IR"/>
        </w:rPr>
        <w:footnoteReference w:id="507"/>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برخلاف عمر </w:t>
      </w:r>
      <w:r w:rsidR="000971BE" w:rsidRPr="000971BE">
        <w:rPr>
          <w:rFonts w:cs="CTraditional Arabic" w:hint="cs"/>
          <w:rtl/>
          <w:lang w:bidi="fa-IR"/>
        </w:rPr>
        <w:t>س</w:t>
      </w:r>
      <w:r w:rsidR="000971BE">
        <w:rPr>
          <w:rFonts w:cs="B Zar" w:hint="cs"/>
          <w:rtl/>
          <w:lang w:bidi="fa-IR"/>
        </w:rPr>
        <w:t xml:space="preserve"> </w:t>
      </w:r>
      <w:r w:rsidRPr="009B6EC5">
        <w:rPr>
          <w:rFonts w:cs="B Zar" w:hint="cs"/>
          <w:rtl/>
          <w:lang w:bidi="fa-IR"/>
        </w:rPr>
        <w:t>که مدام با قضات خود در اقصی نقاط مملکت در ارتباط بود و در جریان کار ایشان قرار داشت، عثمان به ندرت بدین کار مبادرت می‌ورزید.</w:t>
      </w:r>
      <w:r w:rsidRPr="009B6EC5">
        <w:rPr>
          <w:rStyle w:val="FootnoteReference"/>
          <w:rFonts w:cs="B Zar"/>
          <w:sz w:val="28"/>
          <w:szCs w:val="28"/>
          <w:rtl/>
          <w:lang w:bidi="fa-IR"/>
        </w:rPr>
        <w:footnoteReference w:id="508"/>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582" w:name="_Toc74587622"/>
      <w:bookmarkStart w:id="583" w:name="_Toc231847873"/>
      <w:bookmarkStart w:id="584" w:name="_Toc257204668"/>
      <w:r w:rsidRPr="00094D1A">
        <w:rPr>
          <w:rFonts w:hint="cs"/>
          <w:color w:val="auto"/>
          <w:rtl/>
          <w:lang w:bidi="fa-IR"/>
        </w:rPr>
        <w:t>عبدالله بن عمر</w:t>
      </w:r>
      <w:r w:rsidRPr="00094D1A">
        <w:rPr>
          <w:rFonts w:cs="CTraditional Arabic" w:hint="cs"/>
          <w:bCs w:val="0"/>
          <w:color w:val="auto"/>
          <w:rtl/>
          <w:lang w:bidi="fa-IR"/>
        </w:rPr>
        <w:t>س</w:t>
      </w:r>
      <w:r w:rsidRPr="00094D1A">
        <w:rPr>
          <w:rFonts w:hint="cs"/>
          <w:color w:val="auto"/>
          <w:rtl/>
          <w:lang w:bidi="fa-IR"/>
        </w:rPr>
        <w:t xml:space="preserve"> مقام قضا را نمی‌پذیرد</w:t>
      </w:r>
      <w:bookmarkEnd w:id="582"/>
      <w:bookmarkEnd w:id="583"/>
      <w:bookmarkEnd w:id="584"/>
    </w:p>
    <w:p w:rsidR="00F61A7C" w:rsidRPr="009B6EC5" w:rsidRDefault="00F61A7C" w:rsidP="00F61A7C">
      <w:pPr>
        <w:spacing w:line="228" w:lineRule="auto"/>
        <w:rPr>
          <w:rFonts w:cs="B Zar" w:hint="cs"/>
          <w:rtl/>
          <w:lang w:bidi="fa-IR"/>
        </w:rPr>
      </w:pPr>
      <w:r w:rsidRPr="009B6EC5">
        <w:rPr>
          <w:rFonts w:cs="B Zar" w:hint="cs"/>
          <w:rtl/>
          <w:lang w:bidi="fa-IR"/>
        </w:rPr>
        <w:t>چون عثمان به عبدالله بن عمر پیشنهاد مقام قضا را نمود، او از قبول این مسئولیت امتناع ورزید و به عثمان چنین گفت: من هرگز بین دو نفر قضاوت نخواهم نمود، از رسول خدا</w:t>
      </w:r>
      <w:r w:rsidRPr="00094D1A">
        <w:rPr>
          <w:rFonts w:cs="CTraditional Arabic" w:hint="cs"/>
          <w:szCs w:val="24"/>
          <w:rtl/>
          <w:lang w:bidi="fa-IR"/>
        </w:rPr>
        <w:t>ص</w:t>
      </w:r>
      <w:r w:rsidRPr="009B6EC5">
        <w:rPr>
          <w:rFonts w:cs="B Zar" w:hint="cs"/>
          <w:rtl/>
          <w:lang w:bidi="fa-IR"/>
        </w:rPr>
        <w:t xml:space="preserve"> شنیدم: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من عاذ بالله فقد عاذ بمعاذ</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«که هر کس در مسأله‌ای به خداوند رجوع کرد و به او پناه برد، بداند که باید به معاذ بن جبل رجوع نماید و مشکلش را با او در میان گذارد».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از تو می‌خواهم که مرا بدین امر خطیر مکلّف ننمایی؛ عثمان نیز این درخواست ابن عمر را پذیرفت و او را از این مقام، معاف نمود</w:t>
      </w:r>
      <w:r w:rsidR="000971BE">
        <w:rPr>
          <w:rFonts w:cs="B Zar" w:hint="cs"/>
          <w:rtl/>
          <w:lang w:bidi="fa-IR"/>
        </w:rPr>
        <w:t>، و گفت:  کسی را در جریان نگذار</w:t>
      </w:r>
      <w:r w:rsidRPr="009B6EC5">
        <w:rPr>
          <w:rFonts w:cs="B Zar" w:hint="cs"/>
          <w:rtl/>
          <w:lang w:bidi="fa-IR"/>
        </w:rPr>
        <w:t>.</w:t>
      </w:r>
      <w:r w:rsidRPr="009B6EC5">
        <w:rPr>
          <w:rStyle w:val="FootnoteReference"/>
          <w:rFonts w:cs="B Zar"/>
          <w:sz w:val="28"/>
          <w:szCs w:val="28"/>
          <w:rtl/>
          <w:lang w:bidi="fa-IR"/>
        </w:rPr>
        <w:footnoteReference w:id="509"/>
      </w:r>
      <w:r w:rsidRPr="009B6EC5">
        <w:rPr>
          <w:rStyle w:val="FootnoteReference"/>
          <w:rFonts w:cs="B Zar" w:hint="cs"/>
          <w:sz w:val="28"/>
          <w:szCs w:val="28"/>
          <w:rtl/>
          <w:lang w:bidi="fa-IR"/>
        </w:rPr>
        <w:t xml:space="preserve"> </w:t>
      </w:r>
    </w:p>
    <w:p w:rsidR="00F61A7C" w:rsidRPr="00094D1A" w:rsidRDefault="000971BE" w:rsidP="00F61A7C">
      <w:pPr>
        <w:pStyle w:val="a3"/>
        <w:rPr>
          <w:rFonts w:hint="cs"/>
          <w:color w:val="auto"/>
          <w:rtl/>
          <w:lang w:bidi="fa-IR"/>
        </w:rPr>
      </w:pPr>
      <w:bookmarkStart w:id="585" w:name="_Toc74587623"/>
      <w:bookmarkStart w:id="586" w:name="_Toc231847874"/>
      <w:bookmarkStart w:id="587" w:name="_Toc257204669"/>
      <w:r>
        <w:rPr>
          <w:rFonts w:hint="cs"/>
          <w:color w:val="auto"/>
          <w:rtl/>
          <w:lang w:bidi="fa-IR"/>
        </w:rPr>
        <w:t xml:space="preserve">محکمه / </w:t>
      </w:r>
      <w:r w:rsidR="00F61A7C" w:rsidRPr="00094D1A">
        <w:rPr>
          <w:rFonts w:hint="cs"/>
          <w:color w:val="auto"/>
          <w:rtl/>
          <w:lang w:bidi="fa-IR"/>
        </w:rPr>
        <w:t>دادگستري</w:t>
      </w:r>
      <w:bookmarkEnd w:id="585"/>
      <w:bookmarkEnd w:id="586"/>
      <w:bookmarkEnd w:id="587"/>
    </w:p>
    <w:p w:rsidR="00F61A7C" w:rsidRPr="009B6EC5" w:rsidRDefault="00F61A7C" w:rsidP="000971BE">
      <w:pPr>
        <w:spacing w:line="228" w:lineRule="auto"/>
        <w:rPr>
          <w:rFonts w:cs="B Zar" w:hint="cs"/>
          <w:rtl/>
          <w:lang w:bidi="fa-IR"/>
        </w:rPr>
      </w:pPr>
      <w:r w:rsidRPr="009B6EC5">
        <w:rPr>
          <w:rFonts w:cs="B Zar" w:hint="cs"/>
          <w:rtl/>
          <w:lang w:bidi="fa-IR"/>
        </w:rPr>
        <w:t>ابن عساکر از ابو صالح</w:t>
      </w:r>
      <w:r w:rsidR="000971BE">
        <w:rPr>
          <w:rFonts w:cs="B Zar" w:hint="cs"/>
          <w:rtl/>
          <w:lang w:bidi="fa-IR"/>
        </w:rPr>
        <w:t>؛</w:t>
      </w:r>
      <w:r w:rsidRPr="009B6EC5">
        <w:rPr>
          <w:rFonts w:cs="B Zar" w:hint="cs"/>
          <w:rtl/>
          <w:lang w:bidi="fa-IR"/>
        </w:rPr>
        <w:t xml:space="preserve"> خدمتکار عباس</w:t>
      </w:r>
      <w:r w:rsidR="000971BE">
        <w:rPr>
          <w:rFonts w:cs="B Zar" w:hint="cs"/>
          <w:rtl/>
          <w:lang w:bidi="fa-IR"/>
        </w:rPr>
        <w:t xml:space="preserve"> </w:t>
      </w:r>
      <w:r w:rsidR="000971BE" w:rsidRPr="000971BE">
        <w:rPr>
          <w:rFonts w:cs="CTraditional Arabic" w:hint="cs"/>
          <w:rtl/>
          <w:lang w:bidi="fa-IR"/>
        </w:rPr>
        <w:t>س</w:t>
      </w:r>
      <w:r w:rsidRPr="009B6EC5">
        <w:rPr>
          <w:rFonts w:cs="B Zar" w:hint="cs"/>
          <w:rtl/>
          <w:lang w:bidi="fa-IR"/>
        </w:rPr>
        <w:t>، نقل می‌کند که چون نزد عثمان رفت تا او را بنا به درخواست عباس، به خانه او دعوت کند، عثمان را در دادگستري یافت. بجز این روایت، تعدادی از کتب تاریخ نیز بر این نظر هست</w:t>
      </w:r>
      <w:r w:rsidR="000971BE">
        <w:rPr>
          <w:rFonts w:cs="B Zar" w:hint="cs"/>
          <w:rtl/>
          <w:lang w:bidi="fa-IR"/>
        </w:rPr>
        <w:t>ن</w:t>
      </w:r>
      <w:r w:rsidRPr="009B6EC5">
        <w:rPr>
          <w:rFonts w:cs="B Zar" w:hint="cs"/>
          <w:rtl/>
          <w:lang w:bidi="fa-IR"/>
        </w:rPr>
        <w:t xml:space="preserve">د که از جمله اقدامات مهم عثمان، تأسیس دادگستري می‌باشد. اگر روایت فوق درست باشد، عثمان بر خلاف ابوبکر و عمر که در مسجد به امر قضا می‌پرداختند، مکانی را به عنوان </w:t>
      </w:r>
      <w:r w:rsidR="000971BE">
        <w:rPr>
          <w:rFonts w:cs="B Zar" w:hint="cs"/>
          <w:rtl/>
          <w:lang w:bidi="fa-IR"/>
        </w:rPr>
        <w:t xml:space="preserve">محکمه/ </w:t>
      </w:r>
      <w:r w:rsidRPr="009B6EC5">
        <w:rPr>
          <w:rFonts w:cs="B Zar" w:hint="cs"/>
          <w:rtl/>
          <w:lang w:bidi="fa-IR"/>
        </w:rPr>
        <w:t>دادگستري بنیان نهاد که در آن به این امر اقدام می‌نمود.</w:t>
      </w:r>
      <w:r w:rsidRPr="009B6EC5">
        <w:rPr>
          <w:rStyle w:val="FootnoteReference"/>
          <w:rFonts w:cs="B Zar"/>
          <w:sz w:val="28"/>
          <w:szCs w:val="28"/>
          <w:rtl/>
          <w:lang w:bidi="fa-IR"/>
        </w:rPr>
        <w:footnoteReference w:id="510"/>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588" w:name="_Toc74587624"/>
      <w:bookmarkStart w:id="589" w:name="_Toc231847875"/>
      <w:bookmarkStart w:id="590" w:name="_Toc257204670"/>
      <w:r w:rsidRPr="00094D1A">
        <w:rPr>
          <w:rFonts w:hint="cs"/>
          <w:color w:val="auto"/>
          <w:rtl/>
          <w:lang w:bidi="fa-IR"/>
        </w:rPr>
        <w:t>مشهورترین قاضيان عهد عثمان</w:t>
      </w:r>
      <w:bookmarkEnd w:id="588"/>
      <w:r w:rsidRPr="00094D1A">
        <w:rPr>
          <w:rFonts w:cs="CTraditional Arabic" w:hint="cs"/>
          <w:bCs w:val="0"/>
          <w:color w:val="auto"/>
          <w:rtl/>
          <w:lang w:bidi="fa-IR"/>
        </w:rPr>
        <w:t>س</w:t>
      </w:r>
      <w:bookmarkEnd w:id="589"/>
      <w:bookmarkEnd w:id="590"/>
    </w:p>
    <w:p w:rsidR="00F61A7C" w:rsidRPr="009B6EC5" w:rsidRDefault="00F61A7C" w:rsidP="00F61A7C">
      <w:pPr>
        <w:numPr>
          <w:ilvl w:val="0"/>
          <w:numId w:val="4"/>
        </w:numPr>
        <w:tabs>
          <w:tab w:val="clear" w:pos="794"/>
          <w:tab w:val="num" w:pos="553"/>
        </w:tabs>
        <w:spacing w:line="228" w:lineRule="auto"/>
        <w:ind w:left="0" w:firstLine="454"/>
        <w:rPr>
          <w:rFonts w:cs="B Zar" w:hint="cs"/>
          <w:rtl/>
          <w:lang w:bidi="fa-IR"/>
        </w:rPr>
      </w:pPr>
      <w:r w:rsidRPr="009B6EC5">
        <w:rPr>
          <w:rFonts w:cs="B Zar" w:hint="cs"/>
          <w:rtl/>
          <w:lang w:bidi="fa-IR"/>
        </w:rPr>
        <w:t xml:space="preserve">زید بن ثابت در مدینه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ابو الدرداء در دمشق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کعب بن سور در بصره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ابو موسی اشعری که علاوه بر ولایت شام، مقام قضای آن‌جا را نیز بعد از کعب بن سور به عهده داشت.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شریح در کوفه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یعلی بن امیه در یمن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 xml:space="preserve">ثمامه در صنعاء </w:t>
      </w:r>
    </w:p>
    <w:p w:rsidR="00F61A7C" w:rsidRPr="009B6EC5" w:rsidRDefault="00F61A7C" w:rsidP="00F61A7C">
      <w:pPr>
        <w:numPr>
          <w:ilvl w:val="0"/>
          <w:numId w:val="4"/>
        </w:numPr>
        <w:tabs>
          <w:tab w:val="clear" w:pos="794"/>
          <w:tab w:val="num" w:pos="553"/>
        </w:tabs>
        <w:spacing w:line="228" w:lineRule="auto"/>
        <w:ind w:left="0" w:firstLine="454"/>
        <w:rPr>
          <w:rFonts w:cs="B Zar" w:hint="cs"/>
          <w:lang w:bidi="fa-IR"/>
        </w:rPr>
      </w:pPr>
      <w:r w:rsidRPr="009B6EC5">
        <w:rPr>
          <w:rFonts w:cs="B Zar" w:hint="cs"/>
          <w:rtl/>
          <w:lang w:bidi="fa-IR"/>
        </w:rPr>
        <w:t>عثمان بن قیس بن ابی العاص در مصر</w:t>
      </w:r>
      <w:r w:rsidRPr="009B6EC5">
        <w:rPr>
          <w:rStyle w:val="FootnoteReference"/>
          <w:rFonts w:cs="B Zar"/>
          <w:sz w:val="28"/>
          <w:szCs w:val="28"/>
          <w:rtl/>
          <w:lang w:bidi="fa-IR"/>
        </w:rPr>
        <w:footnoteReference w:id="511"/>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عثمان بن عفّان در زمینه‌های قصاص، جنایات، حدود، تعزیرات، عبادات و معاملات، اجتهاداتی نمود که در نزد فقهاء و مدارس و مکاتب آنان انعکاس یافته است و ما در این‌جا به ترتیب به هر یک از آنا می‌پردازیم: </w:t>
      </w:r>
    </w:p>
    <w:p w:rsidR="00F61A7C" w:rsidRPr="00094D1A" w:rsidRDefault="00F61A7C" w:rsidP="00F61A7C">
      <w:pPr>
        <w:pStyle w:val="a3"/>
        <w:rPr>
          <w:rFonts w:hint="cs"/>
          <w:color w:val="auto"/>
          <w:rtl/>
          <w:lang w:bidi="fa-IR"/>
        </w:rPr>
      </w:pPr>
      <w:bookmarkStart w:id="591" w:name="_Toc73335200"/>
      <w:bookmarkStart w:id="592" w:name="_Toc74587625"/>
      <w:bookmarkStart w:id="593" w:name="_Toc231847876"/>
      <w:bookmarkStart w:id="594" w:name="_Toc257204671"/>
      <w:r w:rsidRPr="00094D1A">
        <w:rPr>
          <w:rFonts w:hint="cs"/>
          <w:color w:val="auto"/>
          <w:rtl/>
          <w:lang w:bidi="fa-IR"/>
        </w:rPr>
        <w:t>نخست: اجتهادات مربوط به قصاص و جنایات، حدود و تعزیرات</w:t>
      </w:r>
      <w:bookmarkEnd w:id="591"/>
      <w:bookmarkEnd w:id="592"/>
      <w:bookmarkEnd w:id="593"/>
      <w:bookmarkEnd w:id="594"/>
    </w:p>
    <w:p w:rsidR="00F61A7C" w:rsidRPr="00094D1A" w:rsidRDefault="00F61A7C" w:rsidP="00F61A7C">
      <w:pPr>
        <w:pStyle w:val="a1"/>
        <w:rPr>
          <w:rFonts w:hint="cs"/>
          <w:color w:val="auto"/>
          <w:lang w:bidi="fa-IR"/>
        </w:rPr>
      </w:pPr>
      <w:bookmarkStart w:id="595" w:name="_Toc74587626"/>
      <w:bookmarkStart w:id="596" w:name="_Toc231847877"/>
      <w:r w:rsidRPr="00094D1A">
        <w:rPr>
          <w:rFonts w:hint="cs"/>
          <w:color w:val="auto"/>
          <w:rtl/>
          <w:lang w:bidi="fa-IR"/>
        </w:rPr>
        <w:t>1- اولین قضیه</w:t>
      </w:r>
      <w:r w:rsidRPr="00094D1A">
        <w:rPr>
          <w:color w:val="auto"/>
          <w:rtl/>
          <w:lang w:bidi="fa-IR"/>
        </w:rPr>
        <w:softHyphen/>
      </w:r>
      <w:r w:rsidRPr="00094D1A">
        <w:rPr>
          <w:rFonts w:hint="cs"/>
          <w:color w:val="auto"/>
          <w:rtl/>
          <w:lang w:bidi="fa-IR"/>
        </w:rPr>
        <w:t>ای که عثمان</w:t>
      </w:r>
      <w:r w:rsidRPr="00094D1A">
        <w:rPr>
          <w:rFonts w:cs="CTraditional Arabic" w:hint="cs"/>
          <w:bCs w:val="0"/>
          <w:color w:val="auto"/>
          <w:rtl/>
          <w:lang w:bidi="fa-IR"/>
        </w:rPr>
        <w:t>س</w:t>
      </w:r>
      <w:r w:rsidRPr="00094D1A">
        <w:rPr>
          <w:rFonts w:hint="cs"/>
          <w:color w:val="auto"/>
          <w:rtl/>
          <w:lang w:bidi="fa-IR"/>
        </w:rPr>
        <w:t xml:space="preserve"> بدان پرداخت قضیه</w:t>
      </w:r>
      <w:r w:rsidRPr="00094D1A">
        <w:rPr>
          <w:color w:val="auto"/>
          <w:rtl/>
          <w:lang w:bidi="fa-IR"/>
        </w:rPr>
        <w:softHyphen/>
      </w:r>
      <w:r w:rsidRPr="00094D1A">
        <w:rPr>
          <w:rFonts w:hint="cs"/>
          <w:color w:val="auto"/>
          <w:rtl/>
          <w:lang w:bidi="fa-IR"/>
        </w:rPr>
        <w:t>ی قتل بود</w:t>
      </w:r>
      <w:bookmarkEnd w:id="595"/>
      <w:bookmarkEnd w:id="596"/>
    </w:p>
    <w:p w:rsidR="00F61A7C" w:rsidRPr="009B6EC5" w:rsidRDefault="00F61A7C" w:rsidP="00F61A7C">
      <w:pPr>
        <w:spacing w:line="228" w:lineRule="auto"/>
        <w:rPr>
          <w:rFonts w:cs="B Zar" w:hint="cs"/>
          <w:rtl/>
          <w:lang w:bidi="fa-IR"/>
        </w:rPr>
      </w:pPr>
      <w:r w:rsidRPr="009B6EC5">
        <w:rPr>
          <w:rFonts w:cs="B Zar" w:hint="cs"/>
          <w:rtl/>
          <w:lang w:bidi="fa-IR"/>
        </w:rPr>
        <w:t xml:space="preserve"> اولین قضیه مهمی که عثمان در دوران خلافت خود بدان حکم داد، ماجرای عبیدالله بن عمر بود که هم دختر ابولؤلؤ را به قتل رسانیده بود، هم مردی مسیحی بنام جفینه</w:t>
      </w:r>
      <w:r w:rsidRPr="009B6EC5">
        <w:rPr>
          <w:rFonts w:cs="B Zar" w:hint="cs"/>
          <w:rtl/>
          <w:lang w:bidi="fa-IR"/>
        </w:rPr>
        <w:softHyphen/>
        <w:t xml:space="preserve"> و هم هرمزان را که خنجر قتل عمر</w:t>
      </w:r>
      <w:r w:rsidRPr="00094D1A">
        <w:rPr>
          <w:rFonts w:cs="CTraditional Arabic" w:hint="cs"/>
          <w:rtl/>
          <w:lang w:bidi="fa-IR"/>
        </w:rPr>
        <w:t>س</w:t>
      </w:r>
      <w:r w:rsidRPr="009B6EC5">
        <w:rPr>
          <w:rFonts w:cs="B Zar" w:hint="cs"/>
          <w:rtl/>
          <w:lang w:bidi="fa-IR"/>
        </w:rPr>
        <w:t xml:space="preserve"> به او تعلق داشت، در آن ایام در مدینه شایعه شده بود که هرمزان در قتل عمر به ابولؤلؤ کمک کرده است.</w:t>
      </w:r>
      <w:r w:rsidRPr="009B6EC5">
        <w:rPr>
          <w:rStyle w:val="FootnoteReference"/>
          <w:rFonts w:cs="B Zar"/>
          <w:sz w:val="28"/>
          <w:szCs w:val="28"/>
          <w:rtl/>
          <w:lang w:bidi="fa-IR"/>
        </w:rPr>
        <w:footnoteReference w:id="512"/>
      </w:r>
      <w:r w:rsidRPr="009B6EC5">
        <w:rPr>
          <w:rStyle w:val="FootnoteReference"/>
          <w:rFonts w:cs="B Zar" w:hint="cs"/>
          <w:sz w:val="28"/>
          <w:szCs w:val="28"/>
          <w:rtl/>
          <w:lang w:bidi="fa-IR"/>
        </w:rPr>
        <w:t xml:space="preserve"> </w:t>
      </w:r>
    </w:p>
    <w:p w:rsidR="00F61A7C" w:rsidRPr="009B6EC5" w:rsidRDefault="00F61A7C" w:rsidP="00E956AC">
      <w:pPr>
        <w:spacing w:line="228" w:lineRule="auto"/>
        <w:ind w:firstLine="454"/>
        <w:rPr>
          <w:rFonts w:cs="B Zar" w:hint="cs"/>
          <w:rtl/>
          <w:lang w:bidi="fa-IR"/>
        </w:rPr>
      </w:pPr>
      <w:r w:rsidRPr="009B6EC5">
        <w:rPr>
          <w:rFonts w:cs="B Zar" w:hint="cs"/>
          <w:rtl/>
          <w:lang w:bidi="fa-IR"/>
        </w:rPr>
        <w:t>عمر</w:t>
      </w:r>
      <w:r w:rsidRPr="00094D1A">
        <w:rPr>
          <w:rFonts w:cs="CTraditional Arabic" w:hint="cs"/>
          <w:rtl/>
          <w:lang w:bidi="fa-IR"/>
        </w:rPr>
        <w:t>س</w:t>
      </w:r>
      <w:r w:rsidRPr="009B6EC5">
        <w:rPr>
          <w:rFonts w:cs="B Zar" w:hint="cs"/>
          <w:rtl/>
          <w:lang w:bidi="fa-IR"/>
        </w:rPr>
        <w:t xml:space="preserve"> قبل از شهادت دستور داد که هرمزان را به زندان بیاندازند تا خلیفه بعد از او در مورد هرمزان تحقیق و حکم کند. چون عثمان به خلافت رسید، اولین مسأله که می‌بایست در مورد آن حکم صادر می‌نمود، قضیه عبدالله بن عمر و قتل‌های او بود، علی معتقد بود که عدالت ایجاب می‌کند عبیدالله به قتل برسد؛ اما در مقابل، دسته‌ای از مهاجران می‌گفتند: دیروز پدر به </w:t>
      </w:r>
      <w:r w:rsidRPr="009B6EC5">
        <w:rPr>
          <w:rFonts w:ascii="Times New Roman" w:hAnsi="Times New Roman" w:cs="B Zar" w:hint="cs"/>
          <w:rtl/>
          <w:lang w:bidi="fa-IR"/>
        </w:rPr>
        <w:t>شهادت</w:t>
      </w:r>
      <w:r w:rsidRPr="009B6EC5">
        <w:rPr>
          <w:rFonts w:cs="B Zar" w:hint="cs"/>
          <w:rtl/>
          <w:lang w:bidi="fa-IR"/>
        </w:rPr>
        <w:t xml:space="preserve"> رسید، آیا سزاوار است که امروز پسر کشته شود؟ عمرو بن عاص به عثمان چنین پیشنهاد کرد: یا امیرالمؤمنین! شما از این ماجرا مبرّا هستید، زیرا این قضیه در زمان خلافت شما به وقوع نپیوست، بنابراین از آن سلب مسئولیت کنید، عثمان دیه آن مقتولین را از مال خود پرداخت نمود</w:t>
      </w:r>
      <w:r w:rsidR="00E956AC">
        <w:rPr>
          <w:rFonts w:cs="B Zar" w:hint="cs"/>
          <w:rtl/>
          <w:lang w:bidi="fa-IR"/>
        </w:rPr>
        <w:t>؛</w:t>
      </w:r>
      <w:r w:rsidRPr="009B6EC5">
        <w:rPr>
          <w:rFonts w:cs="B Zar" w:hint="cs"/>
          <w:rtl/>
          <w:lang w:bidi="fa-IR"/>
        </w:rPr>
        <w:t xml:space="preserve"> زیرا آنان هیچ وارثی جز بیت المال نداشتند و امام عصر نیز صلاح کار را در پرداخت دیه آنان و آزاد نمودن عبیدالله تشخیص داد.</w:t>
      </w:r>
      <w:r w:rsidRPr="009B6EC5">
        <w:rPr>
          <w:rStyle w:val="FootnoteReference"/>
          <w:rFonts w:cs="B Zar"/>
          <w:sz w:val="28"/>
          <w:szCs w:val="28"/>
          <w:rtl/>
          <w:lang w:bidi="fa-IR"/>
        </w:rPr>
        <w:footnoteReference w:id="513"/>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طبری روایت دیگری نقل می‌کند که براساس آن، قماذبان، پسر هرمزان، عبیدالله را مورد عفو قرار داد. در این روایت، ابن منصور از قول قماذبان چنین نقل می‌کند: عجم در مدینه، آزادانه با هم ارتباط داشتند، روزی فیروز به نزد پدرم آمد و خنجر دوسر پدرم را از او گرفت و از او پرسید: در این سرزمین با این خنجر چکار می‌کنی؟ پدرم در جواب گفت: به همراه داشتن آن عادت کرده‌ام. در این اثنا مردی شاهد این برخورد بود و چون عمر ضربت خورد به مردم گفت: که با چشم خود دیدم که هرمزان خنجر را به فیروز داد. براساس همین گفته بود که عبیدالله نزد پدرم آمد و او را به قتل رسانید. هنگامی که عثمان به خلافت رسید، مرا در عفو یا قتل عبیدالله مخیر نمود و او را به من سپرد و به من چنین گفت: ای فرزندم! این مرد قاتل پدرت است و تو نسبت به او از ما سزاوارتر هستی، حال برو و او را به قتل برسان؛ من نیز عبیدالله را همراه خود بردم اما تمام مردم مدینه نیز به دنبال ما راه افتادند، من به آنان گفتم: آیا من حق دارم او را بکشم؟ آنان نیز جواب مثبت می‌دادند، پس به آنان گفتم: آیا حق این را دارید که از او در برابر من دفاع کنید؟ آنان اعلام کردند که این حق را ندارند، من هم او را به خاطر رضای خداوند و نیز خواست آن مردمان بخشودم، مردم نیز مرا تا خانه‌ام بر شانه‌های خود حمل کردند.</w:t>
      </w:r>
      <w:r w:rsidRPr="009B6EC5">
        <w:rPr>
          <w:rStyle w:val="FootnoteReference"/>
          <w:rFonts w:cs="B Zar"/>
          <w:sz w:val="28"/>
          <w:szCs w:val="28"/>
          <w:rtl/>
          <w:lang w:bidi="fa-IR"/>
        </w:rPr>
        <w:footnoteReference w:id="514"/>
      </w:r>
      <w:r w:rsidRPr="009B6EC5">
        <w:rPr>
          <w:rStyle w:val="FootnoteReference"/>
          <w:rFonts w:cs="B Zar" w:hint="cs"/>
          <w:sz w:val="28"/>
          <w:szCs w:val="28"/>
          <w:rtl/>
          <w:lang w:bidi="fa-IR"/>
        </w:rPr>
        <w:t xml:space="preserve"> </w:t>
      </w:r>
    </w:p>
    <w:p w:rsidR="00F61A7C" w:rsidRPr="009B6EC5" w:rsidRDefault="00F61A7C" w:rsidP="00E956AC">
      <w:pPr>
        <w:spacing w:line="228" w:lineRule="auto"/>
        <w:ind w:firstLine="454"/>
        <w:rPr>
          <w:rFonts w:cs="B Zar" w:hint="cs"/>
          <w:rtl/>
          <w:lang w:bidi="fa-IR"/>
        </w:rPr>
      </w:pPr>
      <w:r w:rsidRPr="009B6EC5">
        <w:rPr>
          <w:rFonts w:cs="B Zar" w:hint="cs"/>
          <w:rtl/>
          <w:lang w:bidi="fa-IR"/>
        </w:rPr>
        <w:t>باید گفت میان این روایت و روایت دیگری که براساس آن عثمان، عبیدالله را مورد عفو قرار داد و پرداخت دیه به وارثان هرمزان را به عهده گرفت، تضادی وجود ندارد؛ همانطور که همه صحابه اذعان داشتند قصاص عبیدالله حقّ فرزند هرمزان بود، اما او خود، به خواست و میل مردم تن در داد و از ریختن خون او گذشت. عفو خلیفه نیز به این دلیل بود که عبیدالله با این اقدامات غیر مشروع خود، حق خلیفه را در تحقیق ماجرای قتل عمر و نیز مجازات عاملان و آمران این قتل، ضایع و از میان برد، بنابراین عفو از این اقدام، حق خلیفه بود و نه پسر هرمزان. در واقع عبیدالله با آن کار عجولانه‌ي خود، سبب شد تا حکومت نتواند به عوامل پشت پرده این توطئه هولناک دست یابد و آنان را به سزای اعمال خائنانه ش</w:t>
      </w:r>
      <w:r w:rsidR="00E956AC">
        <w:rPr>
          <w:rFonts w:cs="B Zar" w:hint="cs"/>
          <w:rtl/>
          <w:lang w:bidi="fa-IR"/>
        </w:rPr>
        <w:t>ان</w:t>
      </w:r>
      <w:r w:rsidRPr="009B6EC5">
        <w:rPr>
          <w:rFonts w:cs="B Zar" w:hint="cs"/>
          <w:rtl/>
          <w:lang w:bidi="fa-IR"/>
        </w:rPr>
        <w:t xml:space="preserve"> برساند. بر این اساس عفو خلیفه و نیز پسر هرمزان نسبت به عبیدالله دو مقوله جدا از هم می‌باشند. از طرف دیگر چون دختر فیروز و نیز جفینه وارثی نداشتند، خلیفه صاحب حقوق آنان می‌شد، بدون شک خنجری که با آن عمر</w:t>
      </w:r>
      <w:r w:rsidRPr="00094D1A">
        <w:rPr>
          <w:rFonts w:cs="CTraditional Arabic" w:hint="cs"/>
          <w:rtl/>
          <w:lang w:bidi="fa-IR"/>
        </w:rPr>
        <w:t>س</w:t>
      </w:r>
      <w:r w:rsidRPr="009B6EC5">
        <w:rPr>
          <w:rFonts w:cs="B Zar" w:hint="cs"/>
          <w:rtl/>
          <w:lang w:bidi="fa-IR"/>
        </w:rPr>
        <w:t xml:space="preserve"> به شهادت رسید، در دستان هرمزان و جفینه دیده شده بود و عبدالرحمن بن ابی بکر و عبدالرحمن بن عوف، شاهد این قضیه بودند.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عبدالرحمن بن ابی بکر شهادت داد که فیروز، هرمزان و جفینه را مشغول صحبت کردن با هم دید و با چشمان خود دید خنجری از دستشان افتاد؛ چون عمر ضربت خورد، خنجر همانی بود که آن دو شاهد وصف کردند.</w:t>
      </w:r>
      <w:r w:rsidRPr="009B6EC5">
        <w:rPr>
          <w:rStyle w:val="FootnoteReference"/>
          <w:rFonts w:cs="B Zar"/>
          <w:sz w:val="28"/>
          <w:szCs w:val="28"/>
          <w:rtl/>
          <w:lang w:bidi="fa-IR"/>
        </w:rPr>
        <w:footnoteReference w:id="51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بر همین اساس هرمزان و جفینه مستحق قتل بودند، اما راجع به دختر فیروز که پس از کشتن فاروق، خود را به قتل رسانید تا همدستانش را پنهان کند، باید گفت که او اشتباه به قتل رسید، زیرا عبیدالله گمان می‌برد که چون او خنجر پدرش را پنهان نمود، در قتل عمر دست داشته است.</w:t>
      </w:r>
      <w:r w:rsidRPr="009B6EC5">
        <w:rPr>
          <w:rStyle w:val="FootnoteReference"/>
          <w:rFonts w:cs="B Zar"/>
          <w:sz w:val="28"/>
          <w:szCs w:val="28"/>
          <w:rtl/>
          <w:lang w:bidi="fa-IR"/>
        </w:rPr>
        <w:footnoteReference w:id="516"/>
      </w:r>
    </w:p>
    <w:p w:rsidR="00F61A7C" w:rsidRPr="00094D1A" w:rsidRDefault="00F61A7C" w:rsidP="00F61A7C">
      <w:pPr>
        <w:pStyle w:val="a1"/>
        <w:rPr>
          <w:rFonts w:hint="cs"/>
          <w:color w:val="auto"/>
          <w:rtl/>
          <w:lang w:bidi="fa-IR"/>
        </w:rPr>
      </w:pPr>
      <w:bookmarkStart w:id="597" w:name="_Toc74587627"/>
      <w:bookmarkStart w:id="598" w:name="_Toc231847878"/>
      <w:r w:rsidRPr="00094D1A">
        <w:rPr>
          <w:rFonts w:hint="cs"/>
          <w:color w:val="auto"/>
          <w:rtl/>
          <w:lang w:bidi="fa-IR"/>
        </w:rPr>
        <w:t>2- قتل دزدان</w:t>
      </w:r>
      <w:bookmarkEnd w:id="597"/>
      <w:bookmarkEnd w:id="598"/>
    </w:p>
    <w:p w:rsidR="00F61A7C" w:rsidRPr="009B6EC5" w:rsidRDefault="00F61A7C" w:rsidP="00F61A7C">
      <w:pPr>
        <w:spacing w:line="228" w:lineRule="auto"/>
        <w:rPr>
          <w:rFonts w:cs="B Zar" w:hint="cs"/>
          <w:rtl/>
          <w:lang w:bidi="fa-IR"/>
        </w:rPr>
      </w:pPr>
      <w:r w:rsidRPr="009B6EC5">
        <w:rPr>
          <w:rFonts w:cs="B Zar" w:hint="cs"/>
          <w:rtl/>
          <w:lang w:bidi="fa-IR"/>
        </w:rPr>
        <w:t xml:space="preserve">نقل است که یک شب، دسته‌ای از جوانان کوفه که در آن موقع زیر نظر ولید بن عقبه اداره می‌شد، به خانه ابن حیسمان خزاعی وارد شدند؛ ابن حیسمان، هنگامی که از وجود آنان با خبر شد، شمشیر خود را برداشت و دانست که تعداد آنان زیاد است، مردم را به کمک طلبید، آن جوانان از او خواستند که آرام گیرد.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ابو شریح خزاعی نیز که شاهد ماجرا بود دید که چون ابن حیسمان دست از فریاد کشیدن بر نداشت، آن جوانان او را به قتل رسانیدند، مردم گرد آنان جمع شدند و آن جوانان را که افراد</w:t>
      </w:r>
      <w:r w:rsidR="00E956AC">
        <w:rPr>
          <w:rFonts w:cs="B Zar" w:hint="cs"/>
          <w:rtl/>
          <w:lang w:bidi="fa-IR"/>
        </w:rPr>
        <w:t>ی چون زُهَیر بن جندب أزدی، مُورع بن ابی مورع أَسَدی و شُبَیل بن أُب</w:t>
      </w:r>
      <w:r w:rsidRPr="009B6EC5">
        <w:rPr>
          <w:rFonts w:cs="B Zar" w:hint="cs"/>
          <w:rtl/>
          <w:lang w:bidi="fa-IR"/>
        </w:rPr>
        <w:t xml:space="preserve">ی أَزدی در میانشان بودند، دستگیر کردند.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ابو شریح و پسرش بر ضد آن جوانان شهادت دادند که آنان وارد خانه ابن حیسمان شدند و هر چند یکدیگر را از قتل او منع می‌کردند، اما در آخر چند نفر از آنان، ابن حیسمان را به قتل رسانیدند؛ ولید نامه‌ای خطاب به عثمان نوشت و نظر او را در این رابطه جویا شد، عثمان نیز در نامه خود، به اعدام همه‌ي آن جوانان حکم داد، ولید هم آنان را بر در قصر و در ملأعام اعدام کرد. عمر بن عاصم تمیمی در مورد این ماجرا چنین سروده است: </w:t>
      </w:r>
    </w:p>
    <w:tbl>
      <w:tblPr>
        <w:bidiVisual/>
        <w:tblW w:w="0" w:type="auto"/>
        <w:tblInd w:w="362" w:type="dxa"/>
        <w:tblLook w:val="01E0" w:firstRow="1" w:lastRow="1" w:firstColumn="1" w:lastColumn="1" w:noHBand="0" w:noVBand="0"/>
      </w:tblPr>
      <w:tblGrid>
        <w:gridCol w:w="3105"/>
        <w:gridCol w:w="307"/>
        <w:gridCol w:w="3109"/>
      </w:tblGrid>
      <w:tr w:rsidR="00F61A7C" w:rsidRPr="00094D1A">
        <w:tc>
          <w:tcPr>
            <w:tcW w:w="3105" w:type="dxa"/>
          </w:tcPr>
          <w:p w:rsidR="00F61A7C" w:rsidRPr="00094D1A" w:rsidRDefault="00F61A7C" w:rsidP="00F61A7C">
            <w:pPr>
              <w:spacing w:line="228" w:lineRule="auto"/>
              <w:jc w:val="center"/>
              <w:rPr>
                <w:rFonts w:ascii="Traditional Arabic" w:hAnsi="Traditional Arabic" w:cs="Traditional Arabic"/>
                <w:b/>
                <w:bCs/>
                <w:rtl/>
                <w:lang w:bidi="fa-IR"/>
              </w:rPr>
            </w:pPr>
            <w:r w:rsidRPr="00094D1A">
              <w:rPr>
                <w:rFonts w:ascii="Traditional Arabic" w:hAnsi="Traditional Arabic" w:cs="Traditional Arabic"/>
                <w:b/>
                <w:bCs/>
                <w:rtl/>
                <w:lang w:bidi="fa-IR"/>
              </w:rPr>
              <w:t>لاتَأکُلُوا أَبداً جیرانَکم سَرَفاً</w:t>
            </w:r>
          </w:p>
        </w:tc>
        <w:tc>
          <w:tcPr>
            <w:tcW w:w="307" w:type="dxa"/>
          </w:tcPr>
          <w:p w:rsidR="00F61A7C" w:rsidRPr="00094D1A" w:rsidRDefault="00F61A7C" w:rsidP="00F61A7C">
            <w:pPr>
              <w:spacing w:line="228" w:lineRule="auto"/>
              <w:jc w:val="center"/>
              <w:rPr>
                <w:rFonts w:ascii="Traditional Arabic" w:hAnsi="Traditional Arabic" w:cs="Traditional Arabic"/>
                <w:b/>
                <w:bCs/>
                <w:rtl/>
                <w:lang w:bidi="fa-IR"/>
              </w:rPr>
            </w:pPr>
          </w:p>
        </w:tc>
        <w:tc>
          <w:tcPr>
            <w:tcW w:w="3109" w:type="dxa"/>
          </w:tcPr>
          <w:p w:rsidR="00F61A7C" w:rsidRPr="00094D1A" w:rsidRDefault="00F61A7C" w:rsidP="00F61A7C">
            <w:pPr>
              <w:spacing w:line="228" w:lineRule="auto"/>
              <w:jc w:val="center"/>
              <w:rPr>
                <w:rFonts w:ascii="Traditional Arabic" w:hAnsi="Traditional Arabic" w:cs="Traditional Arabic"/>
                <w:b/>
                <w:bCs/>
                <w:rtl/>
                <w:lang w:bidi="fa-IR"/>
              </w:rPr>
            </w:pPr>
            <w:r w:rsidRPr="00094D1A">
              <w:rPr>
                <w:rFonts w:ascii="Traditional Arabic" w:hAnsi="Traditional Arabic" w:cs="Traditional Arabic"/>
                <w:b/>
                <w:bCs/>
                <w:rtl/>
                <w:lang w:bidi="fa-IR"/>
              </w:rPr>
              <w:t>أهلَ الزَّعَارة فی ملکِ ابنِ عفّان</w:t>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 مردمان شرور! بترسید از اين‌كه در ملک عثمان بن عفان اموال همسایگان خویش را به ناحق ببرید).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در ادامه چنین گفته است: </w:t>
      </w:r>
    </w:p>
    <w:tbl>
      <w:tblPr>
        <w:bidiVisual/>
        <w:tblW w:w="0" w:type="auto"/>
        <w:tblInd w:w="101" w:type="dxa"/>
        <w:tblLook w:val="01E0" w:firstRow="1" w:lastRow="1" w:firstColumn="1" w:lastColumn="1" w:noHBand="0" w:noVBand="0"/>
      </w:tblPr>
      <w:tblGrid>
        <w:gridCol w:w="3365"/>
        <w:gridCol w:w="307"/>
        <w:gridCol w:w="3643"/>
      </w:tblGrid>
      <w:tr w:rsidR="00F61A7C" w:rsidRPr="00094D1A">
        <w:tc>
          <w:tcPr>
            <w:tcW w:w="3365" w:type="dxa"/>
            <w:vMerge w:val="restart"/>
          </w:tcPr>
          <w:p w:rsidR="00F61A7C" w:rsidRPr="00094D1A" w:rsidRDefault="00E956AC"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إنّ ابنَ عَفّانَ الّذی جَرَّب</w:t>
            </w:r>
            <w:r>
              <w:rPr>
                <w:rFonts w:ascii="Traditional Arabic" w:hAnsi="Traditional Arabic" w:cs="Traditional Arabic" w:hint="cs"/>
                <w:b/>
                <w:bCs/>
                <w:rtl/>
                <w:lang w:bidi="fa-IR"/>
              </w:rPr>
              <w:t>ت</w:t>
            </w:r>
            <w:r w:rsidR="00F61A7C" w:rsidRPr="00094D1A">
              <w:rPr>
                <w:rFonts w:ascii="Traditional Arabic" w:hAnsi="Traditional Arabic" w:cs="Traditional Arabic"/>
                <w:b/>
                <w:bCs/>
                <w:rtl/>
                <w:lang w:bidi="fa-IR"/>
              </w:rPr>
              <w:t>م</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مازال یَعمَلُ بالکتابِ مُهَیمناً</w:t>
            </w:r>
            <w:r w:rsidR="00F61A7C" w:rsidRPr="00094D1A">
              <w:rPr>
                <w:rFonts w:ascii="Traditional Arabic" w:hAnsi="Traditional Arabic" w:cs="Traditional Arabic" w:hint="cs"/>
                <w:b/>
                <w:bCs/>
                <w:rtl/>
                <w:lang w:bidi="fa-IR"/>
              </w:rPr>
              <w:br/>
            </w:r>
          </w:p>
        </w:tc>
        <w:tc>
          <w:tcPr>
            <w:tcW w:w="307"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3643" w:type="dxa"/>
            <w:vMerge w:val="restart"/>
          </w:tcPr>
          <w:p w:rsidR="00F61A7C" w:rsidRPr="00094D1A" w:rsidRDefault="00E956AC"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 xml:space="preserve">فَطَمَ اللُّصُوصَ بِمُحکَمِ </w:t>
            </w:r>
            <w:r>
              <w:rPr>
                <w:rFonts w:ascii="Traditional Arabic" w:hAnsi="Traditional Arabic" w:cs="Traditional Arabic" w:hint="cs"/>
                <w:b/>
                <w:bCs/>
                <w:rtl/>
                <w:lang w:bidi="fa-IR"/>
              </w:rPr>
              <w:t>ا</w:t>
            </w:r>
            <w:r w:rsidR="00F61A7C" w:rsidRPr="00094D1A">
              <w:rPr>
                <w:rFonts w:ascii="Traditional Arabic" w:hAnsi="Traditional Arabic" w:cs="Traditional Arabic"/>
                <w:b/>
                <w:bCs/>
                <w:rtl/>
                <w:lang w:bidi="fa-IR"/>
              </w:rPr>
              <w:t xml:space="preserve">لفُرقانِ </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فی کلِّ عُنُقٍ منهم و بنانِ</w:t>
            </w:r>
            <w:r w:rsidR="00F61A7C" w:rsidRPr="00094D1A">
              <w:rPr>
                <w:rStyle w:val="FootnoteReference"/>
                <w:rFonts w:ascii="Traditional Arabic" w:hAnsi="Traditional Arabic" w:cs="Traditional Arabic"/>
                <w:sz w:val="28"/>
                <w:szCs w:val="28"/>
                <w:rtl/>
              </w:rPr>
              <w:footnoteReference w:id="517"/>
            </w:r>
            <w:r w:rsidR="00F61A7C" w:rsidRPr="00094D1A">
              <w:rPr>
                <w:rFonts w:ascii="Traditional Arabic" w:hAnsi="Traditional Arabic" w:cs="Traditional Arabic" w:hint="cs"/>
                <w:b/>
                <w:bCs/>
                <w:rtl/>
                <w:lang w:bidi="fa-IR"/>
              </w:rPr>
              <w:br/>
            </w:r>
          </w:p>
        </w:tc>
      </w:tr>
      <w:tr w:rsidR="00F61A7C" w:rsidRPr="00094D1A">
        <w:tc>
          <w:tcPr>
            <w:tcW w:w="3365"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07"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643"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(دانستید که چطور عثمان با اجرای احکام قرآن، دزدان را سرکوب نمود. تا او هست احکام قرآن در مورد همه دزدان و نابکاران اجرا می‌شود و آنان را نابود می‌کند). </w:t>
      </w:r>
    </w:p>
    <w:p w:rsidR="00F61A7C" w:rsidRPr="00094D1A" w:rsidRDefault="00F61A7C" w:rsidP="00F61A7C">
      <w:pPr>
        <w:pStyle w:val="a1"/>
        <w:rPr>
          <w:rFonts w:hint="cs"/>
          <w:color w:val="auto"/>
          <w:rtl/>
          <w:lang w:bidi="fa-IR"/>
        </w:rPr>
      </w:pPr>
      <w:bookmarkStart w:id="599" w:name="_Toc74587628"/>
      <w:bookmarkStart w:id="600" w:name="_Toc231847879"/>
      <w:r w:rsidRPr="00094D1A">
        <w:rPr>
          <w:rFonts w:hint="cs"/>
          <w:color w:val="auto"/>
          <w:rtl/>
          <w:lang w:bidi="fa-IR"/>
        </w:rPr>
        <w:t>3- مردی که به خاطر پول، بازرگانی را به قتل رسانید</w:t>
      </w:r>
      <w:bookmarkEnd w:id="599"/>
      <w:bookmarkEnd w:id="600"/>
    </w:p>
    <w:p w:rsidR="00F61A7C" w:rsidRPr="009B6EC5" w:rsidRDefault="00F61A7C" w:rsidP="00F61A7C">
      <w:pPr>
        <w:spacing w:line="228" w:lineRule="auto"/>
        <w:rPr>
          <w:rFonts w:cs="B Zar" w:hint="cs"/>
          <w:rtl/>
          <w:lang w:bidi="fa-IR"/>
        </w:rPr>
      </w:pPr>
      <w:r w:rsidRPr="009B6EC5">
        <w:rPr>
          <w:rFonts w:cs="B Zar" w:hint="cs"/>
          <w:rtl/>
          <w:lang w:bidi="fa-IR"/>
        </w:rPr>
        <w:t>این حادثه در زمان خلافت عثمان بن عفّان روی داد و مجازات قتل عمد که قصاص است در مورد آن قاتل اجرا شد.</w:t>
      </w:r>
      <w:r w:rsidRPr="009B6EC5">
        <w:rPr>
          <w:rStyle w:val="FootnoteReference"/>
          <w:rFonts w:cs="B Zar"/>
          <w:sz w:val="28"/>
          <w:szCs w:val="28"/>
          <w:rtl/>
          <w:lang w:bidi="fa-IR"/>
        </w:rPr>
        <w:footnoteReference w:id="518"/>
      </w:r>
    </w:p>
    <w:p w:rsidR="00F61A7C" w:rsidRPr="00094D1A" w:rsidRDefault="00F61A7C" w:rsidP="00F61A7C">
      <w:pPr>
        <w:pStyle w:val="a1"/>
        <w:rPr>
          <w:rFonts w:hint="cs"/>
          <w:color w:val="auto"/>
          <w:rtl/>
          <w:lang w:bidi="fa-IR"/>
        </w:rPr>
      </w:pPr>
      <w:bookmarkStart w:id="601" w:name="_Toc74587629"/>
      <w:bookmarkStart w:id="602" w:name="_Toc231847880"/>
      <w:r w:rsidRPr="00094D1A">
        <w:rPr>
          <w:rFonts w:hint="cs"/>
          <w:color w:val="auto"/>
          <w:rtl/>
          <w:lang w:bidi="fa-IR"/>
        </w:rPr>
        <w:t>4- مجازات جادوگر</w:t>
      </w:r>
      <w:bookmarkEnd w:id="601"/>
      <w:bookmarkEnd w:id="602"/>
    </w:p>
    <w:p w:rsidR="00F61A7C" w:rsidRPr="009B6EC5" w:rsidRDefault="00F61A7C" w:rsidP="00E956AC">
      <w:pPr>
        <w:spacing w:line="228" w:lineRule="auto"/>
        <w:rPr>
          <w:rFonts w:cs="B Zar" w:hint="cs"/>
          <w:rtl/>
          <w:lang w:bidi="fa-IR"/>
        </w:rPr>
      </w:pPr>
      <w:r w:rsidRPr="009B6EC5">
        <w:rPr>
          <w:rFonts w:cs="B Zar" w:hint="cs"/>
          <w:rtl/>
          <w:lang w:bidi="fa-IR"/>
        </w:rPr>
        <w:t>نقل است که در عهد عثمان</w:t>
      </w:r>
      <w:r w:rsidR="00E956AC" w:rsidRPr="009B6EC5">
        <w:rPr>
          <w:rFonts w:cs="B Zar" w:hint="cs"/>
          <w:rtl/>
          <w:lang w:bidi="fa-IR"/>
        </w:rPr>
        <w:t>،</w:t>
      </w:r>
      <w:r w:rsidRPr="009B6EC5">
        <w:rPr>
          <w:rFonts w:cs="B Zar" w:hint="cs"/>
          <w:rtl/>
          <w:lang w:bidi="fa-IR"/>
        </w:rPr>
        <w:t xml:space="preserve"> ام‌المؤمنین حفصه توسط خدمتکارش، جادو شد، پس خود او به این کارش اعتراف کرد، حفصه نیز به عبدالرحمن بن زید دستور داد تا آن خدمتکار را بکشد، عثمان این اقدام حفصه را ناپسند دانست و او را ملامت نمود؛ ابن عمر به عثمان جواب داد: چرا اقدام امّ‌المؤمنین در مورد یک زنی که او را جادو کرده و خود او نیز به آن کارش اعتراف کرده است</w:t>
      </w:r>
      <w:r w:rsidR="00E956AC">
        <w:rPr>
          <w:rFonts w:cs="B Zar" w:hint="cs"/>
          <w:rtl/>
          <w:lang w:bidi="fa-IR"/>
        </w:rPr>
        <w:t xml:space="preserve"> را</w:t>
      </w:r>
      <w:r w:rsidRPr="009B6EC5">
        <w:rPr>
          <w:rFonts w:cs="B Zar" w:hint="cs"/>
          <w:rtl/>
          <w:lang w:bidi="fa-IR"/>
        </w:rPr>
        <w:t xml:space="preserve"> نادرست می‌پنداری؟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واقع عثمان، قتل آن زن جادوگر را نادرست ندانست، بلکه باید دانست که اجرای حدود از حیطه اختیارات امام است و هیچ کس حق ندارد به این حوزه تجاوز 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نیز این شیوه برخورد حفصه را نادرست می‌دانست نه نفس مجازات را، و کلام ابن عمر نیز بر این امر دلالت می‌کند که حکم مرگ آن زن جادوگر واضح بود و هیچ شک و شبهه‌ای سبب تعلیق آن نمی‌شد.</w:t>
      </w:r>
      <w:r w:rsidRPr="009B6EC5">
        <w:rPr>
          <w:rStyle w:val="FootnoteReference"/>
          <w:rFonts w:cs="B Zar"/>
          <w:sz w:val="28"/>
          <w:szCs w:val="28"/>
          <w:rtl/>
          <w:lang w:bidi="fa-IR"/>
        </w:rPr>
        <w:footnoteReference w:id="519"/>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03" w:name="_Toc74587630"/>
      <w:bookmarkStart w:id="604" w:name="_Toc231847881"/>
      <w:r w:rsidRPr="00094D1A">
        <w:rPr>
          <w:rFonts w:hint="cs"/>
          <w:color w:val="auto"/>
          <w:rtl/>
          <w:lang w:bidi="fa-IR"/>
        </w:rPr>
        <w:t>5- حكم جنایتی که فرد کور و نابینا مرتکب مي‌شود</w:t>
      </w:r>
      <w:bookmarkEnd w:id="603"/>
      <w:bookmarkEnd w:id="604"/>
    </w:p>
    <w:p w:rsidR="00F61A7C" w:rsidRPr="009B6EC5" w:rsidRDefault="00F61A7C" w:rsidP="00F61A7C">
      <w:pPr>
        <w:spacing w:line="228" w:lineRule="auto"/>
        <w:rPr>
          <w:rFonts w:cs="B Zar" w:hint="cs"/>
          <w:rtl/>
          <w:lang w:bidi="fa-IR"/>
        </w:rPr>
      </w:pPr>
      <w:r w:rsidRPr="009B6EC5">
        <w:rPr>
          <w:rFonts w:cs="B Zar" w:hint="cs"/>
          <w:rtl/>
          <w:lang w:bidi="fa-IR"/>
        </w:rPr>
        <w:t>فرد کور چون ابزاری در اختیار راهنما است، افراد نابینا در هنگام حرکت و راه رفتن ممکن است خود را مجروح نمایند بنابراین نیازی ندارد از افرادی عذر بخواهد که از طريق او دچار جراحت و یا ض</w:t>
      </w:r>
      <w:r w:rsidR="00E956AC">
        <w:rPr>
          <w:rFonts w:cs="B Zar" w:hint="cs"/>
          <w:rtl/>
          <w:lang w:bidi="fa-IR"/>
        </w:rPr>
        <w:t>رری می‌شوند، چرا که آن کار را به</w:t>
      </w:r>
      <w:r w:rsidRPr="009B6EC5">
        <w:rPr>
          <w:rFonts w:cs="B Zar" w:hint="cs"/>
          <w:rtl/>
          <w:lang w:bidi="fa-IR"/>
        </w:rPr>
        <w:t xml:space="preserve"> عمد انجام نداده است. بر همین اساس، هر فرد نابینایی که به راهنمای خود یا آن‌که در کنار او نشسته است ضرر و زیانی رساند، چون این کار را به صورت غیر عمد مرتکب شده است، هیچ نوع دیه و مجازاتی متوجه او نمی‌شود.</w:t>
      </w:r>
      <w:r w:rsidRPr="009B6EC5">
        <w:rPr>
          <w:rStyle w:val="FootnoteReference"/>
          <w:rFonts w:cs="B Zar"/>
          <w:sz w:val="28"/>
          <w:szCs w:val="28"/>
          <w:rtl/>
          <w:lang w:bidi="fa-IR"/>
        </w:rPr>
        <w:footnoteReference w:id="520"/>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05" w:name="_Toc74587631"/>
      <w:bookmarkStart w:id="606" w:name="_Toc231847882"/>
      <w:r w:rsidRPr="00094D1A">
        <w:rPr>
          <w:rFonts w:hint="cs"/>
          <w:color w:val="auto"/>
          <w:rtl/>
          <w:lang w:bidi="fa-IR"/>
        </w:rPr>
        <w:t>6- جنایتی که دو فرد درگیر با هم، نسبت به هم مرتکب می‌شوند</w:t>
      </w:r>
      <w:bookmarkEnd w:id="605"/>
      <w:bookmarkEnd w:id="606"/>
    </w:p>
    <w:p w:rsidR="00F61A7C" w:rsidRPr="009B6EC5" w:rsidRDefault="00F61A7C" w:rsidP="00E956AC">
      <w:pPr>
        <w:spacing w:line="228" w:lineRule="auto"/>
        <w:rPr>
          <w:rFonts w:cs="B Zar" w:hint="cs"/>
          <w:rtl/>
          <w:lang w:bidi="fa-IR"/>
        </w:rPr>
      </w:pPr>
      <w:r w:rsidRPr="009B6EC5">
        <w:rPr>
          <w:rFonts w:cs="B Zar" w:hint="cs"/>
          <w:rtl/>
          <w:lang w:bidi="fa-IR"/>
        </w:rPr>
        <w:t>اگر دو فرد با هم درگیر شده و به منازعه پرداختند و در اثنای این مشاجره به هم آسیب رسانیدند، قصاص آن جراحت و آسیب وارده، واجب است</w:t>
      </w:r>
      <w:r w:rsidR="00E956AC">
        <w:rPr>
          <w:rFonts w:cs="B Zar" w:hint="cs"/>
          <w:rtl/>
          <w:lang w:bidi="fa-IR"/>
        </w:rPr>
        <w:t>؛</w:t>
      </w:r>
      <w:r w:rsidRPr="009B6EC5">
        <w:rPr>
          <w:rFonts w:cs="B Zar" w:hint="cs"/>
          <w:rtl/>
          <w:lang w:bidi="fa-IR"/>
        </w:rPr>
        <w:t xml:space="preserve"> زیرا این نزاع و به تبع آن، جراحت و یا جنایت از روی عمد بوده است. اصل این است که در آن نزاع، طرفین درگیر عامدانه قصد داشته‌اند به هر شکل به طرف مقابل آسیب وارد کنند و این مستوجب مجازات و قصاص است؛ عثمان بن عفان در همین رابطه دستور داد که هرگاه دو طرف یک منازعه با هم درگیر شدند و بر اثر آن جراحت و آسیبی به یکدیگر وارد کنند، مستوجب قصاص می‌باشند.</w:t>
      </w:r>
      <w:r w:rsidRPr="009B6EC5">
        <w:rPr>
          <w:rStyle w:val="FootnoteReference"/>
          <w:rFonts w:cs="B Zar"/>
          <w:sz w:val="28"/>
          <w:szCs w:val="28"/>
          <w:rtl/>
          <w:lang w:bidi="fa-IR"/>
        </w:rPr>
        <w:footnoteReference w:id="521"/>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07" w:name="_Toc74587632"/>
      <w:bookmarkStart w:id="608" w:name="_Toc231847883"/>
      <w:r w:rsidRPr="00094D1A">
        <w:rPr>
          <w:rFonts w:hint="cs"/>
          <w:color w:val="auto"/>
          <w:rtl/>
          <w:lang w:bidi="fa-IR"/>
        </w:rPr>
        <w:t>7- ارتکاب جنایت در حق حیوانات</w:t>
      </w:r>
      <w:bookmarkEnd w:id="607"/>
      <w:bookmarkEnd w:id="608"/>
    </w:p>
    <w:p w:rsidR="00F61A7C" w:rsidRPr="009B6EC5" w:rsidRDefault="00F61A7C" w:rsidP="00F61A7C">
      <w:pPr>
        <w:spacing w:line="228" w:lineRule="auto"/>
        <w:rPr>
          <w:rFonts w:cs="B Zar" w:hint="cs"/>
          <w:rtl/>
          <w:lang w:bidi="fa-IR"/>
        </w:rPr>
      </w:pPr>
      <w:r w:rsidRPr="009B6EC5">
        <w:rPr>
          <w:rFonts w:cs="B Zar" w:hint="cs"/>
          <w:rtl/>
          <w:lang w:bidi="fa-IR"/>
        </w:rPr>
        <w:t xml:space="preserve">هر کس جنایتی را در مورد حیوانی مرتکب شد باید قیمت و بهای آن را پرداخت کند، عقبه بن عامر روایت می‌کند که در عهد عثمان، مردی، سگی شکاری را که در میان دیگر سگان نظیر نداشت، کشت، چون قیمت آن‌را سیصد درهم تخمین زدند، عثمان، آن مرد را ملزم به پرداخت آن نمود. همچنین عثمان </w:t>
      </w:r>
      <w:r w:rsidR="009C0276" w:rsidRPr="009C0276">
        <w:rPr>
          <w:rFonts w:cs="CTraditional Arabic" w:hint="cs"/>
          <w:rtl/>
          <w:lang w:bidi="fa-IR"/>
        </w:rPr>
        <w:t>س</w:t>
      </w:r>
      <w:r w:rsidR="009C0276">
        <w:rPr>
          <w:rFonts w:cs="B Zar" w:hint="cs"/>
          <w:rtl/>
          <w:lang w:bidi="fa-IR"/>
        </w:rPr>
        <w:t xml:space="preserve"> </w:t>
      </w:r>
      <w:r w:rsidRPr="009B6EC5">
        <w:rPr>
          <w:rFonts w:cs="B Zar" w:hint="cs"/>
          <w:rtl/>
          <w:lang w:bidi="fa-IR"/>
        </w:rPr>
        <w:t>مردی دیگر را ملزم کرد که بیست شتر را در ازای سگی که کشته بود، بپردازد.</w:t>
      </w:r>
      <w:r w:rsidRPr="009B6EC5">
        <w:rPr>
          <w:rStyle w:val="FootnoteReference"/>
          <w:rFonts w:cs="B Zar"/>
          <w:sz w:val="28"/>
          <w:szCs w:val="28"/>
          <w:rtl/>
          <w:lang w:bidi="fa-IR"/>
        </w:rPr>
        <w:footnoteReference w:id="522"/>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09" w:name="_Toc74587633"/>
      <w:bookmarkStart w:id="610" w:name="_Toc231847884"/>
      <w:r w:rsidRPr="00094D1A">
        <w:rPr>
          <w:rFonts w:hint="cs"/>
          <w:color w:val="auto"/>
          <w:rtl/>
          <w:lang w:bidi="fa-IR"/>
        </w:rPr>
        <w:t>8- ارتکاب جنایت در مورد فرد متجاوز</w:t>
      </w:r>
      <w:bookmarkEnd w:id="609"/>
      <w:bookmarkEnd w:id="610"/>
    </w:p>
    <w:p w:rsidR="00F61A7C" w:rsidRPr="009B6EC5" w:rsidRDefault="00F61A7C" w:rsidP="00F61A7C">
      <w:pPr>
        <w:spacing w:line="228" w:lineRule="auto"/>
        <w:rPr>
          <w:rFonts w:cs="B Zar" w:hint="cs"/>
          <w:rtl/>
          <w:lang w:bidi="fa-IR"/>
        </w:rPr>
      </w:pPr>
      <w:r w:rsidRPr="009B6EC5">
        <w:rPr>
          <w:rFonts w:cs="B Zar" w:hint="cs"/>
          <w:rtl/>
          <w:lang w:bidi="fa-IR"/>
        </w:rPr>
        <w:t>اگر فردی به مال، جان و یا ناموس دیگری تجاوز کرد و آن فرد نیز در مقام دفاع از مال و جان و ناموس خویش، در حین نزاع و مشاجره، فرد متجاوز را به قتل رسانید، او مستوجب قصاص نمی‌باشد. ابن حزم در کتاب «المُحَلّی» بیان می‌دارد که مردی با چشم خود دید که فردی با زن او در حال زنا است، او نیز آن مرد را به قتل رسانید. ماجرا را نزد عثمان مطرح کردند و عثمان نیز حکم به درست بودن اقدام آن مرد و مهدورالدم بودن مقتول داد.</w:t>
      </w:r>
      <w:r w:rsidRPr="009B6EC5">
        <w:rPr>
          <w:rStyle w:val="FootnoteReference"/>
          <w:rFonts w:cs="B Zar"/>
          <w:sz w:val="28"/>
          <w:szCs w:val="28"/>
          <w:rtl/>
          <w:lang w:bidi="fa-IR"/>
        </w:rPr>
        <w:footnoteReference w:id="523"/>
      </w:r>
    </w:p>
    <w:p w:rsidR="00F61A7C" w:rsidRPr="00094D1A" w:rsidRDefault="009C0276" w:rsidP="00F61A7C">
      <w:pPr>
        <w:pStyle w:val="a1"/>
        <w:rPr>
          <w:rFonts w:hint="cs"/>
          <w:color w:val="auto"/>
          <w:rtl/>
          <w:lang w:bidi="fa-IR"/>
        </w:rPr>
      </w:pPr>
      <w:bookmarkStart w:id="611" w:name="_Toc74587634"/>
      <w:bookmarkStart w:id="612" w:name="_Toc231847885"/>
      <w:r>
        <w:rPr>
          <w:rFonts w:hint="cs"/>
          <w:color w:val="auto"/>
          <w:rtl/>
          <w:lang w:bidi="fa-IR"/>
        </w:rPr>
        <w:t>9- حدّ مرت</w:t>
      </w:r>
      <w:r w:rsidR="00F61A7C" w:rsidRPr="00094D1A">
        <w:rPr>
          <w:rFonts w:hint="cs"/>
          <w:color w:val="auto"/>
          <w:rtl/>
          <w:lang w:bidi="fa-IR"/>
        </w:rPr>
        <w:t>د</w:t>
      </w:r>
      <w:bookmarkEnd w:id="611"/>
      <w:bookmarkEnd w:id="612"/>
    </w:p>
    <w:p w:rsidR="00F61A7C" w:rsidRPr="009B6EC5" w:rsidRDefault="00F61A7C" w:rsidP="00F61A7C">
      <w:pPr>
        <w:spacing w:line="228" w:lineRule="auto"/>
        <w:rPr>
          <w:rFonts w:cs="B Zar" w:hint="cs"/>
          <w:rtl/>
          <w:lang w:bidi="fa-IR"/>
        </w:rPr>
      </w:pPr>
      <w:r w:rsidRPr="009B6EC5">
        <w:rPr>
          <w:rFonts w:cs="B Zar" w:hint="cs"/>
          <w:rtl/>
          <w:lang w:bidi="fa-IR"/>
        </w:rPr>
        <w:t>حد ارتداد بر فردی اجرا می‌شود که چون سه مرتبه از او بخواهند از ارتداد خویش توبه کند، امتناع ورزد که در آن صورت اعدام خواهد شد. نقل است که عبدالله بن مسعود، چند نفر را در کوفه به اتهام ارتداد و تبلیغ نظرات مسيلمه کذّاب باز داشت نمود و در رابطه با آنان به عثمان نامه نوشت، عثمان نیز به عبدالله بن مسعود چنین نوشت: «دین حق را بر آنان عرضه کن و هر کدامشان را که شهادتین بر زبان آورد و از آیین باطل مسيلمه برائت جست، آزاد کن اما هر کدام را که بر آن آیین باطل اصرار ورزید، گردن بزن.» عبدالله نیز هر کدام از آن مردان را که از ارتداد خویش توبه کرد آزاد نمود و آنانی را که بر ارتدادشان اصرار ورزیدند اعدام کرد.</w:t>
      </w:r>
      <w:r w:rsidRPr="009B6EC5">
        <w:rPr>
          <w:rStyle w:val="FootnoteReference"/>
          <w:rFonts w:cs="B Zar"/>
          <w:sz w:val="28"/>
          <w:szCs w:val="28"/>
          <w:rtl/>
          <w:lang w:bidi="fa-IR"/>
        </w:rPr>
        <w:footnoteReference w:id="524"/>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13" w:name="_Toc74587635"/>
      <w:bookmarkStart w:id="614" w:name="_Toc231847886"/>
      <w:r w:rsidRPr="00094D1A">
        <w:rPr>
          <w:rFonts w:hint="cs"/>
          <w:color w:val="auto"/>
          <w:rtl/>
          <w:lang w:bidi="fa-IR"/>
        </w:rPr>
        <w:t>10- من یک نفر را به قتل رسانیده‌ام، آیا برایم امکان توبه وجود دارد؟</w:t>
      </w:r>
      <w:bookmarkEnd w:id="613"/>
      <w:bookmarkEnd w:id="614"/>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یک نفر نزد عثمان آمد و ادعا کرد که پیشتر یک نفر را به قتل رسانیده است و از عثمان سؤال کرد که آیا برای او امکان توبه وجود دارد؟ عثمان نیز این آیه قرآن را برای او تلاوت نمود: </w:t>
      </w:r>
    </w:p>
    <w:p w:rsidR="00F61A7C" w:rsidRPr="00094D1A" w:rsidRDefault="00F97E5C" w:rsidP="002E5464">
      <w:pPr>
        <w:tabs>
          <w:tab w:val="right" w:pos="7371"/>
        </w:tabs>
        <w:spacing w:line="228" w:lineRule="auto"/>
        <w:ind w:firstLine="454"/>
        <w:rPr>
          <w:rFonts w:hint="cs"/>
          <w:b/>
          <w:bCs/>
          <w:rtl/>
          <w:lang w:bidi="fa-IR"/>
        </w:rPr>
      </w:pPr>
      <w:r>
        <w:rPr>
          <w:rFonts w:ascii="Traditional Arabic" w:hAnsi="Traditional Arabic" w:cs="Traditional Arabic"/>
          <w:rtl/>
          <w:lang w:bidi="fa-IR"/>
        </w:rPr>
        <w:t>﴿</w:t>
      </w:r>
      <w:r w:rsidR="002E5464">
        <w:rPr>
          <w:rFonts w:ascii="KFGQPC Uthmanic Script HAFS" w:hAnsi="KFGQPC Uthmanic Script HAFS" w:cs="KFGQPC Uthmanic Script HAFS" w:hint="cs"/>
          <w:rtl/>
        </w:rPr>
        <w:t>حمٓ</w:t>
      </w:r>
      <w:r w:rsidR="002E5464">
        <w:rPr>
          <w:rFonts w:ascii="KFGQPC Uthmanic Script HAFS" w:hAnsi="KFGQPC Uthmanic Script HAFS" w:cs="KFGQPC Uthmanic Script HAFS"/>
          <w:rtl/>
        </w:rPr>
        <w:t xml:space="preserve"> ١</w:t>
      </w:r>
      <w:r w:rsidR="002E5464">
        <w:rPr>
          <w:rFonts w:ascii="KFGQPC Uthmanic Script HAFS" w:hAnsi="KFGQPC Uthmanic Script HAFS" w:cs="KFGQPC Uthmanic Script HAFS"/>
        </w:rPr>
        <w:t xml:space="preserve"> </w:t>
      </w:r>
      <w:r w:rsidR="002E5464">
        <w:rPr>
          <w:rFonts w:ascii="KFGQPC Uthmanic Script HAFS" w:hAnsi="KFGQPC Uthmanic Script HAFS" w:cs="KFGQPC Uthmanic Script HAFS"/>
          <w:rtl/>
        </w:rPr>
        <w:t xml:space="preserve">تَنزِيلُ </w:t>
      </w:r>
      <w:r w:rsidR="002E5464">
        <w:rPr>
          <w:rFonts w:ascii="KFGQPC Uthmanic Script HAFS" w:hAnsi="KFGQPC Uthmanic Script HAFS" w:cs="KFGQPC Uthmanic Script HAFS" w:hint="cs"/>
          <w:rtl/>
        </w:rPr>
        <w:t>ٱلۡكِتَٰبِ</w:t>
      </w:r>
      <w:r w:rsidR="002E5464">
        <w:rPr>
          <w:rFonts w:ascii="KFGQPC Uthmanic Script HAFS" w:hAnsi="KFGQPC Uthmanic Script HAFS" w:cs="KFGQPC Uthmanic Script HAFS"/>
          <w:rtl/>
        </w:rPr>
        <w:t xml:space="preserve"> مِنَ </w:t>
      </w:r>
      <w:r w:rsidR="002E5464">
        <w:rPr>
          <w:rFonts w:ascii="KFGQPC Uthmanic Script HAFS" w:hAnsi="KFGQPC Uthmanic Script HAFS" w:cs="KFGQPC Uthmanic Script HAFS" w:hint="cs"/>
          <w:rtl/>
        </w:rPr>
        <w:t>ٱللَّهِ</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ٱلۡعَزِيزِ</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ٱلۡعَلِيمِ</w:t>
      </w:r>
      <w:r w:rsidR="002E5464">
        <w:rPr>
          <w:rFonts w:ascii="KFGQPC Uthmanic Script HAFS" w:hAnsi="KFGQPC Uthmanic Script HAFS" w:cs="KFGQPC Uthmanic Script HAFS"/>
          <w:rtl/>
        </w:rPr>
        <w:t xml:space="preserve"> ٢</w:t>
      </w:r>
      <w:r w:rsidR="002E5464">
        <w:rPr>
          <w:rFonts w:ascii="KFGQPC Uthmanic Script HAFS" w:hAnsi="KFGQPC Uthmanic Script HAFS" w:cs="KFGQPC Uthmanic Script HAFS"/>
        </w:rPr>
        <w:t xml:space="preserve"> </w:t>
      </w:r>
      <w:r w:rsidR="002E5464">
        <w:rPr>
          <w:rFonts w:ascii="KFGQPC Uthmanic Script HAFS" w:hAnsi="KFGQPC Uthmanic Script HAFS" w:cs="KFGQPC Uthmanic Script HAFS" w:hint="cs"/>
          <w:rtl/>
        </w:rPr>
        <w:t>غَافِرِ</w:t>
      </w:r>
      <w:r w:rsidR="002E5464">
        <w:rPr>
          <w:rFonts w:ascii="KFGQPC Uthmanic Script HAFS" w:hAnsi="KFGQPC Uthmanic Script HAFS" w:cs="KFGQPC Uthmanic Script HAFS"/>
          <w:rtl/>
        </w:rPr>
        <w:t xml:space="preserve"> </w:t>
      </w:r>
      <w:r w:rsidR="002E5464">
        <w:rPr>
          <w:rFonts w:ascii="KFGQPC Uthmanic Script HAFS" w:hAnsi="KFGQPC Uthmanic Script HAFS" w:cs="KFGQPC Uthmanic Script HAFS" w:hint="cs"/>
          <w:rtl/>
        </w:rPr>
        <w:t>ٱلذَّنۢبِ</w:t>
      </w:r>
      <w:r w:rsidR="002E5464">
        <w:rPr>
          <w:rFonts w:ascii="KFGQPC Uthmanic Script HAFS" w:hAnsi="KFGQPC Uthmanic Script HAFS" w:cs="KFGQPC Uthmanic Script HAFS"/>
          <w:rtl/>
        </w:rPr>
        <w:t xml:space="preserve"> وَقَابِلِ </w:t>
      </w:r>
      <w:r w:rsidR="002E5464">
        <w:rPr>
          <w:rFonts w:ascii="KFGQPC Uthmanic Script HAFS" w:hAnsi="KFGQPC Uthmanic Script HAFS" w:cs="KFGQPC Uthmanic Script HAFS" w:hint="cs"/>
          <w:rtl/>
        </w:rPr>
        <w:t>ٱلتَّوۡبِ</w:t>
      </w:r>
      <w:r w:rsidR="002E5464">
        <w:rPr>
          <w:rFonts w:ascii="KFGQPC Uthmanic Script HAFS" w:hAnsi="KFGQPC Uthmanic Script HAFS" w:cs="KFGQPC Uthmanic Script HAFS"/>
          <w:rtl/>
        </w:rPr>
        <w:t xml:space="preserve"> شَدِيدِ </w:t>
      </w:r>
      <w:r w:rsidR="002E5464">
        <w:rPr>
          <w:rFonts w:ascii="KFGQPC Uthmanic Script HAFS" w:hAnsi="KFGQPC Uthmanic Script HAFS" w:cs="KFGQPC Uthmanic Script HAFS" w:hint="cs"/>
          <w:rtl/>
        </w:rPr>
        <w:t>ٱلۡعِقَابِ</w:t>
      </w:r>
      <w:r w:rsidR="002E5464">
        <w:rPr>
          <w:rFonts w:ascii="KFGQPC Uthmanic Script HAFS" w:hAnsi="KFGQPC Uthmanic Script HAFS" w:cs="KFGQPC Uthmanic Script HAFS"/>
          <w:rtl/>
        </w:rPr>
        <w:t xml:space="preserve"> ذِي </w:t>
      </w:r>
      <w:r w:rsidR="002E5464">
        <w:rPr>
          <w:rFonts w:ascii="KFGQPC Uthmanic Script HAFS" w:hAnsi="KFGQPC Uthmanic Script HAFS" w:cs="KFGQPC Uthmanic Script HAFS" w:hint="cs"/>
          <w:rtl/>
        </w:rPr>
        <w:t>ٱلطَّوۡلِۖ</w:t>
      </w:r>
      <w:r w:rsidR="002E5464">
        <w:rPr>
          <w:rFonts w:ascii="KFGQPC Uthmanic Script HAFS" w:hAnsi="KFGQPC Uthmanic Script HAFS" w:cs="KFGQPC Uthmanic Script HAFS"/>
          <w:rtl/>
        </w:rPr>
        <w:t xml:space="preserve"> لَآ إِلَٰهَ إِلَّا هُوَۖ إِلَيۡهِ </w:t>
      </w:r>
      <w:r w:rsidR="002E5464">
        <w:rPr>
          <w:rFonts w:ascii="KFGQPC Uthmanic Script HAFS" w:hAnsi="KFGQPC Uthmanic Script HAFS" w:cs="KFGQPC Uthmanic Script HAFS" w:hint="cs"/>
          <w:rtl/>
        </w:rPr>
        <w:t>ٱلۡمَصِيرُ</w:t>
      </w:r>
      <w:r w:rsidR="002E5464">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غافر: 1- 3</w:t>
      </w:r>
      <w:r w:rsidRPr="00AF2995">
        <w:rPr>
          <w:rStyle w:val="Char"/>
          <w:rFonts w:hint="cs"/>
          <w:rtl/>
        </w:rPr>
        <w:t>]</w:t>
      </w:r>
      <w:r>
        <w:rPr>
          <w:rStyle w:val="Char"/>
          <w:rFonts w:hint="cs"/>
          <w:rtl/>
        </w:rPr>
        <w:t>.</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w:t>
      </w:r>
      <w:r w:rsidRPr="009B6EC5">
        <w:rPr>
          <w:rFonts w:cs="B Zar"/>
          <w:rtl/>
          <w:lang w:bidi="fa-IR"/>
        </w:rPr>
        <w:t>حا. ميم</w:t>
      </w:r>
      <w:r w:rsidRPr="009B6EC5">
        <w:rPr>
          <w:rFonts w:cs="B Zar" w:hint="cs"/>
          <w:rtl/>
          <w:lang w:bidi="fa-IR"/>
        </w:rPr>
        <w:t xml:space="preserve">. </w:t>
      </w:r>
      <w:r w:rsidRPr="009B6EC5">
        <w:rPr>
          <w:rFonts w:cs="B Zar"/>
          <w:rtl/>
          <w:lang w:bidi="fa-IR"/>
        </w:rPr>
        <w:t>فرو فرستادن اين كتاب (قرآن) از سوي يزدان چيره و آگاه انجام مي‌پذيرد</w:t>
      </w:r>
      <w:r w:rsidRPr="009B6EC5">
        <w:rPr>
          <w:rFonts w:cs="B Zar" w:hint="cs"/>
          <w:rtl/>
          <w:lang w:bidi="fa-IR"/>
        </w:rPr>
        <w:t xml:space="preserve">. </w:t>
      </w:r>
      <w:r w:rsidRPr="009B6EC5">
        <w:rPr>
          <w:rFonts w:cs="B Zar"/>
          <w:rtl/>
          <w:lang w:bidi="fa-IR"/>
        </w:rPr>
        <w:t>يزداني كه بخشنده گناه، پذيرنده توبه، داراي عذاب سخت، و صاحب اِنعام و احسان است. هيچ معبودي جز او وجود ندارد. بازگشت به سوي او است</w:t>
      </w:r>
      <w:r w:rsidRPr="009B6EC5">
        <w:rPr>
          <w:rFonts w:cs="B Zar" w:hint="cs"/>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و سپس بدو گفت: «برو توبه کن و هرگز از درگاه خداوند مأیوس نشو».</w:t>
      </w:r>
      <w:r w:rsidRPr="009B6EC5">
        <w:rPr>
          <w:rStyle w:val="FootnoteReference"/>
          <w:rFonts w:cs="B Zar"/>
          <w:sz w:val="28"/>
          <w:szCs w:val="28"/>
          <w:rtl/>
          <w:lang w:bidi="fa-IR"/>
        </w:rPr>
        <w:footnoteReference w:id="525"/>
      </w:r>
      <w:r w:rsidRPr="009B6EC5">
        <w:rPr>
          <w:rFonts w:cs="B Zar" w:hint="cs"/>
          <w:rtl/>
          <w:lang w:bidi="fa-IR"/>
        </w:rPr>
        <w:t xml:space="preserve"> لازم به ذکر است جهت توبه از گناهانی که در قبال بندگان خدا صورت گرفته و حقی از آنان را ضایع و پایمال کرده </w:t>
      </w:r>
      <w:r w:rsidRPr="009B6EC5">
        <w:rPr>
          <w:rFonts w:cs="B Zar"/>
          <w:rtl/>
          <w:lang w:bidi="fa-IR"/>
        </w:rPr>
        <w:softHyphen/>
      </w:r>
      <w:r w:rsidRPr="009B6EC5">
        <w:rPr>
          <w:rFonts w:cs="B Zar" w:hint="cs"/>
          <w:rtl/>
          <w:lang w:bidi="fa-IR"/>
        </w:rPr>
        <w:t>است، باید آن حقوق پایمال شده را جبران نمود و یا آن افراد از حقوق خود بگذرند و فرد گناهکار را مورد عفو قرار دهند.</w:t>
      </w:r>
      <w:r w:rsidRPr="009B6EC5">
        <w:rPr>
          <w:rStyle w:val="FootnoteReference"/>
          <w:rFonts w:cs="B Zar"/>
          <w:sz w:val="28"/>
          <w:szCs w:val="28"/>
          <w:rtl/>
          <w:lang w:bidi="fa-IR"/>
        </w:rPr>
        <w:footnoteReference w:id="526"/>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15" w:name="_Toc74587636"/>
      <w:bookmarkStart w:id="616" w:name="_Toc231847887"/>
      <w:r w:rsidRPr="00094D1A">
        <w:rPr>
          <w:rFonts w:hint="cs"/>
          <w:color w:val="auto"/>
          <w:rtl/>
          <w:lang w:bidi="fa-IR"/>
        </w:rPr>
        <w:t>11- حدّ شرب خمر</w:t>
      </w:r>
      <w:bookmarkEnd w:id="615"/>
      <w:bookmarkEnd w:id="616"/>
    </w:p>
    <w:p w:rsidR="00F61A7C" w:rsidRDefault="00F61A7C" w:rsidP="00F61A7C">
      <w:pPr>
        <w:tabs>
          <w:tab w:val="right" w:pos="7371"/>
        </w:tabs>
        <w:spacing w:line="228" w:lineRule="auto"/>
        <w:rPr>
          <w:rFonts w:hint="cs"/>
          <w:rtl/>
        </w:rPr>
      </w:pPr>
      <w:r w:rsidRPr="009B6EC5">
        <w:rPr>
          <w:rFonts w:cs="B Zar" w:hint="cs"/>
          <w:rtl/>
          <w:lang w:bidi="fa-IR"/>
        </w:rPr>
        <w:t>روایت معروف آن است که در عهد رسول خدا</w:t>
      </w:r>
      <w:r w:rsidRPr="00094D1A">
        <w:rPr>
          <w:rFonts w:cs="CTraditional Arabic" w:hint="cs"/>
          <w:szCs w:val="24"/>
          <w:rtl/>
          <w:lang w:bidi="fa-IR"/>
        </w:rPr>
        <w:t>ص</w:t>
      </w:r>
      <w:r w:rsidRPr="009B6EC5">
        <w:rPr>
          <w:rFonts w:cs="B Zar" w:hint="cs"/>
          <w:rtl/>
          <w:lang w:bidi="fa-IR"/>
        </w:rPr>
        <w:t xml:space="preserve">، اگر افراد آزاد، شرب خمر می‌کردند به چهل ضربه شلاق حدّ محکوم می‌شدند، مردم </w:t>
      </w:r>
      <w:r w:rsidR="009C0276">
        <w:rPr>
          <w:rFonts w:cs="B Zar" w:hint="cs"/>
          <w:rtl/>
          <w:lang w:bidi="fa-IR"/>
        </w:rPr>
        <w:t xml:space="preserve">نیز </w:t>
      </w:r>
      <w:r w:rsidRPr="009B6EC5">
        <w:rPr>
          <w:rFonts w:cs="B Zar" w:hint="cs"/>
          <w:rtl/>
          <w:lang w:bidi="fa-IR"/>
        </w:rPr>
        <w:t xml:space="preserve">برای تحقیر، آنان را با کفش و لباس می‌زدند ابوبکر نیز همین حدّ را اجرا می‌نمود. عمر هم در سال‌های نخستین خلافت خویش تغییری در این حدّ صورت نداد اما چون دید که افراد فاسد این شیوه حدّ را سبک می‌دادند و این روش، آنان را از شرب خمر باز نمی‌دارد، با مشورت و صلاح‌دید صحابه، حدّ شرب خمر را به هشتاد ضربه شلاق افزایش داد. عثمان در عهد خویش هر دو روش را در پیش گرفت، اما باید دانست که این شیوه اجرای حدّ از روی هوا و هوس نبود گویا که او با برگزیدن روشی حکیمانه، هر کس را که از روی اشتباه و برای بار نخست به شرب خمر اقدام نموده بود چهل ضربه شلاّق، حدّ می‌زد و هر کس را که به شرب خمر معتاد شده و از آن روی گردان نبود، حدّ او را هشتاد ضربه تازیانه معین می‌نمود؛ در واقع او چهل ضربه نخست </w:t>
      </w:r>
      <w:r w:rsidRPr="009B6EC5">
        <w:rPr>
          <w:rFonts w:cs="B Zar"/>
          <w:rtl/>
          <w:lang w:bidi="fa-IR"/>
        </w:rPr>
        <w:softHyphen/>
      </w:r>
      <w:r w:rsidRPr="009B6EC5">
        <w:rPr>
          <w:rFonts w:cs="B Zar" w:hint="cs"/>
          <w:rtl/>
          <w:lang w:bidi="fa-IR"/>
        </w:rPr>
        <w:t>را به عنوان حدّ و چهل ضربه دوم را به عنوان تعزیر در مورد آن افراد به اجرا در می‌آورد.</w:t>
      </w:r>
      <w:r w:rsidRPr="009B6EC5">
        <w:rPr>
          <w:rStyle w:val="FootnoteReference"/>
          <w:rFonts w:cs="B Zar"/>
          <w:sz w:val="28"/>
          <w:szCs w:val="28"/>
          <w:rtl/>
          <w:lang w:bidi="fa-IR"/>
        </w:rPr>
        <w:footnoteReference w:id="527"/>
      </w:r>
      <w:r w:rsidRPr="009B6EC5">
        <w:rPr>
          <w:rStyle w:val="FootnoteReference"/>
          <w:rFonts w:cs="B Zar" w:hint="cs"/>
          <w:sz w:val="28"/>
          <w:szCs w:val="28"/>
          <w:rtl/>
          <w:lang w:bidi="fa-IR"/>
        </w:rPr>
        <w:t xml:space="preserve"> </w:t>
      </w:r>
    </w:p>
    <w:p w:rsidR="00F61A7C" w:rsidRDefault="00F61A7C" w:rsidP="00F61A7C">
      <w:pPr>
        <w:tabs>
          <w:tab w:val="right" w:pos="7371"/>
        </w:tabs>
        <w:spacing w:line="228" w:lineRule="auto"/>
        <w:rPr>
          <w:rFonts w:hint="cs"/>
          <w:rtl/>
        </w:rPr>
      </w:pPr>
    </w:p>
    <w:p w:rsidR="00F61A7C" w:rsidRPr="009B6EC5" w:rsidRDefault="00F61A7C" w:rsidP="00F61A7C">
      <w:pPr>
        <w:tabs>
          <w:tab w:val="right" w:pos="7371"/>
        </w:tabs>
        <w:spacing w:line="228" w:lineRule="auto"/>
        <w:rPr>
          <w:rFonts w:cs="B Zar" w:hint="cs"/>
          <w:rtl/>
          <w:lang w:bidi="fa-IR"/>
        </w:rPr>
      </w:pPr>
    </w:p>
    <w:p w:rsidR="00F61A7C" w:rsidRPr="00094D1A" w:rsidRDefault="00F61A7C" w:rsidP="00F61A7C">
      <w:pPr>
        <w:pStyle w:val="a1"/>
        <w:rPr>
          <w:rFonts w:hint="cs"/>
          <w:color w:val="auto"/>
          <w:rtl/>
          <w:lang w:bidi="fa-IR"/>
        </w:rPr>
      </w:pPr>
      <w:bookmarkStart w:id="617" w:name="_Toc74587637"/>
      <w:bookmarkStart w:id="618" w:name="_Toc231847888"/>
      <w:r w:rsidRPr="00094D1A">
        <w:rPr>
          <w:rFonts w:hint="cs"/>
          <w:color w:val="auto"/>
          <w:rtl/>
          <w:lang w:bidi="fa-IR"/>
        </w:rPr>
        <w:t>12- اجرای حدّ شرب خمر در مورد ولید بن عقبه</w:t>
      </w:r>
      <w:bookmarkEnd w:id="617"/>
      <w:bookmarkEnd w:id="618"/>
    </w:p>
    <w:p w:rsidR="00F61A7C" w:rsidRPr="009B6EC5" w:rsidRDefault="00F61A7C" w:rsidP="00F61A7C">
      <w:pPr>
        <w:tabs>
          <w:tab w:val="right" w:pos="7371"/>
        </w:tabs>
        <w:spacing w:line="228" w:lineRule="auto"/>
        <w:rPr>
          <w:rFonts w:cs="B Zar" w:hint="cs"/>
          <w:rtl/>
          <w:lang w:bidi="fa-IR"/>
        </w:rPr>
      </w:pPr>
      <w:r w:rsidRPr="009B6EC5">
        <w:rPr>
          <w:rFonts w:cs="B Zar" w:hint="cs"/>
          <w:rtl/>
          <w:lang w:bidi="fa-IR"/>
        </w:rPr>
        <w:t>حسین بن منذر نقل می‌کند که چون ولید را به اتهام شرب خمر نزد عثمان آوردند، دو نفر به این امر شهادت دادند، یکی از آنان شهادت داد که ولید بدون شک شراب نوشيده بود، دیگري نیز شهادت داد که به چشم خود استفراغ و</w:t>
      </w:r>
      <w:r w:rsidR="009C0276">
        <w:rPr>
          <w:rFonts w:cs="B Zar" w:hint="cs"/>
          <w:rtl/>
          <w:lang w:bidi="fa-IR"/>
        </w:rPr>
        <w:t>لید را دید، عثمان اعلام نمود: «</w:t>
      </w:r>
      <w:r w:rsidRPr="009B6EC5">
        <w:rPr>
          <w:rFonts w:cs="B Zar" w:hint="cs"/>
          <w:rtl/>
          <w:lang w:bidi="fa-IR"/>
        </w:rPr>
        <w:t>چون ولید استفراغ کرده است این دلیل بر شراب خوردن اوست؛ سپس رو به علی نمود و گفت: ولید را شلاق بزن». علی نیز اجرای حد را از فرزند خود، حسن، خواست اما او جواب داد که هر کس منافع و لذت‌های این کار را می‌برد آن را اجرا کند و زحمت و مسئولیت انجام آن‌را به عهده گیرد، علی از این سخن حسن خشمگین شد، بنابراین، کار را به عبدالله بن جعفر طیّار محوّل نمود، او نیز برخاست و حدّ را بر ولید اجرا کرد و علی نیز تازیانه‌ها را می‌شمرد، چون به تازیانه چهلم رسیدند، عثمان دستور داد که دیگر ادامه ندهند؛ او خطاب به جماعت مردم گفت: که رسول خدا</w:t>
      </w:r>
      <w:r w:rsidRPr="00094D1A">
        <w:rPr>
          <w:rFonts w:cs="CTraditional Arabic" w:hint="cs"/>
          <w:szCs w:val="24"/>
          <w:rtl/>
          <w:lang w:bidi="fa-IR"/>
        </w:rPr>
        <w:t>ص</w:t>
      </w:r>
      <w:r w:rsidRPr="009B6EC5">
        <w:rPr>
          <w:rFonts w:cs="B Zar" w:hint="cs"/>
          <w:rtl/>
          <w:lang w:bidi="fa-IR"/>
        </w:rPr>
        <w:t xml:space="preserve"> حدّ شرب خمر را چهل ضربه تعیین نمود، ابوبکر نیز همین میزان را اجرا می‌کرد و عمر حدّ را به هشتاد ضربه رسانید. </w:t>
      </w:r>
    </w:p>
    <w:p w:rsidR="00F61A7C" w:rsidRDefault="00F61A7C" w:rsidP="00F61A7C">
      <w:pPr>
        <w:tabs>
          <w:tab w:val="right" w:pos="7371"/>
        </w:tabs>
        <w:spacing w:line="228" w:lineRule="auto"/>
        <w:ind w:firstLine="454"/>
        <w:rPr>
          <w:rFonts w:cs="B Zar" w:hint="cs"/>
          <w:rtl/>
          <w:lang w:bidi="fa-IR"/>
        </w:rPr>
      </w:pPr>
      <w:r w:rsidRPr="009B6EC5">
        <w:rPr>
          <w:rFonts w:cs="B Zar" w:hint="cs"/>
          <w:rtl/>
          <w:lang w:bidi="fa-IR"/>
        </w:rPr>
        <w:t>هم چهل ضربه و هم هشتاد ضربه سنّت می‌باشند؛ اما نزد من، حدّ نخستین ارجحیت دارد. از این داستان نتایج زیر را می‌توان برداشت نمود: نخست اين‌كه اسل</w:t>
      </w:r>
      <w:r w:rsidR="009C0276">
        <w:rPr>
          <w:rFonts w:cs="B Zar" w:hint="cs"/>
          <w:rtl/>
          <w:lang w:bidi="fa-IR"/>
        </w:rPr>
        <w:t>ا</w:t>
      </w:r>
      <w:r w:rsidRPr="009B6EC5">
        <w:rPr>
          <w:rFonts w:cs="B Zar" w:hint="cs"/>
          <w:rtl/>
          <w:lang w:bidi="fa-IR"/>
        </w:rPr>
        <w:t>ف عثمان، حدّ شرب را اجرا نموده‌اند؛ دوم اين‌كه هر کس مأمور اجرای حدّ است می‌تواند فرد دیگری را به نیابت از خود بدان کار گمارد، با عنایت به اين‌كه ولید برادر مادری عثمان بود می‌توان به میزان دقّت و اصرار عثمان در اجرای حقّ و احکام شریعت پی برد. این روایت اثبات می‌کند که عثمان در اجرای حق، فردی شجاع و قاطع بود و در این راه از هیچ ملامتی نمی‌هراسید.</w:t>
      </w:r>
      <w:r w:rsidRPr="009B6EC5">
        <w:rPr>
          <w:rStyle w:val="FootnoteReference"/>
          <w:rFonts w:cs="B Zar"/>
          <w:sz w:val="28"/>
          <w:szCs w:val="28"/>
          <w:rtl/>
          <w:lang w:bidi="fa-IR"/>
        </w:rPr>
        <w:footnoteReference w:id="528"/>
      </w:r>
      <w:r w:rsidRPr="009B6EC5">
        <w:rPr>
          <w:rFonts w:cs="B Zar" w:hint="cs"/>
          <w:rtl/>
          <w:lang w:bidi="fa-IR"/>
        </w:rPr>
        <w:t xml:space="preserve"> به واقع اجرای احکام شریعت راستین اسلام، بهترین و محبوب‌ترین اعمال نزد او و دیگر خلفای راشدین بود.</w:t>
      </w:r>
      <w:r w:rsidRPr="009B6EC5">
        <w:rPr>
          <w:rStyle w:val="FootnoteReference"/>
          <w:rFonts w:cs="B Zar"/>
          <w:sz w:val="28"/>
          <w:szCs w:val="28"/>
          <w:rtl/>
          <w:lang w:bidi="fa-IR"/>
        </w:rPr>
        <w:footnoteReference w:id="529"/>
      </w:r>
    </w:p>
    <w:p w:rsidR="00F61A7C" w:rsidRDefault="00F61A7C" w:rsidP="00F61A7C">
      <w:pPr>
        <w:tabs>
          <w:tab w:val="right" w:pos="7371"/>
        </w:tabs>
        <w:spacing w:line="228" w:lineRule="auto"/>
        <w:ind w:firstLine="454"/>
        <w:rPr>
          <w:rFonts w:cs="B Zar" w:hint="cs"/>
          <w:rtl/>
          <w:lang w:bidi="fa-IR"/>
        </w:rPr>
      </w:pPr>
    </w:p>
    <w:p w:rsidR="00F61A7C" w:rsidRPr="009B6EC5" w:rsidRDefault="00F61A7C" w:rsidP="00F61A7C">
      <w:pPr>
        <w:tabs>
          <w:tab w:val="right" w:pos="7371"/>
        </w:tabs>
        <w:spacing w:line="228" w:lineRule="auto"/>
        <w:ind w:firstLine="454"/>
        <w:rPr>
          <w:rFonts w:cs="B Zar" w:hint="cs"/>
          <w:rtl/>
          <w:lang w:bidi="fa-IR"/>
        </w:rPr>
      </w:pP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19" w:name="_Toc74587638"/>
      <w:bookmarkStart w:id="620" w:name="_Toc231847889"/>
      <w:r w:rsidRPr="00094D1A">
        <w:rPr>
          <w:rFonts w:hint="cs"/>
          <w:color w:val="auto"/>
          <w:rtl/>
          <w:lang w:bidi="fa-IR"/>
        </w:rPr>
        <w:t>13- اگر یک کودک دست به دزدی بزند</w:t>
      </w:r>
      <w:bookmarkEnd w:id="619"/>
      <w:bookmarkEnd w:id="620"/>
      <w:r w:rsidRPr="00094D1A">
        <w:rPr>
          <w:rFonts w:hint="cs"/>
          <w:color w:val="auto"/>
          <w:rtl/>
          <w:lang w:bidi="fa-IR"/>
        </w:rPr>
        <w:t xml:space="preserve"> </w:t>
      </w:r>
    </w:p>
    <w:p w:rsidR="00F61A7C" w:rsidRPr="009B6EC5" w:rsidRDefault="00F61A7C" w:rsidP="00F61A7C">
      <w:pPr>
        <w:tabs>
          <w:tab w:val="right" w:pos="7371"/>
        </w:tabs>
        <w:spacing w:line="228" w:lineRule="auto"/>
        <w:rPr>
          <w:rFonts w:cs="B Zar" w:hint="cs"/>
          <w:rtl/>
          <w:lang w:bidi="fa-IR"/>
        </w:rPr>
      </w:pPr>
      <w:r w:rsidRPr="009B6EC5">
        <w:rPr>
          <w:rFonts w:cs="B Zar" w:hint="cs"/>
          <w:rtl/>
          <w:lang w:bidi="fa-IR"/>
        </w:rPr>
        <w:t>حدّ سرقت و دزدی تنها در مورد افرادی بالغ، عاقل و آگاه به حرام بودن این عمل باشند و این کار را آزادانه و نه از روی اجبار انجام داده باشند، اجرا می‌شود که نقل است چون کودکی را به اتهام سرقت نزد عثمان آوردند، دستور داد تا به شرمگاه او نگاه کنند، چون دیدند که شرمگاه او، مویی در نیاورده است، حدّ را در مورد او اجرا نکردند.</w:t>
      </w:r>
      <w:r w:rsidRPr="009B6EC5">
        <w:rPr>
          <w:rStyle w:val="FootnoteReference"/>
          <w:rFonts w:cs="B Zar"/>
          <w:sz w:val="28"/>
          <w:szCs w:val="28"/>
          <w:rtl/>
          <w:lang w:bidi="fa-IR"/>
        </w:rPr>
        <w:footnoteReference w:id="530"/>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21" w:name="_Toc74587639"/>
      <w:bookmarkStart w:id="622" w:name="_Toc231847890"/>
      <w:r w:rsidRPr="00094D1A">
        <w:rPr>
          <w:rFonts w:hint="cs"/>
          <w:color w:val="auto"/>
          <w:rtl/>
          <w:lang w:bidi="fa-IR"/>
        </w:rPr>
        <w:t>14- زندان به عنوان تعزیر</w:t>
      </w:r>
      <w:bookmarkEnd w:id="621"/>
      <w:bookmarkEnd w:id="622"/>
    </w:p>
    <w:p w:rsidR="00F61A7C" w:rsidRPr="009B6EC5" w:rsidRDefault="00F61A7C" w:rsidP="009C0276">
      <w:pPr>
        <w:tabs>
          <w:tab w:val="right" w:pos="7371"/>
        </w:tabs>
        <w:spacing w:line="228" w:lineRule="auto"/>
        <w:rPr>
          <w:rFonts w:cs="B Zar" w:hint="cs"/>
          <w:rtl/>
          <w:lang w:bidi="fa-IR"/>
        </w:rPr>
      </w:pPr>
      <w:r w:rsidRPr="009B6EC5">
        <w:rPr>
          <w:rFonts w:cs="B Zar" w:hint="cs"/>
          <w:rtl/>
          <w:lang w:bidi="fa-IR"/>
        </w:rPr>
        <w:t xml:space="preserve">در عهد امارت ولید بن عقبه، فردی به نام ضابی بن حارث </w:t>
      </w:r>
      <w:r w:rsidR="009C0276">
        <w:rPr>
          <w:rFonts w:cs="B Zar" w:hint="cs"/>
          <w:rtl/>
          <w:lang w:bidi="fa-IR"/>
        </w:rPr>
        <w:t>ب</w:t>
      </w:r>
      <w:r w:rsidRPr="009B6EC5">
        <w:rPr>
          <w:rFonts w:cs="B Zar" w:hint="cs"/>
          <w:rtl/>
          <w:lang w:bidi="fa-IR"/>
        </w:rPr>
        <w:t>ر</w:t>
      </w:r>
      <w:r w:rsidR="009C0276">
        <w:rPr>
          <w:rFonts w:cs="B Zar" w:hint="cs"/>
          <w:rtl/>
          <w:lang w:bidi="fa-IR"/>
        </w:rPr>
        <w:t>ج</w:t>
      </w:r>
      <w:r w:rsidRPr="009B6EC5">
        <w:rPr>
          <w:rFonts w:cs="B Zar" w:hint="cs"/>
          <w:rtl/>
          <w:lang w:bidi="fa-IR"/>
        </w:rPr>
        <w:t xml:space="preserve">می از مردی انصاری، سگی را که بدان قرحان می‌گفتند و در شکار آهوان مهارت داشت به امانت گرفت، اما از پس دادن سگ به صاحب آن امتناع ورزید. اطرافیان آن مرد انصاری، از اطرافیان ضابی بن حارث خواستند، سگ را از او پس بگیرند و به آنان تحویل دهند. آنان نیز همین کار را انجام دادند، در مقابل ضابی بن حارث به هجو آن مرد انصاری پرداخت و در مورد آن چنین سرود: </w:t>
      </w:r>
    </w:p>
    <w:tbl>
      <w:tblPr>
        <w:bidiVisual/>
        <w:tblW w:w="0" w:type="auto"/>
        <w:jc w:val="center"/>
        <w:tblInd w:w="87" w:type="dxa"/>
        <w:tblLook w:val="01E0" w:firstRow="1" w:lastRow="1" w:firstColumn="1" w:lastColumn="1" w:noHBand="0" w:noVBand="0"/>
      </w:tblPr>
      <w:tblGrid>
        <w:gridCol w:w="3351"/>
        <w:gridCol w:w="307"/>
        <w:gridCol w:w="3279"/>
      </w:tblGrid>
      <w:tr w:rsidR="00F61A7C" w:rsidRPr="00094D1A">
        <w:trPr>
          <w:jc w:val="center"/>
        </w:trPr>
        <w:tc>
          <w:tcPr>
            <w:tcW w:w="3351" w:type="dxa"/>
            <w:vMerge w:val="restart"/>
          </w:tcPr>
          <w:p w:rsidR="00F61A7C" w:rsidRPr="00094D1A" w:rsidRDefault="009C0276" w:rsidP="00F61A7C">
            <w:pPr>
              <w:tabs>
                <w:tab w:val="right" w:pos="7371"/>
              </w:tabs>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تَجَش</w:t>
            </w:r>
            <w:r>
              <w:rPr>
                <w:rFonts w:ascii="Traditional Arabic" w:hAnsi="Traditional Arabic" w:cs="Traditional Arabic" w:hint="cs"/>
                <w:b/>
                <w:bCs/>
                <w:rtl/>
                <w:lang w:bidi="fa-IR"/>
              </w:rPr>
              <w:t>ّ</w:t>
            </w:r>
            <w:r>
              <w:rPr>
                <w:rFonts w:ascii="Traditional Arabic" w:hAnsi="Traditional Arabic" w:cs="Traditional Arabic"/>
                <w:b/>
                <w:bCs/>
                <w:rtl/>
                <w:lang w:bidi="fa-IR"/>
              </w:rPr>
              <w:t>مَ دُونی وَ</w:t>
            </w:r>
            <w:r w:rsidR="00F61A7C" w:rsidRPr="00094D1A">
              <w:rPr>
                <w:rFonts w:ascii="Traditional Arabic" w:hAnsi="Traditional Arabic" w:cs="Traditional Arabic"/>
                <w:b/>
                <w:bCs/>
                <w:rtl/>
                <w:lang w:bidi="fa-IR"/>
              </w:rPr>
              <w:t>فد قرحانَ خطّهً</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 xml:space="preserve">فَباتُو شِبَاعاً </w:t>
            </w:r>
            <w:r>
              <w:rPr>
                <w:rFonts w:ascii="Traditional Arabic" w:hAnsi="Traditional Arabic" w:cs="Traditional Arabic" w:hint="cs"/>
                <w:b/>
                <w:bCs/>
                <w:rtl/>
                <w:lang w:bidi="fa-IR"/>
              </w:rPr>
              <w:t>ن</w:t>
            </w:r>
            <w:r w:rsidR="00F61A7C" w:rsidRPr="00094D1A">
              <w:rPr>
                <w:rFonts w:ascii="Traditional Arabic" w:hAnsi="Traditional Arabic" w:cs="Traditional Arabic"/>
                <w:b/>
                <w:bCs/>
                <w:rtl/>
                <w:lang w:bidi="fa-IR"/>
              </w:rPr>
              <w:t>اعِمین کأنّما</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فکَلبُکم لا تَترُکوا فهو أُمُّکم</w:t>
            </w:r>
            <w:r w:rsidR="00F61A7C" w:rsidRPr="00094D1A">
              <w:rPr>
                <w:rFonts w:ascii="Traditional Arabic" w:hAnsi="Traditional Arabic" w:cs="Traditional Arabic" w:hint="cs"/>
                <w:b/>
                <w:bCs/>
                <w:rtl/>
                <w:lang w:bidi="fa-IR"/>
              </w:rPr>
              <w:br/>
            </w:r>
          </w:p>
        </w:tc>
        <w:tc>
          <w:tcPr>
            <w:tcW w:w="307" w:type="dxa"/>
          </w:tcPr>
          <w:p w:rsidR="00F61A7C" w:rsidRPr="00094D1A" w:rsidRDefault="00F61A7C" w:rsidP="00F61A7C">
            <w:pPr>
              <w:tabs>
                <w:tab w:val="right" w:pos="7371"/>
              </w:tabs>
              <w:spacing w:line="228" w:lineRule="auto"/>
              <w:jc w:val="lowKashida"/>
              <w:rPr>
                <w:rFonts w:ascii="Traditional Arabic" w:hAnsi="Traditional Arabic" w:cs="Traditional Arabic"/>
                <w:b/>
                <w:bCs/>
                <w:rtl/>
                <w:lang w:bidi="fa-IR"/>
              </w:rPr>
            </w:pPr>
          </w:p>
        </w:tc>
        <w:tc>
          <w:tcPr>
            <w:tcW w:w="3279" w:type="dxa"/>
            <w:vMerge w:val="restart"/>
          </w:tcPr>
          <w:p w:rsidR="00F61A7C" w:rsidRPr="00094D1A" w:rsidRDefault="00F61A7C" w:rsidP="00F61A7C">
            <w:pPr>
              <w:tabs>
                <w:tab w:val="right" w:pos="7371"/>
              </w:tabs>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تَضَلُ لها الوَجناءُ و هی حَسیرُ</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حَبَاهم ببیتِ المرزُبانِ أمیُر</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فإنَّ عُقُوقَ الأمّهاتِ لکبیرُ</w:t>
            </w:r>
            <w:r w:rsidRPr="00094D1A">
              <w:rPr>
                <w:rFonts w:ascii="Traditional Arabic" w:hAnsi="Traditional Arabic" w:cs="Traditional Arabic" w:hint="cs"/>
                <w:b/>
                <w:bCs/>
                <w:rtl/>
                <w:lang w:bidi="fa-IR"/>
              </w:rPr>
              <w:br/>
            </w:r>
          </w:p>
        </w:tc>
      </w:tr>
      <w:tr w:rsidR="00F61A7C" w:rsidRPr="00094D1A">
        <w:trPr>
          <w:trHeight w:val="1006"/>
          <w:jc w:val="center"/>
        </w:trPr>
        <w:tc>
          <w:tcPr>
            <w:tcW w:w="3351" w:type="dxa"/>
            <w:vMerge/>
          </w:tcPr>
          <w:p w:rsidR="00F61A7C" w:rsidRPr="00094D1A" w:rsidRDefault="00F61A7C" w:rsidP="00F61A7C">
            <w:pPr>
              <w:tabs>
                <w:tab w:val="right" w:pos="7371"/>
              </w:tabs>
              <w:spacing w:line="228" w:lineRule="auto"/>
              <w:ind w:firstLine="454"/>
              <w:rPr>
                <w:rFonts w:ascii="Lotus Linotype" w:hAnsi="Lotus Linotype" w:cs="Lotus Linotype" w:hint="cs"/>
                <w:b/>
                <w:bCs/>
                <w:rtl/>
                <w:lang w:bidi="fa-IR"/>
              </w:rPr>
            </w:pPr>
          </w:p>
        </w:tc>
        <w:tc>
          <w:tcPr>
            <w:tcW w:w="307" w:type="dxa"/>
          </w:tcPr>
          <w:p w:rsidR="00F61A7C" w:rsidRPr="00094D1A" w:rsidRDefault="00F61A7C" w:rsidP="00F61A7C">
            <w:pPr>
              <w:tabs>
                <w:tab w:val="right" w:pos="7371"/>
              </w:tabs>
              <w:spacing w:line="228" w:lineRule="auto"/>
              <w:ind w:firstLine="454"/>
              <w:rPr>
                <w:rFonts w:ascii="Lotus Linotype" w:hAnsi="Lotus Linotype" w:cs="Lotus Linotype"/>
                <w:b/>
                <w:bCs/>
                <w:rtl/>
                <w:lang w:bidi="fa-IR"/>
              </w:rPr>
            </w:pPr>
          </w:p>
        </w:tc>
        <w:tc>
          <w:tcPr>
            <w:tcW w:w="3279" w:type="dxa"/>
            <w:vMerge/>
          </w:tcPr>
          <w:p w:rsidR="00F61A7C" w:rsidRPr="00094D1A" w:rsidRDefault="00F61A7C" w:rsidP="00F61A7C">
            <w:pPr>
              <w:tabs>
                <w:tab w:val="right" w:pos="7371"/>
              </w:tabs>
              <w:spacing w:line="228" w:lineRule="auto"/>
              <w:ind w:firstLine="454"/>
              <w:rPr>
                <w:rFonts w:ascii="Lotus Linotype" w:hAnsi="Lotus Linotype" w:cs="Lotus Linotype" w:hint="cs"/>
                <w:b/>
                <w:bCs/>
                <w:rtl/>
                <w:lang w:bidi="fa-IR"/>
              </w:rPr>
            </w:pPr>
          </w:p>
        </w:tc>
      </w:tr>
    </w:tbl>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(دوستان قرحان، در برابر من، راهی را در پیش گرفتند ک</w:t>
      </w:r>
      <w:r w:rsidR="009C0276">
        <w:rPr>
          <w:rFonts w:cs="B Zar" w:hint="cs"/>
          <w:rtl/>
          <w:lang w:bidi="fa-IR"/>
        </w:rPr>
        <w:t>ه شتر تنومند و قدرتمند نیز از ط</w:t>
      </w:r>
      <w:r w:rsidRPr="009B6EC5">
        <w:rPr>
          <w:rFonts w:cs="B Zar" w:hint="cs"/>
          <w:rtl/>
          <w:lang w:bidi="fa-IR"/>
        </w:rPr>
        <w:t xml:space="preserve">ی کردن آن باز می‌ماند. به لطف بخشش‌های فراوان امیر (ولید) شب‌ها را سیر و در آسایش کامل می‌گذرانند. سگتان را هرگز رها نکنید که چون مادرتان است. بدانید که نافرمانی و نفرین مادران، بر فرزندان سخت گران خواهد بود). </w:t>
      </w:r>
    </w:p>
    <w:p w:rsidR="00F61A7C" w:rsidRPr="009B6EC5" w:rsidRDefault="00F61A7C" w:rsidP="009C0276">
      <w:pPr>
        <w:tabs>
          <w:tab w:val="right" w:pos="7371"/>
        </w:tabs>
        <w:spacing w:line="228" w:lineRule="auto"/>
        <w:ind w:firstLine="454"/>
        <w:rPr>
          <w:rFonts w:cs="B Zar" w:hint="cs"/>
          <w:rtl/>
          <w:lang w:bidi="fa-IR"/>
        </w:rPr>
      </w:pPr>
      <w:r w:rsidRPr="009B6EC5">
        <w:rPr>
          <w:rFonts w:cs="B Zar" w:hint="cs"/>
          <w:rtl/>
          <w:lang w:bidi="fa-IR"/>
        </w:rPr>
        <w:t xml:space="preserve">مردان انصاری، شکایت او را نزد عثمان بردند، او نیز آن مرد را احضار و به زندان افکند؛ </w:t>
      </w:r>
      <w:r w:rsidRPr="009B6EC5">
        <w:rPr>
          <w:rFonts w:ascii="Times New Roman" w:hAnsi="Times New Roman" w:cs="B Zar" w:hint="cs"/>
          <w:rtl/>
          <w:lang w:bidi="fa-IR"/>
        </w:rPr>
        <w:t>گفتنی است که‌</w:t>
      </w:r>
      <w:r w:rsidRPr="009B6EC5">
        <w:rPr>
          <w:rFonts w:cs="B Zar" w:hint="cs"/>
          <w:rtl/>
          <w:lang w:bidi="fa-IR"/>
        </w:rPr>
        <w:t xml:space="preserve"> این حکم و تعزیر در مورد همه مسلمانان اجرا می‌شد، اما آن حکم </w:t>
      </w:r>
      <w:r w:rsidRPr="009B6EC5">
        <w:rPr>
          <w:rFonts w:ascii="Times New Roman" w:hAnsi="Times New Roman" w:cs="B Zar" w:hint="cs"/>
          <w:rtl/>
          <w:lang w:bidi="fa-IR"/>
        </w:rPr>
        <w:t xml:space="preserve">بر ضابی سخت آمد و </w:t>
      </w:r>
      <w:r w:rsidR="009C0276">
        <w:rPr>
          <w:rFonts w:ascii="Times New Roman" w:hAnsi="Times New Roman" w:cs="B Zar" w:hint="cs"/>
          <w:rtl/>
          <w:lang w:bidi="fa-IR"/>
        </w:rPr>
        <w:t>در زندان مر</w:t>
      </w:r>
      <w:r w:rsidRPr="009B6EC5">
        <w:rPr>
          <w:rFonts w:cs="B Zar" w:hint="cs"/>
          <w:rtl/>
          <w:lang w:bidi="fa-IR"/>
        </w:rPr>
        <w:t>د.</w:t>
      </w:r>
      <w:r w:rsidRPr="009B6EC5">
        <w:rPr>
          <w:rStyle w:val="FootnoteReference"/>
          <w:rFonts w:cs="B Zar"/>
          <w:sz w:val="28"/>
          <w:szCs w:val="28"/>
          <w:rtl/>
          <w:lang w:bidi="fa-IR"/>
        </w:rPr>
        <w:footnoteReference w:id="531"/>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23" w:name="_Toc74587640"/>
      <w:bookmarkStart w:id="624" w:name="_Toc231847891"/>
      <w:r w:rsidRPr="00094D1A">
        <w:rPr>
          <w:rFonts w:hint="cs"/>
          <w:color w:val="auto"/>
          <w:rtl/>
          <w:lang w:bidi="fa-IR"/>
        </w:rPr>
        <w:t>15- حدّ قذف و افترایی که به کنایه باشد</w:t>
      </w:r>
      <w:bookmarkEnd w:id="623"/>
      <w:bookmarkEnd w:id="624"/>
    </w:p>
    <w:p w:rsidR="00F61A7C" w:rsidRPr="009B6EC5" w:rsidRDefault="00F61A7C" w:rsidP="009C0276">
      <w:pPr>
        <w:tabs>
          <w:tab w:val="right" w:pos="7371"/>
        </w:tabs>
        <w:spacing w:line="228" w:lineRule="auto"/>
        <w:rPr>
          <w:rFonts w:cs="B Zar" w:hint="cs"/>
          <w:rtl/>
          <w:lang w:bidi="fa-IR"/>
        </w:rPr>
      </w:pPr>
      <w:r w:rsidRPr="009B6EC5">
        <w:rPr>
          <w:rFonts w:cs="B Zar" w:hint="cs"/>
          <w:rtl/>
          <w:lang w:bidi="fa-IR"/>
        </w:rPr>
        <w:t xml:space="preserve">عثمان حدّ قذف (متهم کردن یک زن به زنا و فحشا) و افترا را اجرا می‌کرد، و لو آن‌که به صورت کنایه نیز بود، نقل است که مردی به دیگری چنین گفت: یا ابن </w:t>
      </w:r>
      <w:r w:rsidRPr="009C0276">
        <w:rPr>
          <w:rFonts w:cs="2  Badr" w:hint="cs"/>
          <w:rtl/>
          <w:lang w:bidi="fa-IR"/>
        </w:rPr>
        <w:t>شام</w:t>
      </w:r>
      <w:r w:rsidR="009C0276" w:rsidRPr="009C0276">
        <w:rPr>
          <w:rFonts w:cs="2  Badr" w:hint="cs"/>
          <w:rtl/>
          <w:lang w:bidi="fa-IR"/>
        </w:rPr>
        <w:t>ة</w:t>
      </w:r>
      <w:r w:rsidRPr="009B6EC5">
        <w:rPr>
          <w:rFonts w:cs="B Zar" w:hint="cs"/>
          <w:rtl/>
          <w:lang w:bidi="fa-IR"/>
        </w:rPr>
        <w:t xml:space="preserve"> الوذر! که شامه الوذر کنایه از زن زنا کار و فاحشه است. چون از او نزد عثمان شکایت شد، عثمان بدون اعتنای به تأویلات و توجیهات آن مرد، قذف را در مورد او اجرا نمود.</w:t>
      </w:r>
      <w:r w:rsidRPr="009B6EC5">
        <w:rPr>
          <w:rStyle w:val="FootnoteReference"/>
          <w:rFonts w:cs="B Zar"/>
          <w:sz w:val="28"/>
          <w:szCs w:val="28"/>
          <w:rtl/>
          <w:lang w:bidi="fa-IR"/>
        </w:rPr>
        <w:footnoteReference w:id="532"/>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25" w:name="_Toc74587641"/>
      <w:bookmarkStart w:id="626" w:name="_Toc231847892"/>
      <w:r w:rsidRPr="00094D1A">
        <w:rPr>
          <w:rFonts w:hint="cs"/>
          <w:color w:val="auto"/>
          <w:rtl/>
          <w:lang w:bidi="fa-IR"/>
        </w:rPr>
        <w:t>16- مجازات زنا</w:t>
      </w:r>
      <w:bookmarkEnd w:id="625"/>
      <w:bookmarkEnd w:id="626"/>
    </w:p>
    <w:p w:rsidR="00F61A7C" w:rsidRPr="009B6EC5" w:rsidRDefault="00F61A7C" w:rsidP="00F61A7C">
      <w:pPr>
        <w:tabs>
          <w:tab w:val="right" w:pos="7371"/>
        </w:tabs>
        <w:spacing w:line="228" w:lineRule="auto"/>
        <w:rPr>
          <w:rFonts w:cs="B Zar" w:hint="cs"/>
          <w:rtl/>
          <w:lang w:bidi="fa-IR"/>
        </w:rPr>
      </w:pPr>
      <w:r w:rsidRPr="009B6EC5">
        <w:rPr>
          <w:rFonts w:cs="B Zar" w:hint="cs"/>
          <w:rtl/>
          <w:lang w:bidi="fa-IR"/>
        </w:rPr>
        <w:t>هر گاه زنای زن یا مرد آزاد همسردار اثبات شود، او را با سنگ رجم می‌کنند تا بمیرد. روایت است که در عهد عثمان، زنی شوهردار مرتکب زنا شد، عثمان دستور داد تا او را رجم کنند اما خود در محل اجرای حکم حضور نیافت.</w:t>
      </w:r>
      <w:r w:rsidRPr="009B6EC5">
        <w:rPr>
          <w:rStyle w:val="FootnoteReference"/>
          <w:rFonts w:cs="B Zar"/>
          <w:sz w:val="28"/>
          <w:szCs w:val="28"/>
          <w:rtl/>
          <w:lang w:bidi="fa-IR"/>
        </w:rPr>
        <w:footnoteReference w:id="533"/>
      </w:r>
      <w:r w:rsidRPr="009B6EC5">
        <w:rPr>
          <w:rStyle w:val="FootnoteText"/>
          <w:rFonts w:cs="B Zar" w:hint="cs"/>
          <w:rtl/>
          <w:lang w:bidi="fa-IR"/>
        </w:rPr>
        <w:t xml:space="preserve"> </w:t>
      </w:r>
    </w:p>
    <w:p w:rsidR="00F61A7C" w:rsidRPr="00094D1A" w:rsidRDefault="00F61A7C" w:rsidP="00F61A7C">
      <w:pPr>
        <w:pStyle w:val="a1"/>
        <w:rPr>
          <w:rFonts w:hint="cs"/>
          <w:color w:val="auto"/>
          <w:rtl/>
          <w:lang w:bidi="fa-IR"/>
        </w:rPr>
      </w:pPr>
      <w:bookmarkStart w:id="627" w:name="_Toc74587642"/>
      <w:bookmarkStart w:id="628" w:name="_Toc231847893"/>
      <w:r w:rsidRPr="00094D1A">
        <w:rPr>
          <w:rFonts w:hint="cs"/>
          <w:color w:val="auto"/>
          <w:rtl/>
          <w:lang w:bidi="fa-IR"/>
        </w:rPr>
        <w:t>17- تبعید به عنوان تعزیر</w:t>
      </w:r>
      <w:bookmarkEnd w:id="627"/>
      <w:bookmarkEnd w:id="628"/>
    </w:p>
    <w:p w:rsidR="00F61A7C" w:rsidRPr="009B6EC5" w:rsidRDefault="00F61A7C" w:rsidP="00F61A7C">
      <w:pPr>
        <w:tabs>
          <w:tab w:val="right" w:pos="7371"/>
        </w:tabs>
        <w:spacing w:line="228" w:lineRule="auto"/>
        <w:rPr>
          <w:rFonts w:cs="B Zar" w:hint="cs"/>
          <w:rtl/>
          <w:lang w:bidi="fa-IR"/>
        </w:rPr>
      </w:pPr>
      <w:r w:rsidRPr="009B6EC5">
        <w:rPr>
          <w:rFonts w:cs="B Zar" w:hint="cs"/>
          <w:rtl/>
          <w:lang w:bidi="fa-IR"/>
        </w:rPr>
        <w:t xml:space="preserve">چنین روایت می‌کنند که در عهد عثمان، فردی به نام کعب‌ابن ذی‌حبکه‌ نهدی به نیرنگ و شعبده‌بازی می‌پرداخت؛ چون خبر او به عثمان رسید، محمد بن سلمه بدو گفت: که نیرنگ چونان سحر می‌باشد اما آن نیست، عثمان ضمن نامه‌ای به ولید بن عقبه از او خواست تا در مورد این قضیه تحقیق کند و اگر ابن ذی‌حبکه بدان کار اعتراف نمود او را از آن باز دارد؛ ولید، ابن‌حبکه را احضار و در مورد نیرنگ از او سؤال کرد، او در جواب گفت: که نیرنگ سرگرمی‌اي است که مردم از آن لذّت می‌برند، ولید نیز او را محکوم و تهدید کرد.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سپس نامه عثمان را برای مردم خواند و به آنان گفت: که از کارهای باطل و بی‌ارزش و نیز از افراد بیهوده‌گو که کارهای نامطلوب انجام می‌دهند، بپرهیزند. مردم از اين‌كه عثمان از این ماجرا خبردار شده تعجب کردند. ولید‌، ابن‌حبکه را با جماعتی دیگر تبعید کرد و به شام فرستاد و ماوقع را برای عثمان نوشت. کعب‌بن ذی‌حبکه همراه مالک بن عبدالله که هم کیش او بود، عازم خارج و دنیاوند شدند. کعب در راه خطاب به ولید چنین سرود:</w:t>
      </w:r>
    </w:p>
    <w:tbl>
      <w:tblPr>
        <w:bidiVisual/>
        <w:tblW w:w="0" w:type="auto"/>
        <w:jc w:val="center"/>
        <w:tblInd w:w="362" w:type="dxa"/>
        <w:tblLook w:val="01E0" w:firstRow="1" w:lastRow="1" w:firstColumn="1" w:lastColumn="1" w:noHBand="0" w:noVBand="0"/>
      </w:tblPr>
      <w:tblGrid>
        <w:gridCol w:w="3334"/>
        <w:gridCol w:w="236"/>
        <w:gridCol w:w="3036"/>
      </w:tblGrid>
      <w:tr w:rsidR="00F61A7C" w:rsidRPr="00094D1A">
        <w:trPr>
          <w:trHeight w:val="326"/>
          <w:jc w:val="center"/>
        </w:trPr>
        <w:tc>
          <w:tcPr>
            <w:tcW w:w="3334" w:type="dxa"/>
            <w:vMerge w:val="restart"/>
          </w:tcPr>
          <w:p w:rsidR="00F61A7C" w:rsidRPr="00A66D94" w:rsidRDefault="00F61A7C" w:rsidP="00F61A7C">
            <w:pPr>
              <w:tabs>
                <w:tab w:val="right" w:pos="7371"/>
              </w:tabs>
              <w:spacing w:line="228" w:lineRule="auto"/>
              <w:jc w:val="lowKashida"/>
              <w:rPr>
                <w:rFonts w:ascii="Lotus Linotype" w:hAnsi="Lotus Linotype" w:cs="Lotus Linotype"/>
                <w:b/>
                <w:bCs/>
                <w:spacing w:val="-16"/>
                <w:sz w:val="2"/>
                <w:szCs w:val="2"/>
                <w:rtl/>
                <w:lang w:bidi="fa-IR"/>
              </w:rPr>
            </w:pPr>
            <w:r w:rsidRPr="00A66D94">
              <w:rPr>
                <w:rFonts w:ascii="Lotus Linotype" w:hAnsi="Lotus Linotype" w:cs="Lotus Linotype"/>
                <w:b/>
                <w:bCs/>
                <w:spacing w:val="-16"/>
                <w:rtl/>
                <w:lang w:bidi="fa-IR"/>
              </w:rPr>
              <w:t>لعَمری لَئِی طَرَدتَنی ما إلی التی</w:t>
            </w:r>
            <w:r w:rsidRPr="00A66D94">
              <w:rPr>
                <w:rFonts w:ascii="Lotus Linotype" w:hAnsi="Lotus Linotype" w:cs="Lotus Linotype"/>
                <w:b/>
                <w:bCs/>
                <w:spacing w:val="-16"/>
                <w:rtl/>
                <w:lang w:bidi="fa-IR"/>
              </w:rPr>
              <w:br/>
            </w:r>
            <w:r w:rsidR="00A66D94" w:rsidRPr="00A66D94">
              <w:rPr>
                <w:rFonts w:ascii="Lotus Linotype" w:hAnsi="Lotus Linotype" w:cs="Lotus Linotype"/>
                <w:b/>
                <w:bCs/>
                <w:spacing w:val="-16"/>
                <w:rtl/>
                <w:lang w:bidi="fa-IR"/>
              </w:rPr>
              <w:t>ر</w:t>
            </w:r>
            <w:r w:rsidRPr="00A66D94">
              <w:rPr>
                <w:rFonts w:ascii="Lotus Linotype" w:hAnsi="Lotus Linotype" w:cs="Lotus Linotype"/>
                <w:b/>
                <w:bCs/>
                <w:spacing w:val="-16"/>
                <w:rtl/>
                <w:lang w:bidi="fa-IR"/>
              </w:rPr>
              <w:t>َجوتُ رُجُوعی یا اَبنَ أروی و رجعتی</w:t>
            </w:r>
            <w:r w:rsidRPr="00A66D94">
              <w:rPr>
                <w:rFonts w:ascii="Lotus Linotype" w:hAnsi="Lotus Linotype" w:cs="Lotus Linotype"/>
                <w:b/>
                <w:bCs/>
                <w:spacing w:val="-16"/>
                <w:rtl/>
                <w:lang w:bidi="fa-IR"/>
              </w:rPr>
              <w:br/>
            </w:r>
            <w:r w:rsidR="00A66D94">
              <w:rPr>
                <w:rFonts w:ascii="Lotus Linotype" w:hAnsi="Lotus Linotype" w:cs="Lotus Linotype"/>
                <w:b/>
                <w:bCs/>
                <w:spacing w:val="-16"/>
                <w:rtl/>
                <w:lang w:bidi="fa-IR"/>
              </w:rPr>
              <w:t>و إنّ ا</w:t>
            </w:r>
            <w:r w:rsidRPr="00A66D94">
              <w:rPr>
                <w:rFonts w:ascii="Lotus Linotype" w:hAnsi="Lotus Linotype" w:cs="Lotus Linotype"/>
                <w:b/>
                <w:bCs/>
                <w:spacing w:val="-16"/>
                <w:rtl/>
                <w:lang w:bidi="fa-IR"/>
              </w:rPr>
              <w:t>غتِر ابی فی البلاد و جَفَوتی</w:t>
            </w:r>
            <w:r w:rsidRPr="00A66D94">
              <w:rPr>
                <w:rFonts w:ascii="Lotus Linotype" w:hAnsi="Lotus Linotype" w:cs="Lotus Linotype"/>
                <w:b/>
                <w:bCs/>
                <w:spacing w:val="-16"/>
                <w:rtl/>
                <w:lang w:bidi="fa-IR"/>
              </w:rPr>
              <w:br/>
              <w:t>و إنّ دعائِی کلَّ یَومٍ وَ لَیلَةٍ</w:t>
            </w:r>
            <w:r w:rsidRPr="00A66D94">
              <w:rPr>
                <w:rFonts w:ascii="Lotus Linotype" w:hAnsi="Lotus Linotype" w:cs="Lotus Linotype"/>
                <w:b/>
                <w:bCs/>
                <w:spacing w:val="-16"/>
                <w:rtl/>
                <w:lang w:bidi="fa-IR"/>
              </w:rPr>
              <w:br/>
            </w:r>
          </w:p>
        </w:tc>
        <w:tc>
          <w:tcPr>
            <w:tcW w:w="236" w:type="dxa"/>
          </w:tcPr>
          <w:p w:rsidR="00F61A7C" w:rsidRPr="00A66D94" w:rsidRDefault="00F61A7C" w:rsidP="00F61A7C">
            <w:pPr>
              <w:tabs>
                <w:tab w:val="right" w:pos="7371"/>
              </w:tabs>
              <w:spacing w:line="228" w:lineRule="auto"/>
              <w:jc w:val="lowKashida"/>
              <w:rPr>
                <w:rFonts w:ascii="Lotus Linotype" w:hAnsi="Lotus Linotype" w:cs="Lotus Linotype"/>
                <w:b/>
                <w:bCs/>
                <w:spacing w:val="-16"/>
                <w:rtl/>
                <w:lang w:bidi="fa-IR"/>
              </w:rPr>
            </w:pPr>
          </w:p>
        </w:tc>
        <w:tc>
          <w:tcPr>
            <w:tcW w:w="3036" w:type="dxa"/>
            <w:vMerge w:val="restart"/>
          </w:tcPr>
          <w:p w:rsidR="00F61A7C" w:rsidRPr="00A66D94" w:rsidRDefault="00F61A7C" w:rsidP="00F61A7C">
            <w:pPr>
              <w:tabs>
                <w:tab w:val="right" w:pos="7371"/>
              </w:tabs>
              <w:spacing w:line="228" w:lineRule="auto"/>
              <w:jc w:val="lowKashida"/>
              <w:rPr>
                <w:rFonts w:ascii="Lotus Linotype" w:hAnsi="Lotus Linotype" w:cs="Lotus Linotype"/>
                <w:b/>
                <w:bCs/>
                <w:spacing w:val="-16"/>
                <w:sz w:val="2"/>
                <w:szCs w:val="2"/>
                <w:rtl/>
                <w:lang w:bidi="fa-IR"/>
              </w:rPr>
            </w:pPr>
            <w:r w:rsidRPr="00A66D94">
              <w:rPr>
                <w:rFonts w:ascii="Lotus Linotype" w:hAnsi="Lotus Linotype" w:cs="Lotus Linotype"/>
                <w:b/>
                <w:bCs/>
                <w:spacing w:val="-16"/>
                <w:rtl/>
                <w:lang w:bidi="fa-IR"/>
              </w:rPr>
              <w:t>طَمِعتَ بها مِن سَقطَتی لَسَبیلُ</w:t>
            </w:r>
            <w:r w:rsidRPr="00A66D94">
              <w:rPr>
                <w:rFonts w:ascii="Lotus Linotype" w:hAnsi="Lotus Linotype" w:cs="Lotus Linotype"/>
                <w:b/>
                <w:bCs/>
                <w:spacing w:val="-16"/>
                <w:rtl/>
                <w:lang w:bidi="fa-IR"/>
              </w:rPr>
              <w:br/>
              <w:t xml:space="preserve">إلی الحَقِّ دَهراً غال ذلک غولُ </w:t>
            </w:r>
            <w:r w:rsidRPr="00A66D94">
              <w:rPr>
                <w:rFonts w:ascii="Lotus Linotype" w:hAnsi="Lotus Linotype" w:cs="Lotus Linotype"/>
                <w:b/>
                <w:bCs/>
                <w:spacing w:val="-16"/>
                <w:rtl/>
                <w:lang w:bidi="fa-IR"/>
              </w:rPr>
              <w:br/>
              <w:t>و شَ</w:t>
            </w:r>
            <w:r w:rsidR="00A66D94" w:rsidRPr="00A66D94">
              <w:rPr>
                <w:rFonts w:ascii="Lotus Linotype" w:hAnsi="Lotus Linotype" w:cs="Lotus Linotype"/>
                <w:b/>
                <w:bCs/>
                <w:spacing w:val="-16"/>
                <w:rtl/>
                <w:lang w:bidi="fa-IR"/>
              </w:rPr>
              <w:t>تم</w:t>
            </w:r>
            <w:r w:rsidRPr="00A66D94">
              <w:rPr>
                <w:rFonts w:ascii="Lotus Linotype" w:hAnsi="Lotus Linotype" w:cs="Lotus Linotype"/>
                <w:b/>
                <w:bCs/>
                <w:spacing w:val="-16"/>
                <w:rtl/>
                <w:lang w:bidi="fa-IR"/>
              </w:rPr>
              <w:t>ی فی ذاتِ الإلهِ قَلیلُ</w:t>
            </w:r>
            <w:r w:rsidRPr="00A66D94">
              <w:rPr>
                <w:rFonts w:ascii="Lotus Linotype" w:hAnsi="Lotus Linotype" w:cs="Lotus Linotype"/>
                <w:b/>
                <w:bCs/>
                <w:spacing w:val="-16"/>
                <w:rtl/>
                <w:lang w:bidi="fa-IR"/>
              </w:rPr>
              <w:br/>
              <w:t xml:space="preserve">علیکَ بدُنیا وَ نِدکم لطَویلُ </w:t>
            </w:r>
            <w:r w:rsidRPr="00A66D94">
              <w:rPr>
                <w:rStyle w:val="FootnoteReference"/>
                <w:rFonts w:ascii="Lotus Linotype" w:hAnsi="Lotus Linotype" w:cs="B Zar"/>
                <w:sz w:val="28"/>
                <w:szCs w:val="28"/>
                <w:rtl/>
              </w:rPr>
              <w:footnoteReference w:id="534"/>
            </w:r>
            <w:r w:rsidRPr="00A66D94">
              <w:rPr>
                <w:rFonts w:ascii="Lotus Linotype" w:hAnsi="Lotus Linotype" w:cs="Lotus Linotype"/>
                <w:b/>
                <w:bCs/>
                <w:spacing w:val="-16"/>
                <w:rtl/>
                <w:lang w:bidi="fa-IR"/>
              </w:rPr>
              <w:br/>
            </w:r>
          </w:p>
        </w:tc>
      </w:tr>
      <w:tr w:rsidR="00F61A7C" w:rsidRPr="00094D1A">
        <w:trPr>
          <w:trHeight w:val="1362"/>
          <w:jc w:val="center"/>
        </w:trPr>
        <w:tc>
          <w:tcPr>
            <w:tcW w:w="3334" w:type="dxa"/>
            <w:vMerge/>
          </w:tcPr>
          <w:p w:rsidR="00F61A7C" w:rsidRPr="00094D1A" w:rsidRDefault="00F61A7C" w:rsidP="00F61A7C">
            <w:pPr>
              <w:tabs>
                <w:tab w:val="right" w:pos="7371"/>
              </w:tabs>
              <w:spacing w:line="228" w:lineRule="auto"/>
              <w:ind w:firstLine="454"/>
              <w:rPr>
                <w:rFonts w:ascii="Lotus Linotype" w:hAnsi="Lotus Linotype" w:cs="Lotus Linotype" w:hint="cs"/>
                <w:b/>
                <w:bCs/>
                <w:spacing w:val="-16"/>
                <w:rtl/>
                <w:lang w:bidi="fa-IR"/>
              </w:rPr>
            </w:pPr>
          </w:p>
        </w:tc>
        <w:tc>
          <w:tcPr>
            <w:tcW w:w="236" w:type="dxa"/>
          </w:tcPr>
          <w:p w:rsidR="00F61A7C" w:rsidRPr="00094D1A" w:rsidRDefault="00F61A7C" w:rsidP="00F61A7C">
            <w:pPr>
              <w:tabs>
                <w:tab w:val="right" w:pos="7371"/>
              </w:tabs>
              <w:spacing w:line="228" w:lineRule="auto"/>
              <w:ind w:firstLine="454"/>
              <w:rPr>
                <w:rFonts w:ascii="Lotus Linotype" w:hAnsi="Lotus Linotype" w:cs="Lotus Linotype"/>
                <w:b/>
                <w:bCs/>
                <w:spacing w:val="-16"/>
                <w:rtl/>
                <w:lang w:bidi="fa-IR"/>
              </w:rPr>
            </w:pPr>
          </w:p>
        </w:tc>
        <w:tc>
          <w:tcPr>
            <w:tcW w:w="3036" w:type="dxa"/>
            <w:vMerge/>
          </w:tcPr>
          <w:p w:rsidR="00F61A7C" w:rsidRPr="00094D1A" w:rsidRDefault="00F61A7C" w:rsidP="00F61A7C">
            <w:pPr>
              <w:tabs>
                <w:tab w:val="right" w:pos="7371"/>
              </w:tabs>
              <w:spacing w:line="228" w:lineRule="auto"/>
              <w:ind w:firstLine="454"/>
              <w:rPr>
                <w:rFonts w:ascii="Lotus Linotype" w:hAnsi="Lotus Linotype" w:cs="Lotus Linotype" w:hint="cs"/>
                <w:b/>
                <w:bCs/>
                <w:spacing w:val="-16"/>
                <w:rtl/>
                <w:lang w:bidi="fa-IR"/>
              </w:rPr>
            </w:pPr>
          </w:p>
        </w:tc>
      </w:tr>
    </w:tbl>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(بدان که با وجودی که مرا تبعید کردی اما به آرزویت که مرگ من است نخواهی رسید. ای پسر «أروی» روزگاری امید داشتم که به راه حق باز گردم اما می‌بینم که این راه به ضلالت رفته است. بدان که دوران غربت من در شهرها و ملامتم به خاطر دین خدا کوتاه و بزودی به سر خواهد شد اما نفرین من هر روز و شب در دیناوند ادامه خواهد داشت).</w:t>
      </w:r>
    </w:p>
    <w:p w:rsidR="00F61A7C" w:rsidRPr="00094D1A" w:rsidRDefault="00F61A7C" w:rsidP="00F61A7C">
      <w:pPr>
        <w:pStyle w:val="a1"/>
        <w:rPr>
          <w:rFonts w:hint="cs"/>
          <w:color w:val="auto"/>
          <w:rtl/>
          <w:lang w:bidi="fa-IR"/>
        </w:rPr>
      </w:pPr>
      <w:bookmarkStart w:id="629" w:name="_Toc74587643"/>
      <w:bookmarkStart w:id="630" w:name="_Toc231847894"/>
      <w:r w:rsidRPr="00094D1A">
        <w:rPr>
          <w:rFonts w:hint="cs"/>
          <w:color w:val="auto"/>
          <w:rtl/>
          <w:lang w:bidi="fa-IR"/>
        </w:rPr>
        <w:t>18- دور کردن مردم از جنازه عباس</w:t>
      </w:r>
      <w:bookmarkEnd w:id="629"/>
      <w:bookmarkEnd w:id="630"/>
    </w:p>
    <w:p w:rsidR="00F61A7C" w:rsidRPr="009B6EC5" w:rsidRDefault="00F61A7C" w:rsidP="00C958BF">
      <w:pPr>
        <w:tabs>
          <w:tab w:val="right" w:pos="7371"/>
        </w:tabs>
        <w:spacing w:line="228" w:lineRule="auto"/>
        <w:rPr>
          <w:rFonts w:cs="B Zar" w:hint="cs"/>
          <w:rtl/>
          <w:lang w:bidi="fa-IR"/>
        </w:rPr>
      </w:pPr>
      <w:r w:rsidRPr="009B6EC5">
        <w:rPr>
          <w:rFonts w:cs="B Zar" w:hint="cs"/>
          <w:rtl/>
          <w:lang w:bidi="fa-IR"/>
        </w:rPr>
        <w:t xml:space="preserve">عبدالرحمن بن یزید روایت می‌کند که چون جنازه عباس بن عبدالمطلب را به </w:t>
      </w:r>
      <w:r w:rsidRPr="009B6EC5">
        <w:rPr>
          <w:rFonts w:ascii="Times New Roman" w:hAnsi="Times New Roman" w:cs="B Zar" w:hint="cs"/>
          <w:rtl/>
          <w:lang w:bidi="fa-IR"/>
        </w:rPr>
        <w:t>جایگاه جنازه‌ها</w:t>
      </w:r>
      <w:r w:rsidRPr="009B6EC5">
        <w:rPr>
          <w:rFonts w:cs="B Zar" w:hint="cs"/>
          <w:rtl/>
          <w:lang w:bidi="fa-IR"/>
        </w:rPr>
        <w:t xml:space="preserve"> آوردند، مردم در اطراف آن ازدحام کردند و آن را به </w:t>
      </w:r>
      <w:r w:rsidRPr="009B6EC5">
        <w:rPr>
          <w:rFonts w:ascii="Times New Roman" w:hAnsi="Times New Roman" w:cs="B Zar" w:hint="cs"/>
          <w:rtl/>
          <w:lang w:bidi="fa-IR"/>
        </w:rPr>
        <w:t>قبرستان بقیع</w:t>
      </w:r>
      <w:r w:rsidRPr="009B6EC5">
        <w:rPr>
          <w:rFonts w:cs="B Zar" w:hint="cs"/>
          <w:rtl/>
          <w:lang w:bidi="fa-IR"/>
        </w:rPr>
        <w:t xml:space="preserve"> تشییع کردند؛ جمعیت که بر جنازه عباس نماز گزاردند چنان زیاد بود که تا بحال، تشییعی بدان حد پر ازدحام، را ندیده بودم؛ ازدحام چنان بود که هیچ ک</w:t>
      </w:r>
      <w:r w:rsidR="00A66D94">
        <w:rPr>
          <w:rFonts w:cs="B Zar" w:hint="cs"/>
          <w:rtl/>
          <w:lang w:bidi="fa-IR"/>
        </w:rPr>
        <w:t>س نمی‌توانست به جنازه نزدیک شود</w:t>
      </w:r>
      <w:r w:rsidRPr="009B6EC5">
        <w:rPr>
          <w:rFonts w:cs="B Zar" w:hint="cs"/>
          <w:rtl/>
          <w:lang w:bidi="fa-IR"/>
        </w:rPr>
        <w:t>. چون جنازه به محل قبر رسید، انبوه جمعیت، بیشتر از قبل ش</w:t>
      </w:r>
      <w:r w:rsidR="00A66D94">
        <w:rPr>
          <w:rFonts w:cs="B Zar" w:hint="cs"/>
          <w:rtl/>
          <w:lang w:bidi="fa-IR"/>
        </w:rPr>
        <w:t xml:space="preserve">د. عثمان به افراد نظامی دستور </w:t>
      </w:r>
      <w:r w:rsidRPr="009B6EC5">
        <w:rPr>
          <w:rFonts w:cs="B Zar" w:hint="cs"/>
          <w:rtl/>
          <w:lang w:bidi="fa-IR"/>
        </w:rPr>
        <w:t>‌داد: تا مردم را از اطراف جنازه و بنی‌هشام دور کنند تا آنان بتوانند او را دفن کنند.</w:t>
      </w:r>
      <w:r w:rsidRPr="009B6EC5">
        <w:rPr>
          <w:rStyle w:val="FootnoteReference"/>
          <w:rFonts w:cs="B Zar"/>
          <w:sz w:val="28"/>
          <w:szCs w:val="28"/>
          <w:rtl/>
          <w:lang w:bidi="fa-IR"/>
        </w:rPr>
        <w:footnoteReference w:id="535"/>
      </w:r>
      <w:r w:rsidRPr="009B6EC5">
        <w:rPr>
          <w:rFonts w:cs="B Zar" w:hint="cs"/>
          <w:rtl/>
          <w:lang w:bidi="fa-IR"/>
        </w:rPr>
        <w:t xml:space="preserve"> این روایت نشان می‌دهد که در آن زمان تعداد زیادی از مردان نظامی در مدینه حضور داشته‌اند. تعدادی از مؤّرخان بر این باورند که عثمان، نخستین فردی است که دستگاه انتظامی را تأسیس نمود</w:t>
      </w:r>
      <w:r w:rsidRPr="009B6EC5">
        <w:rPr>
          <w:rStyle w:val="FootnoteReference"/>
          <w:rFonts w:cs="B Zar"/>
          <w:sz w:val="28"/>
          <w:szCs w:val="28"/>
          <w:rtl/>
          <w:lang w:bidi="fa-IR"/>
        </w:rPr>
        <w:footnoteReference w:id="536"/>
      </w:r>
      <w:r w:rsidRPr="009B6EC5">
        <w:rPr>
          <w:rFonts w:cs="B Zar" w:hint="cs"/>
          <w:rtl/>
          <w:lang w:bidi="fa-IR"/>
        </w:rPr>
        <w:t>. نقل است که عثمان ریاست آن را به یکی از اصحاب مهاجرین، به نام قن</w:t>
      </w:r>
      <w:r w:rsidR="00C958BF">
        <w:rPr>
          <w:rFonts w:cs="B Zar" w:hint="cs"/>
          <w:rtl/>
          <w:lang w:bidi="fa-IR"/>
        </w:rPr>
        <w:t>ف</w:t>
      </w:r>
      <w:r w:rsidRPr="009B6EC5">
        <w:rPr>
          <w:rFonts w:cs="B Zar" w:hint="cs"/>
          <w:rtl/>
          <w:lang w:bidi="fa-IR"/>
        </w:rPr>
        <w:t>ذ بن عمیر قریشی محوّل نمود</w:t>
      </w:r>
      <w:r w:rsidRPr="009B6EC5">
        <w:rPr>
          <w:rStyle w:val="FootnoteReference"/>
          <w:rFonts w:cs="B Zar"/>
          <w:sz w:val="28"/>
          <w:szCs w:val="28"/>
          <w:rtl/>
          <w:lang w:bidi="fa-IR"/>
        </w:rPr>
        <w:footnoteReference w:id="537"/>
      </w:r>
      <w:r w:rsidRPr="009B6EC5">
        <w:rPr>
          <w:rFonts w:cs="B Zar" w:hint="cs"/>
          <w:rtl/>
          <w:lang w:bidi="fa-IR"/>
        </w:rPr>
        <w:t>. که این، خود، بیانگر میزان اعتبار و شهرت او نزد عثمان و دیگر صحابه است، همچنین در کوفه سعید بن عاص، والی آن‌جا، عبدالرحمن اسدی را به ریاست نیروی انتظامی گماشت و در شام نصیر بن عبدالرحمن، از جانب معاویه بن ابوسفیان، والی آن‌جا عهده‌دار ریاست نیروی</w:t>
      </w:r>
      <w:r w:rsidRPr="009B6EC5">
        <w:rPr>
          <w:rFonts w:ascii="Times New Roman" w:hAnsi="Times New Roman" w:cs="B Zar" w:hint="cs"/>
          <w:rtl/>
          <w:lang w:bidi="fa-IR"/>
        </w:rPr>
        <w:t xml:space="preserve"> انتظامی</w:t>
      </w:r>
      <w:r w:rsidRPr="009B6EC5">
        <w:rPr>
          <w:rFonts w:cs="B Zar" w:hint="cs"/>
          <w:rtl/>
          <w:lang w:bidi="fa-IR"/>
        </w:rPr>
        <w:t xml:space="preserve"> بود.</w:t>
      </w:r>
      <w:r w:rsidRPr="009B6EC5">
        <w:rPr>
          <w:rStyle w:val="FootnoteReference"/>
          <w:rFonts w:cs="B Zar"/>
          <w:sz w:val="28"/>
          <w:szCs w:val="28"/>
          <w:rtl/>
          <w:lang w:bidi="fa-IR"/>
        </w:rPr>
        <w:footnoteReference w:id="538"/>
      </w:r>
      <w:r w:rsidRPr="009B6EC5">
        <w:rPr>
          <w:rStyle w:val="FootnoteReference"/>
          <w:rFonts w:cs="B Zar" w:hint="cs"/>
          <w:sz w:val="28"/>
          <w:szCs w:val="28"/>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در واقع بعد از ابوبکر و عمر، هیچ خلیفه‌ای چون عثمان نبود که، حدود را بدون هیچ نوع تبعیضی در مورد همه اجرا نماید، و هر درخواستی را در خصوص اصلاحات یا احقاق حقوق اجابت می‌کرد.</w:t>
      </w:r>
      <w:r w:rsidRPr="009B6EC5">
        <w:rPr>
          <w:rStyle w:val="FootnoteReference"/>
          <w:rFonts w:cs="B Zar"/>
          <w:sz w:val="28"/>
          <w:szCs w:val="28"/>
          <w:rtl/>
          <w:lang w:bidi="fa-IR"/>
        </w:rPr>
        <w:footnoteReference w:id="539"/>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631" w:name="_Toc73335201"/>
      <w:bookmarkStart w:id="632" w:name="_Toc74587644"/>
      <w:bookmarkStart w:id="633" w:name="_Toc231847895"/>
      <w:bookmarkStart w:id="634" w:name="_Toc257204672"/>
      <w:r w:rsidRPr="00094D1A">
        <w:rPr>
          <w:rFonts w:hint="cs"/>
          <w:color w:val="auto"/>
          <w:rtl/>
          <w:lang w:bidi="fa-IR"/>
        </w:rPr>
        <w:t>دوم: اقدامات و اجتهادات عثمان</w:t>
      </w:r>
      <w:r w:rsidRPr="00094D1A">
        <w:rPr>
          <w:rFonts w:cs="CTraditional Arabic" w:hint="cs"/>
          <w:bCs w:val="0"/>
          <w:color w:val="auto"/>
          <w:rtl/>
          <w:lang w:bidi="fa-IR"/>
        </w:rPr>
        <w:t>س</w:t>
      </w:r>
      <w:r w:rsidRPr="00094D1A">
        <w:rPr>
          <w:rFonts w:hint="cs"/>
          <w:color w:val="auto"/>
          <w:rtl/>
          <w:lang w:bidi="fa-IR"/>
        </w:rPr>
        <w:t xml:space="preserve"> در زمینه عبادات و معاملات</w:t>
      </w:r>
      <w:bookmarkEnd w:id="631"/>
      <w:bookmarkEnd w:id="632"/>
      <w:bookmarkEnd w:id="633"/>
      <w:bookmarkEnd w:id="634"/>
    </w:p>
    <w:p w:rsidR="00F61A7C" w:rsidRPr="00094D1A" w:rsidRDefault="00F61A7C" w:rsidP="00443057">
      <w:pPr>
        <w:pStyle w:val="a1"/>
        <w:rPr>
          <w:rFonts w:hint="cs"/>
          <w:color w:val="auto"/>
          <w:rtl/>
          <w:lang w:bidi="fa-IR"/>
        </w:rPr>
      </w:pPr>
      <w:bookmarkStart w:id="635" w:name="_Toc74587645"/>
      <w:bookmarkStart w:id="636" w:name="_Toc231847896"/>
      <w:r w:rsidRPr="00094D1A">
        <w:rPr>
          <w:rFonts w:hint="cs"/>
          <w:color w:val="auto"/>
          <w:rtl/>
          <w:lang w:bidi="fa-IR"/>
        </w:rPr>
        <w:t>1- عثمان</w:t>
      </w:r>
      <w:r w:rsidRPr="00094D1A">
        <w:rPr>
          <w:rFonts w:cs="CTraditional Arabic" w:hint="cs"/>
          <w:bCs w:val="0"/>
          <w:color w:val="auto"/>
          <w:rtl/>
          <w:lang w:bidi="fa-IR"/>
        </w:rPr>
        <w:t>س</w:t>
      </w:r>
      <w:r w:rsidRPr="00094D1A">
        <w:rPr>
          <w:rFonts w:hint="cs"/>
          <w:color w:val="auto"/>
          <w:rtl/>
          <w:lang w:bidi="fa-IR"/>
        </w:rPr>
        <w:t xml:space="preserve"> </w:t>
      </w:r>
      <w:r w:rsidR="00443057">
        <w:rPr>
          <w:rFonts w:hint="cs"/>
          <w:color w:val="auto"/>
          <w:rtl/>
          <w:lang w:bidi="fa-IR"/>
        </w:rPr>
        <w:t>در</w:t>
      </w:r>
      <w:r w:rsidRPr="00094D1A">
        <w:rPr>
          <w:rFonts w:hint="cs"/>
          <w:color w:val="auto"/>
          <w:rtl/>
          <w:lang w:bidi="fa-IR"/>
        </w:rPr>
        <w:t xml:space="preserve"> منی و عرفات </w:t>
      </w:r>
      <w:r w:rsidR="00443057">
        <w:rPr>
          <w:rFonts w:hint="cs"/>
          <w:color w:val="auto"/>
          <w:rtl/>
          <w:lang w:bidi="fa-IR"/>
        </w:rPr>
        <w:t>بجای</w:t>
      </w:r>
      <w:r w:rsidRPr="00094D1A">
        <w:rPr>
          <w:rFonts w:hint="cs"/>
          <w:color w:val="auto"/>
          <w:rtl/>
          <w:lang w:bidi="fa-IR"/>
        </w:rPr>
        <w:t xml:space="preserve"> دو رکعت چهار رکعت </w:t>
      </w:r>
      <w:r w:rsidR="00443057">
        <w:rPr>
          <w:rFonts w:hint="cs"/>
          <w:color w:val="auto"/>
          <w:rtl/>
          <w:lang w:bidi="fa-IR"/>
        </w:rPr>
        <w:t>نماز می خو</w:t>
      </w:r>
      <w:r w:rsidRPr="00094D1A">
        <w:rPr>
          <w:rFonts w:hint="cs"/>
          <w:color w:val="auto"/>
          <w:rtl/>
          <w:lang w:bidi="fa-IR"/>
        </w:rPr>
        <w:t>ا</w:t>
      </w:r>
      <w:r w:rsidR="00443057">
        <w:rPr>
          <w:rFonts w:hint="cs"/>
          <w:color w:val="auto"/>
          <w:rtl/>
          <w:lang w:bidi="fa-IR"/>
        </w:rPr>
        <w:t>ن</w:t>
      </w:r>
      <w:r w:rsidRPr="00094D1A">
        <w:rPr>
          <w:rFonts w:hint="cs"/>
          <w:color w:val="auto"/>
          <w:rtl/>
          <w:lang w:bidi="fa-IR"/>
        </w:rPr>
        <w:t>د</w:t>
      </w:r>
      <w:bookmarkEnd w:id="635"/>
      <w:bookmarkEnd w:id="636"/>
    </w:p>
    <w:p w:rsidR="00F61A7C" w:rsidRPr="009B6EC5" w:rsidRDefault="00F61A7C" w:rsidP="00443057">
      <w:pPr>
        <w:tabs>
          <w:tab w:val="right" w:pos="7371"/>
        </w:tabs>
        <w:spacing w:line="228" w:lineRule="auto"/>
        <w:rPr>
          <w:rFonts w:cs="B Zar" w:hint="cs"/>
          <w:rtl/>
          <w:lang w:bidi="fa-IR"/>
        </w:rPr>
      </w:pPr>
      <w:r w:rsidRPr="009B6EC5">
        <w:rPr>
          <w:rFonts w:cs="B Zar" w:hint="cs"/>
          <w:rtl/>
          <w:lang w:bidi="fa-IR"/>
        </w:rPr>
        <w:t xml:space="preserve">در حج سال بیست و نهم بعد از هجرت، عثمان در </w:t>
      </w:r>
      <w:r w:rsidR="00443057">
        <w:rPr>
          <w:rFonts w:cs="B Zar" w:hint="cs"/>
          <w:rtl/>
          <w:lang w:bidi="fa-IR"/>
        </w:rPr>
        <w:t xml:space="preserve">منی، چهار رکعت نماز را به جماعت </w:t>
      </w:r>
      <w:r w:rsidRPr="009B6EC5">
        <w:rPr>
          <w:rFonts w:cs="B Zar" w:hint="cs"/>
          <w:rtl/>
          <w:lang w:bidi="fa-IR"/>
        </w:rPr>
        <w:t xml:space="preserve">به جا آورد. فردی نزد عبدالرحمن </w:t>
      </w:r>
      <w:r w:rsidR="00443057">
        <w:rPr>
          <w:rFonts w:cs="B Zar" w:hint="cs"/>
          <w:rtl/>
          <w:lang w:bidi="fa-IR"/>
        </w:rPr>
        <w:t xml:space="preserve">بن عوف </w:t>
      </w:r>
      <w:r w:rsidRPr="009B6EC5">
        <w:rPr>
          <w:rFonts w:cs="B Zar" w:hint="cs"/>
          <w:rtl/>
          <w:lang w:bidi="fa-IR"/>
        </w:rPr>
        <w:t>آمد و او را در جریان ماوقع گذاشت؛ عبدالرحمن، پس از اين‌كه دو رکعت نماز جماعت را در منی به جا آورد، نزد عثمان رفت و از او پرسید: مگر ما با رسول خدا</w:t>
      </w:r>
      <w:r w:rsidRPr="00094D1A">
        <w:rPr>
          <w:rFonts w:cs="CTraditional Arabic" w:hint="cs"/>
          <w:szCs w:val="24"/>
          <w:rtl/>
          <w:lang w:bidi="fa-IR"/>
        </w:rPr>
        <w:t>ص</w:t>
      </w:r>
      <w:r w:rsidRPr="009B6EC5">
        <w:rPr>
          <w:rFonts w:cs="B Zar" w:hint="cs"/>
          <w:rtl/>
          <w:lang w:bidi="fa-IR"/>
        </w:rPr>
        <w:t xml:space="preserve"> در این‌جا دو رکعت نماز نخواندیم؟ عثمان حرف او را تایید نمود، عبدالرحمن باز از عثمان پرسید: مگر نه اين‌كه هم در عهد ابوبکر و عمر و هم در این چند ساله‌ای که تو خلیفه بوده‌ای، ما در منی دو رکعت نماز مي‌خواندیم؟ عثمان باز سخنان عبدالرحمن را تأیید نمود؛ سپس در پاسخ به اعتراض عبدالرحمن چنین سخن گفت: ابو محمد!</w:t>
      </w:r>
      <w:r w:rsidRPr="009B6EC5">
        <w:rPr>
          <w:rStyle w:val="FootnoteReference"/>
          <w:rFonts w:cs="B Zar"/>
          <w:sz w:val="28"/>
          <w:szCs w:val="28"/>
          <w:rtl/>
          <w:lang w:bidi="fa-IR"/>
        </w:rPr>
        <w:footnoteReference w:id="540"/>
      </w:r>
      <w:r w:rsidRPr="009B6EC5">
        <w:rPr>
          <w:rFonts w:cs="B Zar" w:hint="cs"/>
          <w:rtl/>
          <w:lang w:bidi="fa-IR"/>
        </w:rPr>
        <w:t xml:space="preserve"> سال جاری به من خبر دادند حجاج یمن و اعراب بادیه چنین شایع کرده‌اند که نمازهای فرد مقیم در شهر خود دو رکعت است به این دلیل که خود عثمان مقیم این شهر است اما باز دو رکعت نماز می‌گذارد؛ من بیم آن را داشتم که این، خود، فتنه‌ای شود برای امت، بنابراین، بر مردم چهار رکعت نماز گذاردم و در همین راستا نیز همسری از مکه برگزیدم و زمین و خانه‌ای در طائف تدارک دیدم، بدین ترتیب من مقیم آن‌جا شدم؛ عبدالرحمن در مقام پاسخ به عثمان چنین گفت: هیچ یک از این اقدامات،  کار تو را توجیه نمی‌کند، زنت که هر جا تو اقامت گزینی در آن‌جا سکونت خواهد کرد و طائف نیز سه شبانه‌روز از این‌جا فاصله دارد و تو هم اهل آن‌جا نیستی؛ در مورد شایعات حجاج یمن هم باید گفت که در زمان رسول خدا</w:t>
      </w:r>
      <w:r w:rsidRPr="00094D1A">
        <w:rPr>
          <w:rFonts w:cs="CTraditional Arabic" w:hint="cs"/>
          <w:szCs w:val="24"/>
          <w:rtl/>
          <w:lang w:bidi="fa-IR"/>
        </w:rPr>
        <w:t>ص</w:t>
      </w:r>
      <w:r w:rsidRPr="009B6EC5">
        <w:rPr>
          <w:rFonts w:cs="B Zar" w:hint="cs"/>
          <w:rtl/>
          <w:lang w:bidi="fa-IR"/>
        </w:rPr>
        <w:t xml:space="preserve"> و هنگام ضعف اسلام و نیز دوران ابوبکر و عمر که دوران اوج و قدرت اسلام بود، مردم در این‌جا دو رکعت نماز می‌خواندند. اما خطر این چنین فتنه‌هایی، سبب نشد که ابوبکر و عمر، نماز </w:t>
      </w:r>
      <w:r w:rsidR="00443057">
        <w:rPr>
          <w:rFonts w:cs="B Zar" w:hint="cs"/>
          <w:rtl/>
          <w:lang w:bidi="fa-IR"/>
        </w:rPr>
        <w:t xml:space="preserve">را </w:t>
      </w:r>
      <w:r w:rsidRPr="009B6EC5">
        <w:rPr>
          <w:rFonts w:cs="B Zar" w:hint="cs"/>
          <w:rtl/>
          <w:lang w:bidi="fa-IR"/>
        </w:rPr>
        <w:t xml:space="preserve">از دو رکعت به چهار رکعت تغییر دهند. عثمان گفت: این تصمیمی است که من پس از تأمل بدان رسیده‌ام. هنگامی که عبدالرحمن از نزد عثمان خارج شد به عبدالله بن مسعود برخورد کرد و عبدالله از او پرسید: آیا عثمان نظرش را تغییر داد؟ عبدالرحمن گفت: خیر، عبدالله پرسید: پس باید چکار کرد؟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 xml:space="preserve">عبدالرحمن جواب داد: به سنت پیشین عمل کن. عبدالله گفت: اختلاف مضر و نادرست است. من نیز چون شنیدم که عثمان چهار رکعت به جا آورده است، نماز جماعت را چهار رکعت </w:t>
      </w:r>
      <w:r w:rsidR="00443057">
        <w:rPr>
          <w:rFonts w:cs="B Zar" w:hint="cs"/>
          <w:rtl/>
          <w:lang w:bidi="fa-IR"/>
        </w:rPr>
        <w:t xml:space="preserve">ادا </w:t>
      </w:r>
      <w:r w:rsidRPr="009B6EC5">
        <w:rPr>
          <w:rFonts w:cs="B Zar" w:hint="cs"/>
          <w:rtl/>
          <w:lang w:bidi="fa-IR"/>
        </w:rPr>
        <w:t xml:space="preserve">کردم. عبدالرحمن به عبدالله گفت: هر چند من شنیدم که او چهار رکعت خوانده است باز دو رکعت نماز را به جا آوردم، اما از این به بعد، من نیز نماز را چهار رکعت </w:t>
      </w:r>
      <w:r w:rsidR="00443057">
        <w:rPr>
          <w:rFonts w:cs="B Zar" w:hint="cs"/>
          <w:rtl/>
          <w:lang w:bidi="fa-IR"/>
        </w:rPr>
        <w:t xml:space="preserve">ادا </w:t>
      </w:r>
      <w:r w:rsidRPr="009B6EC5">
        <w:rPr>
          <w:rFonts w:cs="B Zar" w:hint="cs"/>
          <w:rtl/>
          <w:lang w:bidi="fa-IR"/>
        </w:rPr>
        <w:t>خواهم کرد.</w:t>
      </w:r>
      <w:r w:rsidRPr="009B6EC5">
        <w:rPr>
          <w:rStyle w:val="FootnoteReference"/>
          <w:rFonts w:cs="B Zar"/>
          <w:sz w:val="28"/>
          <w:szCs w:val="28"/>
          <w:rtl/>
          <w:lang w:bidi="fa-IR"/>
        </w:rPr>
        <w:footnoteReference w:id="541"/>
      </w:r>
      <w:r w:rsidRPr="009B6EC5">
        <w:rPr>
          <w:rFonts w:cs="B Zar" w:hint="cs"/>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 xml:space="preserve">عثمان به این خاطر نماز منی و عرفات را به چهار رکعت افزایش داد تا از شیوع فتنه در میان مسلمانانی که ایمانی ضعیف دارند ممانعت به عمل آورد. او در جواب سؤال عبدالرحمن بن عوف از این اقدام خود دلایل معقولی بیان داشت؛ بعد از اين‌كه عثمان دیدگاه خود را اعلام نمود عبدالرحمن و عبدالله بن مسعود و نیز دیگر صحابه نماز چهار رکعتی به جا آوردند و از هر نوع مخالفت با عثمان امتناع کردند. آنان می‌دانستند که عثمان امام و رهبری است هدایت یافته که اطاعتش واجب می‌باشد، اگر عثمان </w:t>
      </w:r>
      <w:r w:rsidR="00443057" w:rsidRPr="00443057">
        <w:rPr>
          <w:rFonts w:cs="CTraditional Arabic" w:hint="cs"/>
          <w:rtl/>
          <w:lang w:bidi="fa-IR"/>
        </w:rPr>
        <w:t>س</w:t>
      </w:r>
      <w:r w:rsidR="00443057">
        <w:rPr>
          <w:rFonts w:cs="B Zar" w:hint="cs"/>
          <w:rtl/>
          <w:lang w:bidi="fa-IR"/>
        </w:rPr>
        <w:t xml:space="preserve"> </w:t>
      </w:r>
      <w:r w:rsidRPr="009B6EC5">
        <w:rPr>
          <w:rFonts w:cs="B Zar" w:hint="cs"/>
          <w:rtl/>
          <w:lang w:bidi="fa-IR"/>
        </w:rPr>
        <w:t xml:space="preserve">در شرع، راجع به تصمیم خود هر نوع نصّ مخالفی را می‌یافت بدون شک از اجرای آن تصمیم، امتناع می‌کرد تا اقدامی مخالف شریعت مرتکب نشده باشد.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همین عامل نیز سبب شد که جمهور صحابه از تصمیم و اجتهاد او تبعیت نمایند</w:t>
      </w:r>
      <w:r w:rsidRPr="009B6EC5">
        <w:rPr>
          <w:rStyle w:val="FootnoteReference"/>
          <w:rFonts w:cs="B Zar"/>
          <w:sz w:val="28"/>
          <w:szCs w:val="28"/>
          <w:rtl/>
          <w:lang w:bidi="fa-IR"/>
        </w:rPr>
        <w:footnoteReference w:id="542"/>
      </w:r>
      <w:r w:rsidRPr="009B6EC5">
        <w:rPr>
          <w:rFonts w:cs="B Zar" w:hint="cs"/>
          <w:rtl/>
          <w:lang w:bidi="fa-IR"/>
        </w:rPr>
        <w:t>. دلایلی که عثمان در گفتگو با عبدالرحمن بن عوف راجع به اجتهاد خود بیان نمود کاملاً معقول بودند و اگر افراد آگاه در اسرار دین راجع به آن بیاندیش</w:t>
      </w:r>
      <w:r w:rsidR="00443057">
        <w:rPr>
          <w:rFonts w:cs="B Zar" w:hint="cs"/>
          <w:rtl/>
          <w:lang w:bidi="fa-IR"/>
        </w:rPr>
        <w:t>ن</w:t>
      </w:r>
      <w:r w:rsidRPr="009B6EC5">
        <w:rPr>
          <w:rFonts w:cs="B Zar" w:hint="cs"/>
          <w:rtl/>
          <w:lang w:bidi="fa-IR"/>
        </w:rPr>
        <w:t>د پی به این نکته خواهند برد که اتمام نماز در آن شرایط بر قصر آن ارجحیت داشت. در آن ایام، اتفاقاتی رخ داد که در عهد رسول و یا دوران ابوبکر پیش نیامده بودند، عثمان از آن بیم داشت که مردم در مورد نمازهایشان دچار فتنه و اختلاف شوند، به ویژه آن‌که بیشتر مردم از مرکز خلافت دور بودند و امکان آن می‌رفت که از علما و آگاهان به احکام شریعت محروم باشند. عثمان با آن اقدام خود راه را بر هر نوع فتنه و اختلاف بست و مسلمانانی که ایمان ضعیف داشتند را از آن مهلکه دور نمود. از طرف دیگر او با انتخاب همسری از مکه و خرید خانه و زمینی در طائف، که امکان داشت بعد از مراسم حج بدانجا رود و در آن مکان سکنی گزیند، هر نوع شک و شبهه را در خصوص این اقدام بر طرف نمود. او با آن اقدامات، خود را به صورت مقیم مکه در آورد تا إتمام نماز بر او فرض گردد و این خبر از علم و معرفت دقیق و عمیق او نسبت به دین و فهم اسرار و رموز آن دارد.</w:t>
      </w:r>
      <w:r w:rsidRPr="009B6EC5">
        <w:rPr>
          <w:rStyle w:val="FootnoteReference"/>
          <w:rFonts w:cs="B Zar"/>
          <w:sz w:val="28"/>
          <w:szCs w:val="28"/>
          <w:rtl/>
          <w:lang w:bidi="fa-IR"/>
        </w:rPr>
        <w:footnoteReference w:id="543"/>
      </w:r>
      <w:r w:rsidRPr="009B6EC5">
        <w:rPr>
          <w:rStyle w:val="FootnoteReference"/>
          <w:rFonts w:cs="B Zar" w:hint="cs"/>
          <w:sz w:val="28"/>
          <w:szCs w:val="28"/>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 xml:space="preserve">همچنین ‌دسته‌ای از صحابه چون عائشه، عثمان، سلمان </w:t>
      </w:r>
      <w:r w:rsidR="00443057" w:rsidRPr="00443057">
        <w:rPr>
          <w:rFonts w:cs="CTraditional Arabic" w:hint="cs"/>
          <w:rtl/>
          <w:lang w:bidi="fa-IR"/>
        </w:rPr>
        <w:t>ش</w:t>
      </w:r>
      <w:r w:rsidR="00443057">
        <w:rPr>
          <w:rFonts w:cs="B Zar" w:hint="cs"/>
          <w:rtl/>
          <w:lang w:bidi="fa-IR"/>
        </w:rPr>
        <w:t xml:space="preserve"> </w:t>
      </w:r>
      <w:r w:rsidRPr="009B6EC5">
        <w:rPr>
          <w:rFonts w:cs="B Zar" w:hint="cs"/>
          <w:rtl/>
          <w:lang w:bidi="fa-IR"/>
        </w:rPr>
        <w:t>و چهارده تن دیگر از آنان، معتقد به اتمام نماز در موقع سفر بودند.</w:t>
      </w:r>
      <w:r w:rsidRPr="009B6EC5">
        <w:rPr>
          <w:rStyle w:val="FootnoteReference"/>
          <w:rFonts w:cs="B Zar"/>
          <w:sz w:val="28"/>
          <w:szCs w:val="28"/>
          <w:rtl/>
          <w:lang w:bidi="fa-IR"/>
        </w:rPr>
        <w:footnoteReference w:id="544"/>
      </w:r>
      <w:r w:rsidRPr="009B6EC5">
        <w:rPr>
          <w:rFonts w:cs="B Zar" w:hint="cs"/>
          <w:rtl/>
          <w:lang w:bidi="fa-IR"/>
        </w:rPr>
        <w:t xml:space="preserve"> </w:t>
      </w:r>
    </w:p>
    <w:p w:rsidR="00F61A7C" w:rsidRPr="009B6EC5" w:rsidRDefault="00F61A7C" w:rsidP="00443057">
      <w:pPr>
        <w:tabs>
          <w:tab w:val="right" w:pos="7371"/>
        </w:tabs>
        <w:spacing w:line="228" w:lineRule="auto"/>
        <w:ind w:firstLine="454"/>
        <w:rPr>
          <w:rFonts w:cs="B Zar" w:hint="cs"/>
          <w:rtl/>
          <w:lang w:bidi="fa-IR"/>
        </w:rPr>
      </w:pPr>
      <w:r w:rsidRPr="009B6EC5">
        <w:rPr>
          <w:rFonts w:cs="B Zar" w:hint="cs"/>
          <w:rtl/>
          <w:lang w:bidi="fa-IR"/>
        </w:rPr>
        <w:t>خود عثمان قصر نماز در سفر را واجب نمی‌دانست و این همان دیدگاه فقهای مدینه، امام مالک، امام شافعی و تعدادی دیگر از فقهاست. این در واقع مسأله‌ای است اجتهادی و به همین دلیل فقها در آن اختلاف نظر داشته‌اند. بر این اساس تصمیم عثمان در این خصوص نه مستوجب تکفیر اوست و نه فاسق و خارج از دین دانستن او</w:t>
      </w:r>
      <w:r w:rsidRPr="009B6EC5">
        <w:rPr>
          <w:rStyle w:val="FootnoteReference"/>
          <w:rFonts w:cs="B Zar"/>
          <w:sz w:val="28"/>
          <w:szCs w:val="28"/>
          <w:rtl/>
          <w:lang w:bidi="fa-IR"/>
        </w:rPr>
        <w:footnoteReference w:id="545"/>
      </w:r>
      <w:r w:rsidRPr="009B6EC5">
        <w:rPr>
          <w:rFonts w:cs="B Zar" w:hint="cs"/>
          <w:rtl/>
          <w:lang w:bidi="fa-IR"/>
        </w:rPr>
        <w:t>؛ در مورد سخن ابن مسعود که خطاب به عبدالرحمن گفت: «اختلاف مضر و نادرست است.»</w:t>
      </w:r>
      <w:r w:rsidRPr="009B6EC5">
        <w:rPr>
          <w:rStyle w:val="FootnoteReference"/>
          <w:rFonts w:cs="B Zar"/>
          <w:sz w:val="28"/>
          <w:szCs w:val="28"/>
          <w:rtl/>
          <w:lang w:bidi="fa-IR"/>
        </w:rPr>
        <w:footnoteReference w:id="546"/>
      </w:r>
      <w:r w:rsidRPr="009B6EC5">
        <w:rPr>
          <w:rFonts w:cs="B Zar" w:hint="cs"/>
          <w:rtl/>
          <w:lang w:bidi="fa-IR"/>
        </w:rPr>
        <w:t xml:space="preserve"> که در روایتی دیگر چنین آمده است: «من از اختلاف بیزار هستم.»</w:t>
      </w:r>
      <w:r w:rsidRPr="009B6EC5">
        <w:rPr>
          <w:rStyle w:val="FootnoteReference"/>
          <w:rFonts w:cs="B Zar"/>
          <w:sz w:val="28"/>
          <w:szCs w:val="28"/>
          <w:rtl/>
          <w:lang w:bidi="fa-IR"/>
        </w:rPr>
        <w:footnoteReference w:id="547"/>
      </w:r>
      <w:r w:rsidRPr="009B6EC5">
        <w:rPr>
          <w:rFonts w:cs="B Zar" w:hint="cs"/>
          <w:rtl/>
          <w:lang w:bidi="fa-IR"/>
        </w:rPr>
        <w:t xml:space="preserve"> درسی عظیم نهفته است. او به ما آموخت که در مسايل اجتهاد باید از اختلافات پرهیز نمود؛ مسلمانان می‌بایست با سرمشق قرار دادن این رفتار و گفتار والا از پرداختن به فروع و مسايل کوچک که طبیعتاً در آن‌ها اختلاف نظرهایی وجود دارد، اجتناب ورزند.»</w:t>
      </w:r>
      <w:r w:rsidRPr="009B6EC5">
        <w:rPr>
          <w:rStyle w:val="FootnoteReference"/>
          <w:rFonts w:cs="B Zar"/>
          <w:sz w:val="28"/>
          <w:szCs w:val="28"/>
          <w:rtl/>
          <w:lang w:bidi="fa-IR"/>
        </w:rPr>
        <w:footnoteReference w:id="548"/>
      </w:r>
      <w:r w:rsidRPr="009B6EC5">
        <w:rPr>
          <w:rFonts w:cs="B Zar" w:hint="cs"/>
          <w:rtl/>
          <w:lang w:bidi="fa-IR"/>
        </w:rPr>
        <w:t xml:space="preserve"> در این شرایط حسّاس امروز نباید وقت و توان خویش را صرف مجادلات و مباحثات نمود بلکه بالعکس باید با حفظ وحدت، خود را مهیّای مواجهه با تهدیدات و خطرات مهم جهان امروز کرد</w:t>
      </w:r>
      <w:r w:rsidRPr="009B6EC5">
        <w:rPr>
          <w:rStyle w:val="FootnoteReference"/>
          <w:rFonts w:cs="B Zar"/>
          <w:sz w:val="28"/>
          <w:szCs w:val="28"/>
          <w:rtl/>
          <w:lang w:bidi="fa-IR"/>
        </w:rPr>
        <w:footnoteReference w:id="549"/>
      </w:r>
      <w:r w:rsidRPr="009B6EC5">
        <w:rPr>
          <w:rFonts w:cs="B Zar" w:hint="cs"/>
          <w:rtl/>
          <w:lang w:bidi="fa-IR"/>
        </w:rPr>
        <w:t>. همانطور که ابن مسعود و عبدالرحمن بن عوف و دیگر اصحاب با تبعیت از اجتهاد عثمان، نشان دادند که چه میزان بر حفظ وحدت مسلمان</w:t>
      </w:r>
      <w:r w:rsidR="00443057">
        <w:rPr>
          <w:rFonts w:cs="B Zar" w:hint="cs"/>
          <w:rtl/>
          <w:lang w:bidi="fa-IR"/>
        </w:rPr>
        <w:t>ان تأکید دارند و این اخلاق</w:t>
      </w:r>
      <w:r w:rsidRPr="009B6EC5">
        <w:rPr>
          <w:rFonts w:cs="B Zar" w:hint="cs"/>
          <w:rtl/>
          <w:lang w:bidi="fa-IR"/>
        </w:rPr>
        <w:t xml:space="preserve"> </w:t>
      </w:r>
      <w:r w:rsidR="00443057">
        <w:rPr>
          <w:rFonts w:cs="B Zar" w:hint="cs"/>
          <w:rtl/>
          <w:lang w:bidi="fa-IR"/>
        </w:rPr>
        <w:t>همان</w:t>
      </w:r>
      <w:r w:rsidR="00443057" w:rsidRPr="009B6EC5">
        <w:rPr>
          <w:rFonts w:cs="B Zar" w:hint="cs"/>
          <w:rtl/>
          <w:lang w:bidi="fa-IR"/>
        </w:rPr>
        <w:t xml:space="preserve"> </w:t>
      </w:r>
      <w:r w:rsidRPr="009B6EC5">
        <w:rPr>
          <w:rFonts w:cs="B Zar" w:hint="cs"/>
          <w:rtl/>
          <w:lang w:bidi="fa-IR"/>
        </w:rPr>
        <w:t>نسلی است که خواهان پیروزی و نصرت در میادین مختلف است.</w:t>
      </w:r>
    </w:p>
    <w:p w:rsidR="00F61A7C" w:rsidRPr="00094D1A" w:rsidRDefault="00F61A7C" w:rsidP="00F61A7C">
      <w:pPr>
        <w:pStyle w:val="a1"/>
        <w:rPr>
          <w:rFonts w:hint="cs"/>
          <w:color w:val="auto"/>
          <w:rtl/>
          <w:lang w:bidi="fa-IR"/>
        </w:rPr>
      </w:pPr>
      <w:bookmarkStart w:id="637" w:name="_Toc74587646"/>
      <w:bookmarkStart w:id="638" w:name="_Toc231847897"/>
      <w:r w:rsidRPr="00094D1A">
        <w:rPr>
          <w:rFonts w:hint="cs"/>
          <w:color w:val="auto"/>
          <w:rtl/>
          <w:lang w:bidi="fa-IR"/>
        </w:rPr>
        <w:t>2- افزودن اذان دوم در روز جمعه</w:t>
      </w:r>
      <w:bookmarkEnd w:id="637"/>
      <w:bookmarkEnd w:id="638"/>
    </w:p>
    <w:p w:rsidR="00F61A7C" w:rsidRPr="009B6EC5" w:rsidRDefault="00F61A7C" w:rsidP="00F61A7C">
      <w:pPr>
        <w:tabs>
          <w:tab w:val="right" w:pos="7371"/>
        </w:tabs>
        <w:spacing w:line="228" w:lineRule="auto"/>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در شأن خلفای راشدین چنین فرموده است: </w:t>
      </w:r>
    </w:p>
    <w:p w:rsidR="00F61A7C" w:rsidRPr="009B6EC5" w:rsidRDefault="00F61A7C" w:rsidP="00443057">
      <w:pPr>
        <w:tabs>
          <w:tab w:val="right" w:pos="7371"/>
        </w:tabs>
        <w:spacing w:line="228" w:lineRule="auto"/>
        <w:ind w:firstLine="454"/>
        <w:rPr>
          <w:rFonts w:cs="B Zar" w:hint="cs"/>
          <w:rtl/>
          <w:lang w:bidi="fa-IR"/>
        </w:rPr>
      </w:pPr>
      <w:r w:rsidRPr="009B6EC5">
        <w:rPr>
          <w:rFonts w:cs="B Zar" w:hint="cs"/>
          <w:rtl/>
          <w:lang w:bidi="fa-IR"/>
        </w:rPr>
        <w:t>«</w:t>
      </w:r>
      <w:r w:rsidR="00443057">
        <w:rPr>
          <w:rFonts w:ascii="Traditional Arabic" w:hAnsi="Traditional Arabic" w:cs="Traditional Arabic"/>
          <w:b/>
          <w:bCs/>
          <w:rtl/>
          <w:lang w:bidi="fa-IR"/>
        </w:rPr>
        <w:t>علیکم بسنّتی و</w:t>
      </w:r>
      <w:r w:rsidRPr="00094D1A">
        <w:rPr>
          <w:rFonts w:ascii="Traditional Arabic" w:hAnsi="Traditional Arabic" w:cs="Traditional Arabic"/>
          <w:b/>
          <w:bCs/>
          <w:rtl/>
          <w:lang w:bidi="fa-IR"/>
        </w:rPr>
        <w:t>سن</w:t>
      </w:r>
      <w:r w:rsidR="00443057">
        <w:rPr>
          <w:rFonts w:ascii="Traditional Arabic" w:hAnsi="Traditional Arabic" w:cs="Traditional Arabic" w:hint="cs"/>
          <w:b/>
          <w:bCs/>
          <w:rtl/>
          <w:lang w:bidi="fa-IR"/>
        </w:rPr>
        <w:t>ة</w:t>
      </w:r>
      <w:r w:rsidRPr="00094D1A">
        <w:rPr>
          <w:rFonts w:ascii="Traditional Arabic" w:hAnsi="Traditional Arabic" w:cs="Traditional Arabic"/>
          <w:b/>
          <w:bCs/>
          <w:rtl/>
          <w:lang w:bidi="fa-IR"/>
        </w:rPr>
        <w:t xml:space="preserve"> الخلفاء الراشدین</w:t>
      </w:r>
      <w:r w:rsidRPr="009B6EC5">
        <w:rPr>
          <w:rFonts w:cs="B Zar" w:hint="cs"/>
          <w:rtl/>
          <w:lang w:bidi="fa-IR"/>
        </w:rPr>
        <w:t>»</w:t>
      </w:r>
      <w:r w:rsidRPr="009B6EC5">
        <w:rPr>
          <w:rStyle w:val="FootnoteReference"/>
          <w:rFonts w:cs="B Zar"/>
          <w:sz w:val="28"/>
          <w:szCs w:val="28"/>
          <w:rtl/>
          <w:lang w:bidi="fa-IR"/>
        </w:rPr>
        <w:footnoteReference w:id="550"/>
      </w:r>
    </w:p>
    <w:p w:rsidR="00F61A7C" w:rsidRPr="009B6EC5" w:rsidRDefault="00F61A7C" w:rsidP="00443057">
      <w:pPr>
        <w:tabs>
          <w:tab w:val="right" w:pos="7371"/>
        </w:tabs>
        <w:spacing w:line="228" w:lineRule="auto"/>
        <w:ind w:firstLine="454"/>
        <w:rPr>
          <w:rFonts w:cs="B Zar" w:hint="cs"/>
          <w:rtl/>
          <w:lang w:bidi="fa-IR"/>
        </w:rPr>
      </w:pPr>
      <w:r w:rsidRPr="009B6EC5">
        <w:rPr>
          <w:rFonts w:cs="B Zar" w:hint="cs"/>
          <w:rtl/>
          <w:lang w:bidi="fa-IR"/>
        </w:rPr>
        <w:t>«به سنت من و سنت خلفای راشدین بعد از من تمسّک جویید و بد</w:t>
      </w:r>
      <w:r w:rsidR="00443057">
        <w:rPr>
          <w:rFonts w:cs="B Zar" w:hint="cs"/>
          <w:rtl/>
          <w:lang w:bidi="fa-IR"/>
        </w:rPr>
        <w:t>ا</w:t>
      </w:r>
      <w:r w:rsidRPr="009B6EC5">
        <w:rPr>
          <w:rFonts w:cs="B Zar" w:hint="cs"/>
          <w:rtl/>
          <w:lang w:bidi="fa-IR"/>
        </w:rPr>
        <w:t>ن‌ها عمل نمایید.».</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 xml:space="preserve">بدون شک عثمان </w:t>
      </w:r>
      <w:r w:rsidR="00443057" w:rsidRPr="00443057">
        <w:rPr>
          <w:rFonts w:cs="CTraditional Arabic" w:hint="cs"/>
          <w:rtl/>
          <w:lang w:bidi="fa-IR"/>
        </w:rPr>
        <w:t>س</w:t>
      </w:r>
      <w:r w:rsidR="00443057">
        <w:rPr>
          <w:rFonts w:cs="B Zar" w:hint="cs"/>
          <w:rtl/>
          <w:lang w:bidi="fa-IR"/>
        </w:rPr>
        <w:t xml:space="preserve"> </w:t>
      </w:r>
      <w:r w:rsidRPr="009B6EC5">
        <w:rPr>
          <w:rFonts w:cs="B Zar" w:hint="cs"/>
          <w:rtl/>
          <w:lang w:bidi="fa-IR"/>
        </w:rPr>
        <w:t>جزو خلفای راشدین بود که مصلحت امر را در این دید، اذانی دیگر را به اذان نماز جمعه بیافزاید، به خاطر گسترش شهر مدینه عثمان تصمیم گرفت تا با افزودن این اذان، مردم را از فرا رسیدن هنگام اقامه نماز جمعه آگاه کند. او قبل از اتخاذ این تصمیم با صحابه به مشورت پرداخت و نظر آنان را در این خصوص جویا شد، بعد از اجرای آن هیچ کس به مخالفت با او نپرداخت و پس از شهادت او نیز، در دوران خلافت علی</w:t>
      </w:r>
      <w:r w:rsidRPr="00094D1A">
        <w:rPr>
          <w:rFonts w:cs="CTraditional Arabic" w:hint="cs"/>
          <w:rtl/>
          <w:lang w:bidi="fa-IR"/>
        </w:rPr>
        <w:t>س</w:t>
      </w:r>
      <w:r w:rsidRPr="009B6EC5">
        <w:rPr>
          <w:rFonts w:cs="B Zar" w:hint="cs"/>
          <w:rtl/>
          <w:lang w:bidi="fa-IR"/>
        </w:rPr>
        <w:t xml:space="preserve"> و دوران حکومت بنی امیه و بنی</w:t>
      </w:r>
      <w:r w:rsidRPr="009B6EC5">
        <w:rPr>
          <w:rFonts w:cs="B Zar"/>
          <w:rtl/>
          <w:lang w:bidi="fa-IR"/>
        </w:rPr>
        <w:softHyphen/>
      </w:r>
      <w:r w:rsidRPr="009B6EC5">
        <w:rPr>
          <w:rFonts w:cs="B Zar" w:hint="cs"/>
          <w:rtl/>
          <w:lang w:bidi="fa-IR"/>
        </w:rPr>
        <w:t>عباس و تا به امروز این سنت که به اجماع مسلمانان رسيده پا برجا مانده است.</w:t>
      </w:r>
      <w:r w:rsidRPr="009B6EC5">
        <w:rPr>
          <w:rStyle w:val="FootnoteReference"/>
          <w:rFonts w:cs="B Zar"/>
          <w:sz w:val="28"/>
          <w:szCs w:val="28"/>
          <w:rtl/>
          <w:lang w:bidi="fa-IR"/>
        </w:rPr>
        <w:footnoteReference w:id="551"/>
      </w:r>
      <w:r w:rsidRPr="009B6EC5">
        <w:rPr>
          <w:rStyle w:val="FootnoteReference"/>
          <w:rFonts w:cs="B Zar" w:hint="cs"/>
          <w:sz w:val="28"/>
          <w:szCs w:val="28"/>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در واقع عثمان با قیاس نمودن اذان دوم نماز جمعه بر اذان اول فجر، به این نتیجه رسید که می‌توان چنین سنّتی را وضع نمود</w:t>
      </w:r>
      <w:r w:rsidRPr="009B6EC5">
        <w:rPr>
          <w:rStyle w:val="FootnoteReference"/>
          <w:rFonts w:cs="B Zar"/>
          <w:sz w:val="28"/>
          <w:szCs w:val="28"/>
          <w:rtl/>
          <w:lang w:bidi="fa-IR"/>
        </w:rPr>
        <w:footnoteReference w:id="552"/>
      </w:r>
      <w:r w:rsidRPr="009B6EC5">
        <w:rPr>
          <w:rFonts w:cs="B Zar" w:hint="cs"/>
          <w:rtl/>
          <w:lang w:bidi="fa-IR"/>
        </w:rPr>
        <w:t>. رسول خدا</w:t>
      </w:r>
      <w:r w:rsidRPr="00094D1A">
        <w:rPr>
          <w:rFonts w:cs="CTraditional Arabic" w:hint="cs"/>
          <w:szCs w:val="24"/>
          <w:rtl/>
          <w:lang w:bidi="fa-IR"/>
        </w:rPr>
        <w:t>ص</w:t>
      </w:r>
      <w:r w:rsidRPr="009B6EC5">
        <w:rPr>
          <w:rFonts w:cs="B Zar" w:hint="cs"/>
          <w:rtl/>
          <w:lang w:bidi="fa-IR"/>
        </w:rPr>
        <w:t xml:space="preserve"> جهت بیدار کردن نماز گزاران و آنانی که قصد گرفتن روزه را داشتند دستور دادند که در هنگام فجر </w:t>
      </w:r>
      <w:r w:rsidR="00443057">
        <w:rPr>
          <w:rFonts w:cs="B Zar" w:hint="cs"/>
          <w:rtl/>
          <w:lang w:bidi="fa-IR"/>
        </w:rPr>
        <w:t xml:space="preserve">قبل از </w:t>
      </w:r>
      <w:r w:rsidRPr="009B6EC5">
        <w:rPr>
          <w:rFonts w:cs="B Zar" w:hint="cs"/>
          <w:rtl/>
          <w:lang w:bidi="fa-IR"/>
        </w:rPr>
        <w:t xml:space="preserve">اذان </w:t>
      </w:r>
      <w:r w:rsidR="005F21DC">
        <w:rPr>
          <w:rFonts w:cs="B Zar" w:hint="cs"/>
          <w:rtl/>
          <w:lang w:bidi="fa-IR"/>
        </w:rPr>
        <w:t xml:space="preserve">برای نماز فجر اذان دیگری نیز </w:t>
      </w:r>
      <w:r w:rsidRPr="009B6EC5">
        <w:rPr>
          <w:rFonts w:cs="B Zar" w:hint="cs"/>
          <w:rtl/>
          <w:lang w:bidi="fa-IR"/>
        </w:rPr>
        <w:t xml:space="preserve">گفته شود. عثمان نیز با اقتباس از همین سنت آن تصمیم را اتخاذ نمود. اما علما در این نکته دچار اختلاف شده‌اند که آیا وقت این اذان قبل از فرارسیدن نماز است یا درست هنگام اقامه آن می‌باشد.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حافظ ابن حجر در فتح الباری با اعتقاد به اين‌كه ساعت اقامه وقت این اذان، هنگام اقامه نماز است چنین می‌گوید: واضح است که عثمان با قیاس این اذان بر دیگر نمازها آن را وضع نمود تا به مردم اعلام شود که هنگام اقامه نماز جمعه فرا رسیده است. اما باید گفت دعاها و اذکار و صلواتی که در تعدادی از ممالک، قبل از نماز جمعه گفته می‌شود تا مردم را بدان فرا خوانند، از سنت سلف صالح نبوده و خود آن‌‌‌را وضع نموده‌اند؛ باید این اصل را همیشه در نظر داشت که تبعیت از سلف صالح بهتر و سزاوارتر است.</w:t>
      </w:r>
      <w:r w:rsidRPr="009B6EC5">
        <w:rPr>
          <w:rStyle w:val="FootnoteReference"/>
          <w:rFonts w:cs="B Zar"/>
          <w:sz w:val="28"/>
          <w:szCs w:val="28"/>
          <w:rtl/>
          <w:lang w:bidi="fa-IR"/>
        </w:rPr>
        <w:footnoteReference w:id="553"/>
      </w:r>
      <w:r w:rsidRPr="009B6EC5">
        <w:rPr>
          <w:rStyle w:val="FootnoteReference"/>
          <w:rFonts w:cs="B Zar" w:hint="cs"/>
          <w:sz w:val="28"/>
          <w:szCs w:val="28"/>
          <w:rtl/>
          <w:lang w:bidi="fa-IR"/>
        </w:rPr>
        <w:t xml:space="preserve"> </w:t>
      </w:r>
    </w:p>
    <w:p w:rsidR="00F61A7C" w:rsidRPr="009B6EC5" w:rsidRDefault="005F21DC" w:rsidP="005F21DC">
      <w:pPr>
        <w:tabs>
          <w:tab w:val="right" w:pos="7371"/>
        </w:tabs>
        <w:spacing w:line="228" w:lineRule="auto"/>
        <w:ind w:firstLine="454"/>
        <w:rPr>
          <w:rFonts w:cs="B Zar" w:hint="cs"/>
          <w:rtl/>
          <w:lang w:bidi="fa-IR"/>
        </w:rPr>
      </w:pPr>
      <w:r>
        <w:rPr>
          <w:rFonts w:cs="B Zar" w:hint="cs"/>
          <w:rtl/>
          <w:lang w:bidi="fa-IR"/>
        </w:rPr>
        <w:t>نظری</w:t>
      </w:r>
      <w:r w:rsidR="00F61A7C" w:rsidRPr="009B6EC5">
        <w:rPr>
          <w:rFonts w:cs="B Zar" w:hint="cs"/>
          <w:rtl/>
          <w:lang w:bidi="fa-IR"/>
        </w:rPr>
        <w:t xml:space="preserve"> دیگر بر آن است که این اذان قبل از فرا رسیدن هنگام اقامه نماز می‌باشد؛ به باور این دسته هدف از وضع این اذان این است که به مردم اعلام شود هنگام اقامه نماز جمعه نزدیک است و این همان هدفی است که اذان اول فجر به خاطر آن وضع شد. اگر در واقع این اذان، درست هنگام اقامه نماز باشد هیچ نفعی نمی‌تواند داشته باشد؛ جز آن‌که </w:t>
      </w:r>
      <w:r>
        <w:rPr>
          <w:rFonts w:cs="B Zar" w:hint="cs"/>
          <w:rtl/>
          <w:lang w:bidi="fa-IR"/>
        </w:rPr>
        <w:t>لحظات</w:t>
      </w:r>
      <w:r w:rsidR="00F61A7C" w:rsidRPr="009B6EC5">
        <w:rPr>
          <w:rFonts w:cs="B Zar" w:hint="cs"/>
          <w:rtl/>
          <w:lang w:bidi="fa-IR"/>
        </w:rPr>
        <w:t>ی نماز جمعه را به تأخیر انداخته است و این خلاف سنت می‌باشد، در واقع با این اذان، دیگر نیازی به آن اذکار و صلواتی که مر</w:t>
      </w:r>
      <w:r>
        <w:rPr>
          <w:rFonts w:cs="B Zar" w:hint="cs"/>
          <w:rtl/>
          <w:lang w:bidi="fa-IR"/>
        </w:rPr>
        <w:t>د</w:t>
      </w:r>
      <w:r w:rsidR="00F61A7C" w:rsidRPr="009B6EC5">
        <w:rPr>
          <w:rFonts w:cs="B Zar" w:hint="cs"/>
          <w:rtl/>
          <w:lang w:bidi="fa-IR"/>
        </w:rPr>
        <w:t>م خود وضع کرده‌اند، نیست هر چند حافظ ابن حجر آن‌ها را ردّ نمی‌کند و تنها به این نکته بسنده می‌کند که تبعیّت از سیره و روش سلف صالح بهتر و ما را سزاوارتر است.</w:t>
      </w:r>
      <w:r w:rsidR="00F61A7C" w:rsidRPr="009B6EC5">
        <w:rPr>
          <w:rStyle w:val="FootnoteReference"/>
          <w:rFonts w:cs="B Zar"/>
          <w:sz w:val="28"/>
          <w:szCs w:val="28"/>
          <w:rtl/>
          <w:lang w:bidi="fa-IR"/>
        </w:rPr>
        <w:footnoteReference w:id="554"/>
      </w:r>
    </w:p>
    <w:p w:rsidR="00F61A7C" w:rsidRPr="00094D1A" w:rsidRDefault="00F61A7C" w:rsidP="00F61A7C">
      <w:pPr>
        <w:pStyle w:val="a1"/>
        <w:rPr>
          <w:rFonts w:hint="cs"/>
          <w:color w:val="auto"/>
          <w:rtl/>
          <w:lang w:bidi="fa-IR"/>
        </w:rPr>
      </w:pPr>
      <w:bookmarkStart w:id="639" w:name="_Toc74587647"/>
      <w:bookmarkStart w:id="640" w:name="_Toc231847898"/>
      <w:r w:rsidRPr="00094D1A">
        <w:rPr>
          <w:rFonts w:hint="cs"/>
          <w:color w:val="auto"/>
          <w:rtl/>
          <w:lang w:bidi="fa-IR"/>
        </w:rPr>
        <w:t>3- عثمان بن عفان</w:t>
      </w:r>
      <w:r w:rsidRPr="00094D1A">
        <w:rPr>
          <w:rFonts w:cs="CTraditional Arabic" w:hint="cs"/>
          <w:bCs w:val="0"/>
          <w:color w:val="auto"/>
          <w:rtl/>
          <w:lang w:bidi="fa-IR"/>
        </w:rPr>
        <w:t>س</w:t>
      </w:r>
      <w:r w:rsidRPr="00094D1A">
        <w:rPr>
          <w:rFonts w:hint="cs"/>
          <w:color w:val="auto"/>
          <w:rtl/>
          <w:lang w:bidi="fa-IR"/>
        </w:rPr>
        <w:t xml:space="preserve"> هر روز غسل می‌نمود</w:t>
      </w:r>
      <w:bookmarkEnd w:id="639"/>
      <w:bookmarkEnd w:id="640"/>
    </w:p>
    <w:p w:rsidR="00F61A7C" w:rsidRPr="005F21DC" w:rsidRDefault="00F61A7C" w:rsidP="005F21DC">
      <w:pPr>
        <w:tabs>
          <w:tab w:val="right" w:pos="7371"/>
        </w:tabs>
        <w:spacing w:line="228" w:lineRule="auto"/>
        <w:rPr>
          <w:rFonts w:ascii="B Badr" w:eastAsia="B Badr" w:hAnsi="B Badr" w:cs="B Zar" w:hint="cs"/>
          <w:vertAlign w:val="superscript"/>
          <w:rtl/>
          <w:lang w:bidi="fa-IR"/>
        </w:rPr>
      </w:pPr>
      <w:r w:rsidRPr="009B6EC5">
        <w:rPr>
          <w:rFonts w:cs="B Zar" w:hint="cs"/>
          <w:rtl/>
          <w:lang w:bidi="fa-IR"/>
        </w:rPr>
        <w:t>عثمان از آن زمانی که به دین اسلام ایمان آورد، هر روز غسل می‌کرد</w:t>
      </w:r>
      <w:r w:rsidRPr="009B6EC5">
        <w:rPr>
          <w:rStyle w:val="FootnoteReference"/>
          <w:rFonts w:cs="B Zar"/>
          <w:sz w:val="28"/>
          <w:szCs w:val="28"/>
          <w:rtl/>
          <w:lang w:bidi="fa-IR"/>
        </w:rPr>
        <w:footnoteReference w:id="555"/>
      </w:r>
      <w:r w:rsidRPr="009B6EC5">
        <w:rPr>
          <w:rFonts w:cs="B Zar" w:hint="cs"/>
          <w:rtl/>
          <w:lang w:bidi="fa-IR"/>
        </w:rPr>
        <w:t>. روزی، نماز صبح را به امامت به جا آورد بدون آنکه بداند که</w:t>
      </w:r>
      <w:r w:rsidRPr="009B6EC5">
        <w:rPr>
          <w:rFonts w:cs="B Zar"/>
          <w:rtl/>
          <w:lang w:bidi="fa-IR"/>
        </w:rPr>
        <w:softHyphen/>
      </w:r>
      <w:r w:rsidR="005F21DC">
        <w:rPr>
          <w:rFonts w:cs="B Zar" w:hint="cs"/>
          <w:rtl/>
          <w:lang w:bidi="fa-IR"/>
        </w:rPr>
        <w:t xml:space="preserve"> </w:t>
      </w:r>
      <w:r w:rsidRPr="009B6EC5">
        <w:rPr>
          <w:rFonts w:cs="B Zar" w:hint="cs"/>
          <w:rtl/>
          <w:lang w:bidi="fa-IR"/>
        </w:rPr>
        <w:t xml:space="preserve">«جنب» می‌باشد، چون </w:t>
      </w:r>
      <w:r w:rsidR="005F21DC">
        <w:rPr>
          <w:rFonts w:cs="B Zar" w:hint="cs"/>
          <w:rtl/>
          <w:lang w:bidi="fa-IR"/>
        </w:rPr>
        <w:t>صبح شد دانست که در لباسش آثار ا</w:t>
      </w:r>
      <w:r w:rsidRPr="009B6EC5">
        <w:rPr>
          <w:rFonts w:cs="B Zar" w:hint="cs"/>
          <w:rtl/>
          <w:lang w:bidi="fa-IR"/>
        </w:rPr>
        <w:t>حت</w:t>
      </w:r>
      <w:r w:rsidR="005F21DC">
        <w:rPr>
          <w:rFonts w:cs="B Zar" w:hint="cs"/>
          <w:rtl/>
          <w:lang w:bidi="fa-IR"/>
        </w:rPr>
        <w:t>ل</w:t>
      </w:r>
      <w:r w:rsidRPr="009B6EC5">
        <w:rPr>
          <w:rFonts w:cs="B Zar" w:hint="cs"/>
          <w:rtl/>
          <w:lang w:bidi="fa-IR"/>
        </w:rPr>
        <w:t xml:space="preserve">ام وجود دارد، سپس </w:t>
      </w:r>
      <w:r w:rsidR="005F21DC">
        <w:rPr>
          <w:rFonts w:cs="B Zar" w:hint="cs"/>
          <w:rtl/>
          <w:lang w:bidi="fa-IR"/>
        </w:rPr>
        <w:t xml:space="preserve">گفت: والله متوجه نشدم گویا اینکه من جنب بوده ام و </w:t>
      </w:r>
      <w:r w:rsidRPr="009B6EC5">
        <w:rPr>
          <w:rFonts w:cs="B Zar" w:hint="cs"/>
          <w:rtl/>
          <w:lang w:bidi="fa-IR"/>
        </w:rPr>
        <w:t>نماز صبح را اعاده کرد</w:t>
      </w:r>
      <w:r w:rsidRPr="009B6EC5">
        <w:rPr>
          <w:rStyle w:val="FootnoteReference"/>
          <w:rFonts w:cs="B Zar"/>
          <w:sz w:val="28"/>
          <w:szCs w:val="28"/>
          <w:rtl/>
          <w:lang w:bidi="fa-IR"/>
        </w:rPr>
        <w:footnoteReference w:id="556"/>
      </w:r>
      <w:r w:rsidRPr="009B6EC5">
        <w:rPr>
          <w:rFonts w:cs="B Zar" w:hint="cs"/>
          <w:rtl/>
          <w:lang w:bidi="fa-IR"/>
        </w:rPr>
        <w:t>؛ اما هیچ یک از مأموم‌ها بدان کار مبادرت نکردند.</w:t>
      </w:r>
      <w:r w:rsidRPr="009B6EC5">
        <w:rPr>
          <w:rStyle w:val="FootnoteReference"/>
          <w:rFonts w:cs="B Zar"/>
          <w:sz w:val="28"/>
          <w:szCs w:val="28"/>
          <w:rtl/>
          <w:lang w:bidi="fa-IR"/>
        </w:rPr>
        <w:footnoteReference w:id="557"/>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41" w:name="_Toc74587648"/>
      <w:bookmarkStart w:id="642" w:name="_Toc231847899"/>
      <w:r w:rsidRPr="00094D1A">
        <w:rPr>
          <w:rFonts w:hint="cs"/>
          <w:color w:val="auto"/>
          <w:rtl/>
          <w:lang w:bidi="fa-IR"/>
        </w:rPr>
        <w:t>4- سجده‌های تلاوت</w:t>
      </w:r>
      <w:bookmarkEnd w:id="641"/>
      <w:bookmarkEnd w:id="642"/>
    </w:p>
    <w:p w:rsidR="00F61A7C" w:rsidRPr="009B6EC5" w:rsidRDefault="00F61A7C" w:rsidP="00F61A7C">
      <w:pPr>
        <w:spacing w:line="228" w:lineRule="auto"/>
        <w:rPr>
          <w:rFonts w:cs="B Zar" w:hint="cs"/>
          <w:rtl/>
          <w:lang w:bidi="fa-IR"/>
        </w:rPr>
      </w:pPr>
      <w:r w:rsidRPr="009B6EC5">
        <w:rPr>
          <w:rFonts w:cs="B Zar" w:hint="cs"/>
          <w:rtl/>
          <w:lang w:bidi="fa-IR"/>
        </w:rPr>
        <w:t xml:space="preserve">عثمان بن عفان </w:t>
      </w:r>
      <w:r w:rsidR="005F21DC" w:rsidRPr="005F21DC">
        <w:rPr>
          <w:rFonts w:cs="CTraditional Arabic" w:hint="cs"/>
          <w:rtl/>
          <w:lang w:bidi="fa-IR"/>
        </w:rPr>
        <w:t>س</w:t>
      </w:r>
      <w:r w:rsidR="005F21DC">
        <w:rPr>
          <w:rFonts w:cs="B Zar" w:hint="cs"/>
          <w:rtl/>
          <w:lang w:bidi="fa-IR"/>
        </w:rPr>
        <w:t xml:space="preserve"> </w:t>
      </w:r>
      <w:r w:rsidRPr="009B6EC5">
        <w:rPr>
          <w:rFonts w:cs="B Zar" w:hint="cs"/>
          <w:rtl/>
          <w:lang w:bidi="fa-IR"/>
        </w:rPr>
        <w:t>معتقد بود سجده‌های تلاوت بر هر فرد مکلّفی که قرآن را تلاوت می‌کند یا بدان گوش فرا می‌دهد واجب می‌باشد اما هر کس بدون عمد، آیات قرآن را بشنود، آن سجده‌ها بر او واجب نیستند. روزی عثمان از کنار فردی گذشت که مشغول تلاوت قرآن بود، چون آن فرد به سجده تلاوت رسید، به سجده رفت، اما عثمان این کار را ننمود</w:t>
      </w:r>
      <w:r w:rsidRPr="009B6EC5">
        <w:rPr>
          <w:rStyle w:val="FootnoteReference"/>
          <w:rFonts w:cs="B Zar"/>
          <w:sz w:val="28"/>
          <w:szCs w:val="28"/>
          <w:rtl/>
          <w:lang w:bidi="fa-IR"/>
        </w:rPr>
        <w:footnoteReference w:id="558"/>
      </w:r>
      <w:r w:rsidRPr="009B6EC5">
        <w:rPr>
          <w:rFonts w:cs="B Zar" w:hint="cs"/>
          <w:rtl/>
          <w:lang w:bidi="fa-IR"/>
        </w:rPr>
        <w:t>، سپس گفت سجده بر کسی واجب است که به قرآن گوش داده باشد نه اين‌كه آن را بشنود</w:t>
      </w:r>
      <w:r w:rsidRPr="009B6EC5">
        <w:rPr>
          <w:rStyle w:val="FootnoteReference"/>
          <w:rFonts w:cs="B Zar"/>
          <w:sz w:val="28"/>
          <w:szCs w:val="28"/>
          <w:rtl/>
          <w:lang w:bidi="fa-IR"/>
        </w:rPr>
        <w:footnoteReference w:id="559"/>
      </w:r>
      <w:r w:rsidRPr="009B6EC5">
        <w:rPr>
          <w:rFonts w:cs="B Zar" w:hint="cs"/>
          <w:rtl/>
          <w:lang w:bidi="fa-IR"/>
        </w:rPr>
        <w:t>، همچنین از او روایت است اگر زنی در عادت ماهیانه بود و به قرآن گوش فرا داد، چون به سجده تلاوت رسید با اشاره می‌تواند این سجده را به جا آورد، اما نباید به سجده برود.</w:t>
      </w:r>
      <w:r w:rsidRPr="009B6EC5">
        <w:rPr>
          <w:rStyle w:val="FootnoteReference"/>
          <w:rFonts w:cs="B Zar"/>
          <w:sz w:val="28"/>
          <w:szCs w:val="28"/>
          <w:rtl/>
          <w:lang w:bidi="fa-IR"/>
        </w:rPr>
        <w:footnoteReference w:id="560"/>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43" w:name="_Toc74587649"/>
      <w:bookmarkStart w:id="644" w:name="_Toc231847900"/>
      <w:r w:rsidRPr="00094D1A">
        <w:rPr>
          <w:rFonts w:hint="cs"/>
          <w:color w:val="auto"/>
          <w:rtl/>
          <w:lang w:bidi="fa-IR"/>
        </w:rPr>
        <w:t>5- اقامه نماز جمعه در سواحل مصر</w:t>
      </w:r>
      <w:bookmarkEnd w:id="643"/>
      <w:bookmarkEnd w:id="644"/>
    </w:p>
    <w:p w:rsidR="00F61A7C" w:rsidRPr="009B6EC5" w:rsidRDefault="00F61A7C" w:rsidP="00F61A7C">
      <w:pPr>
        <w:spacing w:line="228" w:lineRule="auto"/>
        <w:rPr>
          <w:rFonts w:cs="B Zar" w:hint="cs"/>
          <w:rtl/>
          <w:lang w:bidi="fa-IR"/>
        </w:rPr>
      </w:pPr>
      <w:r w:rsidRPr="009B6EC5">
        <w:rPr>
          <w:rFonts w:cs="B Zar" w:hint="cs"/>
          <w:rtl/>
          <w:lang w:bidi="fa-IR"/>
        </w:rPr>
        <w:t>بنا به گفته لیث بن سعد هر شهر یا روستایی که جمعیتی در آن فراهم آمده باشد، مکلّف به اقامه نماز جمعه بودند. مردمان مصر و سواحل آن نیز به دلیل حضور تعدادی چند از صحابه در آن‌جا هم در عهد عمر و هم در عهد عثمان مکلّف به اقامه نماز جمعه می‌شدند.</w:t>
      </w:r>
      <w:r w:rsidRPr="009B6EC5">
        <w:rPr>
          <w:rStyle w:val="FootnoteReference"/>
          <w:rFonts w:cs="B Zar"/>
          <w:sz w:val="28"/>
          <w:szCs w:val="28"/>
          <w:rtl/>
          <w:lang w:bidi="fa-IR"/>
        </w:rPr>
        <w:footnoteReference w:id="561"/>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45" w:name="_Toc74587650"/>
      <w:bookmarkStart w:id="646" w:name="_Toc231847901"/>
      <w:r w:rsidRPr="00094D1A">
        <w:rPr>
          <w:rFonts w:hint="cs"/>
          <w:color w:val="auto"/>
          <w:rtl/>
          <w:lang w:bidi="fa-IR"/>
        </w:rPr>
        <w:t>6- استراحت عثمان</w:t>
      </w:r>
      <w:r w:rsidRPr="00094D1A">
        <w:rPr>
          <w:rFonts w:cs="CTraditional Arabic" w:hint="cs"/>
          <w:bCs w:val="0"/>
          <w:color w:val="auto"/>
          <w:rtl/>
          <w:lang w:bidi="fa-IR"/>
        </w:rPr>
        <w:t>س</w:t>
      </w:r>
      <w:r w:rsidRPr="00094D1A">
        <w:rPr>
          <w:rFonts w:hint="cs"/>
          <w:color w:val="auto"/>
          <w:rtl/>
          <w:lang w:bidi="fa-IR"/>
        </w:rPr>
        <w:t xml:space="preserve"> در اثنای خطبه</w:t>
      </w:r>
      <w:bookmarkEnd w:id="645"/>
      <w:bookmarkEnd w:id="646"/>
    </w:p>
    <w:p w:rsidR="00F61A7C" w:rsidRPr="009B6EC5" w:rsidRDefault="00F61A7C" w:rsidP="005F21DC">
      <w:pPr>
        <w:spacing w:line="228" w:lineRule="auto"/>
        <w:rPr>
          <w:rFonts w:cs="B Zar" w:hint="cs"/>
          <w:rtl/>
          <w:lang w:bidi="fa-IR"/>
        </w:rPr>
      </w:pPr>
      <w:r w:rsidRPr="009B6EC5">
        <w:rPr>
          <w:rFonts w:cs="B Zar" w:hint="cs"/>
          <w:rtl/>
          <w:lang w:bidi="fa-IR"/>
        </w:rPr>
        <w:t>ق</w:t>
      </w:r>
      <w:r w:rsidR="005F21DC">
        <w:rPr>
          <w:rFonts w:cs="B Zar" w:hint="cs"/>
          <w:rtl/>
          <w:lang w:bidi="fa-IR"/>
        </w:rPr>
        <w:t>ت</w:t>
      </w:r>
      <w:r w:rsidRPr="009B6EC5">
        <w:rPr>
          <w:rFonts w:cs="B Zar" w:hint="cs"/>
          <w:rtl/>
          <w:lang w:bidi="fa-IR"/>
        </w:rPr>
        <w:t>اده نقل می‌کند که پیامبر خدا</w:t>
      </w:r>
      <w:r w:rsidRPr="00094D1A">
        <w:rPr>
          <w:rFonts w:cs="CTraditional Arabic" w:hint="cs"/>
          <w:szCs w:val="24"/>
          <w:rtl/>
          <w:lang w:bidi="fa-IR"/>
        </w:rPr>
        <w:t>ص</w:t>
      </w:r>
      <w:r w:rsidRPr="009B6EC5">
        <w:rPr>
          <w:rFonts w:cs="B Zar" w:hint="cs"/>
          <w:rtl/>
          <w:lang w:bidi="fa-IR"/>
        </w:rPr>
        <w:t xml:space="preserve">، ابوبکر، عمر و عثمان پیش از اقامه نماز جمعه، خطبه می‌خواندند، چون عثمان </w:t>
      </w:r>
      <w:r w:rsidR="005F21DC" w:rsidRPr="005F21DC">
        <w:rPr>
          <w:rFonts w:cs="CTraditional Arabic" w:hint="cs"/>
          <w:rtl/>
          <w:lang w:bidi="fa-IR"/>
        </w:rPr>
        <w:t>س</w:t>
      </w:r>
      <w:r w:rsidR="005F21DC">
        <w:rPr>
          <w:rFonts w:cs="B Zar" w:hint="cs"/>
          <w:rtl/>
          <w:lang w:bidi="fa-IR"/>
        </w:rPr>
        <w:t xml:space="preserve"> </w:t>
      </w:r>
      <w:r w:rsidRPr="009B6EC5">
        <w:rPr>
          <w:rFonts w:cs="B Zar" w:hint="cs"/>
          <w:rtl/>
          <w:lang w:bidi="fa-IR"/>
        </w:rPr>
        <w:t xml:space="preserve">به خلافت رسید، به دلیل کهولت سن، هر از گاهی در اثنای خطبه‌ها می‌نشست. معاویه </w:t>
      </w:r>
      <w:r w:rsidR="005F21DC" w:rsidRPr="005F21DC">
        <w:rPr>
          <w:rFonts w:cs="CTraditional Arabic" w:hint="cs"/>
          <w:rtl/>
          <w:lang w:bidi="fa-IR"/>
        </w:rPr>
        <w:t>س</w:t>
      </w:r>
      <w:r w:rsidR="005F21DC">
        <w:rPr>
          <w:rFonts w:cs="B Zar" w:hint="cs"/>
          <w:rtl/>
          <w:lang w:bidi="fa-IR"/>
        </w:rPr>
        <w:t xml:space="preserve"> </w:t>
      </w:r>
      <w:r w:rsidRPr="009B6EC5">
        <w:rPr>
          <w:rFonts w:cs="B Zar" w:hint="cs"/>
          <w:rtl/>
          <w:lang w:bidi="fa-IR"/>
        </w:rPr>
        <w:t>در عهد خلافت خود، خطبه اول را نشسته و خطبه دوم را ایستاده می‌خواند.</w:t>
      </w:r>
      <w:r w:rsidRPr="009B6EC5">
        <w:rPr>
          <w:rStyle w:val="FootnoteReference"/>
          <w:rFonts w:cs="B Zar"/>
          <w:sz w:val="28"/>
          <w:szCs w:val="28"/>
          <w:rtl/>
          <w:lang w:bidi="fa-IR"/>
        </w:rPr>
        <w:footnoteReference w:id="562"/>
      </w:r>
    </w:p>
    <w:p w:rsidR="00F61A7C" w:rsidRPr="00094D1A" w:rsidRDefault="00F61A7C" w:rsidP="00F61A7C">
      <w:pPr>
        <w:pStyle w:val="a1"/>
        <w:rPr>
          <w:rFonts w:hint="cs"/>
          <w:color w:val="auto"/>
          <w:rtl/>
          <w:lang w:bidi="fa-IR"/>
        </w:rPr>
      </w:pPr>
      <w:bookmarkStart w:id="647" w:name="_Toc74587651"/>
      <w:bookmarkStart w:id="648" w:name="_Toc231847902"/>
      <w:r w:rsidRPr="00094D1A">
        <w:rPr>
          <w:rFonts w:hint="cs"/>
          <w:color w:val="auto"/>
          <w:rtl/>
          <w:lang w:bidi="fa-IR"/>
        </w:rPr>
        <w:t>7- گفتن قنوت پیش از رکوع</w:t>
      </w:r>
      <w:bookmarkEnd w:id="647"/>
      <w:bookmarkEnd w:id="648"/>
    </w:p>
    <w:p w:rsidR="00F61A7C" w:rsidRPr="009B6EC5" w:rsidRDefault="00F61A7C" w:rsidP="00F61A7C">
      <w:pPr>
        <w:spacing w:line="228" w:lineRule="auto"/>
        <w:rPr>
          <w:rFonts w:cs="B Zar" w:hint="cs"/>
          <w:rtl/>
          <w:lang w:bidi="fa-IR"/>
        </w:rPr>
      </w:pPr>
      <w:r w:rsidRPr="009B6EC5">
        <w:rPr>
          <w:rFonts w:cs="B Zar" w:hint="cs"/>
          <w:rtl/>
          <w:lang w:bidi="fa-IR"/>
        </w:rPr>
        <w:t>انس نقل می‌کند که عثمان، نخستین کسی است که همیشه قنوت را قبل از رکوع می‌خواند تا مردم بتوانند رکوع را در یابند.</w:t>
      </w:r>
      <w:r w:rsidRPr="009B6EC5">
        <w:rPr>
          <w:rStyle w:val="FootnoteReference"/>
          <w:rFonts w:cs="B Zar"/>
          <w:sz w:val="28"/>
          <w:szCs w:val="28"/>
          <w:rtl/>
          <w:lang w:bidi="fa-IR"/>
        </w:rPr>
        <w:footnoteReference w:id="56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49" w:name="_Toc74587652"/>
      <w:bookmarkStart w:id="650" w:name="_Toc231847903"/>
      <w:r w:rsidRPr="00094D1A">
        <w:rPr>
          <w:rFonts w:hint="cs"/>
          <w:color w:val="auto"/>
          <w:rtl/>
          <w:lang w:bidi="fa-IR"/>
        </w:rPr>
        <w:t>8- داناترین مردم به احکام حج</w:t>
      </w:r>
      <w:bookmarkEnd w:id="649"/>
      <w:bookmarkEnd w:id="650"/>
    </w:p>
    <w:p w:rsidR="00F61A7C" w:rsidRPr="009B6EC5" w:rsidRDefault="00F61A7C" w:rsidP="005F21DC">
      <w:pPr>
        <w:spacing w:line="228" w:lineRule="auto"/>
        <w:rPr>
          <w:rFonts w:cs="B Zar" w:hint="cs"/>
          <w:rtl/>
          <w:lang w:bidi="fa-IR"/>
        </w:rPr>
      </w:pPr>
      <w:r w:rsidRPr="009B6EC5">
        <w:rPr>
          <w:rFonts w:cs="B Zar" w:hint="cs"/>
          <w:rtl/>
          <w:lang w:bidi="fa-IR"/>
        </w:rPr>
        <w:t>محمد بن سیرين روایت می‌کند که در میان صحابه، عثمان بن عفّان و پس از او عبدال</w:t>
      </w:r>
      <w:r w:rsidR="005F21DC">
        <w:rPr>
          <w:rFonts w:cs="B Zar" w:hint="cs"/>
          <w:rtl/>
          <w:lang w:bidi="fa-IR"/>
        </w:rPr>
        <w:t>له</w:t>
      </w:r>
      <w:r w:rsidRPr="009B6EC5">
        <w:rPr>
          <w:rFonts w:cs="B Zar" w:hint="cs"/>
          <w:rtl/>
          <w:lang w:bidi="fa-IR"/>
        </w:rPr>
        <w:t xml:space="preserve"> بن عمر عالم‌ترین مردم نسبت به احکام حج بودند.</w:t>
      </w:r>
      <w:r w:rsidRPr="009B6EC5">
        <w:rPr>
          <w:rStyle w:val="FootnoteReference"/>
          <w:rFonts w:cs="B Zar"/>
          <w:sz w:val="28"/>
          <w:szCs w:val="28"/>
          <w:rtl/>
          <w:lang w:bidi="fa-IR"/>
        </w:rPr>
        <w:footnoteReference w:id="564"/>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651" w:name="_Toc74587653"/>
      <w:bookmarkStart w:id="652" w:name="_Toc231847904"/>
      <w:r w:rsidRPr="00094D1A">
        <w:rPr>
          <w:rFonts w:hint="cs"/>
          <w:color w:val="auto"/>
          <w:rtl/>
          <w:lang w:bidi="fa-IR"/>
        </w:rPr>
        <w:t>9- نهی نمودن مردم از بستن احرام پیش از رسیدن به میقات</w:t>
      </w:r>
      <w:bookmarkEnd w:id="651"/>
      <w:bookmarkEnd w:id="652"/>
    </w:p>
    <w:p w:rsidR="00F61A7C" w:rsidRPr="009B6EC5" w:rsidRDefault="00F61A7C" w:rsidP="005F21DC">
      <w:pPr>
        <w:spacing w:line="228" w:lineRule="auto"/>
        <w:rPr>
          <w:rFonts w:cs="B Zar" w:hint="cs"/>
          <w:rtl/>
          <w:lang w:bidi="fa-IR"/>
        </w:rPr>
      </w:pPr>
      <w:r w:rsidRPr="009B6EC5">
        <w:rPr>
          <w:rFonts w:cs="B Zar" w:hint="cs"/>
          <w:rtl/>
          <w:lang w:bidi="fa-IR"/>
        </w:rPr>
        <w:t xml:space="preserve">چون عبدالله بن عامر، خراسان را فتح نمود گفت: این نصرتی است که خداوند آن را به ما عطا فرمود، او تصمیم گرفت به شکرانه این نصرت، از همان‌جا، احرام ببندد و به جانب مکه </w:t>
      </w:r>
      <w:r w:rsidR="005F21DC">
        <w:rPr>
          <w:rFonts w:cs="B Zar" w:hint="cs"/>
          <w:rtl/>
          <w:lang w:bidi="fa-IR"/>
        </w:rPr>
        <w:t>ب</w:t>
      </w:r>
      <w:r w:rsidRPr="009B6EC5">
        <w:rPr>
          <w:rFonts w:cs="B Zar" w:hint="cs"/>
          <w:rtl/>
          <w:lang w:bidi="fa-IR"/>
        </w:rPr>
        <w:t>شتابد چون در نیشابور احرام بست، احنف</w:t>
      </w:r>
      <w:r w:rsidRPr="009B6EC5">
        <w:rPr>
          <w:rFonts w:cs="B Zar"/>
          <w:rtl/>
          <w:lang w:bidi="fa-IR"/>
        </w:rPr>
        <w:softHyphen/>
      </w:r>
      <w:r w:rsidRPr="009B6EC5">
        <w:rPr>
          <w:rFonts w:cs="B Zar" w:hint="cs"/>
          <w:rtl/>
          <w:lang w:bidi="fa-IR"/>
        </w:rPr>
        <w:t>بن قیس را به نیابت خود بر آن‌جا گماشت، عبدالله پس از ادای عمره، نزد عثمان رفت، عثمان بدو گفت: تو با احرام بستن از خراسان، عمره‌ات را ناقص نمودی.</w:t>
      </w:r>
      <w:r w:rsidRPr="009B6EC5">
        <w:rPr>
          <w:rStyle w:val="FootnoteReference"/>
          <w:rFonts w:cs="B Zar"/>
          <w:sz w:val="28"/>
          <w:szCs w:val="28"/>
          <w:rtl/>
          <w:lang w:bidi="fa-IR"/>
        </w:rPr>
        <w:footnoteReference w:id="565"/>
      </w:r>
    </w:p>
    <w:p w:rsidR="00F61A7C" w:rsidRPr="00094D1A" w:rsidRDefault="00F61A7C" w:rsidP="00F61A7C">
      <w:pPr>
        <w:pStyle w:val="a1"/>
        <w:rPr>
          <w:rFonts w:hint="cs"/>
          <w:color w:val="auto"/>
          <w:rtl/>
          <w:lang w:bidi="fa-IR"/>
        </w:rPr>
      </w:pPr>
      <w:bookmarkStart w:id="653" w:name="_Toc74587654"/>
      <w:bookmarkStart w:id="654" w:name="_Toc231847905"/>
      <w:r w:rsidRPr="00094D1A">
        <w:rPr>
          <w:rFonts w:hint="cs"/>
          <w:color w:val="auto"/>
          <w:rtl/>
          <w:lang w:bidi="fa-IR"/>
        </w:rPr>
        <w:t>10- حج تمتّع و عمره زنی که در دوران عدّه می‌باشد</w:t>
      </w:r>
      <w:r w:rsidRPr="009B6EC5">
        <w:rPr>
          <w:rStyle w:val="FootnoteReference"/>
          <w:rFonts w:cs="B Zar"/>
          <w:b w:val="0"/>
          <w:bCs w:val="0"/>
          <w:color w:val="auto"/>
          <w:sz w:val="28"/>
          <w:szCs w:val="28"/>
          <w:rtl/>
        </w:rPr>
        <w:footnoteReference w:id="566"/>
      </w:r>
      <w:bookmarkEnd w:id="653"/>
      <w:bookmarkEnd w:id="654"/>
    </w:p>
    <w:p w:rsidR="00F61A7C" w:rsidRDefault="00F61A7C" w:rsidP="005F21DC">
      <w:pPr>
        <w:spacing w:line="228" w:lineRule="auto"/>
        <w:rPr>
          <w:rFonts w:cs="B Zar" w:hint="cs"/>
          <w:rtl/>
          <w:lang w:bidi="fa-IR"/>
        </w:rPr>
      </w:pPr>
      <w:r w:rsidRPr="009B6EC5">
        <w:rPr>
          <w:rFonts w:cs="B Zar" w:hint="cs"/>
          <w:rtl/>
          <w:lang w:bidi="fa-IR"/>
        </w:rPr>
        <w:t>معروف است زنی که در دوران عدّه به سر می‌برد، باید تنها در خانه خویش سکونت داشته باشد، بنابراین تنها پس از تمام شدن آن دوران می‌توان</w:t>
      </w:r>
      <w:r w:rsidR="005F21DC">
        <w:rPr>
          <w:rFonts w:cs="B Zar" w:hint="cs"/>
          <w:rtl/>
          <w:lang w:bidi="fa-IR"/>
        </w:rPr>
        <w:t>د</w:t>
      </w:r>
      <w:r w:rsidRPr="009B6EC5">
        <w:rPr>
          <w:rFonts w:cs="B Zar" w:hint="cs"/>
          <w:rtl/>
          <w:lang w:bidi="fa-IR"/>
        </w:rPr>
        <w:t xml:space="preserve"> به سفر رود</w:t>
      </w:r>
      <w:r w:rsidR="005F21DC">
        <w:rPr>
          <w:rFonts w:cs="B Zar" w:hint="cs"/>
          <w:rtl/>
          <w:lang w:bidi="fa-IR"/>
        </w:rPr>
        <w:t>؛</w:t>
      </w:r>
      <w:r w:rsidRPr="009B6EC5">
        <w:rPr>
          <w:rFonts w:cs="B Zar" w:hint="cs"/>
          <w:rtl/>
          <w:lang w:bidi="fa-IR"/>
        </w:rPr>
        <w:t xml:space="preserve"> زیرا سفر اقتضا می‌کند که آن زن در مکانی غیر از خانه‌ي خود سکنی گزیند. چون حج نیز مستلزم سفر است به همین دلیل عثمان، حج را بر این قبیل زنان لازم نمی‌دید و بر همین اساس آنان را از مناطق «جحفه» و «</w:t>
      </w:r>
      <w:r w:rsidR="005F21DC">
        <w:rPr>
          <w:rFonts w:cs="B Zar" w:hint="cs"/>
          <w:rtl/>
          <w:lang w:bidi="fa-IR"/>
        </w:rPr>
        <w:t>ذی الحلیفه» به خانه و دیار</w:t>
      </w:r>
      <w:r w:rsidRPr="009B6EC5">
        <w:rPr>
          <w:rFonts w:cs="B Zar" w:hint="cs"/>
          <w:rtl/>
          <w:lang w:bidi="fa-IR"/>
        </w:rPr>
        <w:t>ش</w:t>
      </w:r>
      <w:r w:rsidR="005F21DC">
        <w:rPr>
          <w:rFonts w:cs="B Zar" w:hint="cs"/>
          <w:rtl/>
          <w:lang w:bidi="fa-IR"/>
        </w:rPr>
        <w:t>ان</w:t>
      </w:r>
      <w:r w:rsidRPr="009B6EC5">
        <w:rPr>
          <w:rFonts w:cs="B Zar" w:hint="cs"/>
          <w:rtl/>
          <w:lang w:bidi="fa-IR"/>
        </w:rPr>
        <w:t xml:space="preserve"> باز می‌گردانید.</w:t>
      </w:r>
      <w:r w:rsidRPr="009B6EC5">
        <w:rPr>
          <w:rStyle w:val="FootnoteReference"/>
          <w:rFonts w:cs="B Zar"/>
          <w:sz w:val="28"/>
          <w:szCs w:val="28"/>
          <w:rtl/>
          <w:lang w:bidi="fa-IR"/>
        </w:rPr>
        <w:footnoteReference w:id="567"/>
      </w:r>
    </w:p>
    <w:p w:rsidR="00F61A7C" w:rsidRPr="009B6EC5" w:rsidRDefault="00F61A7C" w:rsidP="00F61A7C">
      <w:pPr>
        <w:spacing w:line="228" w:lineRule="auto"/>
        <w:rPr>
          <w:rFonts w:cs="B Zar" w:hint="cs"/>
          <w:rtl/>
          <w:lang w:bidi="fa-IR"/>
        </w:rPr>
      </w:pPr>
    </w:p>
    <w:p w:rsidR="00F61A7C" w:rsidRPr="00094D1A" w:rsidRDefault="00F61A7C" w:rsidP="005F21DC">
      <w:pPr>
        <w:pStyle w:val="a1"/>
        <w:rPr>
          <w:rFonts w:hint="cs"/>
          <w:color w:val="auto"/>
          <w:rtl/>
          <w:lang w:bidi="fa-IR"/>
        </w:rPr>
      </w:pPr>
      <w:bookmarkStart w:id="655" w:name="_Toc74587655"/>
      <w:bookmarkStart w:id="656" w:name="_Toc231847906"/>
      <w:r w:rsidRPr="00094D1A">
        <w:rPr>
          <w:rFonts w:hint="cs"/>
          <w:color w:val="auto"/>
          <w:rtl/>
          <w:lang w:bidi="fa-IR"/>
        </w:rPr>
        <w:t xml:space="preserve">11- نهی کردن مردم از </w:t>
      </w:r>
      <w:r w:rsidRPr="005F21DC">
        <w:rPr>
          <w:rFonts w:cs="2  Badr" w:hint="cs"/>
          <w:color w:val="auto"/>
          <w:rtl/>
          <w:lang w:bidi="fa-IR"/>
        </w:rPr>
        <w:t>متع</w:t>
      </w:r>
      <w:r w:rsidR="005F21DC" w:rsidRPr="005F21DC">
        <w:rPr>
          <w:rFonts w:cs="2  Badr" w:hint="cs"/>
          <w:color w:val="auto"/>
          <w:rtl/>
          <w:lang w:bidi="fa-IR"/>
        </w:rPr>
        <w:t>ة</w:t>
      </w:r>
      <w:r w:rsidRPr="00094D1A">
        <w:rPr>
          <w:rFonts w:hint="cs"/>
          <w:color w:val="auto"/>
          <w:rtl/>
          <w:lang w:bidi="fa-IR"/>
        </w:rPr>
        <w:t xml:space="preserve"> الحج</w:t>
      </w:r>
      <w:bookmarkEnd w:id="655"/>
      <w:bookmarkEnd w:id="656"/>
    </w:p>
    <w:p w:rsidR="00F61A7C" w:rsidRPr="009B6EC5" w:rsidRDefault="00F61A7C" w:rsidP="002D0DC5">
      <w:pPr>
        <w:spacing w:line="228" w:lineRule="auto"/>
        <w:rPr>
          <w:rFonts w:cs="B Zar" w:hint="cs"/>
          <w:rtl/>
          <w:lang w:bidi="fa-IR"/>
        </w:rPr>
      </w:pPr>
      <w:r w:rsidRPr="009B6EC5">
        <w:rPr>
          <w:rFonts w:cs="B Zar" w:hint="cs"/>
          <w:rtl/>
          <w:lang w:bidi="fa-IR"/>
        </w:rPr>
        <w:t xml:space="preserve">عثمان، حج را از متعه یا جمع بین آندو منع نمود تا به مورد افضل آن‌ها بپردازد اما قصد ابطال </w:t>
      </w:r>
      <w:r w:rsidR="002D0DC5">
        <w:rPr>
          <w:rFonts w:cs="B Zar" w:hint="cs"/>
          <w:rtl/>
          <w:lang w:bidi="fa-IR"/>
        </w:rPr>
        <w:t>حج تمتع</w:t>
      </w:r>
      <w:r w:rsidRPr="009B6EC5">
        <w:rPr>
          <w:rFonts w:cs="B Zar" w:hint="cs"/>
          <w:rtl/>
          <w:lang w:bidi="fa-IR"/>
        </w:rPr>
        <w:t xml:space="preserve"> را نداشت. همه نیز می‌دانند که در هنگام بستن احرام، فرد مختار است که یا نیت افراد بیاورد یا قران یا تمتع، عثمان إفراد را بهتر از آن دو مورد دیگري می‌دانست، بنابراین چنین اجتهادی نمود. مروان بن حکم نقل می‌کند که چون عثمان، مردم را از متعه و جمع بین آن دو منع می‌نمود، علی اعلام نمود که حج عمره و تمتع را با هم انجام می‌دهد؛ علی در مورد رفتار خود بیان داشت که هرگز به خاطر سخن یک نفر، سنّت رسول خدا</w:t>
      </w:r>
      <w:r w:rsidRPr="00094D1A">
        <w:rPr>
          <w:rFonts w:cs="CTraditional Arabic" w:hint="cs"/>
          <w:szCs w:val="24"/>
          <w:rtl/>
          <w:lang w:bidi="fa-IR"/>
        </w:rPr>
        <w:t>ص</w:t>
      </w:r>
      <w:r w:rsidRPr="009B6EC5">
        <w:rPr>
          <w:rFonts w:cs="B Zar" w:hint="cs"/>
          <w:rtl/>
          <w:lang w:bidi="fa-IR"/>
        </w:rPr>
        <w:t xml:space="preserve"> را زیر پا نمی‌گذارد.</w:t>
      </w:r>
      <w:r w:rsidRPr="009B6EC5">
        <w:rPr>
          <w:rStyle w:val="FootnoteReference"/>
          <w:rFonts w:cs="B Zar"/>
          <w:sz w:val="28"/>
          <w:szCs w:val="28"/>
          <w:rtl/>
          <w:lang w:bidi="fa-IR"/>
        </w:rPr>
        <w:footnoteReference w:id="568"/>
      </w:r>
      <w:r w:rsidRPr="009B6EC5">
        <w:rPr>
          <w:rFonts w:cs="B Zar" w:hint="cs"/>
          <w:rtl/>
          <w:lang w:bidi="fa-IR"/>
        </w:rPr>
        <w:t xml:space="preserve"> عثمان نیز در این مسأله، با علی به مخالفت برنخاست. در واقع علی بیم آن داشت که دیگر مردمان، آن اجتهاد عثمان را حمل بر تحریم و ابطال متعه بدانند و با این اقدام خود، آشکار نمود که این اجتهاد عثمان جائز است و نه واجب. باید دانست که هر دو آن مردان بزرگ مجتهد و خیرخواه امّت بودند و به خاطر اجتهاد خویش، صاحب اجر و پاداش نزد خداوند</w:t>
      </w:r>
      <w:r w:rsidRPr="009B6EC5">
        <w:rPr>
          <w:rFonts w:cs="B Zar" w:hint="cs"/>
          <w:rtl/>
          <w:lang w:bidi="fa-IR"/>
        </w:rPr>
        <w:sym w:font="AGA Arabesque" w:char="F055"/>
      </w:r>
      <w:r w:rsidRPr="009B6EC5">
        <w:rPr>
          <w:rFonts w:cs="B Zar" w:hint="cs"/>
          <w:rtl/>
          <w:lang w:bidi="fa-IR"/>
        </w:rPr>
        <w:t xml:space="preserve"> می‌باشند</w:t>
      </w:r>
      <w:r w:rsidRPr="009B6EC5">
        <w:rPr>
          <w:rStyle w:val="FootnoteReference"/>
          <w:rFonts w:cs="B Zar"/>
          <w:sz w:val="28"/>
          <w:szCs w:val="28"/>
          <w:rtl/>
          <w:lang w:bidi="fa-IR"/>
        </w:rPr>
        <w:footnoteReference w:id="569"/>
      </w:r>
      <w:r w:rsidRPr="009B6EC5">
        <w:rPr>
          <w:rFonts w:cs="B Zar" w:hint="cs"/>
          <w:rtl/>
          <w:lang w:bidi="fa-IR"/>
        </w:rPr>
        <w:t>. از این روایت می‌توان به نتایج زیر دست یافت: علمای امت می‌توانند برای اشاعه علم و نیز حفظ مصلحت امّت با حاکمان به مناظره و بحث بپردازند و حکام نیز باید در خصوص آنان، از خود سعه صدر نشان دهند. همچنین مجتهدان و علما می‌توانند در اموری که قابل اجتهاد می‌باشند به اعلام نظر خود مبادرت ورزند و هیچ مجتهدی نمی‌تواند مجتهد دیگری را ملزم به پذیرفتن اجتهاد خود کند، همانطور که عثمان در برابر دیدگاه علی سکوت کرد. در واقع در اجتهاد باید این اصل را همیشه در نظر داشت که علم مقدّم بر قول و عمل می‌باشد.</w:t>
      </w:r>
      <w:r w:rsidRPr="009B6EC5">
        <w:rPr>
          <w:rStyle w:val="FootnoteReference"/>
          <w:rFonts w:cs="B Zar"/>
          <w:sz w:val="28"/>
          <w:szCs w:val="28"/>
          <w:rtl/>
          <w:lang w:bidi="fa-IR"/>
        </w:rPr>
        <w:footnoteReference w:id="570"/>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57" w:name="_Toc74587656"/>
      <w:bookmarkStart w:id="658" w:name="_Toc231847907"/>
      <w:r w:rsidRPr="00094D1A">
        <w:rPr>
          <w:rFonts w:hint="cs"/>
          <w:color w:val="auto"/>
          <w:rtl/>
          <w:lang w:bidi="fa-IR"/>
        </w:rPr>
        <w:t>12- خوردن گوشت شکار</w:t>
      </w:r>
      <w:bookmarkEnd w:id="657"/>
      <w:bookmarkEnd w:id="658"/>
    </w:p>
    <w:p w:rsidR="00F61A7C" w:rsidRPr="009B6EC5" w:rsidRDefault="00F61A7C" w:rsidP="00F61A7C">
      <w:pPr>
        <w:spacing w:line="228" w:lineRule="auto"/>
        <w:rPr>
          <w:rFonts w:cs="B Zar" w:hint="cs"/>
          <w:rtl/>
          <w:lang w:bidi="fa-IR"/>
        </w:rPr>
      </w:pPr>
      <w:r w:rsidRPr="009B6EC5">
        <w:rPr>
          <w:rFonts w:cs="B Zar" w:hint="cs"/>
          <w:rtl/>
          <w:lang w:bidi="fa-IR"/>
        </w:rPr>
        <w:t>هر کس که احرام بست حق ندارد از گوشت شکاری که خود یا دیگری برای او صید نموده است، تناول کند</w:t>
      </w:r>
      <w:r w:rsidRPr="009B6EC5">
        <w:rPr>
          <w:rStyle w:val="FootnoteReference"/>
          <w:rFonts w:cs="B Zar"/>
          <w:sz w:val="28"/>
          <w:szCs w:val="28"/>
          <w:rtl/>
          <w:lang w:bidi="fa-IR"/>
        </w:rPr>
        <w:footnoteReference w:id="571"/>
      </w:r>
      <w:r w:rsidRPr="009B6EC5">
        <w:rPr>
          <w:rFonts w:cs="B Zar" w:hint="cs"/>
          <w:rtl/>
          <w:lang w:bidi="fa-IR"/>
        </w:rPr>
        <w:t xml:space="preserve">. عبدالرحمن بن حاطب نقل می‌کند که یک سال در سفر حج عمره، همراه عثمان بن عفّان بودم، چون به منطقه «روحاء» رسیدیم، گوشت پرنده‌ای را نزد ما آوردند، عثمان به ما گفت: از آن بخورید اما خود لب به آن نزد. </w:t>
      </w:r>
    </w:p>
    <w:p w:rsidR="00F61A7C" w:rsidRPr="009B6EC5" w:rsidRDefault="00F61A7C" w:rsidP="002D0DC5">
      <w:pPr>
        <w:spacing w:line="228" w:lineRule="auto"/>
        <w:ind w:firstLine="454"/>
        <w:rPr>
          <w:rFonts w:cs="B Zar" w:hint="cs"/>
          <w:rtl/>
          <w:lang w:bidi="fa-IR"/>
        </w:rPr>
      </w:pPr>
      <w:r w:rsidRPr="009B6EC5">
        <w:rPr>
          <w:rFonts w:cs="B Zar" w:hint="cs"/>
          <w:rtl/>
          <w:lang w:bidi="fa-IR"/>
        </w:rPr>
        <w:t>عمر و بن عاص از او علت این کار را جویا شد، عثمان به ما گفت: من در مورد آن مثل شما نیستم، این پرنده را به خاطر من صید کرده‌اند</w:t>
      </w:r>
      <w:r w:rsidRPr="009B6EC5">
        <w:rPr>
          <w:rStyle w:val="FootnoteReference"/>
          <w:rFonts w:cs="B Zar"/>
          <w:sz w:val="28"/>
          <w:szCs w:val="28"/>
          <w:rtl/>
          <w:lang w:bidi="fa-IR"/>
        </w:rPr>
        <w:footnoteReference w:id="572"/>
      </w:r>
      <w:r w:rsidRPr="009B6EC5">
        <w:rPr>
          <w:rFonts w:cs="B Zar" w:hint="cs"/>
          <w:rtl/>
          <w:lang w:bidi="fa-IR"/>
        </w:rPr>
        <w:t>. همچنین عبدالله بن عامر روایت می‌کند: که در منطقه «عرج» به کاروان عثمان رسیدم، دیدم که او احرام بسته و به خاطر گرمای تابستان سر و صورت خویش را با دستمالی ارغوانی رنگ پوشانیده است، چون گوشت شکاری را نزد او آوردند آن را به اصحاب خویش داد تا بخورند اما خود به آن دست نزد؛ هنگامی که از او دلیل نخوردنش را پرسیدند؟ در جواب گفت: که من در مود آن شکار، مانند ش</w:t>
      </w:r>
      <w:r w:rsidR="002D0DC5">
        <w:rPr>
          <w:rFonts w:cs="B Zar" w:hint="cs"/>
          <w:rtl/>
          <w:lang w:bidi="fa-IR"/>
        </w:rPr>
        <w:t>م</w:t>
      </w:r>
      <w:r w:rsidRPr="009B6EC5">
        <w:rPr>
          <w:rFonts w:cs="B Zar" w:hint="cs"/>
          <w:rtl/>
          <w:lang w:bidi="fa-IR"/>
        </w:rPr>
        <w:t>ا نیستم، این شکار را تنها به خاطر من صید کرده‌اند.</w:t>
      </w:r>
      <w:r w:rsidRPr="009B6EC5">
        <w:rPr>
          <w:rStyle w:val="FootnoteReference"/>
          <w:rFonts w:cs="B Zar"/>
          <w:sz w:val="28"/>
          <w:szCs w:val="28"/>
          <w:rtl/>
          <w:lang w:bidi="fa-IR"/>
        </w:rPr>
        <w:footnoteReference w:id="57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59" w:name="_Toc74587657"/>
      <w:bookmarkStart w:id="660" w:name="_Toc231847908"/>
      <w:r w:rsidRPr="00094D1A">
        <w:rPr>
          <w:rFonts w:hint="cs"/>
          <w:color w:val="auto"/>
          <w:rtl/>
          <w:lang w:bidi="fa-IR"/>
        </w:rPr>
        <w:t xml:space="preserve">13- </w:t>
      </w:r>
      <w:r w:rsidRPr="00094D1A">
        <w:rPr>
          <w:rFonts w:hint="cs"/>
          <w:color w:val="auto"/>
          <w:rtl/>
          <w:lang w:bidi="ar-KW"/>
        </w:rPr>
        <w:t xml:space="preserve">اجتناب از </w:t>
      </w:r>
      <w:r w:rsidRPr="00094D1A">
        <w:rPr>
          <w:rFonts w:hint="cs"/>
          <w:color w:val="auto"/>
          <w:rtl/>
          <w:lang w:bidi="fa-IR"/>
        </w:rPr>
        <w:t>جمع میان دو همسر خویشاوند</w:t>
      </w:r>
      <w:bookmarkEnd w:id="659"/>
      <w:bookmarkEnd w:id="660"/>
    </w:p>
    <w:p w:rsidR="00F61A7C" w:rsidRPr="009B6EC5" w:rsidRDefault="00F61A7C" w:rsidP="00F61A7C">
      <w:pPr>
        <w:spacing w:line="228" w:lineRule="auto"/>
        <w:rPr>
          <w:rFonts w:cs="B Zar" w:hint="cs"/>
          <w:rtl/>
          <w:lang w:bidi="fa-IR"/>
        </w:rPr>
      </w:pPr>
      <w:r w:rsidRPr="009B6EC5">
        <w:rPr>
          <w:rFonts w:cs="B Zar" w:hint="cs"/>
          <w:rtl/>
          <w:lang w:bidi="fa-IR"/>
        </w:rPr>
        <w:t xml:space="preserve">خلال از طریق اسحاق بن عبدالله بن ابی طلحه از پدر او نقل کرده است که ابوبکر، عمر و عثمان </w:t>
      </w:r>
      <w:r w:rsidR="0077118C" w:rsidRPr="0077118C">
        <w:rPr>
          <w:rFonts w:cs="CTraditional Arabic" w:hint="cs"/>
          <w:rtl/>
          <w:lang w:bidi="fa-IR"/>
        </w:rPr>
        <w:t>ش</w:t>
      </w:r>
      <w:r w:rsidR="0077118C">
        <w:rPr>
          <w:rFonts w:cs="B Zar" w:hint="cs"/>
          <w:rtl/>
          <w:lang w:bidi="fa-IR"/>
        </w:rPr>
        <w:t xml:space="preserve"> </w:t>
      </w:r>
      <w:r w:rsidRPr="009B6EC5">
        <w:rPr>
          <w:rFonts w:cs="B Zar" w:hint="cs"/>
          <w:rtl/>
          <w:lang w:bidi="fa-IR"/>
        </w:rPr>
        <w:t xml:space="preserve">از جمع کردن </w:t>
      </w:r>
      <w:r w:rsidRPr="009B6EC5">
        <w:rPr>
          <w:rFonts w:ascii="Times New Roman" w:hAnsi="Times New Roman" w:cs="B Zar" w:hint="cs"/>
          <w:rtl/>
          <w:lang w:bidi="fa-IR"/>
        </w:rPr>
        <w:t xml:space="preserve">میان </w:t>
      </w:r>
      <w:r w:rsidRPr="009B6EC5">
        <w:rPr>
          <w:rFonts w:cs="B Zar" w:hint="cs"/>
          <w:rtl/>
          <w:lang w:bidi="fa-IR"/>
        </w:rPr>
        <w:t xml:space="preserve">دو همسر </w:t>
      </w:r>
      <w:r w:rsidRPr="009B6EC5">
        <w:rPr>
          <w:rFonts w:ascii="Times New Roman" w:hAnsi="Times New Roman" w:cs="B Zar" w:hint="cs"/>
          <w:rtl/>
          <w:lang w:bidi="fa-IR"/>
        </w:rPr>
        <w:t xml:space="preserve">که‌ خویشاوند هم می‌بودند، اجتناب و دوری می‌گزیدند، تا مبادا </w:t>
      </w:r>
      <w:r w:rsidRPr="009B6EC5">
        <w:rPr>
          <w:rFonts w:cs="B Zar" w:hint="cs"/>
          <w:rtl/>
          <w:lang w:bidi="fa-IR"/>
        </w:rPr>
        <w:t xml:space="preserve">هر نوع خصومت و کینه </w:t>
      </w:r>
      <w:r w:rsidRPr="009B6EC5">
        <w:rPr>
          <w:rFonts w:ascii="Times New Roman" w:hAnsi="Times New Roman" w:cs="B Zar" w:hint="cs"/>
          <w:rtl/>
          <w:lang w:bidi="fa-IR"/>
        </w:rPr>
        <w:t>به‌ میان آنان راه یابد</w:t>
      </w:r>
      <w:r w:rsidRPr="009B6EC5">
        <w:rPr>
          <w:rFonts w:cs="B Zar" w:hint="cs"/>
          <w:rtl/>
          <w:lang w:bidi="fa-IR"/>
        </w:rPr>
        <w:t>.</w:t>
      </w:r>
      <w:r w:rsidRPr="009B6EC5">
        <w:rPr>
          <w:rStyle w:val="FootnoteReference"/>
          <w:rFonts w:cs="B Zar"/>
          <w:sz w:val="28"/>
          <w:szCs w:val="28"/>
          <w:rtl/>
          <w:lang w:bidi="fa-IR"/>
        </w:rPr>
        <w:footnoteReference w:id="574"/>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661" w:name="_Toc74587658"/>
      <w:bookmarkStart w:id="662" w:name="_Toc231847909"/>
      <w:r w:rsidRPr="00094D1A">
        <w:rPr>
          <w:rFonts w:hint="cs"/>
          <w:color w:val="auto"/>
          <w:rtl/>
          <w:lang w:bidi="fa-IR"/>
        </w:rPr>
        <w:t>14- در مورد شیر دادن</w:t>
      </w:r>
      <w:bookmarkEnd w:id="661"/>
      <w:bookmarkEnd w:id="662"/>
    </w:p>
    <w:p w:rsidR="00F61A7C" w:rsidRPr="009B6EC5" w:rsidRDefault="00F61A7C" w:rsidP="0077118C">
      <w:pPr>
        <w:spacing w:line="228" w:lineRule="auto"/>
        <w:rPr>
          <w:rFonts w:cs="B Zar" w:hint="cs"/>
          <w:rtl/>
          <w:lang w:bidi="fa-IR"/>
        </w:rPr>
      </w:pPr>
      <w:r w:rsidRPr="009B6EC5">
        <w:rPr>
          <w:rFonts w:cs="B Zar" w:hint="cs"/>
          <w:rtl/>
          <w:lang w:bidi="fa-IR"/>
        </w:rPr>
        <w:t>عبدالرزاق از ابن جریج و او نیز از ابن شهاب نقل کرده است که عثمان براساس گفته زنی سیاه پوست دو زن و شوهر را از هم جدا نمود</w:t>
      </w:r>
      <w:r w:rsidR="0077118C">
        <w:rPr>
          <w:rFonts w:cs="B Zar" w:hint="cs"/>
          <w:rtl/>
          <w:lang w:bidi="fa-IR"/>
        </w:rPr>
        <w:t>؛</w:t>
      </w:r>
      <w:r w:rsidRPr="009B6EC5">
        <w:rPr>
          <w:rFonts w:cs="B Zar" w:hint="cs"/>
          <w:rtl/>
          <w:lang w:bidi="fa-IR"/>
        </w:rPr>
        <w:t xml:space="preserve"> زیرا او ادعا می‌کرد که به هر دوی آنان شیر داده است.</w:t>
      </w:r>
      <w:r w:rsidRPr="009B6EC5">
        <w:rPr>
          <w:rStyle w:val="FootnoteReference"/>
          <w:rFonts w:cs="B Zar"/>
          <w:sz w:val="28"/>
          <w:szCs w:val="28"/>
          <w:rtl/>
          <w:lang w:bidi="fa-IR"/>
        </w:rPr>
        <w:footnoteReference w:id="575"/>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63" w:name="_Toc74587659"/>
      <w:bookmarkStart w:id="664" w:name="_Toc231847910"/>
      <w:r w:rsidRPr="00094D1A">
        <w:rPr>
          <w:rFonts w:hint="cs"/>
          <w:color w:val="auto"/>
          <w:rtl/>
          <w:lang w:bidi="fa-IR"/>
        </w:rPr>
        <w:t>15- در مورد خلع زن از شوهر خود</w:t>
      </w:r>
      <w:bookmarkEnd w:id="663"/>
      <w:bookmarkEnd w:id="664"/>
    </w:p>
    <w:p w:rsidR="00F61A7C" w:rsidRPr="009B6EC5" w:rsidRDefault="00F61A7C" w:rsidP="0077118C">
      <w:pPr>
        <w:spacing w:line="228" w:lineRule="auto"/>
        <w:rPr>
          <w:rFonts w:cs="B Zar" w:hint="cs"/>
          <w:rtl/>
          <w:lang w:bidi="fa-IR"/>
        </w:rPr>
      </w:pPr>
      <w:r w:rsidRPr="009B6EC5">
        <w:rPr>
          <w:rFonts w:cs="B Zar" w:hint="cs"/>
          <w:rtl/>
          <w:lang w:bidi="fa-IR"/>
        </w:rPr>
        <w:t>ربیع دختر معوذ روایت می‌کند که چون میان او و شوهرش که پسر عمویش نیز بود اختلاف پدید آمد، به خاطر اين‌كه بتوانم از او جدا شوم به او گفتم: همه چیز متعلق به تو باشد، اما مشروط به اين‌که از من جدا شوی و او نیز این کار را کرد سپس همه چیز حتی رختخوابم را با خود برد، برای شکایت نزد عثمان آمدم، او در آن موقع در محاصره افراد معترض بود چون ما وقع را به او عرض کردم، به من گفت: که شرط خود تو همه چیز را در ملکیت او قرار داده است، سپس به شوهرم گفت: همه چیز حتی گیسوانش را از او بگیر</w:t>
      </w:r>
      <w:r w:rsidRPr="009B6EC5">
        <w:rPr>
          <w:rStyle w:val="FootnoteReference"/>
          <w:rFonts w:cs="B Zar"/>
          <w:sz w:val="28"/>
          <w:szCs w:val="28"/>
          <w:rtl/>
          <w:lang w:bidi="fa-IR"/>
        </w:rPr>
        <w:footnoteReference w:id="576"/>
      </w:r>
      <w:r w:rsidRPr="009B6EC5">
        <w:rPr>
          <w:rFonts w:cs="B Zar" w:hint="cs"/>
          <w:rtl/>
          <w:lang w:bidi="fa-IR"/>
        </w:rPr>
        <w:t xml:space="preserve">. در روایتی دیگر چنین آمده است که به شوهر همه چیز جز گیسوانم را دادم تا از او جدا شوم و عثمان نیز این کار </w:t>
      </w:r>
      <w:r w:rsidR="0077118C">
        <w:rPr>
          <w:rFonts w:cs="B Zar" w:hint="cs"/>
          <w:rtl/>
          <w:lang w:bidi="fa-IR"/>
        </w:rPr>
        <w:t>را</w:t>
      </w:r>
      <w:r w:rsidRPr="009B6EC5">
        <w:rPr>
          <w:rFonts w:cs="B Zar" w:hint="cs"/>
          <w:rtl/>
          <w:lang w:bidi="fa-IR"/>
        </w:rPr>
        <w:t xml:space="preserve"> جائز دانست.</w:t>
      </w:r>
      <w:r w:rsidRPr="009B6EC5">
        <w:rPr>
          <w:rStyle w:val="FootnoteReference"/>
          <w:rFonts w:cs="B Zar"/>
          <w:sz w:val="28"/>
          <w:szCs w:val="28"/>
          <w:rtl/>
          <w:lang w:bidi="fa-IR"/>
        </w:rPr>
        <w:footnoteReference w:id="577"/>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65" w:name="_Toc74587660"/>
      <w:bookmarkStart w:id="666" w:name="_Toc231847911"/>
      <w:r w:rsidRPr="00094D1A">
        <w:rPr>
          <w:rFonts w:hint="cs"/>
          <w:color w:val="auto"/>
          <w:rtl/>
          <w:lang w:bidi="fa-IR"/>
        </w:rPr>
        <w:t>16- عزادار شدن زن پس از مرگ شوهر، واجب است</w:t>
      </w:r>
      <w:bookmarkEnd w:id="665"/>
      <w:bookmarkEnd w:id="666"/>
    </w:p>
    <w:p w:rsidR="00F61A7C" w:rsidRPr="009B6EC5" w:rsidRDefault="00F61A7C" w:rsidP="00F61A7C">
      <w:pPr>
        <w:spacing w:line="228" w:lineRule="auto"/>
        <w:rPr>
          <w:rFonts w:cs="B Zar" w:hint="cs"/>
          <w:rtl/>
          <w:lang w:bidi="fa-IR"/>
        </w:rPr>
      </w:pPr>
      <w:r w:rsidRPr="009B6EC5">
        <w:rPr>
          <w:rFonts w:cs="B Zar" w:hint="cs"/>
          <w:rtl/>
          <w:lang w:bidi="fa-IR"/>
        </w:rPr>
        <w:t>عزادار شدن زن عبارت است از کنار گذاشتن زیورآلات و ترک آرایش و نیز اقامت در خانه شوهر. آن زن در آن ایام حق دارد تنها روزها برای رفع نیازها و احتیاجات خود از آن خانه خارج شود، اما می‌بایست شب را در همان خانه به صبح رساند</w:t>
      </w:r>
      <w:r w:rsidRPr="009B6EC5">
        <w:rPr>
          <w:rStyle w:val="FootnoteReference"/>
          <w:rFonts w:cs="B Zar"/>
          <w:sz w:val="28"/>
          <w:szCs w:val="28"/>
          <w:rtl/>
          <w:lang w:bidi="fa-IR"/>
        </w:rPr>
        <w:footnoteReference w:id="578"/>
      </w:r>
      <w:r w:rsidRPr="009B6EC5">
        <w:rPr>
          <w:rFonts w:cs="B Zar" w:hint="cs"/>
          <w:rtl/>
          <w:lang w:bidi="fa-IR"/>
        </w:rPr>
        <w:t>. از فریعه دختر مالک بن سنان و خواهر ابو سعید خدری</w:t>
      </w:r>
      <w:r w:rsidRPr="00094D1A">
        <w:rPr>
          <w:rFonts w:cs="CTraditional Arabic" w:hint="cs"/>
          <w:rtl/>
          <w:lang w:bidi="fa-IR"/>
        </w:rPr>
        <w:t>س</w:t>
      </w:r>
      <w:r w:rsidRPr="009B6EC5">
        <w:rPr>
          <w:rFonts w:cs="B Zar" w:hint="cs"/>
          <w:rtl/>
          <w:lang w:bidi="fa-IR"/>
        </w:rPr>
        <w:t xml:space="preserve"> نقل</w:t>
      </w:r>
      <w:r w:rsidRPr="009B6EC5">
        <w:rPr>
          <w:rFonts w:cs="B Zar" w:hint="cs"/>
          <w:rtl/>
          <w:lang w:bidi="fa-IR"/>
        </w:rPr>
        <w:softHyphen/>
        <w:t>است که نزد رسول خدا</w:t>
      </w:r>
      <w:r w:rsidRPr="00094D1A">
        <w:rPr>
          <w:rFonts w:cs="CTraditional Arabic" w:hint="cs"/>
          <w:szCs w:val="24"/>
          <w:rtl/>
          <w:lang w:bidi="fa-IR"/>
        </w:rPr>
        <w:t>ص</w:t>
      </w:r>
      <w:r w:rsidRPr="009B6EC5">
        <w:rPr>
          <w:rFonts w:cs="B Zar" w:hint="cs"/>
          <w:rtl/>
          <w:lang w:bidi="fa-IR"/>
        </w:rPr>
        <w:t xml:space="preserve"> رفتم و به ایشان گفتم: چند روز پیش، شوهرم به تعقیب چند غلام خود رفت که فرار کرده بودند، اما آنان او را با تیر کشتند؛ از حضرت خواستم که چون شوهرم صاحب خانه‌ای نبود و همچنین نفقه‌ای را برای من به جا نگذاشته است، به من اجازه دهد به نزد خانواده خود برگردم. رسول خدا</w:t>
      </w:r>
      <w:r w:rsidRPr="00094D1A">
        <w:rPr>
          <w:rFonts w:cs="CTraditional Arabic" w:hint="cs"/>
          <w:szCs w:val="24"/>
          <w:rtl/>
          <w:lang w:bidi="fa-IR"/>
        </w:rPr>
        <w:t>ص</w:t>
      </w:r>
      <w:r w:rsidRPr="009B6EC5">
        <w:rPr>
          <w:rFonts w:cs="B Zar" w:hint="cs"/>
          <w:rtl/>
          <w:lang w:bidi="fa-IR"/>
        </w:rPr>
        <w:t xml:space="preserve"> نیز این درخواست مرا پذیرفت. در خانه بودم که رسول خدا</w:t>
      </w:r>
      <w:r w:rsidRPr="00094D1A">
        <w:rPr>
          <w:rFonts w:cs="CTraditional Arabic" w:hint="cs"/>
          <w:szCs w:val="24"/>
          <w:rtl/>
          <w:lang w:bidi="fa-IR"/>
        </w:rPr>
        <w:t>ص</w:t>
      </w:r>
      <w:r w:rsidRPr="009B6EC5">
        <w:rPr>
          <w:rFonts w:cs="B Zar" w:hint="cs"/>
          <w:rtl/>
          <w:lang w:bidi="fa-IR"/>
        </w:rPr>
        <w:t xml:space="preserve"> مرا احضار نمود. چون نزد ایشان رسیدم، به من دستور دادند که تا پایان دوره عدّه در خانه شوهرم صبر کنم، آن‌گاه از آن‌جا بروم. من نیز چهار ماه و ده روز در خانه شوهرم سکونت داشتم. هنگامی که عثمان به خلافت رسید مرا فراخواند و در مورد آن قضیه از من سؤال نمود، من هم ماجرا را به او گفتم: او نیز از آن دستور رسول خدا تبعیت می‌نمود و براساس آن حکم را صادر می‌کرد.</w:t>
      </w:r>
      <w:r w:rsidRPr="009B6EC5">
        <w:rPr>
          <w:rStyle w:val="FootnoteReference"/>
          <w:rFonts w:cs="B Zar"/>
          <w:sz w:val="28"/>
          <w:szCs w:val="28"/>
          <w:rtl/>
          <w:lang w:bidi="fa-IR"/>
        </w:rPr>
        <w:footnoteReference w:id="579"/>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همین دلیل عثمان نسبت به محل اقامت زنانی که در دوران عدّه بودند بسیار سختگیر بود و اصرار داشت که آنان تا پایان دوران عده در خانه شوهرانشان سکونت داشته باشند. نقل است در عهد او زنی که شوهرش فوت </w:t>
      </w:r>
      <w:r w:rsidRPr="009B6EC5">
        <w:rPr>
          <w:rFonts w:ascii="Lotus Linotype" w:hAnsi="Lotus Linotype" w:cs="B Zar"/>
          <w:rtl/>
          <w:lang w:bidi="fa-IR"/>
        </w:rPr>
        <w:t>کرده بود، در دوران عدّه، به دیدار خانواده خویش رفت. در این اثنا به‌ درد زایمان دچار شد. وقتی ماجرا را به</w:t>
      </w:r>
      <w:r w:rsidRPr="009B6EC5">
        <w:rPr>
          <w:rFonts w:cs="B Zar" w:hint="cs"/>
          <w:rtl/>
          <w:lang w:bidi="fa-IR"/>
        </w:rPr>
        <w:t xml:space="preserve"> عثمان اطلاع دادند. دستور داد تا وي را به خانه‌اش بر گردانند </w:t>
      </w:r>
      <w:r w:rsidRPr="009B6EC5">
        <w:rPr>
          <w:rFonts w:ascii="Times New Roman" w:hAnsi="Times New Roman" w:cs="B Zar" w:hint="cs"/>
          <w:rtl/>
          <w:lang w:bidi="fa-IR"/>
        </w:rPr>
        <w:t>تا در منزل خویش وضع حمل نماید</w:t>
      </w:r>
      <w:r w:rsidRPr="009B6EC5">
        <w:rPr>
          <w:rFonts w:cs="B Zar" w:hint="cs"/>
          <w:rtl/>
          <w:lang w:bidi="fa-IR"/>
        </w:rPr>
        <w:t>.</w:t>
      </w:r>
      <w:r w:rsidRPr="009B6EC5">
        <w:rPr>
          <w:rStyle w:val="FootnoteReference"/>
          <w:rFonts w:cs="B Zar"/>
          <w:sz w:val="28"/>
          <w:szCs w:val="28"/>
          <w:rtl/>
          <w:lang w:bidi="fa-IR"/>
        </w:rPr>
        <w:footnoteReference w:id="580"/>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667" w:name="_Toc74587661"/>
      <w:bookmarkStart w:id="668" w:name="_Toc231847912"/>
      <w:r w:rsidRPr="00094D1A">
        <w:rPr>
          <w:rFonts w:hint="cs"/>
          <w:color w:val="auto"/>
          <w:rtl/>
          <w:lang w:bidi="fa-IR"/>
        </w:rPr>
        <w:t>17- با رغبت ازدواج کن</w:t>
      </w:r>
      <w:bookmarkEnd w:id="667"/>
      <w:bookmarkEnd w:id="668"/>
    </w:p>
    <w:p w:rsidR="00F61A7C" w:rsidRPr="009B6EC5" w:rsidRDefault="00F61A7C" w:rsidP="0077118C">
      <w:pPr>
        <w:spacing w:line="228" w:lineRule="auto"/>
        <w:rPr>
          <w:rFonts w:cs="B Zar" w:hint="cs"/>
          <w:rtl/>
          <w:lang w:bidi="fa-IR"/>
        </w:rPr>
      </w:pPr>
      <w:r w:rsidRPr="009B6EC5">
        <w:rPr>
          <w:rFonts w:cs="B Zar" w:hint="cs"/>
          <w:rtl/>
          <w:lang w:bidi="fa-IR"/>
        </w:rPr>
        <w:t>مردی نزد عثمان بن عفان آمد و از او خواست که به سؤالش پاسخ دهد، عثمان بدو گفت: من عجله دارم اما سوار بر اسبم شو و حرفهایت را به من بگو، آن مرد نیز چنین گفت: من همسایه‌ای دارم که در حالت خشم و عصبانیت، زنش را طلاق گفته، اما هم‌اكنون او در مشقت افتاده است</w:t>
      </w:r>
      <w:r w:rsidRPr="009B6EC5">
        <w:rPr>
          <w:rFonts w:cs="B Zar"/>
          <w:rtl/>
          <w:lang w:bidi="fa-IR"/>
        </w:rPr>
        <w:softHyphen/>
      </w:r>
      <w:r w:rsidRPr="009B6EC5">
        <w:rPr>
          <w:rFonts w:cs="B Zar" w:hint="cs"/>
          <w:rtl/>
          <w:lang w:bidi="fa-IR"/>
        </w:rPr>
        <w:t xml:space="preserve"> من نیز می‌خواهم، داوطلبانه زن او را به عقد خود در آورم و سپس با طلاق دادن آن زن، او را به عقد شوهر اولش در آورم؟ عثمان به آن مرد گفت: تنها در شرایط میل و رغبت طرفین، اقدام به ازدواج کن.</w:t>
      </w:r>
      <w:r w:rsidRPr="009B6EC5">
        <w:rPr>
          <w:rStyle w:val="FootnoteReference"/>
          <w:rFonts w:cs="B Zar"/>
          <w:sz w:val="28"/>
          <w:szCs w:val="28"/>
          <w:rtl/>
          <w:lang w:bidi="fa-IR"/>
        </w:rPr>
        <w:footnoteReference w:id="581"/>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69" w:name="_Toc74587662"/>
      <w:bookmarkStart w:id="670" w:name="_Toc231847913"/>
      <w:r w:rsidRPr="00094D1A">
        <w:rPr>
          <w:rFonts w:hint="cs"/>
          <w:color w:val="auto"/>
          <w:rtl/>
          <w:lang w:bidi="fa-IR"/>
        </w:rPr>
        <w:t>18- طلاق مردِ مست</w:t>
      </w:r>
      <w:bookmarkEnd w:id="669"/>
      <w:bookmarkEnd w:id="670"/>
    </w:p>
    <w:p w:rsidR="00F61A7C" w:rsidRPr="009B6EC5" w:rsidRDefault="00F61A7C" w:rsidP="00F61A7C">
      <w:pPr>
        <w:spacing w:line="228" w:lineRule="auto"/>
        <w:rPr>
          <w:rFonts w:cs="B Zar" w:hint="cs"/>
          <w:rtl/>
          <w:lang w:bidi="fa-IR"/>
        </w:rPr>
      </w:pPr>
      <w:r w:rsidRPr="009B6EC5">
        <w:rPr>
          <w:rFonts w:cs="B Zar" w:hint="cs"/>
          <w:rtl/>
          <w:lang w:bidi="fa-IR"/>
        </w:rPr>
        <w:t>عثمان بن عفّان معتقد بود گفته‌های انسان مست، بی‌ارزش و غیر معتبر می‌باشد، آدم مست حق بستن قرارداد و پیمان و یا فسخ آن را ندارد، همچنین طلاق او واقع نمی‌‌گردد، زیرا آدم مست، هوشیار نیست و خود نمی‌داند چه می‌گوید، چون تعهد الزام تنها متوجه خواست و نیت افراد است</w:t>
      </w:r>
      <w:r w:rsidRPr="009B6EC5">
        <w:rPr>
          <w:rStyle w:val="FootnoteReference"/>
          <w:rFonts w:cs="B Zar"/>
          <w:sz w:val="28"/>
          <w:szCs w:val="28"/>
          <w:rtl/>
          <w:lang w:bidi="fa-IR"/>
        </w:rPr>
        <w:footnoteReference w:id="582"/>
      </w:r>
      <w:r w:rsidRPr="009B6EC5">
        <w:rPr>
          <w:rFonts w:cs="B Zar" w:hint="cs"/>
          <w:rtl/>
          <w:lang w:bidi="fa-IR"/>
        </w:rPr>
        <w:t>، بنابراین آدم مست از هر نوع الزام و قید و بندی خارج است، عثمان</w:t>
      </w:r>
      <w:r w:rsidRPr="00094D1A">
        <w:rPr>
          <w:rFonts w:cs="CTraditional Arabic" w:hint="cs"/>
          <w:rtl/>
          <w:lang w:bidi="fa-IR"/>
        </w:rPr>
        <w:t>س</w:t>
      </w:r>
      <w:r w:rsidRPr="009B6EC5">
        <w:rPr>
          <w:rFonts w:cs="B Zar" w:hint="cs"/>
          <w:rtl/>
          <w:lang w:bidi="fa-IR"/>
        </w:rPr>
        <w:t xml:space="preserve"> خطاب به مردم می‌گفت: که انسان مست و انسان دیوانه، حق طلاق دادن را ندارند.</w:t>
      </w:r>
      <w:r w:rsidRPr="009B6EC5">
        <w:rPr>
          <w:rStyle w:val="FootnoteReference"/>
          <w:rFonts w:cs="B Zar"/>
          <w:sz w:val="28"/>
          <w:szCs w:val="28"/>
          <w:rtl/>
          <w:lang w:bidi="fa-IR"/>
        </w:rPr>
        <w:footnoteReference w:id="58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71" w:name="_Toc74587663"/>
      <w:bookmarkStart w:id="672" w:name="_Toc231847914"/>
      <w:r w:rsidRPr="00094D1A">
        <w:rPr>
          <w:rFonts w:hint="cs"/>
          <w:color w:val="auto"/>
          <w:rtl/>
          <w:lang w:bidi="fa-IR"/>
        </w:rPr>
        <w:t>19- بخشش پدر به فرزند</w:t>
      </w:r>
      <w:bookmarkEnd w:id="671"/>
      <w:bookmarkEnd w:id="672"/>
    </w:p>
    <w:p w:rsidR="00F61A7C" w:rsidRPr="009B6EC5" w:rsidRDefault="00F61A7C" w:rsidP="00F61A7C">
      <w:pPr>
        <w:spacing w:line="228" w:lineRule="auto"/>
        <w:rPr>
          <w:rFonts w:cs="B Zar" w:hint="cs"/>
          <w:rtl/>
          <w:lang w:bidi="fa-IR"/>
        </w:rPr>
      </w:pPr>
      <w:r w:rsidRPr="009B6EC5">
        <w:rPr>
          <w:rFonts w:cs="B Zar" w:hint="cs"/>
          <w:rtl/>
          <w:lang w:bidi="fa-IR"/>
        </w:rPr>
        <w:t>اگر پدری خواست که به فرزند خود، چیزی از ثروتش را ببخشد، می‌بایست شاهدانی را گواه بر این کار خود بگیرد و در آن صورت، این بخشش رسمیت و قطعیت پیدا می‌کند، هر چند می‌تواند باز آن مال را در اختیار خود داشته باشد. از عثمان بن عفان</w:t>
      </w:r>
      <w:r w:rsidRPr="00094D1A">
        <w:rPr>
          <w:rFonts w:cs="CTraditional Arabic" w:hint="cs"/>
          <w:rtl/>
          <w:lang w:bidi="fa-IR"/>
        </w:rPr>
        <w:t>س</w:t>
      </w:r>
      <w:r w:rsidRPr="009B6EC5">
        <w:rPr>
          <w:rFonts w:cs="B Zar" w:hint="cs"/>
          <w:rtl/>
          <w:lang w:bidi="fa-IR"/>
        </w:rPr>
        <w:t xml:space="preserve"> نقل است که گفت: اگر فردی به فرزند نابالغ و کم سن و سال خود، مالی را ببخشد، باید آن‌ها را به مردم اعلام و بر آن بخشش شاهد یا شاهدانی بگیرد اما باز می‌تواند، سرپرست و صاحب اختیار آن مال بماند</w:t>
      </w:r>
      <w:r w:rsidRPr="009B6EC5">
        <w:rPr>
          <w:rStyle w:val="FootnoteReference"/>
          <w:rFonts w:cs="B Zar"/>
          <w:sz w:val="28"/>
          <w:szCs w:val="28"/>
          <w:rtl/>
          <w:lang w:bidi="fa-IR"/>
        </w:rPr>
        <w:footnoteReference w:id="584"/>
      </w:r>
      <w:r w:rsidRPr="009B6EC5">
        <w:rPr>
          <w:rFonts w:cs="B Zar" w:hint="cs"/>
          <w:rtl/>
          <w:lang w:bidi="fa-IR"/>
        </w:rPr>
        <w:t>، در غیر این‌صورت اگر بر این کار شاهدی نگیرد و آن مال را به فرزند واگذار نکند، آن هبه و بخشش لازم الاجرا نمی‌باشد. عثمان در جای دیگر گفته است که دسته‌ای مردم به فرزندان خود مالی را هبه می‌کنند، اما چیزی به آن واگذار نمی‌کنند، اگر آن فرزند بمیرد، می‌گویند: این مال خودم است و صاحب اختیار آن هستم و چون خود آنان در بستر مرگ بیافتند می‌گویند که آن را به فرزندم بخشیده‌ام اما باید دانست تا زمانی که فرزند مالی را از پدر به دست نیاورده باشد هبه و بخشش او به اثبات نمی‌رسد.</w:t>
      </w:r>
      <w:r w:rsidRPr="009B6EC5">
        <w:rPr>
          <w:rStyle w:val="FootnoteReference"/>
          <w:rFonts w:cs="B Zar"/>
          <w:sz w:val="28"/>
          <w:szCs w:val="28"/>
          <w:rtl/>
          <w:lang w:bidi="fa-IR"/>
        </w:rPr>
        <w:footnoteReference w:id="585"/>
      </w:r>
    </w:p>
    <w:p w:rsidR="00F61A7C" w:rsidRPr="00094D1A" w:rsidRDefault="00F61A7C" w:rsidP="00F61A7C">
      <w:pPr>
        <w:pStyle w:val="a1"/>
        <w:rPr>
          <w:rFonts w:hint="cs"/>
          <w:color w:val="auto"/>
          <w:rtl/>
          <w:lang w:bidi="fa-IR"/>
        </w:rPr>
      </w:pPr>
      <w:bookmarkStart w:id="673" w:name="_Toc74587664"/>
      <w:bookmarkStart w:id="674" w:name="_Toc231847915"/>
      <w:r w:rsidRPr="00094D1A">
        <w:rPr>
          <w:rFonts w:hint="cs"/>
          <w:color w:val="auto"/>
          <w:rtl/>
          <w:lang w:bidi="fa-IR"/>
        </w:rPr>
        <w:t>20- سلب اختیار فرد سفیه از مال و ثروت خود</w:t>
      </w:r>
      <w:bookmarkEnd w:id="673"/>
      <w:bookmarkEnd w:id="674"/>
    </w:p>
    <w:p w:rsidR="00F61A7C" w:rsidRPr="009B6EC5" w:rsidRDefault="00F61A7C" w:rsidP="00F61A7C">
      <w:pPr>
        <w:spacing w:line="228" w:lineRule="auto"/>
        <w:rPr>
          <w:rFonts w:cs="B Zar" w:hint="cs"/>
          <w:rtl/>
          <w:lang w:bidi="fa-IR"/>
        </w:rPr>
      </w:pPr>
      <w:r w:rsidRPr="009B6EC5">
        <w:rPr>
          <w:rFonts w:cs="B Zar" w:hint="cs"/>
          <w:rtl/>
          <w:lang w:bidi="fa-IR"/>
        </w:rPr>
        <w:t>عثمان از افراد سفیه، نسبت به مال و ثروتشان سلب اختیار می‌کرد. نقل است عبدالله بن جعفر زمینی را به مبلغ شصت هزار دینار خرید، چون علی بن ابی طالب از ماجرا خبردار شد، اعلام نمود که عبدالله در آن معامله کاملاً متضرر شده است و آن زمین ارزش آن همه پول را ندارد، سپس تهدید کرد که نزد عثمان خواهد رفت و از او خواهد خواست به خاطر حماقت عبدالله، او را در مورد مال و ثروتش سلب اختیار کند، عبدالله نزد زبیر که تاجری ماهر و زیرک بود شتافت و ماجرا را برای او بازگو نمود، زبیر هم در آن زمین خود را شریک عبدالله خواند تا بتواند از عبدالله دفاع نماید. هنگامی که علی نزد عثمان آمد به او گفت: پسر برادرم، سنگلاخی را به شصت هزار دینار خریده که آن‌را در ازای کفشهایم نیز نمی‌خرم، بنابراین لازم است از او نسبت به مال و ثروتش سلب اختیار شود، زبیر نیز به عثمان گفت: که من شریک عبدالله هستم، عثمان خطاب به علی گفت: چگونه می‌توانم فردی را از حق دخل و تصرف در مال و ثروتش سلب اختیار کنم حال آن‌که زبیر شریک او است.</w:t>
      </w:r>
      <w:r w:rsidRPr="009B6EC5">
        <w:rPr>
          <w:rStyle w:val="FootnoteReference"/>
          <w:rFonts w:cs="B Zar"/>
          <w:sz w:val="28"/>
          <w:szCs w:val="28"/>
          <w:rtl/>
          <w:lang w:bidi="fa-IR"/>
        </w:rPr>
        <w:footnoteReference w:id="58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به معنای آن است که نمی‌توان عبدالله را احمق و سفیه دانست و نمی‌توان از او نسبت به مال و ثروتش سلب اختیار کرد، زیرا امکان ندارد زبیر در تجارتی که او را متضرّر می‌کند، شریک شود.</w:t>
      </w:r>
      <w:r w:rsidRPr="009B6EC5">
        <w:rPr>
          <w:rStyle w:val="FootnoteReference"/>
          <w:rFonts w:cs="B Zar"/>
          <w:sz w:val="28"/>
          <w:szCs w:val="28"/>
          <w:rtl/>
          <w:lang w:bidi="fa-IR"/>
        </w:rPr>
        <w:footnoteReference w:id="587"/>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675" w:name="_Toc74587665"/>
      <w:bookmarkStart w:id="676" w:name="_Toc231847916"/>
      <w:r w:rsidRPr="00094D1A">
        <w:rPr>
          <w:rFonts w:hint="cs"/>
          <w:color w:val="auto"/>
          <w:rtl/>
          <w:lang w:bidi="fa-IR"/>
        </w:rPr>
        <w:t>21- سلب اختیار فرد ورشکسته از مال و ثروت خود</w:t>
      </w:r>
      <w:bookmarkEnd w:id="675"/>
      <w:bookmarkEnd w:id="676"/>
    </w:p>
    <w:p w:rsidR="00F61A7C" w:rsidRPr="009B6EC5" w:rsidRDefault="00F61A7C" w:rsidP="00F61A7C">
      <w:pPr>
        <w:spacing w:line="228" w:lineRule="auto"/>
        <w:rPr>
          <w:rFonts w:cs="B Zar" w:hint="cs"/>
          <w:rtl/>
          <w:lang w:bidi="fa-IR"/>
        </w:rPr>
      </w:pPr>
      <w:r w:rsidRPr="009B6EC5">
        <w:rPr>
          <w:rFonts w:cs="B Zar" w:hint="cs"/>
          <w:rtl/>
          <w:lang w:bidi="fa-IR"/>
        </w:rPr>
        <w:t xml:space="preserve">عثمان بن عفان، از هر کس که ورشکست می‌شود نسبت به دخل و تصرف در اموال و دارایی‌های خود سلب اختیار می‌کرد، در این‌صورت طلبکاران، هر یک به نسبت طلب خود، از اموال آن فرد سهم بر می‌داشتند.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هم طلبکاری، کالایی را که به فرد ورشکسته فروخته و صحیح و سالم در میان اموال او می‌دید، می‌توانست معامله را فسخ و آن کالا را پس بگیرد که او در آن شرایط، نسبت به دیگر طلبکاران بدان کالا حق بیشتری دارد.</w:t>
      </w:r>
      <w:r w:rsidRPr="009B6EC5">
        <w:rPr>
          <w:rStyle w:val="FootnoteReference"/>
          <w:rFonts w:cs="B Zar"/>
          <w:sz w:val="28"/>
          <w:szCs w:val="28"/>
          <w:rtl/>
          <w:lang w:bidi="fa-IR"/>
        </w:rPr>
        <w:footnoteReference w:id="588"/>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77" w:name="_Toc74587666"/>
      <w:bookmarkStart w:id="678" w:name="_Toc231847917"/>
      <w:r w:rsidRPr="00094D1A">
        <w:rPr>
          <w:rFonts w:hint="cs"/>
          <w:color w:val="auto"/>
          <w:rtl/>
          <w:lang w:bidi="fa-IR"/>
        </w:rPr>
        <w:t>22- تحریم احتکار</w:t>
      </w:r>
      <w:bookmarkEnd w:id="677"/>
      <w:bookmarkEnd w:id="678"/>
    </w:p>
    <w:p w:rsidR="00F61A7C" w:rsidRPr="009B6EC5" w:rsidRDefault="00F61A7C" w:rsidP="001038B0">
      <w:pPr>
        <w:spacing w:line="228" w:lineRule="auto"/>
        <w:rPr>
          <w:rFonts w:cs="B Zar" w:hint="cs"/>
          <w:rtl/>
          <w:lang w:bidi="fa-IR"/>
        </w:rPr>
      </w:pPr>
      <w:r w:rsidRPr="009B6EC5">
        <w:rPr>
          <w:rFonts w:cs="B Zar" w:hint="cs"/>
          <w:rtl/>
          <w:lang w:bidi="fa-IR"/>
        </w:rPr>
        <w:t>عثمان بن عفان</w:t>
      </w:r>
      <w:r w:rsidRPr="00094D1A">
        <w:rPr>
          <w:rFonts w:cs="CTraditional Arabic" w:hint="cs"/>
          <w:rtl/>
          <w:lang w:bidi="fa-IR"/>
        </w:rPr>
        <w:t>س</w:t>
      </w:r>
      <w:r w:rsidRPr="009B6EC5">
        <w:rPr>
          <w:rFonts w:cs="B Zar" w:hint="cs"/>
          <w:rtl/>
          <w:lang w:bidi="fa-IR"/>
        </w:rPr>
        <w:t xml:space="preserve"> مردم را از احتکار منع می‌نمود و با آن مقابله می‌کرد</w:t>
      </w:r>
      <w:r w:rsidRPr="009B6EC5">
        <w:rPr>
          <w:rStyle w:val="FootnoteReference"/>
          <w:rFonts w:cs="B Zar"/>
          <w:sz w:val="28"/>
          <w:szCs w:val="28"/>
          <w:rtl/>
          <w:lang w:bidi="fa-IR"/>
        </w:rPr>
        <w:footnoteReference w:id="589"/>
      </w:r>
      <w:r w:rsidRPr="009B6EC5">
        <w:rPr>
          <w:rFonts w:cs="B Zar" w:hint="cs"/>
          <w:rtl/>
          <w:lang w:bidi="fa-IR"/>
        </w:rPr>
        <w:t>. بدون شک او نیز چون عمر بن خطاب</w:t>
      </w:r>
      <w:r w:rsidRPr="00094D1A">
        <w:rPr>
          <w:rFonts w:cs="CTraditional Arabic" w:hint="cs"/>
          <w:rtl/>
          <w:lang w:bidi="fa-IR"/>
        </w:rPr>
        <w:t>س</w:t>
      </w:r>
      <w:r w:rsidRPr="009B6EC5">
        <w:rPr>
          <w:rFonts w:cs="B Zar" w:hint="cs"/>
          <w:rtl/>
          <w:lang w:bidi="fa-IR"/>
        </w:rPr>
        <w:t xml:space="preserve"> هیچ تفاوتی میان احتکار مواد غذایی یا دیگر اقلام و کالا</w:t>
      </w:r>
      <w:r w:rsidR="001038B0">
        <w:rPr>
          <w:rFonts w:cs="B Zar" w:hint="cs"/>
          <w:rtl/>
          <w:lang w:bidi="fa-IR"/>
        </w:rPr>
        <w:t>ها</w:t>
      </w:r>
      <w:r w:rsidRPr="009B6EC5">
        <w:rPr>
          <w:rFonts w:cs="B Zar" w:hint="cs"/>
          <w:rtl/>
          <w:lang w:bidi="fa-IR"/>
        </w:rPr>
        <w:t xml:space="preserve"> قائل نمی‌شد، زیرا نهی از احتکار به طور مطلق </w:t>
      </w:r>
      <w:r w:rsidRPr="009B6EC5">
        <w:rPr>
          <w:rFonts w:ascii="Times New Roman" w:hAnsi="Times New Roman" w:cs="B Zar" w:hint="cs"/>
          <w:rtl/>
          <w:lang w:bidi="fa-IR"/>
        </w:rPr>
        <w:t>وارد شده‌ است</w:t>
      </w:r>
      <w:r w:rsidRPr="009B6EC5">
        <w:rPr>
          <w:rFonts w:cs="B Zar" w:hint="cs"/>
          <w:rtl/>
          <w:lang w:bidi="fa-IR"/>
        </w:rPr>
        <w:t xml:space="preserve">، و آنچه </w:t>
      </w:r>
      <w:r w:rsidRPr="009B6EC5">
        <w:rPr>
          <w:rFonts w:ascii="Times New Roman" w:hAnsi="Times New Roman" w:cs="B Zar" w:hint="cs"/>
          <w:rtl/>
          <w:lang w:bidi="fa-IR"/>
        </w:rPr>
        <w:t>از رسول خدا</w:t>
      </w:r>
      <w:r w:rsidRPr="00094D1A">
        <w:rPr>
          <w:rFonts w:ascii="Times New Roman" w:hAnsi="Times New Roman" w:cs="CTraditional Arabic" w:hint="cs"/>
          <w:szCs w:val="24"/>
          <w:rtl/>
          <w:lang w:bidi="ar-KW"/>
        </w:rPr>
        <w:t>ص</w:t>
      </w:r>
      <w:r w:rsidRPr="009B6EC5">
        <w:rPr>
          <w:rFonts w:ascii="Times New Roman" w:hAnsi="Times New Roman" w:cs="B Zar" w:hint="cs"/>
          <w:rtl/>
          <w:lang w:bidi="ar-KW"/>
        </w:rPr>
        <w:t xml:space="preserve"> راجع به‌ تحریم احتکار وارد شده‌، برخی از آن، کلی و شامل هر چیزی می‌باشد</w:t>
      </w:r>
      <w:r w:rsidR="001038B0">
        <w:rPr>
          <w:rFonts w:ascii="Times New Roman" w:hAnsi="Times New Roman" w:cs="B Zar" w:hint="cs"/>
          <w:rtl/>
          <w:lang w:bidi="ar-KW"/>
        </w:rPr>
        <w:t xml:space="preserve"> </w:t>
      </w:r>
      <w:r w:rsidRPr="009B6EC5">
        <w:rPr>
          <w:rFonts w:cs="B Zar" w:hint="cs"/>
          <w:rtl/>
          <w:lang w:bidi="ar-KW"/>
        </w:rPr>
        <w:t xml:space="preserve">و برخی نیز </w:t>
      </w:r>
      <w:r w:rsidRPr="009B6EC5">
        <w:rPr>
          <w:rFonts w:ascii="Times New Roman" w:hAnsi="Times New Roman" w:cs="B Zar" w:hint="cs"/>
          <w:rtl/>
          <w:lang w:bidi="ar-KW"/>
        </w:rPr>
        <w:t>از نظر ج</w:t>
      </w:r>
      <w:r w:rsidR="001038B0">
        <w:rPr>
          <w:rFonts w:ascii="Times New Roman" w:hAnsi="Times New Roman" w:cs="B Zar" w:hint="cs"/>
          <w:rtl/>
          <w:lang w:bidi="ar-KW"/>
        </w:rPr>
        <w:t>م</w:t>
      </w:r>
      <w:r w:rsidRPr="009B6EC5">
        <w:rPr>
          <w:rFonts w:ascii="Times New Roman" w:hAnsi="Times New Roman" w:cs="B Zar" w:hint="cs"/>
          <w:rtl/>
          <w:lang w:bidi="ar-KW"/>
        </w:rPr>
        <w:t xml:space="preserve">هور علما </w:t>
      </w:r>
      <w:r w:rsidRPr="009B6EC5">
        <w:rPr>
          <w:rFonts w:cs="B Zar" w:hint="cs"/>
          <w:rtl/>
          <w:lang w:bidi="ar-KW"/>
        </w:rPr>
        <w:t>به‌ صورت مقید وارد شده‌ است که از همه آن‌ها به این نتیجه می‌توان رسید که احتکار در هر شکل آن و در مورد هر چیزی حرام می‌باشد.</w:t>
      </w:r>
      <w:r w:rsidRPr="009B6EC5">
        <w:rPr>
          <w:rStyle w:val="FootnoteReference"/>
          <w:rFonts w:cs="B Zar"/>
          <w:sz w:val="28"/>
          <w:szCs w:val="28"/>
          <w:rtl/>
          <w:lang w:bidi="ar-KW"/>
        </w:rPr>
        <w:footnoteReference w:id="590"/>
      </w:r>
      <w:r w:rsidRPr="009B6EC5">
        <w:rPr>
          <w:rFonts w:cs="B Zar" w:hint="cs"/>
          <w:rtl/>
          <w:lang w:bidi="ar-KW"/>
        </w:rPr>
        <w:t xml:space="preserve"> </w:t>
      </w:r>
    </w:p>
    <w:p w:rsidR="00F61A7C" w:rsidRPr="00094D1A" w:rsidRDefault="00F61A7C" w:rsidP="00F61A7C">
      <w:pPr>
        <w:pStyle w:val="a1"/>
        <w:rPr>
          <w:rFonts w:hint="cs"/>
          <w:color w:val="auto"/>
          <w:rtl/>
          <w:lang w:bidi="fa-IR"/>
        </w:rPr>
      </w:pPr>
      <w:bookmarkStart w:id="679" w:name="_Toc74587667"/>
      <w:bookmarkStart w:id="680" w:name="_Toc231847918"/>
      <w:r w:rsidRPr="00094D1A">
        <w:rPr>
          <w:rFonts w:hint="cs"/>
          <w:color w:val="auto"/>
          <w:rtl/>
          <w:lang w:bidi="fa-IR"/>
        </w:rPr>
        <w:t>23- شتران بی‌صاحب</w:t>
      </w:r>
      <w:bookmarkEnd w:id="679"/>
      <w:bookmarkEnd w:id="680"/>
    </w:p>
    <w:p w:rsidR="00F61A7C" w:rsidRPr="009B6EC5" w:rsidRDefault="001038B0" w:rsidP="00F61A7C">
      <w:pPr>
        <w:spacing w:line="228" w:lineRule="auto"/>
        <w:rPr>
          <w:rFonts w:cs="B Zar" w:hint="cs"/>
          <w:rtl/>
          <w:lang w:bidi="fa-IR"/>
        </w:rPr>
      </w:pPr>
      <w:r>
        <w:rPr>
          <w:rFonts w:cs="B Zar" w:hint="cs"/>
          <w:rtl/>
          <w:lang w:bidi="fa-IR"/>
        </w:rPr>
        <w:t xml:space="preserve">امام </w:t>
      </w:r>
      <w:r w:rsidR="00F61A7C" w:rsidRPr="009B6EC5">
        <w:rPr>
          <w:rFonts w:cs="B Zar" w:hint="cs"/>
          <w:rtl/>
          <w:lang w:bidi="fa-IR"/>
        </w:rPr>
        <w:t>مالک از ابن شهاب روایت می‌کند که در عهد عمر بن خطاب، هیچ کس دست به شتران بی‌صاحب و سرگردان نمی‌زد و کاری به آن‌ها نداشتند اما چون عثمان به خلافت رسید دستور داد که وجود آن شتران را در میان مردم اعلام نمایند تا صاحبش پیدا شود و اگر صاحبش یافت نشد، آن‌ها را بفروشند و پول آن‌ها را به بیت المال بسپارند؛ هرگاه هم صاحب آن‌ها پیدا شد، پول حاصل از فروش آن‌ها را به صاحبش خواهند داد</w:t>
      </w:r>
      <w:r w:rsidR="00F61A7C" w:rsidRPr="009B6EC5">
        <w:rPr>
          <w:rStyle w:val="FootnoteReference"/>
          <w:rFonts w:cs="B Zar"/>
          <w:sz w:val="28"/>
          <w:szCs w:val="28"/>
          <w:rtl/>
          <w:lang w:bidi="fa-IR"/>
        </w:rPr>
        <w:footnoteReference w:id="591"/>
      </w:r>
      <w:r w:rsidR="00F61A7C" w:rsidRPr="009B6EC5">
        <w:rPr>
          <w:rFonts w:cs="B Zar" w:hint="cs"/>
          <w:rtl/>
          <w:lang w:bidi="fa-IR"/>
        </w:rPr>
        <w:t>، عمر در رفتار خود نسبت به این دسته از حیوانات، از حدیثی که در صحیحین از زید بن خالد جهنی روایت شده است تبعیت می‌نمود که روزی فردی بادیه‌نشین نزد رسول خدا</w:t>
      </w:r>
      <w:r w:rsidR="00F61A7C" w:rsidRPr="00094D1A">
        <w:rPr>
          <w:rFonts w:cs="CTraditional Arabic" w:hint="cs"/>
          <w:szCs w:val="24"/>
          <w:rtl/>
          <w:lang w:bidi="fa-IR"/>
        </w:rPr>
        <w:t>ص</w:t>
      </w:r>
      <w:r w:rsidR="00F61A7C" w:rsidRPr="009B6EC5">
        <w:rPr>
          <w:rFonts w:cs="B Zar" w:hint="cs"/>
          <w:rtl/>
          <w:lang w:bidi="fa-IR"/>
        </w:rPr>
        <w:t xml:space="preserve"> آمد و از او در مورد چیزهایی که در راه می‌یابد سؤال کرد، رسول خدا</w:t>
      </w:r>
      <w:r w:rsidR="00F61A7C" w:rsidRPr="00094D1A">
        <w:rPr>
          <w:rFonts w:cs="CTraditional Arabic" w:hint="cs"/>
          <w:szCs w:val="24"/>
          <w:rtl/>
          <w:lang w:bidi="fa-IR"/>
        </w:rPr>
        <w:t>ص</w:t>
      </w:r>
      <w:r w:rsidR="00F61A7C" w:rsidRPr="009B6EC5">
        <w:rPr>
          <w:rFonts w:cs="B Zar" w:hint="cs"/>
          <w:rtl/>
          <w:lang w:bidi="fa-IR"/>
        </w:rPr>
        <w:t xml:space="preserve"> بدو گفت: نشانه‌ای از آن را به خاطر بسپار و یک سال وجود آن را به مردم اعلام کن تا صاحبش پیدا شود و اگر صاحبش یافت نشد آن متعلق به توست. سپس در مورد گوسفندان بی‌صاحب از ایشان سؤال کرد، آن حضرت گفت: آن متعلق به یابنده آنست. چون در مورد شتران سرگردان و بی‌صاحب پرسید، ایشان گفتند: آن‌را به حال خود رها سازید که از آب و علف صحرا بچرد تا صاحبش آن را بیابد.</w:t>
      </w:r>
      <w:r w:rsidR="00F61A7C" w:rsidRPr="009B6EC5">
        <w:rPr>
          <w:rStyle w:val="FootnoteReference"/>
          <w:rFonts w:cs="B Zar"/>
          <w:sz w:val="28"/>
          <w:szCs w:val="28"/>
          <w:rtl/>
          <w:lang w:bidi="fa-IR"/>
        </w:rPr>
        <w:footnoteReference w:id="592"/>
      </w:r>
      <w:r w:rsidR="00F61A7C"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استاد حجوی معتقد است که این اجتهاد عثمان بن عفان</w:t>
      </w:r>
      <w:r w:rsidRPr="00094D1A">
        <w:rPr>
          <w:rFonts w:cs="CTraditional Arabic" w:hint="cs"/>
          <w:rtl/>
          <w:lang w:bidi="fa-IR"/>
        </w:rPr>
        <w:t>س</w:t>
      </w:r>
      <w:r w:rsidRPr="009B6EC5">
        <w:rPr>
          <w:rFonts w:cs="B Zar" w:hint="cs"/>
          <w:rtl/>
          <w:lang w:bidi="fa-IR"/>
        </w:rPr>
        <w:t xml:space="preserve"> در خصوص شتران بی‌صاحب براساس مصالح مرسله که در شریعت نسبت به آن‌ها هیچ نوع تأکید یا انکاری وجود ندارد، نشأت گرفته بود. او می‌دید که مردم بر خلاف سالیان قبل، آن شتران را به تملک خویش در می‌آوردند، بنابراین افرادی را مأمور نمود تا آن‌ها را جمع‌آوری کنند سپس به نفع مصالح عامّه به فروش برسند</w:t>
      </w:r>
      <w:r w:rsidRPr="009B6EC5">
        <w:rPr>
          <w:rStyle w:val="FootnoteReference"/>
          <w:rFonts w:cs="B Zar"/>
          <w:sz w:val="28"/>
          <w:szCs w:val="28"/>
          <w:rtl/>
          <w:lang w:bidi="fa-IR"/>
        </w:rPr>
        <w:footnoteReference w:id="593"/>
      </w:r>
      <w:r w:rsidRPr="009B6EC5">
        <w:rPr>
          <w:rFonts w:cs="B Zar" w:hint="cs"/>
          <w:rtl/>
          <w:lang w:bidi="fa-IR"/>
        </w:rPr>
        <w:t xml:space="preserve">. اما استاد عبدالسلام سلیمانی درباره دیدگاه استاد حجوی، بیان می‌دارد که ممکن نیست تصمیم عثمان، آن‌طور </w:t>
      </w:r>
      <w:r w:rsidR="001038B0">
        <w:rPr>
          <w:rFonts w:cs="B Zar" w:hint="cs"/>
          <w:rtl/>
          <w:lang w:bidi="fa-IR"/>
        </w:rPr>
        <w:t>که آقای حجوی می‌گوی</w:t>
      </w:r>
      <w:r w:rsidRPr="009B6EC5">
        <w:rPr>
          <w:rFonts w:cs="B Zar" w:hint="cs"/>
          <w:rtl/>
          <w:lang w:bidi="fa-IR"/>
        </w:rPr>
        <w:t xml:space="preserve">د، براساس مصالح مرسله باشد، زیرا طبق حدیث فوق، نص صریحی در این خصوص وجود دارد. این مسأله، با استناد به این حدیث، جزو مصالح معتبری است که در شریعت آن‌ها مورد تأیید قرار گرفته‌اند، بنابراین نمی‌توان آن را از مصالح مرسله دانست که عثمان از آن جهت منافع و مصالح امّت سود برده باشد. در واقع باید دانست که مصالح مرسله هیچ‌گاه در تضاد با نص صریح شریعت نمی‌باشد.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این‌جا آنچه واضح می‌باشد آن است که عثمان در این قضیه براساس حفظ مصالح عامّه، آن اجتهاد را نمود؛ این قضیه و امثال آن قابل اجتهاد می‌باشند که موضع حکومت در قبال آن‌ها براساس شرایط و احوال مختلف و نیز حفظ منافع و مصالح افراد ذی‌نفع دچار تغییرات می‌گردد. اگر عثمان آن شتران را مانند عهد رسول خدا</w:t>
      </w:r>
      <w:r w:rsidRPr="00094D1A">
        <w:rPr>
          <w:rFonts w:cs="CTraditional Arabic" w:hint="cs"/>
          <w:szCs w:val="24"/>
          <w:rtl/>
          <w:lang w:bidi="fa-IR"/>
        </w:rPr>
        <w:t>ص</w:t>
      </w:r>
      <w:r w:rsidRPr="009B6EC5">
        <w:rPr>
          <w:rFonts w:cs="B Zar" w:hint="cs"/>
          <w:rtl/>
          <w:lang w:bidi="fa-IR"/>
        </w:rPr>
        <w:t xml:space="preserve"> و ابوبکر و عمر به حال خود رها می‌ساخت، به دلیل تغییر اخلاق و رفتار مردمان، آنان این شتران را تصاحب می‌کردند و در این میان صاحبان آنان دچار ضرر و زیان می‌شدند. بر همین اساس و برای حفظ آنان تصمیم گرفت آن شتران را تحت حفاظت خود قرار دهد و دست مردم را از آن‌ها کوتاه نماید، تا خود آن‌ها و یا قیمتشان را به صاحبانشان تحویل دهد. بدون شک این اجتهاد، تصمیمی بود بی‌نقص و براساس شریعت که عثمان آن‌را جهت حفظ مصالح عامّه اجرا نمود.</w:t>
      </w:r>
      <w:r w:rsidRPr="009B6EC5">
        <w:rPr>
          <w:rStyle w:val="FootnoteReference"/>
          <w:rFonts w:cs="B Zar"/>
          <w:sz w:val="28"/>
          <w:szCs w:val="28"/>
          <w:rtl/>
          <w:lang w:bidi="fa-IR"/>
        </w:rPr>
        <w:footnoteReference w:id="594"/>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681" w:name="_Toc74587668"/>
      <w:bookmarkStart w:id="682" w:name="_Toc231847919"/>
      <w:r w:rsidRPr="00094D1A">
        <w:rPr>
          <w:rFonts w:hint="cs"/>
          <w:color w:val="auto"/>
          <w:rtl/>
          <w:lang w:bidi="fa-IR"/>
        </w:rPr>
        <w:t>24- ارث بردن زن مطلقه از شوهری که در بستر مرگ است</w:t>
      </w:r>
      <w:bookmarkEnd w:id="681"/>
      <w:bookmarkEnd w:id="682"/>
    </w:p>
    <w:p w:rsidR="00F61A7C" w:rsidRPr="009B6EC5" w:rsidRDefault="00F61A7C" w:rsidP="001038B0">
      <w:pPr>
        <w:spacing w:line="228" w:lineRule="auto"/>
        <w:rPr>
          <w:rFonts w:cs="B Zar" w:hint="cs"/>
          <w:rtl/>
          <w:lang w:bidi="fa-IR"/>
        </w:rPr>
      </w:pPr>
      <w:r w:rsidRPr="009B6EC5">
        <w:rPr>
          <w:rFonts w:cs="B Zar" w:hint="cs"/>
          <w:rtl/>
          <w:lang w:bidi="fa-IR"/>
        </w:rPr>
        <w:t>چون عبدالرحمن بن عوف در بستر مرگ افتاد همسر خویش را طلاق داد. پس از مرگ او، عثمان همسر مطلقه‌اش را که دوران عدّه را نیز گذرانده بود از ارث سهیم نمود. نقل است که در دوران خلافت عمر</w:t>
      </w:r>
      <w:r w:rsidRPr="00094D1A">
        <w:rPr>
          <w:rFonts w:cs="CTraditional Arabic" w:hint="cs"/>
          <w:rtl/>
          <w:lang w:bidi="fa-IR"/>
        </w:rPr>
        <w:t>س</w:t>
      </w:r>
      <w:r w:rsidR="001038B0" w:rsidRPr="009B6EC5">
        <w:rPr>
          <w:rFonts w:cs="B Zar" w:hint="cs"/>
          <w:rtl/>
          <w:lang w:bidi="fa-IR"/>
        </w:rPr>
        <w:t>،</w:t>
      </w:r>
      <w:r w:rsidR="001038B0">
        <w:rPr>
          <w:rFonts w:cs="B Zar" w:hint="cs"/>
          <w:rtl/>
          <w:lang w:bidi="fa-IR"/>
        </w:rPr>
        <w:t xml:space="preserve"> </w:t>
      </w:r>
      <w:r w:rsidRPr="009B6EC5">
        <w:rPr>
          <w:rFonts w:cs="B Zar" w:hint="cs"/>
          <w:rtl/>
          <w:lang w:bidi="fa-IR"/>
        </w:rPr>
        <w:t xml:space="preserve">شریح نامه‌ای به عمر نوشت و از او در مورد ارث بردن زنی که شوهرش او را در بستر مرگ طلاق داده بود، سؤال کرد، عمر در جواب نامه به او نوشت که اگر دوران عدّه او است از مال شوهرش ارث و سهم می‌برد و در غیر این‌صورت حقی در آن ندارد. </w:t>
      </w:r>
    </w:p>
    <w:p w:rsidR="00F61A7C" w:rsidRPr="009B6EC5" w:rsidRDefault="00F61A7C" w:rsidP="00010D7F">
      <w:pPr>
        <w:spacing w:line="228" w:lineRule="auto"/>
        <w:ind w:firstLine="454"/>
        <w:rPr>
          <w:rFonts w:cs="B Zar" w:hint="cs"/>
          <w:rtl/>
          <w:lang w:bidi="fa-IR"/>
        </w:rPr>
      </w:pPr>
      <w:r w:rsidRPr="009B6EC5">
        <w:rPr>
          <w:rFonts w:cs="B Zar" w:hint="cs"/>
          <w:rtl/>
          <w:lang w:bidi="fa-IR"/>
        </w:rPr>
        <w:t>در واقع هم عمر و هم عثمان اتفاق نظر داشتند که عقد زوجیت و به تبع آن حق ارث بردن زنی که شوهرش او را در بستر مرگ خویش طلاق داده است، زائل نمی‌شود، با این تفاوت که عمر معتقد بود اگر زن در دوران عدّه باشد از ارث سهم می‌برد و در غیر این</w:t>
      </w:r>
      <w:r w:rsidR="00010D7F">
        <w:rPr>
          <w:rFonts w:cs="B Zar" w:hint="cs"/>
          <w:rtl/>
          <w:lang w:bidi="fa-IR"/>
        </w:rPr>
        <w:t xml:space="preserve"> </w:t>
      </w:r>
      <w:r w:rsidRPr="009B6EC5">
        <w:rPr>
          <w:rFonts w:cs="B Zar" w:hint="cs"/>
          <w:rtl/>
          <w:lang w:bidi="fa-IR"/>
        </w:rPr>
        <w:t>صورت، حقّی در آن ندارد اما عثمان، برخلاف عمر، بر این باور بود که آن زن در هر صورت و بدون در نظر گرفتن دوران عدّه از شوهر متوّفی خود ارث می‌برد. در شریعت نیز نص صریحی در این رابطه وجود ندارد که براساس آن حکم صادر شود. باید دانست شوهری که در دم مرگ، همسرش را طلاق می‌دهد، قصد دارد او را از ارث محروم نماید اما این احکام، غرض و نیّت را نقض و باطل می‌کند.</w:t>
      </w:r>
      <w:r w:rsidRPr="009B6EC5">
        <w:rPr>
          <w:rStyle w:val="FootnoteReference"/>
          <w:rFonts w:cs="B Zar"/>
          <w:sz w:val="28"/>
          <w:szCs w:val="28"/>
          <w:rtl/>
          <w:lang w:bidi="fa-IR"/>
        </w:rPr>
        <w:footnoteReference w:id="595"/>
      </w:r>
    </w:p>
    <w:p w:rsidR="00F61A7C" w:rsidRPr="00094D1A" w:rsidRDefault="00F61A7C" w:rsidP="00F61A7C">
      <w:pPr>
        <w:pStyle w:val="a1"/>
        <w:rPr>
          <w:rFonts w:hint="cs"/>
          <w:color w:val="auto"/>
          <w:rtl/>
          <w:lang w:bidi="fa-IR"/>
        </w:rPr>
      </w:pPr>
      <w:bookmarkStart w:id="683" w:name="_Toc74587669"/>
      <w:bookmarkStart w:id="684" w:name="_Toc231847920"/>
      <w:r w:rsidRPr="00094D1A">
        <w:rPr>
          <w:rFonts w:hint="cs"/>
          <w:color w:val="auto"/>
          <w:rtl/>
          <w:lang w:bidi="fa-IR"/>
        </w:rPr>
        <w:t>25- ارث بردن زن مطلّقه‌ای که هنوز در دوران عدّه است</w:t>
      </w:r>
      <w:bookmarkEnd w:id="683"/>
      <w:bookmarkEnd w:id="684"/>
    </w:p>
    <w:p w:rsidR="00F61A7C" w:rsidRPr="009B6EC5" w:rsidRDefault="00F61A7C" w:rsidP="00010D7F">
      <w:pPr>
        <w:spacing w:line="228" w:lineRule="auto"/>
        <w:rPr>
          <w:rFonts w:cs="B Zar" w:hint="cs"/>
          <w:rtl/>
          <w:lang w:bidi="fa-IR"/>
        </w:rPr>
      </w:pPr>
      <w:r w:rsidRPr="009B6EC5">
        <w:rPr>
          <w:rFonts w:cs="B Zar" w:hint="cs"/>
          <w:rtl/>
          <w:lang w:bidi="fa-IR"/>
        </w:rPr>
        <w:t>عثمان بن عفّان در این رابطه چنین گفته است: اگر قبل از سپری شدن حیض سوم زن مطلقه که حیض آخر دوران عدّه</w:t>
      </w:r>
      <w:r w:rsidRPr="009B6EC5">
        <w:rPr>
          <w:rFonts w:cs="B Zar"/>
          <w:rtl/>
          <w:lang w:bidi="fa-IR"/>
        </w:rPr>
        <w:softHyphen/>
      </w:r>
      <w:r w:rsidRPr="009B6EC5">
        <w:rPr>
          <w:rFonts w:cs="B Zar" w:hint="cs"/>
          <w:rtl/>
          <w:lang w:bidi="fa-IR"/>
        </w:rPr>
        <w:t>اش است یکی</w:t>
      </w:r>
      <w:r w:rsidRPr="009B6EC5">
        <w:rPr>
          <w:rFonts w:cs="B Zar"/>
          <w:rtl/>
          <w:lang w:bidi="fa-IR"/>
        </w:rPr>
        <w:softHyphen/>
      </w:r>
      <w:r w:rsidRPr="009B6EC5">
        <w:rPr>
          <w:rFonts w:cs="B Zar" w:hint="cs"/>
          <w:rtl/>
          <w:lang w:bidi="fa-IR"/>
        </w:rPr>
        <w:t>از زوجین فوت کند، طرف مقابل از او ارث می‌برد</w:t>
      </w:r>
      <w:r w:rsidRPr="009B6EC5">
        <w:rPr>
          <w:rStyle w:val="FootnoteReference"/>
          <w:rFonts w:cs="B Zar"/>
          <w:sz w:val="28"/>
          <w:szCs w:val="28"/>
          <w:rtl/>
          <w:lang w:bidi="fa-IR"/>
        </w:rPr>
        <w:footnoteReference w:id="596"/>
      </w:r>
      <w:r w:rsidRPr="009B6EC5">
        <w:rPr>
          <w:rFonts w:cs="B Zar" w:hint="cs"/>
          <w:rtl/>
          <w:lang w:bidi="fa-IR"/>
        </w:rPr>
        <w:t xml:space="preserve">، در ضمن باید دانست اگر مدّت عدّه به هر دلیل به درازا کشید مثل اين‌كه زن مطلّقه پس از حیض دوم، دچار حیض سوم نشود این امر خللی در ارث بردن آن دو از هم ایجاد نمی‌کند. نقل است که حبّان </w:t>
      </w:r>
      <w:r w:rsidR="00010D7F">
        <w:rPr>
          <w:rFonts w:cs="B Zar" w:hint="cs"/>
          <w:rtl/>
          <w:lang w:bidi="fa-IR"/>
        </w:rPr>
        <w:t xml:space="preserve">بن  </w:t>
      </w:r>
      <w:r w:rsidRPr="009B6EC5">
        <w:rPr>
          <w:rFonts w:cs="B Zar" w:hint="cs"/>
          <w:rtl/>
          <w:lang w:bidi="fa-IR"/>
        </w:rPr>
        <w:t>منقذ، همسرش را که به دخترش شیر می‌داد، طلاق داد. پس از گذشت هفده یا هجده ماه حبّان که در صحت و سلامت بود مریض شده و در بستر مرگ افتاد، زن مطلقه او نیز یک سال و نیم با وجودی‌که از زمان طلاقش می‌گذشت چون به فرزندش شیر می‌داد دچار حیض نشده بود. به حبّان گفتند: که زن او از ارث سهم خواهد برد؛ چون ماجرا را نزد عثمان بردند، او در این رابطه نظر علی بن ابی طالب و زید بن ثابت که کنار او نشسته بودند، جویا شد، آنان اعلام کردند: که آن زن مطلّقه در صورت مرگ حبّان از او ارث می‌برد</w:t>
      </w:r>
      <w:r w:rsidR="00010D7F">
        <w:rPr>
          <w:rFonts w:cs="B Zar" w:hint="cs"/>
          <w:rtl/>
          <w:lang w:bidi="fa-IR"/>
        </w:rPr>
        <w:t>؛</w:t>
      </w:r>
      <w:r w:rsidRPr="009B6EC5">
        <w:rPr>
          <w:rFonts w:cs="B Zar" w:hint="cs"/>
          <w:rtl/>
          <w:lang w:bidi="fa-IR"/>
        </w:rPr>
        <w:t xml:space="preserve"> زیرا آن زن نه یائسه است و نه دختری نابالغ که دچار حیض نشده است، او هنوز دوران عدّه خود را به سر نبرده است، حال فرقی نمی‌کند که این دوران کوتاه مدّت باشد یا طولانی مدّت، حبّان پس از این حکم، فرزندش را از همسرش گرفت؛ چون آن زن دیگر شیر نمی‌داد، عادت ماهیانه او شروع شد اما قبل از سپری کردن حیض سوم، حبّان فوت کرد و آن زن از او ارث برد.</w:t>
      </w:r>
    </w:p>
    <w:p w:rsidR="00F61A7C" w:rsidRPr="00094D1A" w:rsidRDefault="00F61A7C" w:rsidP="00F61A7C">
      <w:pPr>
        <w:pStyle w:val="a1"/>
        <w:rPr>
          <w:rFonts w:hint="cs"/>
          <w:color w:val="auto"/>
          <w:rtl/>
          <w:lang w:bidi="fa-IR"/>
        </w:rPr>
      </w:pPr>
      <w:bookmarkStart w:id="685" w:name="_Toc74587670"/>
      <w:bookmarkStart w:id="686" w:name="_Toc231847921"/>
      <w:r w:rsidRPr="00094D1A">
        <w:rPr>
          <w:rFonts w:hint="cs"/>
          <w:color w:val="auto"/>
          <w:rtl/>
          <w:lang w:bidi="fa-IR"/>
        </w:rPr>
        <w:t>26- ارث بردن «حمیل»</w:t>
      </w:r>
      <w:bookmarkEnd w:id="685"/>
      <w:bookmarkEnd w:id="686"/>
    </w:p>
    <w:p w:rsidR="00F61A7C" w:rsidRPr="009B6EC5" w:rsidRDefault="00F61A7C" w:rsidP="00F61A7C">
      <w:pPr>
        <w:spacing w:line="228" w:lineRule="auto"/>
        <w:rPr>
          <w:rFonts w:cs="B Zar" w:hint="cs"/>
          <w:rtl/>
          <w:lang w:bidi="fa-IR"/>
        </w:rPr>
      </w:pPr>
      <w:r w:rsidRPr="009B6EC5">
        <w:rPr>
          <w:rFonts w:cs="B Zar" w:hint="cs"/>
          <w:rtl/>
          <w:lang w:bidi="fa-IR"/>
        </w:rPr>
        <w:t>هر گاه زنی کافر به همراه کودک خود اسیر شود و ادعا کند آن طفل که در شرع بدان «حمیل» اطلاق می‌شود فرزند او است، تنها آن‌</w:t>
      </w:r>
      <w:r w:rsidR="00010D7F">
        <w:rPr>
          <w:rFonts w:cs="B Zar" w:hint="cs"/>
          <w:rtl/>
          <w:lang w:bidi="fa-IR"/>
        </w:rPr>
        <w:t>گاه ادّعایش مورد قبول قرار می‌گ</w:t>
      </w:r>
      <w:r w:rsidRPr="009B6EC5">
        <w:rPr>
          <w:rFonts w:cs="B Zar" w:hint="cs"/>
          <w:rtl/>
          <w:lang w:bidi="fa-IR"/>
        </w:rPr>
        <w:t>ر</w:t>
      </w:r>
      <w:r w:rsidR="00010D7F">
        <w:rPr>
          <w:rFonts w:cs="B Zar" w:hint="cs"/>
          <w:rtl/>
          <w:lang w:bidi="fa-IR"/>
        </w:rPr>
        <w:t>د</w:t>
      </w:r>
      <w:r w:rsidRPr="009B6EC5">
        <w:rPr>
          <w:rFonts w:cs="B Zar" w:hint="cs"/>
          <w:rtl/>
          <w:lang w:bidi="fa-IR"/>
        </w:rPr>
        <w:t>د که دلیلی بر ادعایش بیاورد، در غیر این‌صورت آن دو از هم ارث نخواهند برد. عثمان بن عفّان نیز در همین رابطه با صحابه رسول خدا</w:t>
      </w:r>
      <w:r w:rsidRPr="00094D1A">
        <w:rPr>
          <w:rFonts w:cs="CTraditional Arabic" w:hint="cs"/>
          <w:szCs w:val="24"/>
          <w:rtl/>
          <w:lang w:bidi="fa-IR"/>
        </w:rPr>
        <w:t>ص</w:t>
      </w:r>
      <w:r w:rsidRPr="009B6EC5">
        <w:rPr>
          <w:rFonts w:cs="B Zar" w:hint="cs"/>
          <w:rtl/>
          <w:lang w:bidi="fa-IR"/>
        </w:rPr>
        <w:t xml:space="preserve"> به مشورت پرداخت و آنان در جواب اعلام کردند: تنها در صورت ارائه دلایل روشن و قاطع، از بیت‌المال می‌توان ارث برد. او نیز اعلام کرد هیچ کس نمی‌تواند از «حمیل» ارث برد جز آن‌که او اثبات کند او با آن طفل نسبتی دارد. </w:t>
      </w:r>
    </w:p>
    <w:p w:rsidR="00F61A7C" w:rsidRPr="009B6EC5" w:rsidRDefault="00F61A7C" w:rsidP="00010D7F">
      <w:pPr>
        <w:spacing w:line="228" w:lineRule="auto"/>
        <w:ind w:firstLine="454"/>
        <w:rPr>
          <w:rFonts w:cs="B Zar" w:hint="cs"/>
          <w:rtl/>
          <w:lang w:bidi="fa-IR"/>
        </w:rPr>
      </w:pPr>
      <w:r w:rsidRPr="009B6EC5">
        <w:rPr>
          <w:rFonts w:cs="B Zar" w:hint="cs"/>
          <w:rtl/>
          <w:lang w:bidi="fa-IR"/>
        </w:rPr>
        <w:t xml:space="preserve">این موارد، شمه‌ای بود از اجتهادات و فتاوای ذی النورین که در زمینه‌های قصاص، حدود، تعزیرات، </w:t>
      </w:r>
      <w:r w:rsidR="00010D7F">
        <w:rPr>
          <w:rFonts w:cs="B Zar" w:hint="cs"/>
          <w:rtl/>
          <w:lang w:bidi="fa-IR"/>
        </w:rPr>
        <w:t>جنایات، عبادات و معاملات به منصة</w:t>
      </w:r>
      <w:r w:rsidRPr="009B6EC5">
        <w:rPr>
          <w:rFonts w:cs="B Zar" w:hint="cs"/>
          <w:rtl/>
          <w:lang w:bidi="fa-IR"/>
        </w:rPr>
        <w:t xml:space="preserve"> ظهور رسیدند و تاثیرات مهمی در تکامل مکاتب فقهی بر جای گذاشت. این اجتهادات، خود، دلیلی واضح است بر وسعت آگاهی، علم فراوان، درک عمیق و شناخت جامع عثمان نسبت به اهداف و مقاصد شریعت درخشان اسلام. او خلیفه هدایت یافته بود که امت می‌تواند با تبعیت از گفتار و کردار او و دیگر خلفای راشدین</w:t>
      </w:r>
      <w:r w:rsidRPr="00094D1A">
        <w:rPr>
          <w:rFonts w:cs="CTraditional Arabic" w:hint="cs"/>
          <w:rtl/>
          <w:lang w:bidi="fa-IR"/>
        </w:rPr>
        <w:t>س</w:t>
      </w:r>
      <w:r w:rsidRPr="009B6EC5">
        <w:rPr>
          <w:rFonts w:cs="B Zar" w:hint="cs"/>
          <w:rtl/>
          <w:lang w:bidi="fa-IR"/>
        </w:rPr>
        <w:t xml:space="preserve"> راه درست را تشخیص دهند و در مسیر نشر و اعلای دین خداوند متعال گام بر دارد. </w:t>
      </w:r>
    </w:p>
    <w:p w:rsidR="00F61A7C"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864346" w:rsidP="00F61A7C">
      <w:pPr>
        <w:pStyle w:val="a0"/>
        <w:rPr>
          <w:rFonts w:hint="cs"/>
          <w:color w:val="auto"/>
          <w:rtl/>
          <w:lang w:bidi="fa-IR"/>
        </w:rPr>
      </w:pPr>
      <w:r>
        <w:rPr>
          <w:rFonts w:hint="cs"/>
          <w:color w:val="auto"/>
          <w:rtl/>
        </w:rPr>
        <mc:AlternateContent>
          <mc:Choice Requires="wps">
            <w:drawing>
              <wp:anchor distT="0" distB="0" distL="114300" distR="114300" simplePos="0" relativeHeight="251656192" behindDoc="0" locked="0" layoutInCell="1" allowOverlap="1">
                <wp:simplePos x="0" y="0"/>
                <wp:positionH relativeFrom="column">
                  <wp:posOffset>15875</wp:posOffset>
                </wp:positionH>
                <wp:positionV relativeFrom="paragraph">
                  <wp:posOffset>387985</wp:posOffset>
                </wp:positionV>
                <wp:extent cx="4556125" cy="6400800"/>
                <wp:effectExtent l="6350" t="6985" r="9525" b="12065"/>
                <wp:wrapNone/>
                <wp:docPr id="3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687" w:name="_Toc257204673"/>
                            <w:r w:rsidRPr="00146D84">
                              <w:rPr>
                                <w:rFonts w:hint="cs"/>
                                <w:szCs w:val="32"/>
                                <w:rtl/>
                                <w:lang w:bidi="fa-IR"/>
                              </w:rPr>
                              <w:t>فصل چهارم</w:t>
                            </w:r>
                            <w:r w:rsidRPr="00146D84">
                              <w:rPr>
                                <w:szCs w:val="32"/>
                                <w:rtl/>
                                <w:lang w:bidi="fa-IR"/>
                              </w:rPr>
                              <w:br/>
                            </w:r>
                            <w:bookmarkStart w:id="688" w:name="OLE_LINK3"/>
                            <w:r w:rsidRPr="00146D84">
                              <w:rPr>
                                <w:rFonts w:hint="cs"/>
                                <w:szCs w:val="32"/>
                                <w:rtl/>
                                <w:lang w:bidi="fa-IR"/>
                              </w:rPr>
                              <w:t>فتوحات عهد عثمان بن عفّان</w:t>
                            </w:r>
                            <w:r w:rsidRPr="00094D1A">
                              <w:rPr>
                                <w:rFonts w:cs="CTraditional Arabic" w:hint="cs"/>
                                <w:bCs w:val="0"/>
                                <w:rtl/>
                                <w:lang w:bidi="fa-IR"/>
                              </w:rPr>
                              <w:t>س</w:t>
                            </w:r>
                            <w:bookmarkEnd w:id="687"/>
                            <w:bookmarkEnd w:id="688"/>
                          </w:p>
                          <w:p w:rsidR="00DA40DC" w:rsidRDefault="00DA40DC" w:rsidP="00F61A7C">
                            <w:pPr>
                              <w:jc w:val="center"/>
                              <w:rPr>
                                <w:rFonts w:cs="B Titr" w:hint="cs"/>
                                <w:sz w:val="36"/>
                                <w:szCs w:val="36"/>
                                <w:rtl/>
                                <w:lang w:bidi="fa-IR"/>
                              </w:rPr>
                            </w:pPr>
                          </w:p>
                          <w:p w:rsidR="00DA40DC" w:rsidRPr="00146D84" w:rsidRDefault="00DA40DC" w:rsidP="00F61A7C">
                            <w:pPr>
                              <w:ind w:left="284"/>
                              <w:jc w:val="left"/>
                              <w:rPr>
                                <w:b/>
                                <w:bCs/>
                                <w:sz w:val="30"/>
                                <w:szCs w:val="30"/>
                                <w:lang w:bidi="fa-IR"/>
                              </w:rPr>
                            </w:pPr>
                            <w:r w:rsidRPr="00146D84">
                              <w:rPr>
                                <w:rFonts w:hint="cs"/>
                                <w:b/>
                                <w:bCs/>
                                <w:sz w:val="30"/>
                                <w:szCs w:val="30"/>
                                <w:rtl/>
                                <w:lang w:bidi="fa-IR"/>
                              </w:rPr>
                              <w:t>این فصل دارای چهار گفتار می باشد:</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گفتاراول: فتوحات عثمان</w:t>
                            </w:r>
                            <w:r w:rsidRPr="00146D84">
                              <w:rPr>
                                <w:b/>
                                <w:bCs/>
                                <w:sz w:val="30"/>
                                <w:szCs w:val="30"/>
                                <w:lang w:bidi="fa-IR"/>
                              </w:rPr>
                              <w:t xml:space="preserve"> </w:t>
                            </w:r>
                            <w:r w:rsidRPr="00146D84">
                              <w:rPr>
                                <w:rFonts w:cs="CTraditional Arabic" w:hint="cs"/>
                                <w:sz w:val="30"/>
                                <w:szCs w:val="30"/>
                                <w:rtl/>
                                <w:lang w:bidi="fa-IR"/>
                              </w:rPr>
                              <w:t>س</w:t>
                            </w:r>
                            <w:r w:rsidRPr="00146D84">
                              <w:rPr>
                                <w:rFonts w:hint="cs"/>
                                <w:b/>
                                <w:bCs/>
                                <w:sz w:val="30"/>
                                <w:szCs w:val="30"/>
                                <w:rtl/>
                                <w:lang w:bidi="fa-IR"/>
                              </w:rPr>
                              <w:t xml:space="preserve"> در فلات ایران و ماوراء النهر</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 دوم: فتوحات شام</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 سوم: فتوحات جبهه مصر و آفریقا</w:t>
                            </w:r>
                          </w:p>
                          <w:p w:rsidR="00DA40DC" w:rsidRPr="00146D84" w:rsidRDefault="00DA40DC" w:rsidP="00010D7F">
                            <w:pPr>
                              <w:ind w:left="284"/>
                              <w:jc w:val="left"/>
                              <w:rPr>
                                <w:rFonts w:cs="B Titr" w:hint="cs"/>
                                <w:color w:val="FF0000"/>
                                <w:sz w:val="30"/>
                                <w:szCs w:val="30"/>
                                <w:rtl/>
                              </w:rPr>
                            </w:pPr>
                            <w:r w:rsidRPr="00146D84">
                              <w:rPr>
                                <w:rFonts w:hint="cs"/>
                                <w:b/>
                                <w:bCs/>
                                <w:sz w:val="30"/>
                                <w:szCs w:val="30"/>
                                <w:rtl/>
                                <w:lang w:bidi="fa-IR"/>
                              </w:rPr>
                              <w:t>گفتار چهارم: تدوین مصحف واحد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8" type="#_x0000_t176" style="position:absolute;left:0;text-align:left;margin-left:1.25pt;margin-top:30.55pt;width:358.75pt;height:7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689" w:name="_Toc257204673"/>
                      <w:r w:rsidRPr="00146D84">
                        <w:rPr>
                          <w:rFonts w:hint="cs"/>
                          <w:szCs w:val="32"/>
                          <w:rtl/>
                          <w:lang w:bidi="fa-IR"/>
                        </w:rPr>
                        <w:t>فصل چهارم</w:t>
                      </w:r>
                      <w:r w:rsidRPr="00146D84">
                        <w:rPr>
                          <w:szCs w:val="32"/>
                          <w:rtl/>
                          <w:lang w:bidi="fa-IR"/>
                        </w:rPr>
                        <w:br/>
                      </w:r>
                      <w:bookmarkStart w:id="690" w:name="OLE_LINK3"/>
                      <w:r w:rsidRPr="00146D84">
                        <w:rPr>
                          <w:rFonts w:hint="cs"/>
                          <w:szCs w:val="32"/>
                          <w:rtl/>
                          <w:lang w:bidi="fa-IR"/>
                        </w:rPr>
                        <w:t>فتوحات عهد عثمان بن عفّان</w:t>
                      </w:r>
                      <w:r w:rsidRPr="00094D1A">
                        <w:rPr>
                          <w:rFonts w:cs="CTraditional Arabic" w:hint="cs"/>
                          <w:bCs w:val="0"/>
                          <w:rtl/>
                          <w:lang w:bidi="fa-IR"/>
                        </w:rPr>
                        <w:t>س</w:t>
                      </w:r>
                      <w:bookmarkEnd w:id="689"/>
                      <w:bookmarkEnd w:id="690"/>
                    </w:p>
                    <w:p w:rsidR="00DA40DC" w:rsidRDefault="00DA40DC" w:rsidP="00F61A7C">
                      <w:pPr>
                        <w:jc w:val="center"/>
                        <w:rPr>
                          <w:rFonts w:cs="B Titr" w:hint="cs"/>
                          <w:sz w:val="36"/>
                          <w:szCs w:val="36"/>
                          <w:rtl/>
                          <w:lang w:bidi="fa-IR"/>
                        </w:rPr>
                      </w:pPr>
                    </w:p>
                    <w:p w:rsidR="00DA40DC" w:rsidRPr="00146D84" w:rsidRDefault="00DA40DC" w:rsidP="00F61A7C">
                      <w:pPr>
                        <w:ind w:left="284"/>
                        <w:jc w:val="left"/>
                        <w:rPr>
                          <w:b/>
                          <w:bCs/>
                          <w:sz w:val="30"/>
                          <w:szCs w:val="30"/>
                          <w:lang w:bidi="fa-IR"/>
                        </w:rPr>
                      </w:pPr>
                      <w:r w:rsidRPr="00146D84">
                        <w:rPr>
                          <w:rFonts w:hint="cs"/>
                          <w:b/>
                          <w:bCs/>
                          <w:sz w:val="30"/>
                          <w:szCs w:val="30"/>
                          <w:rtl/>
                          <w:lang w:bidi="fa-IR"/>
                        </w:rPr>
                        <w:t>این فصل دارای چهار گفتار می باشد:</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گفتاراول: فتوحات عثمان</w:t>
                      </w:r>
                      <w:r w:rsidRPr="00146D84">
                        <w:rPr>
                          <w:b/>
                          <w:bCs/>
                          <w:sz w:val="30"/>
                          <w:szCs w:val="30"/>
                          <w:lang w:bidi="fa-IR"/>
                        </w:rPr>
                        <w:t xml:space="preserve"> </w:t>
                      </w:r>
                      <w:r w:rsidRPr="00146D84">
                        <w:rPr>
                          <w:rFonts w:cs="CTraditional Arabic" w:hint="cs"/>
                          <w:sz w:val="30"/>
                          <w:szCs w:val="30"/>
                          <w:rtl/>
                          <w:lang w:bidi="fa-IR"/>
                        </w:rPr>
                        <w:t>س</w:t>
                      </w:r>
                      <w:r w:rsidRPr="00146D84">
                        <w:rPr>
                          <w:rFonts w:hint="cs"/>
                          <w:b/>
                          <w:bCs/>
                          <w:sz w:val="30"/>
                          <w:szCs w:val="30"/>
                          <w:rtl/>
                          <w:lang w:bidi="fa-IR"/>
                        </w:rPr>
                        <w:t xml:space="preserve"> در فلات ایران و ماوراء النهر</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 دوم: فتوحات شام</w:t>
                      </w:r>
                    </w:p>
                    <w:p w:rsidR="00DA40DC" w:rsidRPr="00146D84" w:rsidRDefault="00DA40DC" w:rsidP="00F61A7C">
                      <w:pPr>
                        <w:ind w:left="284"/>
                        <w:jc w:val="left"/>
                        <w:rPr>
                          <w:rFonts w:hint="cs"/>
                          <w:b/>
                          <w:bCs/>
                          <w:sz w:val="30"/>
                          <w:szCs w:val="30"/>
                          <w:rtl/>
                          <w:lang w:bidi="fa-IR"/>
                        </w:rPr>
                      </w:pPr>
                      <w:r w:rsidRPr="00146D84">
                        <w:rPr>
                          <w:rFonts w:hint="cs"/>
                          <w:b/>
                          <w:bCs/>
                          <w:sz w:val="30"/>
                          <w:szCs w:val="30"/>
                          <w:rtl/>
                          <w:lang w:bidi="fa-IR"/>
                        </w:rPr>
                        <w:t>گفتار سوم: فتوحات جبهه مصر و آفریقا</w:t>
                      </w:r>
                    </w:p>
                    <w:p w:rsidR="00DA40DC" w:rsidRPr="00146D84" w:rsidRDefault="00DA40DC" w:rsidP="00010D7F">
                      <w:pPr>
                        <w:ind w:left="284"/>
                        <w:jc w:val="left"/>
                        <w:rPr>
                          <w:rFonts w:cs="B Titr" w:hint="cs"/>
                          <w:color w:val="FF0000"/>
                          <w:sz w:val="30"/>
                          <w:szCs w:val="30"/>
                          <w:rtl/>
                        </w:rPr>
                      </w:pPr>
                      <w:r w:rsidRPr="00146D84">
                        <w:rPr>
                          <w:rFonts w:hint="cs"/>
                          <w:b/>
                          <w:bCs/>
                          <w:sz w:val="30"/>
                          <w:szCs w:val="30"/>
                          <w:rtl/>
                          <w:lang w:bidi="fa-IR"/>
                        </w:rPr>
                        <w:t>گفتار چهارم: تدوین مصحف واحد</w:t>
                      </w:r>
                    </w:p>
                  </w:txbxContent>
                </v:textbox>
              </v:shape>
            </w:pict>
          </mc:Fallback>
        </mc:AlternateContent>
      </w: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color w:val="auto"/>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color w:val="auto"/>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691" w:name="_Toc73335202"/>
      <w:bookmarkStart w:id="692" w:name="_Toc74587671"/>
      <w:bookmarkStart w:id="693" w:name="_Toc231847923"/>
      <w:bookmarkStart w:id="694" w:name="_Toc257204674"/>
      <w:r w:rsidRPr="00094D1A">
        <w:rPr>
          <w:rFonts w:hint="cs"/>
          <w:color w:val="auto"/>
          <w:rtl/>
          <w:lang w:bidi="fa-IR"/>
        </w:rPr>
        <w:t>مقدمه</w:t>
      </w:r>
      <w:bookmarkEnd w:id="691"/>
      <w:bookmarkEnd w:id="692"/>
      <w:bookmarkEnd w:id="693"/>
      <w:bookmarkEnd w:id="694"/>
    </w:p>
    <w:p w:rsidR="00F61A7C" w:rsidRPr="009B6EC5" w:rsidRDefault="00F61A7C" w:rsidP="00010D7F">
      <w:pPr>
        <w:spacing w:line="228" w:lineRule="auto"/>
        <w:rPr>
          <w:rFonts w:cs="B Zar" w:hint="cs"/>
          <w:rtl/>
          <w:lang w:bidi="fa-IR"/>
        </w:rPr>
      </w:pPr>
      <w:r w:rsidRPr="009B6EC5">
        <w:rPr>
          <w:rFonts w:cs="B Zar" w:hint="cs"/>
          <w:rtl/>
          <w:lang w:bidi="fa-IR"/>
        </w:rPr>
        <w:t>با شهادت عمر بن خطّاب</w:t>
      </w:r>
      <w:r w:rsidRPr="00094D1A">
        <w:rPr>
          <w:rFonts w:cs="CTraditional Arabic" w:hint="cs"/>
          <w:rtl/>
          <w:lang w:bidi="fa-IR"/>
        </w:rPr>
        <w:t>س</w:t>
      </w:r>
      <w:r w:rsidRPr="009B6EC5">
        <w:rPr>
          <w:rFonts w:cs="B Zar" w:hint="cs"/>
          <w:rtl/>
          <w:lang w:bidi="fa-IR"/>
        </w:rPr>
        <w:t xml:space="preserve">، دشمنان اسلام جان تازه‌ای گرفتند و بر آن شدند </w:t>
      </w:r>
      <w:r w:rsidR="00010D7F">
        <w:rPr>
          <w:rFonts w:cs="B Zar" w:hint="cs"/>
          <w:rtl/>
          <w:lang w:bidi="fa-IR"/>
        </w:rPr>
        <w:t xml:space="preserve">انتقام </w:t>
      </w:r>
      <w:r w:rsidRPr="009B6EC5">
        <w:rPr>
          <w:rFonts w:cs="B Zar" w:hint="cs"/>
          <w:rtl/>
          <w:lang w:bidi="fa-IR"/>
        </w:rPr>
        <w:t>شکست‌های پیشین را بگیرند. از یک سو، یزدگرد، آخرین پادشاه ساسانیان، در شهر فرغانه واقع در ماوراءالنهر، تدارک حملات جدیدی را می‌دید تا بار دیگر قلمرو خویش را پس گیرد و آن حکومت ستمکار و مستبد را بر ایرانیان تحمیل کند و از دیگر سو، رومیان بودند که پس از دست دادن شامات و مصر، در صدد برآمدند تا مجدداً سیطره شوم خود را بر آن سرزمین‌ها احیا کنند. در این میان، بهترین پایگاه آنان برای تدار</w:t>
      </w:r>
      <w:r w:rsidR="00010D7F">
        <w:rPr>
          <w:rFonts w:cs="B Zar" w:hint="cs"/>
          <w:rtl/>
          <w:lang w:bidi="fa-IR"/>
        </w:rPr>
        <w:t xml:space="preserve">ک حملات بر جبهه مسلمانان در مصر، </w:t>
      </w:r>
      <w:r w:rsidRPr="009B6EC5">
        <w:rPr>
          <w:rFonts w:cs="B Zar" w:hint="cs"/>
          <w:rtl/>
          <w:lang w:bidi="fa-IR"/>
        </w:rPr>
        <w:t>اسکندریه بود که با شهادت عمر، مسلمانان فرصت فتح آن را نیافته بودند و به همین دلیل، همچنان تحت نفوذ رومیان قرار داشت. آنان نیز شهادت عمر را غنیمت شمردند و این شهر و بندر بزرگ و مستحکم را مملو از سرباز و تجهیزات و سلاح‌‌های متعدد کردند و خود را مهیای حمله‌ای شدید و همه جانبه به جبهه‌ي مسلمانان نمودند. نقل است که هراکلیوس، امپراتورم روم، خود، به این بندر آمد تا بر روند کار، نظارت مستقیم داشته باشد</w:t>
      </w:r>
      <w:r w:rsidRPr="009B6EC5">
        <w:rPr>
          <w:rStyle w:val="FootnoteReference"/>
          <w:rFonts w:cs="B Zar"/>
          <w:sz w:val="28"/>
          <w:szCs w:val="28"/>
          <w:rtl/>
          <w:lang w:bidi="fa-IR"/>
        </w:rPr>
        <w:footnoteReference w:id="597"/>
      </w:r>
      <w:r w:rsidRPr="009B6EC5">
        <w:rPr>
          <w:rFonts w:cs="B Zar" w:hint="cs"/>
          <w:rtl/>
          <w:lang w:bidi="fa-IR"/>
        </w:rPr>
        <w:t>. در تاریخ ذکر می‌کنند که رومیان، بیش از سیصد کشتی جنگی را در سواحل اسکندریه مستقر کردند تا در طول این حمله عظیم از نیروهای روم حمایت نمایند، تنها یک گام دیگر لازم بود تا آتش جنگ شعله‌ور شود و این گام، نقض صلحنامه میان رومیان و مسلمانان بود</w:t>
      </w:r>
      <w:r w:rsidRPr="009B6EC5">
        <w:rPr>
          <w:rStyle w:val="FootnoteReference"/>
          <w:rFonts w:cs="B Zar"/>
          <w:sz w:val="28"/>
          <w:szCs w:val="28"/>
          <w:rtl/>
          <w:lang w:bidi="fa-IR"/>
        </w:rPr>
        <w:footnoteReference w:id="598"/>
      </w:r>
      <w:r w:rsidRPr="009B6EC5">
        <w:rPr>
          <w:rFonts w:cs="B Zar" w:hint="cs"/>
          <w:rtl/>
          <w:lang w:bidi="fa-IR"/>
        </w:rPr>
        <w:t>. اما عثمان بن عفّان</w:t>
      </w:r>
      <w:r w:rsidRPr="00094D1A">
        <w:rPr>
          <w:rFonts w:cs="CTraditional Arabic" w:hint="cs"/>
          <w:rtl/>
          <w:lang w:bidi="fa-IR"/>
        </w:rPr>
        <w:t>س</w:t>
      </w:r>
      <w:r w:rsidRPr="009B6EC5">
        <w:rPr>
          <w:rFonts w:cs="B Zar" w:hint="cs"/>
          <w:rtl/>
          <w:lang w:bidi="fa-IR"/>
        </w:rPr>
        <w:t xml:space="preserve"> تمام این خطرات و تهدیدات را با تدابیری حکیمانه و مناسب برطرف نمود و توطئه‌های دشمنان اسلام را یکی پس از دیگری خنثی کرد. در واقع، مهمترین طرح‌ها و برنامه‌های عثمان بن عفان در جهت مقابله با این تهدیدات همه جانبه را می‌توان در موارد زیر خلاصه نمود: </w:t>
      </w:r>
    </w:p>
    <w:p w:rsidR="00F61A7C" w:rsidRPr="009B6EC5" w:rsidRDefault="00F61A7C" w:rsidP="00F61A7C">
      <w:pPr>
        <w:numPr>
          <w:ilvl w:val="0"/>
          <w:numId w:val="7"/>
        </w:numPr>
        <w:spacing w:line="228" w:lineRule="auto"/>
        <w:ind w:left="0" w:firstLine="454"/>
        <w:rPr>
          <w:rFonts w:cs="B Zar" w:hint="cs"/>
          <w:rtl/>
          <w:lang w:bidi="fa-IR"/>
        </w:rPr>
      </w:pPr>
      <w:r w:rsidRPr="009B6EC5">
        <w:rPr>
          <w:rFonts w:cs="B Zar" w:hint="cs"/>
          <w:rtl/>
          <w:lang w:bidi="fa-IR"/>
        </w:rPr>
        <w:t xml:space="preserve">شکست دادن سپاهیان فارس و روم. </w:t>
      </w:r>
    </w:p>
    <w:p w:rsidR="00F61A7C" w:rsidRPr="009B6EC5" w:rsidRDefault="00F61A7C" w:rsidP="00F61A7C">
      <w:pPr>
        <w:numPr>
          <w:ilvl w:val="0"/>
          <w:numId w:val="7"/>
        </w:numPr>
        <w:spacing w:line="228" w:lineRule="auto"/>
        <w:ind w:left="0" w:firstLine="454"/>
        <w:rPr>
          <w:rFonts w:cs="B Zar" w:hint="cs"/>
          <w:lang w:bidi="fa-IR"/>
        </w:rPr>
      </w:pPr>
      <w:r w:rsidRPr="009B6EC5">
        <w:rPr>
          <w:rFonts w:cs="B Zar" w:hint="cs"/>
          <w:rtl/>
          <w:lang w:bidi="fa-IR"/>
        </w:rPr>
        <w:t xml:space="preserve">تداوم جهاد در آن‌سوی مرزهای قلمرو حکومت اسلامی و خنثی نمودن تهدیدات و توطئه‌های دشمنان اسلام و حفظ آن مرزها. </w:t>
      </w:r>
    </w:p>
    <w:p w:rsidR="00F61A7C" w:rsidRPr="009B6EC5" w:rsidRDefault="00F61A7C" w:rsidP="00F61A7C">
      <w:pPr>
        <w:numPr>
          <w:ilvl w:val="0"/>
          <w:numId w:val="7"/>
        </w:numPr>
        <w:spacing w:line="228" w:lineRule="auto"/>
        <w:ind w:left="0" w:firstLine="454"/>
        <w:rPr>
          <w:rFonts w:cs="B Zar" w:hint="cs"/>
          <w:lang w:bidi="fa-IR"/>
        </w:rPr>
      </w:pPr>
      <w:r w:rsidRPr="009B6EC5">
        <w:rPr>
          <w:rFonts w:cs="B Zar" w:hint="cs"/>
          <w:rtl/>
          <w:lang w:bidi="fa-IR"/>
        </w:rPr>
        <w:t xml:space="preserve">ایجاد پایگاه‌ها و مراکزی ثابت و مستحکم در مرزها جهت مقابله با حملات گاه و بی‌گاه دشمنان اسلام و حفظ آن مرزها. </w:t>
      </w:r>
    </w:p>
    <w:p w:rsidR="00F61A7C" w:rsidRPr="009B6EC5" w:rsidRDefault="00F61A7C" w:rsidP="00F61A7C">
      <w:pPr>
        <w:numPr>
          <w:ilvl w:val="0"/>
          <w:numId w:val="7"/>
        </w:numPr>
        <w:spacing w:line="228" w:lineRule="auto"/>
        <w:ind w:left="0" w:firstLine="454"/>
        <w:rPr>
          <w:rFonts w:cs="B Zar" w:hint="cs"/>
          <w:lang w:bidi="fa-IR"/>
        </w:rPr>
      </w:pPr>
      <w:r w:rsidRPr="009B6EC5">
        <w:rPr>
          <w:rFonts w:cs="B Zar" w:hint="cs"/>
          <w:rtl/>
          <w:lang w:bidi="fa-IR"/>
        </w:rPr>
        <w:t>تأسیس نیروی دریایی که در آن شرایط حساس، که سپاهیان اسلام، به شدت بدان نیازمند بود.</w:t>
      </w:r>
      <w:r w:rsidRPr="009B6EC5">
        <w:rPr>
          <w:rStyle w:val="FootnoteReference"/>
          <w:rFonts w:cs="B Zar"/>
          <w:sz w:val="28"/>
          <w:szCs w:val="28"/>
          <w:rtl/>
          <w:lang w:bidi="fa-IR"/>
        </w:rPr>
        <w:footnoteReference w:id="599"/>
      </w:r>
      <w:r w:rsidRPr="009B6EC5">
        <w:rPr>
          <w:rFonts w:cs="B Zar" w:hint="cs"/>
          <w:rtl/>
          <w:lang w:bidi="fa-IR"/>
        </w:rPr>
        <w:t xml:space="preserve"> که در حمایت از دولت و تقویت و تداوم روند فتوحات نقش بسیار مهمی ایفا نمودند. از جمله این مراکز می‌توان کوفه و بصره در عراق، دمشق در شام و فسطاط در مصر را نام برد که بعدها به مهمترین شهرهای قلمرو اسلامی و عمده‌ترین مراکز نشر و گسترش اسلام مبدّل شدند.</w:t>
      </w:r>
      <w:r w:rsidRPr="009B6EC5">
        <w:rPr>
          <w:rStyle w:val="FootnoteReference"/>
          <w:rFonts w:cs="B Zar"/>
          <w:sz w:val="28"/>
          <w:szCs w:val="28"/>
          <w:rtl/>
          <w:lang w:bidi="fa-IR"/>
        </w:rPr>
        <w:footnoteReference w:id="600"/>
      </w:r>
      <w:r w:rsidRPr="009B6EC5">
        <w:rPr>
          <w:rFonts w:cs="B Zar" w:hint="cs"/>
          <w:rtl/>
          <w:lang w:bidi="fa-IR"/>
        </w:rPr>
        <w:t xml:space="preserve"> </w:t>
      </w:r>
    </w:p>
    <w:p w:rsidR="00F61A7C" w:rsidRPr="009B6EC5" w:rsidRDefault="00F61A7C" w:rsidP="00F61A7C">
      <w:pPr>
        <w:spacing w:line="228" w:lineRule="auto"/>
        <w:ind w:firstLine="454"/>
        <w:rPr>
          <w:rFonts w:cs="B Zar" w:hint="cs"/>
          <w:lang w:bidi="fa-IR"/>
        </w:rPr>
      </w:pPr>
    </w:p>
    <w:p w:rsidR="00F61A7C" w:rsidRPr="009B6EC5" w:rsidRDefault="00F61A7C" w:rsidP="00F61A7C">
      <w:pPr>
        <w:spacing w:line="228" w:lineRule="auto"/>
        <w:ind w:firstLine="454"/>
        <w:rPr>
          <w:rFonts w:cs="B Zar" w:hint="cs"/>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695" w:name="_Toc73335203"/>
      <w:bookmarkStart w:id="696" w:name="_Toc74587672"/>
      <w:bookmarkStart w:id="697" w:name="_Toc231847924"/>
      <w:bookmarkStart w:id="698" w:name="_Toc257204675"/>
      <w:r w:rsidRPr="00094D1A">
        <w:rPr>
          <w:rFonts w:hint="cs"/>
          <w:color w:val="auto"/>
          <w:rtl/>
          <w:lang w:bidi="fa-IR"/>
        </w:rPr>
        <w:t>گفتار اول</w:t>
      </w:r>
      <w:bookmarkStart w:id="699" w:name="_Toc73335204"/>
      <w:bookmarkStart w:id="700" w:name="_Toc74587673"/>
      <w:bookmarkStart w:id="701" w:name="_Toc228096138"/>
      <w:bookmarkEnd w:id="695"/>
      <w:bookmarkEnd w:id="696"/>
      <w:r w:rsidRPr="00094D1A">
        <w:rPr>
          <w:color w:val="auto"/>
          <w:rtl/>
          <w:lang w:bidi="fa-IR"/>
        </w:rPr>
        <w:br/>
      </w:r>
      <w:r w:rsidRPr="00094D1A">
        <w:rPr>
          <w:rFonts w:hint="cs"/>
          <w:color w:val="auto"/>
          <w:rtl/>
          <w:lang w:bidi="fa-IR"/>
        </w:rPr>
        <w:t>فتوحات عثمان</w:t>
      </w:r>
      <w:r w:rsidRPr="00094D1A">
        <w:rPr>
          <w:rFonts w:cs="CTraditional Arabic" w:hint="cs"/>
          <w:bCs w:val="0"/>
          <w:color w:val="auto"/>
          <w:rtl/>
          <w:lang w:bidi="fa-IR"/>
        </w:rPr>
        <w:t>س</w:t>
      </w:r>
      <w:r w:rsidRPr="00094D1A">
        <w:rPr>
          <w:rFonts w:hint="cs"/>
          <w:color w:val="auto"/>
          <w:rtl/>
          <w:lang w:bidi="fa-IR"/>
        </w:rPr>
        <w:t xml:space="preserve"> در فلات ایران و ماوراءالنهر</w:t>
      </w:r>
      <w:bookmarkEnd w:id="697"/>
      <w:bookmarkEnd w:id="698"/>
      <w:bookmarkEnd w:id="699"/>
      <w:bookmarkEnd w:id="700"/>
      <w:bookmarkEnd w:id="701"/>
    </w:p>
    <w:p w:rsidR="00F61A7C" w:rsidRPr="00094D1A" w:rsidRDefault="00F61A7C" w:rsidP="00F61A7C">
      <w:pPr>
        <w:pStyle w:val="a3"/>
        <w:rPr>
          <w:rFonts w:hint="cs"/>
          <w:color w:val="auto"/>
          <w:rtl/>
          <w:lang w:bidi="fa-IR"/>
        </w:rPr>
      </w:pPr>
      <w:bookmarkStart w:id="702" w:name="_Toc73335205"/>
      <w:bookmarkStart w:id="703" w:name="_Toc74587674"/>
      <w:bookmarkStart w:id="704" w:name="_Toc231847925"/>
      <w:bookmarkStart w:id="705" w:name="_Toc257204676"/>
      <w:r w:rsidRPr="00094D1A">
        <w:rPr>
          <w:rFonts w:hint="cs"/>
          <w:color w:val="auto"/>
          <w:rtl/>
          <w:lang w:bidi="fa-IR"/>
        </w:rPr>
        <w:t xml:space="preserve">نخست: فتوحات کوفیان در آذربایجان در سال24 </w:t>
      </w:r>
      <w:r>
        <w:rPr>
          <w:rFonts w:hint="cs"/>
          <w:color w:val="auto"/>
          <w:rtl/>
          <w:lang w:bidi="fa-IR"/>
        </w:rPr>
        <w:t>ه</w:t>
      </w:r>
      <w:r w:rsidRPr="00094D1A">
        <w:rPr>
          <w:rFonts w:hint="cs"/>
          <w:color w:val="auto"/>
          <w:rtl/>
          <w:lang w:bidi="fa-IR"/>
        </w:rPr>
        <w:t>‍</w:t>
      </w:r>
      <w:bookmarkEnd w:id="702"/>
      <w:bookmarkEnd w:id="703"/>
      <w:bookmarkEnd w:id="704"/>
      <w:bookmarkEnd w:id="705"/>
    </w:p>
    <w:p w:rsidR="00F61A7C" w:rsidRPr="009B6EC5" w:rsidRDefault="00F61A7C" w:rsidP="00D7132C">
      <w:pPr>
        <w:spacing w:line="228" w:lineRule="auto"/>
        <w:rPr>
          <w:rFonts w:cs="B Zar" w:hint="cs"/>
          <w:rtl/>
          <w:lang w:bidi="fa-IR"/>
        </w:rPr>
      </w:pPr>
      <w:r w:rsidRPr="009B6EC5">
        <w:rPr>
          <w:rFonts w:cs="B Zar" w:hint="cs"/>
          <w:rtl/>
          <w:lang w:bidi="fa-IR"/>
        </w:rPr>
        <w:t>کوفیان در دو جبهه ریّ در مرکز فارس وآذربایجان در غرب آن بلاد به نبرد با دشمنان اسلام می‌پرداختند، پادگان</w:t>
      </w:r>
      <w:r w:rsidR="00010D7F">
        <w:rPr>
          <w:rFonts w:cs="B Zar" w:hint="cs"/>
          <w:rtl/>
          <w:lang w:bidi="fa-IR"/>
        </w:rPr>
        <w:t xml:space="preserve">/ </w:t>
      </w:r>
      <w:r w:rsidR="00862A9D">
        <w:rPr>
          <w:rFonts w:cs="B Zar" w:hint="cs"/>
          <w:rtl/>
          <w:lang w:bidi="fa-IR"/>
        </w:rPr>
        <w:t>قول اردوی</w:t>
      </w:r>
      <w:r w:rsidRPr="009B6EC5">
        <w:rPr>
          <w:rFonts w:cs="B Zar" w:hint="cs"/>
          <w:rtl/>
          <w:lang w:bidi="fa-IR"/>
        </w:rPr>
        <w:t xml:space="preserve"> کوفه متشکل از چهل هزار سرباز بود که هر سال، </w:t>
      </w:r>
      <w:r w:rsidR="00D7132C">
        <w:rPr>
          <w:rFonts w:cs="B Zar" w:hint="cs"/>
          <w:rtl/>
          <w:lang w:bidi="fa-IR"/>
        </w:rPr>
        <w:t xml:space="preserve">ده </w:t>
      </w:r>
      <w:r w:rsidRPr="009B6EC5">
        <w:rPr>
          <w:rFonts w:cs="B Zar" w:hint="cs"/>
          <w:rtl/>
          <w:lang w:bidi="fa-IR"/>
        </w:rPr>
        <w:t xml:space="preserve">هزار نفر از آنان به میادین نبرد اعزام می‌شدند، </w:t>
      </w:r>
      <w:r w:rsidR="00D7132C">
        <w:rPr>
          <w:rFonts w:cs="B Zar" w:hint="cs"/>
          <w:rtl/>
          <w:lang w:bidi="fa-IR"/>
        </w:rPr>
        <w:t>به این ترتیب هر فرد مجاهد در هر چهار سال یک بار به صحنه ی پیکار می رفت</w:t>
      </w:r>
      <w:r w:rsidRPr="009B6EC5">
        <w:rPr>
          <w:rFonts w:cs="B Zar" w:hint="cs"/>
          <w:rtl/>
          <w:lang w:bidi="fa-IR"/>
        </w:rPr>
        <w:t>. چون عثمان، بعد از عزل ابوموسی اشعری</w:t>
      </w:r>
      <w:r w:rsidRPr="00094D1A">
        <w:rPr>
          <w:rFonts w:cs="CTraditional Arabic" w:hint="cs"/>
          <w:rtl/>
          <w:lang w:bidi="fa-IR"/>
        </w:rPr>
        <w:t>س</w:t>
      </w:r>
      <w:r w:rsidRPr="009B6EC5">
        <w:rPr>
          <w:rFonts w:cs="B Zar" w:hint="cs"/>
          <w:rtl/>
          <w:lang w:bidi="fa-IR"/>
        </w:rPr>
        <w:t>، ولید بن عقبه را والی کوفه نمود، مردم آذربایجان دست به طغیان زدند و بر حاکم آن‌جا، عقبه بن فرقد شوریدند و پیمان صلح خویش با حذیفه بن یمان</w:t>
      </w:r>
      <w:r w:rsidRPr="00094D1A">
        <w:rPr>
          <w:rFonts w:cs="CTraditional Arabic" w:hint="cs"/>
          <w:rtl/>
          <w:lang w:bidi="fa-IR"/>
        </w:rPr>
        <w:t>س</w:t>
      </w:r>
      <w:r w:rsidRPr="009B6EC5">
        <w:rPr>
          <w:rFonts w:cs="B Zar" w:hint="cs"/>
          <w:rtl/>
          <w:lang w:bidi="fa-IR"/>
        </w:rPr>
        <w:t xml:space="preserve"> را زیر پا نهادند ولید نیز سلمان بن ربیعه باهلی را با لشکری به عنوان پیش‌قراول سپاه خود به جانب آنان گسیل داشت. مردم آذربایجان چون از قضیه خبردار شدند نمایندگانی نزد ولید فرستادند و از رفتار خود اظهار ندامت نمودند و خواستار رعایت صلح‌نامه آنان با حذیفه شدند، ولید نیز این خواسته آنان را پذیرفت. سپس ولید به اعزام نیرو به مناطق اطراف پرداخت تا شورش‌های دیگر مناطق را سرکوب کند. او عبدالله بن شبیل احمسی را با چهار هزار سرباز به جانب موقان، ببر و طیلسان روانه کرد و آنان نیز توانستند با سرکوب شورش‌های آن‌جا، غنایم و اسرای بسیاری را نصیب خود سازند هر چند به دلیل فرار شورشیان از سپاه او، نتوانست به طور کامل، آنان را سرکوب نماید. سپس ولید، سلمان بن ربیعه باهلی را با دوازده هزار نیرو به ارمنستان گسیل داشت. سلمان نیز در عین به دست آوردن غنایم بسیاري، توانست مردم آن دیار را به اطاعت دولت در آورد. پس از این نبردها، ولید به کوفه بازگشت</w:t>
      </w:r>
      <w:r w:rsidRPr="009B6EC5">
        <w:rPr>
          <w:rStyle w:val="FootnoteReference"/>
          <w:rFonts w:cs="B Zar"/>
          <w:sz w:val="28"/>
          <w:szCs w:val="28"/>
          <w:rtl/>
          <w:lang w:bidi="fa-IR"/>
        </w:rPr>
        <w:footnoteReference w:id="601"/>
      </w:r>
      <w:r w:rsidRPr="009B6EC5">
        <w:rPr>
          <w:rFonts w:cs="B Zar" w:hint="cs"/>
          <w:rtl/>
          <w:lang w:bidi="fa-IR"/>
        </w:rPr>
        <w:t>. اما مردم آذربایجان بار دیگر دست به شورش زدند. اشعث بن قیس، والی آذربایجان، از ولید درخواست کمک کرد و ولید نیز سپاهیانی را به جانب آن‌جا اعزام کرد. هنگامی که اشعث توانست شورشیان را شکست دهد، آنان بار دیگر صلح‌نامه حذیفه را پیش کشیدند و براساس آن با اشعث مصالحه نمودند. اشعث چون می‌ترسیدند، مردم آن سرزمین بار دیگر طغیان کنند، قبیله‌ای از اعراب را در آن‌جا سکنی و با پرداخت پول و پاداش، آنان را مأمور نمود تا مردم آن دیار را به دین اسلام دعوت کنند. بعد از عزل ولید و انتصاب سعید بن عاص به ولای</w:t>
      </w:r>
      <w:r w:rsidR="00D7132C">
        <w:rPr>
          <w:rFonts w:cs="B Zar" w:hint="cs"/>
          <w:rtl/>
          <w:lang w:bidi="fa-IR"/>
        </w:rPr>
        <w:t>ت کوفه، مردم آذربایجان مجدّد</w:t>
      </w:r>
      <w:r w:rsidRPr="009B6EC5">
        <w:rPr>
          <w:rFonts w:cs="B Zar" w:hint="cs"/>
          <w:rtl/>
          <w:lang w:bidi="fa-IR"/>
        </w:rPr>
        <w:t xml:space="preserve">اً سر به طغیان برداشتند و بر والی جدید خود شوریدند. سعید، جریر بن عبدالله بجلی را به جانب آنان گسیل داشت، او نیز توانست آنان را شکست دهد و فرمانده‌شان را به قتل رساند. به تدریج اکثریت ساکنان آن‌جا به اسلام گرویدند و به فراگیری قرآن کریم رو آوردند و بدین ترتیب اوضاع آذربایجان رو به آرامش و ثبات نهاد.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عهد ولایت ابوموسی اشعری بر کوفه نیز، یک بار مردمان ری دست به شورش زدند، ابوموسی نیز قریظه بن کعب انصاری را به مقابله و سرکوب آن شورش، بدان دیار اعزام کرد که او نیز در مأموریت خویش موفق شد و آن سرزمین را بار دیگر تحت سلطه حکومت اسلامی در آورد.</w:t>
      </w:r>
      <w:r w:rsidRPr="009B6EC5">
        <w:rPr>
          <w:rStyle w:val="FootnoteReference"/>
          <w:rFonts w:cs="B Zar"/>
          <w:sz w:val="28"/>
          <w:szCs w:val="28"/>
          <w:rtl/>
          <w:lang w:bidi="fa-IR"/>
        </w:rPr>
        <w:footnoteReference w:id="602"/>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706" w:name="_Toc73335206"/>
      <w:bookmarkStart w:id="707" w:name="_Toc74587675"/>
      <w:bookmarkStart w:id="708" w:name="_Toc231847926"/>
      <w:bookmarkStart w:id="709" w:name="_Toc257204677"/>
      <w:r w:rsidRPr="00094D1A">
        <w:rPr>
          <w:rFonts w:hint="cs"/>
          <w:color w:val="auto"/>
          <w:rtl/>
          <w:lang w:bidi="fa-IR"/>
        </w:rPr>
        <w:t>دوم: سهیم بودن کوفیان در شکست سپاهیان روم</w:t>
      </w:r>
      <w:bookmarkEnd w:id="706"/>
      <w:bookmarkEnd w:id="707"/>
      <w:bookmarkEnd w:id="708"/>
      <w:bookmarkEnd w:id="709"/>
    </w:p>
    <w:p w:rsidR="00F61A7C" w:rsidRPr="009B6EC5" w:rsidRDefault="00F61A7C" w:rsidP="00D7132C">
      <w:pPr>
        <w:spacing w:line="228" w:lineRule="auto"/>
        <w:rPr>
          <w:rFonts w:cs="B Zar" w:hint="cs"/>
          <w:rtl/>
          <w:lang w:bidi="fa-IR"/>
        </w:rPr>
      </w:pPr>
      <w:r w:rsidRPr="009B6EC5">
        <w:rPr>
          <w:rFonts w:cs="B Zar" w:hint="cs"/>
          <w:rtl/>
          <w:lang w:bidi="fa-IR"/>
        </w:rPr>
        <w:t>هنگامی که ولید از نبردهای آذربایجان به جانب موصل بازگشت، نامه‌ای از جانب عثمان</w:t>
      </w:r>
      <w:r w:rsidR="00D7132C">
        <w:rPr>
          <w:rFonts w:cs="B Zar" w:hint="cs"/>
          <w:rtl/>
          <w:lang w:bidi="fa-IR"/>
        </w:rPr>
        <w:t xml:space="preserve"> </w:t>
      </w:r>
      <w:r w:rsidR="00D7132C" w:rsidRPr="00D7132C">
        <w:rPr>
          <w:rFonts w:cs="CTraditional Arabic" w:hint="cs"/>
          <w:rtl/>
          <w:lang w:bidi="fa-IR"/>
        </w:rPr>
        <w:t>س</w:t>
      </w:r>
      <w:r w:rsidRPr="009B6EC5">
        <w:rPr>
          <w:rFonts w:cs="B Zar" w:hint="cs"/>
          <w:rtl/>
          <w:lang w:bidi="fa-IR"/>
        </w:rPr>
        <w:t>، به دست او رسید که در آن چنین آمده بود: معاویه بن ابو سفیان به من اطلاع داده است که رومیان سپاهیانی فراهم آورده و قصد حمله‌ای عظیم بر جبهه مسلمانان دار</w:t>
      </w:r>
      <w:r w:rsidR="00D7132C">
        <w:rPr>
          <w:rFonts w:cs="B Zar" w:hint="cs"/>
          <w:rtl/>
          <w:lang w:bidi="fa-IR"/>
        </w:rPr>
        <w:t>ن</w:t>
      </w:r>
      <w:r w:rsidRPr="009B6EC5">
        <w:rPr>
          <w:rFonts w:cs="B Zar" w:hint="cs"/>
          <w:rtl/>
          <w:lang w:bidi="fa-IR"/>
        </w:rPr>
        <w:t>د. من نیز به همین دلیل، از تو می‌خواهم که سپاهی نزدیک به ده هزار سرباز شجاع و قدرتمند را به سوی آنان اعزام کنی</w:t>
      </w:r>
      <w:r w:rsidRPr="009B6EC5">
        <w:rPr>
          <w:rStyle w:val="FootnoteReference"/>
          <w:rFonts w:cs="B Zar"/>
          <w:sz w:val="28"/>
          <w:szCs w:val="28"/>
          <w:rtl/>
          <w:lang w:bidi="fa-IR"/>
        </w:rPr>
        <w:footnoteReference w:id="603"/>
      </w:r>
      <w:r w:rsidRPr="009B6EC5">
        <w:rPr>
          <w:rFonts w:cs="B Zar" w:hint="cs"/>
          <w:rtl/>
          <w:lang w:bidi="fa-IR"/>
        </w:rPr>
        <w:t>. ولید مردم را جمع نمود و پس از حمد و ثنای خداوند به آنان چنین خطاب کرد: ای مردم! خداوند با فتح و پیروزیی که در آذربایجان نصیب مسلمانان کرد، آنان را از امتحانی دیگر سر بلند خارج نمود، سرزمینی را که به کفر باز گشته و بر اسلام طغیان کرده بود به آنان باز گردانید، سرزمین‌های دیگر را به تصرف آنان در آورد، آنان صحیح و سالم و با دستانی پر از غنایم به شهر و دیار خود باز گ</w:t>
      </w:r>
      <w:r w:rsidR="00D7132C">
        <w:rPr>
          <w:rFonts w:cs="B Zar" w:hint="cs"/>
          <w:rtl/>
          <w:lang w:bidi="fa-IR"/>
        </w:rPr>
        <w:t>شت</w:t>
      </w:r>
      <w:r w:rsidRPr="009B6EC5">
        <w:rPr>
          <w:rFonts w:cs="B Zar" w:hint="cs"/>
          <w:rtl/>
          <w:lang w:bidi="fa-IR"/>
        </w:rPr>
        <w:t xml:space="preserve">ند و </w:t>
      </w:r>
      <w:r w:rsidR="00D7132C">
        <w:rPr>
          <w:rFonts w:cs="B Zar" w:hint="cs"/>
          <w:rtl/>
          <w:lang w:bidi="fa-IR"/>
        </w:rPr>
        <w:t xml:space="preserve">خداوند </w:t>
      </w:r>
      <w:r w:rsidRPr="009B6EC5">
        <w:rPr>
          <w:rFonts w:cs="B Zar" w:hint="cs"/>
          <w:rtl/>
          <w:lang w:bidi="fa-IR"/>
        </w:rPr>
        <w:t xml:space="preserve">اجر و پاداش این جهاد ایشان را نزد خود حفظ خواهد نمود، سپس بایست بر این لطف او حمد و سپاس بجای آورد. ای مردم! امیرالمؤمنین به من دستور داده است تا از میان شما افرادی شجاع و قدرتمند را انتخاب نمایم تا در نبرد با رومیان به کمک برادران مسلمان شام بشتابند که در این جهاد، اجری عظیم و افتخاری مهم نهفته است. من سلمان بن ربیعه باهلی را به عنوان فرمانده این سپاه تعیین کرده‌ام، شما نیز بشتابید و به او ملحق شوید. هنوز سه روز از این سخنان نگذشته بود که سپاهی قریب به هشت </w:t>
      </w:r>
      <w:r w:rsidR="00D7132C">
        <w:rPr>
          <w:rFonts w:cs="B Zar" w:hint="cs"/>
          <w:rtl/>
          <w:lang w:bidi="fa-IR"/>
        </w:rPr>
        <w:t>هزار سرباز از کوفه به جانب سرزمین شام</w:t>
      </w:r>
      <w:r w:rsidRPr="009B6EC5">
        <w:rPr>
          <w:rFonts w:cs="B Zar" w:hint="cs"/>
          <w:rtl/>
          <w:lang w:bidi="fa-IR"/>
        </w:rPr>
        <w:t xml:space="preserve"> رهسپار شد. این سپاه در شام و در کنار سپاهیان حبیب بن مسلمه بن خالد فهری رشادت‌های بسیاری از خود نشان داد و ضربات سنگینی بر رومیان وارد کردند و توانستند با فتح قلعه‌ها و دژهای مستحکمی، تلفات و خسارت‌های عظیمی بر آنان وارد آورند</w:t>
      </w:r>
      <w:r w:rsidRPr="009B6EC5">
        <w:rPr>
          <w:rStyle w:val="FootnoteReference"/>
          <w:rFonts w:cs="B Zar"/>
          <w:sz w:val="28"/>
          <w:szCs w:val="28"/>
          <w:rtl/>
          <w:lang w:bidi="fa-IR"/>
        </w:rPr>
        <w:footnoteReference w:id="604"/>
      </w:r>
      <w:r w:rsidRPr="009B6EC5">
        <w:rPr>
          <w:rFonts w:cs="B Zar" w:hint="cs"/>
          <w:rtl/>
          <w:lang w:bidi="fa-IR"/>
        </w:rPr>
        <w:t>. نقل است که چون شعبی در مجلسی با محمد بن عمرو بن ولید بن عقبه به صحبت نشست، محمد از نبردهای مسلمه بن عبدالملک</w:t>
      </w:r>
      <w:r w:rsidR="00D7132C">
        <w:rPr>
          <w:rFonts w:cs="B Zar" w:hint="cs"/>
          <w:rtl/>
          <w:lang w:bidi="fa-IR"/>
        </w:rPr>
        <w:t xml:space="preserve"> بن مروان بن حکم تعریف نمود، شع</w:t>
      </w:r>
      <w:r w:rsidRPr="009B6EC5">
        <w:rPr>
          <w:rFonts w:cs="B Zar" w:hint="cs"/>
          <w:rtl/>
          <w:lang w:bidi="fa-IR"/>
        </w:rPr>
        <w:t>ب</w:t>
      </w:r>
      <w:r w:rsidR="00D7132C">
        <w:rPr>
          <w:rFonts w:cs="B Zar" w:hint="cs"/>
          <w:rtl/>
          <w:lang w:bidi="fa-IR"/>
        </w:rPr>
        <w:t>ی</w:t>
      </w:r>
      <w:r w:rsidRPr="009B6EC5">
        <w:rPr>
          <w:rFonts w:cs="B Zar" w:hint="cs"/>
          <w:rtl/>
          <w:lang w:bidi="fa-IR"/>
        </w:rPr>
        <w:t xml:space="preserve"> به محمد گفت: تو حکومت ولید بن عقبه و نبردهای او را درک نکرده‌ای که این‌گونه از مسلمه بن عبدالملک تعریف می‌کنی، ولید در جنگ‌های خود به پیروزی‌های عظیم و بی‌شماری دست می‌یافت و هر کدام از کارگزارهایش را که در کار خود قصور و کوتاهی می‌کرد از کار برکنار می‌نمود.</w:t>
      </w:r>
      <w:r w:rsidRPr="009B6EC5">
        <w:rPr>
          <w:rStyle w:val="FootnoteReference"/>
          <w:rFonts w:cs="B Zar"/>
          <w:sz w:val="28"/>
          <w:szCs w:val="28"/>
          <w:rtl/>
          <w:lang w:bidi="fa-IR"/>
        </w:rPr>
        <w:footnoteReference w:id="605"/>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710" w:name="_Toc73335207"/>
      <w:bookmarkStart w:id="711" w:name="_Toc74587676"/>
      <w:bookmarkStart w:id="712" w:name="_Toc231847927"/>
      <w:bookmarkStart w:id="713" w:name="_Toc257204678"/>
      <w:r w:rsidRPr="00094D1A">
        <w:rPr>
          <w:rFonts w:hint="cs"/>
          <w:color w:val="auto"/>
          <w:rtl/>
          <w:lang w:bidi="fa-IR"/>
        </w:rPr>
        <w:t>سوم: جنگ‌های سعید بن عاص در طبرستان</w:t>
      </w:r>
      <w:r w:rsidR="00D7132C">
        <w:rPr>
          <w:rFonts w:hint="cs"/>
          <w:color w:val="auto"/>
          <w:rtl/>
          <w:lang w:bidi="fa-IR"/>
        </w:rPr>
        <w:t xml:space="preserve">- سال: </w:t>
      </w:r>
      <w:r w:rsidRPr="00094D1A">
        <w:rPr>
          <w:rFonts w:hint="cs"/>
          <w:color w:val="auto"/>
          <w:rtl/>
          <w:lang w:bidi="fa-IR"/>
        </w:rPr>
        <w:t>30 ه‍</w:t>
      </w:r>
      <w:bookmarkEnd w:id="710"/>
      <w:bookmarkEnd w:id="711"/>
      <w:bookmarkEnd w:id="712"/>
      <w:bookmarkEnd w:id="713"/>
    </w:p>
    <w:p w:rsidR="00F61A7C" w:rsidRPr="009B6EC5" w:rsidRDefault="00F61A7C" w:rsidP="00F61A7C">
      <w:pPr>
        <w:spacing w:line="228" w:lineRule="auto"/>
        <w:rPr>
          <w:rFonts w:cs="B Zar" w:hint="cs"/>
          <w:rtl/>
          <w:lang w:bidi="fa-IR"/>
        </w:rPr>
      </w:pPr>
      <w:r w:rsidRPr="009B6EC5">
        <w:rPr>
          <w:rFonts w:cs="B Zar" w:hint="cs"/>
          <w:rtl/>
          <w:lang w:bidi="fa-IR"/>
        </w:rPr>
        <w:t>در سال سی‌ام بعد از هجرت، سعید بن عاص، والی کوفه، همراه تعدادی از صحابه رسول خدا</w:t>
      </w:r>
      <w:r w:rsidRPr="00094D1A">
        <w:rPr>
          <w:rFonts w:cs="CTraditional Arabic" w:hint="cs"/>
          <w:szCs w:val="24"/>
          <w:rtl/>
          <w:lang w:bidi="fa-IR"/>
        </w:rPr>
        <w:t>ص</w:t>
      </w:r>
      <w:r w:rsidRPr="009B6EC5">
        <w:rPr>
          <w:rFonts w:cs="B Zar" w:hint="cs"/>
          <w:rtl/>
          <w:lang w:bidi="fa-IR"/>
        </w:rPr>
        <w:t xml:space="preserve"> چون حذیفه بن یمان، حسن، حسین، عبدالله بن عباس، عبدالله بن عمر، عبدالله بن عمرو بن عاص، عبدالله بن زبیر </w:t>
      </w:r>
      <w:r w:rsidR="00D7132C" w:rsidRPr="00D7132C">
        <w:rPr>
          <w:rFonts w:cs="CTraditional Arabic" w:hint="cs"/>
          <w:rtl/>
          <w:lang w:bidi="fa-IR"/>
        </w:rPr>
        <w:t>ش</w:t>
      </w:r>
      <w:r w:rsidR="00D7132C">
        <w:rPr>
          <w:rFonts w:cs="B Zar" w:hint="cs"/>
          <w:rtl/>
          <w:lang w:bidi="fa-IR"/>
        </w:rPr>
        <w:t xml:space="preserve"> </w:t>
      </w:r>
      <w:r w:rsidRPr="009B6EC5">
        <w:rPr>
          <w:rFonts w:cs="B Zar" w:hint="cs"/>
          <w:rtl/>
          <w:lang w:bidi="fa-IR"/>
        </w:rPr>
        <w:t>قصد فتح خراسان را نمود. همزمان با او نیز عبدالله بن عامر که امارت بصره را داشت به جانب خراسان حرکت کرد و پیش از سعید وارد شهر «ابر شهر» شد. چون به سعید خبر دادند عبدالله وارد ابر شهر شده است، او به جانب طبرستان رهسپار شده و در شهر «قومیس» که پیشتر و بعد از جنگ نهاوند، حذیفه با آنان مصالحه کرده بود، فرود آمد. او سپس عزم منطقه «طمیسه» نمود که در ساحل واقع بود، جنگ سختی میان سپاه او و مدافعان قلعه آن‌جا در گرفت؛ جنگ چنان سخت بود که سعید ناچار شد نماز خوف را ادا کند، به همین دلیل از حذیفه خواست تا به او نشان دهد که رسول خدا</w:t>
      </w:r>
      <w:r w:rsidRPr="00094D1A">
        <w:rPr>
          <w:rFonts w:cs="CTraditional Arabic" w:hint="cs"/>
          <w:szCs w:val="24"/>
          <w:rtl/>
          <w:lang w:bidi="fa-IR"/>
        </w:rPr>
        <w:t>ص</w:t>
      </w:r>
      <w:r w:rsidRPr="009B6EC5">
        <w:rPr>
          <w:rFonts w:cs="B Zar" w:hint="cs"/>
          <w:rtl/>
          <w:lang w:bidi="fa-IR"/>
        </w:rPr>
        <w:t>، نماز خوف را چگونه به جا می‌آورد. در اثنای جنگ، سعید با شمشیر خود چنان ضربه‌ای برگردن یکی از دشمنان وارد ساخت که شمشیر از کتف او خارج شد. هنگامی که محاصره‌ي قلعه تنگ‌تر شده، مدافعان آن، اعلام کردند حاضرند تسلیم شوند، سعید نیز به آنان قول داد که یک نفر از آنان را نکشد، چون آنان درهای قلعه را گشودند سعید دستور داد تنها یک نفرشان را زنده بگذارند و بقیه را به قتل رسانند! به سعید خبر دادند که مردی از بنی نهد صندوقی عجیب را به دست آورده که قفلی بر آن زده‌اند، سعید نیز آن مرد را احضار کرد چون درِ صندوق را باز کردند خرقه‌ای زرد رنگ و در کنار آن شراب و گل یافتند.</w:t>
      </w:r>
      <w:r w:rsidRPr="009B6EC5">
        <w:rPr>
          <w:rStyle w:val="FootnoteReference"/>
          <w:rFonts w:cs="B Zar"/>
          <w:sz w:val="28"/>
          <w:szCs w:val="28"/>
          <w:rtl/>
          <w:lang w:bidi="fa-IR"/>
        </w:rPr>
        <w:footnoteReference w:id="606"/>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کعب بن جعیل، هنگام بازگشت سعید به کوفه، در مدح او چنین سرود:</w:t>
      </w:r>
    </w:p>
    <w:tbl>
      <w:tblPr>
        <w:bidiVisual/>
        <w:tblW w:w="0" w:type="auto"/>
        <w:tblInd w:w="115" w:type="dxa"/>
        <w:tblLook w:val="01E0" w:firstRow="1" w:lastRow="1" w:firstColumn="1" w:lastColumn="1" w:noHBand="0" w:noVBand="0"/>
      </w:tblPr>
      <w:tblGrid>
        <w:gridCol w:w="3476"/>
        <w:gridCol w:w="403"/>
        <w:gridCol w:w="3422"/>
      </w:tblGrid>
      <w:tr w:rsidR="00F61A7C" w:rsidRPr="00094D1A">
        <w:tc>
          <w:tcPr>
            <w:tcW w:w="3476" w:type="dxa"/>
            <w:vMerge w:val="restart"/>
          </w:tcPr>
          <w:p w:rsidR="00F61A7C" w:rsidRPr="00C55A2A" w:rsidRDefault="00F61A7C" w:rsidP="00F61A7C">
            <w:pPr>
              <w:spacing w:line="228" w:lineRule="auto"/>
              <w:jc w:val="lowKashida"/>
              <w:rPr>
                <w:rFonts w:ascii="Lotus Linotype" w:hAnsi="Lotus Linotype" w:cs="Lotus Linotype"/>
                <w:b/>
                <w:bCs/>
                <w:sz w:val="2"/>
                <w:szCs w:val="2"/>
                <w:rtl/>
                <w:lang w:bidi="fa-IR"/>
              </w:rPr>
            </w:pPr>
            <w:r w:rsidRPr="00C55A2A">
              <w:rPr>
                <w:rFonts w:ascii="Lotus Linotype" w:hAnsi="Lotus Linotype" w:cs="Lotus Linotype"/>
                <w:rtl/>
                <w:lang w:bidi="fa-IR"/>
              </w:rPr>
              <w:t xml:space="preserve"> </w:t>
            </w:r>
            <w:r w:rsidRPr="00C55A2A">
              <w:rPr>
                <w:rFonts w:ascii="Lotus Linotype" w:hAnsi="Lotus Linotype" w:cs="Lotus Linotype"/>
                <w:b/>
                <w:bCs/>
                <w:rtl/>
                <w:lang w:bidi="fa-IR"/>
              </w:rPr>
              <w:t>فَنِعَم الفتی إذ</w:t>
            </w:r>
            <w:r w:rsidR="00C55A2A">
              <w:rPr>
                <w:rFonts w:ascii="Lotus Linotype" w:hAnsi="Lotus Linotype" w:cs="Lotus Linotype" w:hint="cs"/>
                <w:b/>
                <w:bCs/>
                <w:rtl/>
                <w:lang w:bidi="fa-IR"/>
              </w:rPr>
              <w:t xml:space="preserve"> </w:t>
            </w:r>
            <w:r w:rsidRPr="00C55A2A">
              <w:rPr>
                <w:rFonts w:ascii="Lotus Linotype" w:hAnsi="Lotus Linotype" w:cs="Lotus Linotype"/>
                <w:b/>
                <w:bCs/>
                <w:rtl/>
                <w:lang w:bidi="fa-IR"/>
              </w:rPr>
              <w:t>جال جیلان دونه</w:t>
            </w:r>
            <w:r w:rsidRPr="00C55A2A">
              <w:rPr>
                <w:rFonts w:ascii="Lotus Linotype" w:hAnsi="Lotus Linotype" w:cs="Lotus Linotype"/>
                <w:b/>
                <w:bCs/>
                <w:rtl/>
                <w:lang w:bidi="fa-IR"/>
              </w:rPr>
              <w:br/>
              <w:t>تَعلَمُ سَعیدَ الخیرِ أنّ مَطِیَّتی</w:t>
            </w:r>
            <w:r w:rsidRPr="00C55A2A">
              <w:rPr>
                <w:rFonts w:ascii="Lotus Linotype" w:hAnsi="Lotus Linotype" w:cs="Lotus Linotype"/>
                <w:b/>
                <w:bCs/>
                <w:rtl/>
                <w:lang w:bidi="fa-IR"/>
              </w:rPr>
              <w:br/>
              <w:t>کَأ</w:t>
            </w:r>
            <w:r w:rsidR="00C55A2A">
              <w:rPr>
                <w:rFonts w:ascii="Lotus Linotype" w:hAnsi="Lotus Linotype" w:cs="Lotus Linotype"/>
                <w:b/>
                <w:bCs/>
                <w:rtl/>
                <w:lang w:bidi="fa-IR"/>
              </w:rPr>
              <w:t>َنَّکَ یومَ الش</w:t>
            </w:r>
            <w:r w:rsidRPr="00C55A2A">
              <w:rPr>
                <w:rFonts w:ascii="Lotus Linotype" w:hAnsi="Lotus Linotype" w:cs="Lotus Linotype"/>
                <w:b/>
                <w:bCs/>
                <w:rtl/>
                <w:lang w:bidi="fa-IR"/>
              </w:rPr>
              <w:t>عبِ لَیثُ خَفِیةٍ</w:t>
            </w:r>
            <w:r w:rsidRPr="00C55A2A">
              <w:rPr>
                <w:rFonts w:ascii="Lotus Linotype" w:hAnsi="Lotus Linotype" w:cs="Lotus Linotype"/>
                <w:b/>
                <w:bCs/>
                <w:rtl/>
                <w:lang w:bidi="fa-IR"/>
              </w:rPr>
              <w:br/>
              <w:t>تَسُوس الذی ما ساس قَبلَک واحدٌ</w:t>
            </w:r>
            <w:r w:rsidRPr="00C55A2A">
              <w:rPr>
                <w:rFonts w:ascii="Lotus Linotype" w:hAnsi="Lotus Linotype" w:cs="Lotus Linotype"/>
                <w:b/>
                <w:bCs/>
                <w:rtl/>
                <w:lang w:bidi="fa-IR"/>
              </w:rPr>
              <w:br/>
            </w:r>
          </w:p>
        </w:tc>
        <w:tc>
          <w:tcPr>
            <w:tcW w:w="403" w:type="dxa"/>
          </w:tcPr>
          <w:p w:rsidR="00F61A7C" w:rsidRPr="00C55A2A" w:rsidRDefault="00F61A7C" w:rsidP="00F61A7C">
            <w:pPr>
              <w:spacing w:line="228" w:lineRule="auto"/>
              <w:jc w:val="lowKashida"/>
              <w:rPr>
                <w:rFonts w:ascii="Lotus Linotype" w:hAnsi="Lotus Linotype" w:cs="Lotus Linotype"/>
                <w:b/>
                <w:bCs/>
                <w:rtl/>
                <w:lang w:bidi="fa-IR"/>
              </w:rPr>
            </w:pPr>
          </w:p>
        </w:tc>
        <w:tc>
          <w:tcPr>
            <w:tcW w:w="3422" w:type="dxa"/>
            <w:vMerge w:val="restart"/>
          </w:tcPr>
          <w:p w:rsidR="00F61A7C" w:rsidRPr="00C55A2A" w:rsidRDefault="00F61A7C" w:rsidP="00F61A7C">
            <w:pPr>
              <w:spacing w:line="228" w:lineRule="auto"/>
              <w:jc w:val="lowKashida"/>
              <w:rPr>
                <w:rFonts w:ascii="Lotus Linotype" w:hAnsi="Lotus Linotype" w:cs="Lotus Linotype"/>
                <w:b/>
                <w:bCs/>
                <w:sz w:val="2"/>
                <w:szCs w:val="2"/>
                <w:rtl/>
                <w:lang w:bidi="fa-IR"/>
              </w:rPr>
            </w:pPr>
            <w:r w:rsidRPr="00C55A2A">
              <w:rPr>
                <w:rFonts w:ascii="Lotus Linotype" w:hAnsi="Lotus Linotype" w:cs="Lotus Linotype"/>
                <w:b/>
                <w:bCs/>
                <w:rtl/>
                <w:lang w:bidi="fa-IR"/>
              </w:rPr>
              <w:t>و اذ هبطوا من دستبی ثم ابهرا</w:t>
            </w:r>
            <w:r w:rsidRPr="00C55A2A">
              <w:rPr>
                <w:rFonts w:ascii="Lotus Linotype" w:hAnsi="Lotus Linotype" w:cs="Lotus Linotype"/>
                <w:b/>
                <w:bCs/>
                <w:rtl/>
                <w:lang w:bidi="fa-IR"/>
              </w:rPr>
              <w:br/>
              <w:t>إذا هَبَطَت أَشفَقَت من أن تُعقَّرا</w:t>
            </w:r>
            <w:r w:rsidRPr="00C55A2A">
              <w:rPr>
                <w:rFonts w:ascii="Lotus Linotype" w:hAnsi="Lotus Linotype" w:cs="Lotus Linotype"/>
                <w:b/>
                <w:bCs/>
                <w:rtl/>
                <w:lang w:bidi="fa-IR"/>
              </w:rPr>
              <w:br/>
              <w:t>تَحَرَّدَ من لیث العرین و أَصحَرَا</w:t>
            </w:r>
            <w:r w:rsidRPr="00C55A2A">
              <w:rPr>
                <w:rFonts w:ascii="Lotus Linotype" w:hAnsi="Lotus Linotype" w:cs="Lotus Linotype"/>
                <w:b/>
                <w:bCs/>
                <w:rtl/>
                <w:lang w:bidi="fa-IR"/>
              </w:rPr>
              <w:br/>
              <w:t>ثَمانینَ أَل</w:t>
            </w:r>
            <w:r w:rsidR="00C55A2A">
              <w:rPr>
                <w:rFonts w:ascii="Lotus Linotype" w:hAnsi="Lotus Linotype" w:cs="Lotus Linotype" w:hint="cs"/>
                <w:b/>
                <w:bCs/>
                <w:rtl/>
                <w:lang w:bidi="fa-IR"/>
              </w:rPr>
              <w:t>ف</w:t>
            </w:r>
            <w:r w:rsidRPr="00C55A2A">
              <w:rPr>
                <w:rFonts w:ascii="Lotus Linotype" w:hAnsi="Lotus Linotype" w:cs="Lotus Linotype"/>
                <w:b/>
                <w:bCs/>
                <w:rtl/>
                <w:lang w:bidi="fa-IR"/>
              </w:rPr>
              <w:t>اً دارِعینَ و حُسَّرا</w:t>
            </w:r>
            <w:r w:rsidRPr="00C55A2A">
              <w:rPr>
                <w:rStyle w:val="FootnoteReference"/>
                <w:rFonts w:ascii="Lotus Linotype" w:hAnsi="Lotus Linotype" w:cs="Lotus Linotype"/>
                <w:sz w:val="28"/>
                <w:szCs w:val="28"/>
                <w:rtl/>
              </w:rPr>
              <w:footnoteReference w:id="607"/>
            </w:r>
            <w:r w:rsidRPr="00C55A2A">
              <w:rPr>
                <w:rFonts w:ascii="Lotus Linotype" w:hAnsi="Lotus Linotype" w:cs="Lotus Linotype"/>
                <w:b/>
                <w:bCs/>
                <w:rtl/>
                <w:lang w:bidi="fa-IR"/>
              </w:rPr>
              <w:br/>
            </w:r>
          </w:p>
        </w:tc>
      </w:tr>
      <w:tr w:rsidR="00F61A7C" w:rsidRPr="00094D1A">
        <w:tc>
          <w:tcPr>
            <w:tcW w:w="347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40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422"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c>
          <w:tcPr>
            <w:tcW w:w="347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40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422"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c>
          <w:tcPr>
            <w:tcW w:w="347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40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3422"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bl>
    <w:p w:rsidR="00F61A7C" w:rsidRPr="009B6EC5" w:rsidRDefault="00F61A7C" w:rsidP="00C55A2A">
      <w:pPr>
        <w:spacing w:line="228" w:lineRule="auto"/>
        <w:ind w:firstLine="454"/>
        <w:rPr>
          <w:rFonts w:cs="B Zar" w:hint="cs"/>
          <w:rtl/>
          <w:lang w:bidi="fa-IR"/>
        </w:rPr>
      </w:pPr>
      <w:r w:rsidRPr="009B6EC5">
        <w:rPr>
          <w:rFonts w:cs="B Zar" w:hint="cs"/>
          <w:rtl/>
          <w:lang w:bidi="fa-IR"/>
        </w:rPr>
        <w:t xml:space="preserve">(سعید بن عاص مردی است بزرگ که گیلان را زیر پا گذاشت و آن‌گاه با سپاهیانش بر مناطق «دستبی» و «ابهر» وارد شدند و آن‌جا را به تصرف در آوردند. ای سعید! ای صاحب فضایل و خوبی‌ها! بدان که اگر مرکبم در رکاب تو می‌بود از شدّت جنگ‌های تو بیم آن داشت که هلاک شود. آن روز که به جنگ ‌شتافتی، بسان شیری شجاع بودی که از نسل شیران </w:t>
      </w:r>
      <w:r w:rsidR="00C55A2A">
        <w:rPr>
          <w:rFonts w:cs="B Zar" w:hint="cs"/>
          <w:rtl/>
          <w:lang w:bidi="fa-IR"/>
        </w:rPr>
        <w:t>بیش</w:t>
      </w:r>
      <w:r w:rsidRPr="009B6EC5">
        <w:rPr>
          <w:rFonts w:cs="B Zar" w:hint="cs"/>
          <w:rtl/>
          <w:lang w:bidi="fa-IR"/>
        </w:rPr>
        <w:t xml:space="preserve">ه‌زاده شده است. سپاهی متشکل از هشتاد هزار زره به تن و سلاح به دست را فرماندهی کردی که قبل از تو هیچ کس چنان سپاهی را در دست نداشته است). </w:t>
      </w:r>
    </w:p>
    <w:p w:rsidR="00F61A7C" w:rsidRPr="00094D1A" w:rsidRDefault="00F61A7C" w:rsidP="00F61A7C">
      <w:pPr>
        <w:pStyle w:val="a3"/>
        <w:rPr>
          <w:rFonts w:hint="cs"/>
          <w:color w:val="auto"/>
          <w:rtl/>
          <w:lang w:bidi="fa-IR"/>
        </w:rPr>
      </w:pPr>
      <w:bookmarkStart w:id="714" w:name="_Toc73335208"/>
      <w:bookmarkStart w:id="715" w:name="_Toc74587677"/>
      <w:bookmarkStart w:id="716" w:name="_Toc231847928"/>
      <w:bookmarkStart w:id="717" w:name="_Toc257204679"/>
      <w:r w:rsidRPr="00094D1A">
        <w:rPr>
          <w:rFonts w:hint="cs"/>
          <w:color w:val="auto"/>
          <w:rtl/>
          <w:lang w:bidi="fa-IR"/>
        </w:rPr>
        <w:t>چهارم: فرار یزگرد پادشاه ایران به خراسان</w:t>
      </w:r>
      <w:bookmarkEnd w:id="714"/>
      <w:bookmarkEnd w:id="715"/>
      <w:bookmarkEnd w:id="716"/>
      <w:bookmarkEnd w:id="717"/>
    </w:p>
    <w:p w:rsidR="00F61A7C" w:rsidRPr="009B6EC5" w:rsidRDefault="00F61A7C" w:rsidP="00F61A7C">
      <w:pPr>
        <w:spacing w:line="228" w:lineRule="auto"/>
        <w:rPr>
          <w:rFonts w:cs="B Zar" w:hint="cs"/>
          <w:rtl/>
          <w:lang w:bidi="fa-IR"/>
        </w:rPr>
      </w:pPr>
      <w:r w:rsidRPr="009B6EC5">
        <w:rPr>
          <w:rFonts w:cs="B Zar" w:hint="cs"/>
          <w:rtl/>
          <w:lang w:bidi="fa-IR"/>
        </w:rPr>
        <w:t>پس از فتح فارس در سال سی بعد از هجرت به دست عبدالله بن عامر، یزگرد از شهر «اردشیرخوره» فرار و به جانب کرمان رهسپار شد. عبدالله، مجاشع بن مسعود سلمی را به تعقیب او بدانجا اعزام نمود. چون مجاشع به سیرجان وارد شد، یزگرد ناچار شد که به خراسان بگریزد.</w:t>
      </w:r>
      <w:r w:rsidRPr="009B6EC5">
        <w:rPr>
          <w:rStyle w:val="FootnoteReference"/>
          <w:rFonts w:cs="B Zar"/>
          <w:sz w:val="28"/>
          <w:szCs w:val="28"/>
          <w:rtl/>
          <w:lang w:bidi="fa-IR"/>
        </w:rPr>
        <w:footnoteReference w:id="608"/>
      </w:r>
      <w:r w:rsidRPr="009B6EC5">
        <w:rPr>
          <w:rStyle w:val="FootnoteReference"/>
          <w:rFonts w:cs="B Zar" w:hint="cs"/>
          <w:sz w:val="28"/>
          <w:szCs w:val="28"/>
          <w:rtl/>
          <w:lang w:bidi="fa-IR"/>
        </w:rPr>
        <w:t xml:space="preserve"> </w:t>
      </w:r>
    </w:p>
    <w:p w:rsidR="00F61A7C" w:rsidRPr="00094D1A" w:rsidRDefault="00F61A7C" w:rsidP="00C55A2A">
      <w:pPr>
        <w:pStyle w:val="a3"/>
        <w:rPr>
          <w:rFonts w:hint="cs"/>
          <w:color w:val="auto"/>
          <w:rtl/>
          <w:lang w:bidi="fa-IR"/>
        </w:rPr>
      </w:pPr>
      <w:bookmarkStart w:id="718" w:name="_Toc73335209"/>
      <w:bookmarkStart w:id="719" w:name="_Toc74587678"/>
      <w:bookmarkStart w:id="720" w:name="_Toc231847929"/>
      <w:bookmarkStart w:id="721" w:name="_Toc257204680"/>
      <w:r w:rsidRPr="00094D1A">
        <w:rPr>
          <w:rFonts w:hint="cs"/>
          <w:color w:val="auto"/>
          <w:rtl/>
          <w:lang w:bidi="fa-IR"/>
        </w:rPr>
        <w:t>پنجم: قتل یز</w:t>
      </w:r>
      <w:r w:rsidR="00C55A2A">
        <w:rPr>
          <w:rFonts w:hint="cs"/>
          <w:color w:val="auto"/>
          <w:rtl/>
          <w:lang w:bidi="fa-IR"/>
        </w:rPr>
        <w:t>دگ</w:t>
      </w:r>
      <w:r w:rsidRPr="00094D1A">
        <w:rPr>
          <w:rFonts w:hint="cs"/>
          <w:color w:val="auto"/>
          <w:rtl/>
          <w:lang w:bidi="fa-IR"/>
        </w:rPr>
        <w:t>رد به سال31 ه‍</w:t>
      </w:r>
      <w:bookmarkEnd w:id="718"/>
      <w:bookmarkEnd w:id="719"/>
      <w:bookmarkEnd w:id="720"/>
      <w:bookmarkEnd w:id="721"/>
    </w:p>
    <w:p w:rsidR="00F61A7C" w:rsidRPr="009B6EC5" w:rsidRDefault="00F61A7C" w:rsidP="00F61A7C">
      <w:pPr>
        <w:spacing w:line="228" w:lineRule="auto"/>
        <w:rPr>
          <w:rFonts w:cs="B Zar" w:hint="cs"/>
          <w:rtl/>
          <w:lang w:bidi="fa-IR"/>
        </w:rPr>
      </w:pPr>
      <w:r w:rsidRPr="009B6EC5">
        <w:rPr>
          <w:rFonts w:cs="B Zar" w:hint="cs"/>
          <w:rtl/>
          <w:lang w:bidi="fa-IR"/>
        </w:rPr>
        <w:t>مؤرّخان در علت مرگ یزگرد، روایات مختلفی نقل کرده‌اند. ابن اسحاق در این رابطه چنین روایت کرده است: یزگرد همراه افرادی چند به مرو گریخت اما ثروتمندان آن‌جا از کمک به او امتناع ورزیدند، آنان در عین حال ترکان را تشویق کردند تا یزگرد را به قتل رسانند، آنان نیز به او و همراهانش حمله کردند، خود یزگرد توانست از جنگ آنان بگریزد، پس از آن یزگرد به آسیابی پناه برد و صاحب آن به یز</w:t>
      </w:r>
      <w:r w:rsidR="00C55A2A">
        <w:rPr>
          <w:rFonts w:cs="B Zar" w:hint="cs"/>
          <w:rtl/>
          <w:lang w:bidi="fa-IR"/>
        </w:rPr>
        <w:t>د</w:t>
      </w:r>
      <w:r w:rsidRPr="009B6EC5">
        <w:rPr>
          <w:rFonts w:cs="B Zar" w:hint="cs"/>
          <w:rtl/>
          <w:lang w:bidi="fa-IR"/>
        </w:rPr>
        <w:t>گرد جا و غذا داد، چون شب فرا رسید و یزگرد بخفت، آسیابان او را به قتل رسانید</w:t>
      </w:r>
      <w:r w:rsidRPr="00C55A2A">
        <w:rPr>
          <w:rStyle w:val="FootnoteText"/>
          <w:rFonts w:cs="B Zar"/>
          <w:sz w:val="20"/>
          <w:szCs w:val="20"/>
          <w:rtl/>
          <w:lang w:bidi="fa-IR"/>
        </w:rPr>
        <w:footnoteReference w:id="609"/>
      </w:r>
      <w:r w:rsidRPr="009B6EC5">
        <w:rPr>
          <w:rFonts w:cs="B Zar" w:hint="cs"/>
          <w:rtl/>
          <w:lang w:bidi="fa-IR"/>
        </w:rPr>
        <w:t>. اما طبری روایتی دیگر نقل می‌کند: پیش از ورود اعراب به کرمان یزگرد همراه چهار هزار نفر، از طریق راه طبس و قهستان عازم مرو شد تا بتواند در خراسان به گردآوری و تجهیز سپاهی عظیم جهت ضربه زدن به اعراب بپردازد. در مرو دو امیر به نام‌های براز و سنجان حضور داشتند، که دشمن یکدیگر بودند. چون یزگرد به مرو رسید آن دو با او بیعت نمودند. در طول اقامت یزگرد در مرو، براز توانست خود را به یزگرد نزدیک کند و این امر نزد سنجان ناخوشایند بود، براز تمام تلاش خود را به کار می‌بست تا یزگرد را بر علیه سنجان تحریک نماید که عاقبت نیز موفق به</w:t>
      </w:r>
      <w:r w:rsidRPr="009B6EC5">
        <w:rPr>
          <w:rFonts w:cs="B Zar" w:hint="cs"/>
          <w:rtl/>
          <w:lang w:bidi="fa-IR"/>
        </w:rPr>
        <w:softHyphen/>
        <w:t xml:space="preserve">این کار شد. یزگرد که قصد کشتن سنجان را داشت این را نزد یکی </w:t>
      </w:r>
      <w:r w:rsidRPr="009B6EC5">
        <w:rPr>
          <w:rFonts w:cs="B Zar"/>
          <w:rtl/>
          <w:lang w:bidi="fa-IR"/>
        </w:rPr>
        <w:softHyphen/>
      </w:r>
      <w:r w:rsidRPr="009B6EC5">
        <w:rPr>
          <w:rFonts w:cs="B Zar" w:hint="cs"/>
          <w:rtl/>
          <w:lang w:bidi="fa-IR"/>
        </w:rPr>
        <w:t>از کنیزان براز فاش نمود و او نیز این راز را به دیگر زنان حرمسرای براز منتقل کرد، چون خبر به گوش سنجان رسید، او سربازانی فراهم آورد و به قصر یزگرد حمله نمود. براز نتوانست جلوی افراد سنجان را بگیرد و در مقابل او فرار کرد. چون یزگرد از ما وقع خبردار شد، به صورت ناشناس از شهر گریخت تا به آسیابی رسید، آسیابان به او جا و مکان داد و آب و غذا در اختیار او نهاد، چون یزگرد بیاسود، آسیابان از او خواست که مبلغی را در ازای آن کمک‌ها به او بدهد. یزگرد نیز کمربندی مرصّع جواهر نشان را به او داد اما آن مرد به او گفت: که او را چهار درهم کفایت می‌کند، یزگرد بدو گفت: که هیچ پولی همراه خود ندارد، آسیابان نیز در طول آن یک شبانه‌روز که یزگرد در آن‌جا بود نسبت به او اظهار ارادت و خشوع می‌کرد تا عاقبت توانست یزگرد را که خفته بود به قتل برساند، سپس سر او را از بدن جدا نمود و شکم او را با شاخه و برگ‌های درخت گز که در رودخانه کنار آسیاب روییده بودند پر کرد و در آخر جسد او را به آب انداخت تا هیچ کس از راز قتل او آگاه نشود، اما برخلاف انتظار مرد آسیابان، جسد یزگرد به زیر آب نرفت و بر سطح آب روان گشت، سربازان که دنبال یزگرد آمده بودند جسد او را شناختند پس به دنبال قاتل گشتند، چون آسیابان از ماجرا خبردار شد، از آن‌جا گریخت.</w:t>
      </w:r>
      <w:r w:rsidRPr="009B6EC5">
        <w:rPr>
          <w:rStyle w:val="FootnoteReference"/>
          <w:rFonts w:cs="B Zar"/>
          <w:sz w:val="28"/>
          <w:szCs w:val="28"/>
          <w:rtl/>
          <w:lang w:bidi="fa-IR"/>
        </w:rPr>
        <w:footnoteReference w:id="610"/>
      </w:r>
      <w:r w:rsidRPr="009B6EC5">
        <w:rPr>
          <w:rStyle w:val="FootnoteReference"/>
          <w:rFonts w:cs="B Zar" w:hint="cs"/>
          <w:sz w:val="28"/>
          <w:szCs w:val="28"/>
          <w:rtl/>
          <w:lang w:bidi="fa-IR"/>
        </w:rPr>
        <w:t xml:space="preserve"> </w:t>
      </w:r>
    </w:p>
    <w:p w:rsidR="00F61A7C" w:rsidRPr="009B6EC5" w:rsidRDefault="00F61A7C" w:rsidP="00C55A2A">
      <w:pPr>
        <w:spacing w:line="228" w:lineRule="auto"/>
        <w:ind w:firstLine="454"/>
        <w:rPr>
          <w:rFonts w:cs="B Zar" w:hint="cs"/>
          <w:rtl/>
          <w:lang w:bidi="fa-IR"/>
        </w:rPr>
      </w:pPr>
      <w:r w:rsidRPr="009B6EC5">
        <w:rPr>
          <w:rFonts w:cs="B Zar" w:hint="cs"/>
          <w:rtl/>
          <w:lang w:bidi="fa-IR"/>
        </w:rPr>
        <w:t>در روایتی دیگر نیز چنین آمده است: چون یزگرد ناپدید شد، ترکان به دنبال او آمدند اما با جسد او روبه‌رو شدند، آنان آن مرد آسیابان و خانواده‌اش را کشتند و لباس‌های یزگرد را پس گرفتند، سپس جسد پادشاه را در تابوتی نهاده و به شهر اص</w:t>
      </w:r>
      <w:r w:rsidR="00C55A2A">
        <w:rPr>
          <w:rFonts w:cs="B Zar" w:hint="cs"/>
          <w:rtl/>
          <w:lang w:bidi="fa-IR"/>
        </w:rPr>
        <w:t>ط</w:t>
      </w:r>
      <w:r w:rsidRPr="009B6EC5">
        <w:rPr>
          <w:rFonts w:cs="B Zar" w:hint="cs"/>
          <w:rtl/>
          <w:lang w:bidi="fa-IR"/>
        </w:rPr>
        <w:t>خر بردند.</w:t>
      </w:r>
      <w:r w:rsidRPr="009B6EC5">
        <w:rPr>
          <w:rStyle w:val="FootnoteReference"/>
          <w:rFonts w:cs="B Zar"/>
          <w:sz w:val="28"/>
          <w:szCs w:val="28"/>
          <w:rtl/>
          <w:lang w:bidi="fa-IR"/>
        </w:rPr>
        <w:footnoteReference w:id="61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طبری در کتاب خود، دو داستان بلند از ما وقع قتل یزگرد و مصائب و رنج‌هایی که او در روزهای آخر عمر خویش بدان‌ها دچار شده روایت می‌کند که در این‌جا مجال گفتن آن‌ها نیست</w:t>
      </w:r>
      <w:r w:rsidRPr="009B6EC5">
        <w:rPr>
          <w:rStyle w:val="FootnoteReference"/>
          <w:rFonts w:cs="B Zar"/>
          <w:sz w:val="28"/>
          <w:szCs w:val="28"/>
          <w:rtl/>
          <w:lang w:bidi="fa-IR"/>
        </w:rPr>
        <w:footnoteReference w:id="612"/>
      </w:r>
      <w:r w:rsidRPr="009B6EC5">
        <w:rPr>
          <w:rFonts w:cs="B Zar" w:hint="cs"/>
          <w:rtl/>
          <w:lang w:bidi="fa-IR"/>
        </w:rPr>
        <w:t>. نقل است که چون قصد یزگرد را کردند، او بدانان گفت: مبادا که مرا بکشید، زیرا در کتب مقدس ما آمده است که هر کس پادشاه خویش را به قتل رساند، خداوند او و همدستانش را در دنیا با آتش خواهد سوزانید</w:t>
      </w:r>
      <w:r w:rsidRPr="009B6EC5">
        <w:rPr>
          <w:rStyle w:val="FootnoteReference"/>
          <w:rFonts w:cs="B Zar"/>
          <w:sz w:val="28"/>
          <w:szCs w:val="28"/>
          <w:rtl/>
          <w:lang w:bidi="fa-IR"/>
        </w:rPr>
        <w:footnoteReference w:id="613"/>
      </w:r>
      <w:r w:rsidRPr="009B6EC5">
        <w:rPr>
          <w:rStyle w:val="FootnoteReference"/>
          <w:rFonts w:cs="B Zar" w:hint="cs"/>
          <w:sz w:val="28"/>
          <w:szCs w:val="28"/>
          <w:rtl/>
          <w:lang w:bidi="fa-IR"/>
        </w:rPr>
        <w:t>.</w:t>
      </w:r>
      <w:r w:rsidRPr="009B6EC5">
        <w:rPr>
          <w:rFonts w:cs="B Zar" w:hint="cs"/>
          <w:rtl/>
          <w:lang w:bidi="fa-IR"/>
        </w:rPr>
        <w:t xml:space="preserve"> مدت سلطنت یزگرد، بیست سال بود که شانزدهم سال آخر آن به فرار و دربه‌دری گذشت. او آخرین پادشاه ایرانیان محسوب می‌شود.</w:t>
      </w:r>
      <w:r w:rsidRPr="009B6EC5">
        <w:rPr>
          <w:rStyle w:val="FootnoteReference"/>
          <w:rFonts w:cs="B Zar"/>
          <w:sz w:val="28"/>
          <w:szCs w:val="28"/>
          <w:rtl/>
          <w:lang w:bidi="fa-IR"/>
        </w:rPr>
        <w:footnoteReference w:id="614"/>
      </w:r>
      <w:r w:rsidRPr="009B6EC5">
        <w:rPr>
          <w:rStyle w:val="FootnoteReference"/>
          <w:rFonts w:cs="B Zar" w:hint="cs"/>
          <w:sz w:val="28"/>
          <w:szCs w:val="28"/>
          <w:rtl/>
          <w:lang w:bidi="fa-IR"/>
        </w:rPr>
        <w:t xml:space="preserve"> </w:t>
      </w:r>
    </w:p>
    <w:p w:rsidR="00F61A7C" w:rsidRPr="00094D1A" w:rsidRDefault="00F61A7C" w:rsidP="00F61A7C">
      <w:pPr>
        <w:spacing w:line="228" w:lineRule="auto"/>
        <w:ind w:firstLine="454"/>
        <w:rPr>
          <w:rFonts w:cs="Times New Roman" w:hint="cs"/>
          <w:rtl/>
          <w:lang w:bidi="fa-IR"/>
        </w:rPr>
      </w:pPr>
      <w:r w:rsidRPr="009B6EC5">
        <w:rPr>
          <w:rFonts w:cs="B Zar" w:hint="cs"/>
          <w:rtl/>
          <w:lang w:bidi="fa-IR"/>
        </w:rPr>
        <w:t xml:space="preserve">روایت است که رسول خدا در مورد پادشاهان روم و ایران چنین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إِذا هَلَکَ قَیصُر فلا قَیصَر بعدَهُ، و إِ</w:t>
      </w:r>
      <w:r w:rsidR="00EF0252">
        <w:rPr>
          <w:rFonts w:ascii="Traditional Arabic" w:hAnsi="Traditional Arabic" w:cs="Traditional Arabic"/>
          <w:b/>
          <w:bCs/>
          <w:rtl/>
          <w:lang w:bidi="fa-IR"/>
        </w:rPr>
        <w:t>ذا هَلَک کَسری فلاکسری بعدَه، و</w:t>
      </w:r>
      <w:r w:rsidRPr="00094D1A">
        <w:rPr>
          <w:rFonts w:ascii="Traditional Arabic" w:hAnsi="Traditional Arabic" w:cs="Traditional Arabic"/>
          <w:b/>
          <w:bCs/>
          <w:rtl/>
          <w:lang w:bidi="fa-IR"/>
        </w:rPr>
        <w:t>الّذی نَفسی بیده لَتُنفَقُنَّ کُ</w:t>
      </w:r>
      <w:r w:rsidR="00EF0252">
        <w:rPr>
          <w:rFonts w:ascii="Traditional Arabic" w:hAnsi="Traditional Arabic" w:cs="Traditional Arabic"/>
          <w:b/>
          <w:bCs/>
          <w:rtl/>
          <w:lang w:bidi="fa-IR"/>
        </w:rPr>
        <w:t>نُوز</w:t>
      </w:r>
      <w:r w:rsidRPr="00094D1A">
        <w:rPr>
          <w:rFonts w:ascii="Traditional Arabic" w:hAnsi="Traditional Arabic" w:cs="Traditional Arabic"/>
          <w:b/>
          <w:bCs/>
          <w:rtl/>
          <w:lang w:bidi="fa-IR"/>
        </w:rPr>
        <w:t>هما فی سبیلِ الله</w:t>
      </w:r>
      <w:r w:rsidRPr="00094D1A">
        <w:rPr>
          <w:rFonts w:ascii="Traditional Arabic" w:hAnsi="Traditional Arabic" w:cs="Traditional Arabic"/>
          <w:rtl/>
          <w:lang w:bidi="fa-IR"/>
        </w:rPr>
        <w:t>»</w:t>
      </w:r>
      <w:r w:rsidRPr="009B6EC5">
        <w:rPr>
          <w:rStyle w:val="FootnoteReference"/>
          <w:rFonts w:cs="B Zar"/>
          <w:sz w:val="28"/>
          <w:szCs w:val="28"/>
          <w:rtl/>
        </w:rPr>
        <w:footnoteReference w:id="615"/>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(بدانید آن‌گاه که قیصر روم و شاهنشاه ایران هلاک شوند جانشینی بعد از خود نخواهد داشت و سلطنت آنان از بين خواهد رفت. به خداوند سوگند که گنج‌ها و خزانه‌های آنان، در راه خدا و در میان خلق خدا هزینه خواهد شد). </w:t>
      </w:r>
    </w:p>
    <w:p w:rsidR="00F61A7C" w:rsidRPr="00094D1A" w:rsidRDefault="00F61A7C" w:rsidP="00F61A7C">
      <w:pPr>
        <w:pStyle w:val="a3"/>
        <w:rPr>
          <w:rFonts w:hint="cs"/>
          <w:color w:val="auto"/>
          <w:rtl/>
          <w:lang w:bidi="fa-IR"/>
        </w:rPr>
      </w:pPr>
      <w:bookmarkStart w:id="722" w:name="_Toc73335210"/>
      <w:bookmarkStart w:id="723" w:name="_Toc74587679"/>
      <w:bookmarkStart w:id="724" w:name="_Toc231847930"/>
      <w:bookmarkStart w:id="725" w:name="_Toc257204681"/>
      <w:r w:rsidRPr="00094D1A">
        <w:rPr>
          <w:rFonts w:hint="cs"/>
          <w:color w:val="auto"/>
          <w:rtl/>
          <w:lang w:bidi="fa-IR"/>
        </w:rPr>
        <w:t>ششم: مسیحیان بعد از مرگ یزگرد اعلام عزا می‌کنند</w:t>
      </w:r>
      <w:bookmarkEnd w:id="722"/>
      <w:bookmarkEnd w:id="723"/>
      <w:bookmarkEnd w:id="724"/>
      <w:bookmarkEnd w:id="725"/>
    </w:p>
    <w:p w:rsidR="00F61A7C" w:rsidRPr="009B6EC5" w:rsidRDefault="00F61A7C" w:rsidP="00EF0252">
      <w:pPr>
        <w:spacing w:line="228" w:lineRule="auto"/>
        <w:rPr>
          <w:rFonts w:cs="B Zar" w:hint="cs"/>
          <w:rtl/>
          <w:lang w:bidi="fa-IR"/>
        </w:rPr>
      </w:pPr>
      <w:r w:rsidRPr="009B6EC5">
        <w:rPr>
          <w:rFonts w:cs="B Zar" w:hint="cs"/>
          <w:rtl/>
          <w:lang w:bidi="fa-IR"/>
        </w:rPr>
        <w:t xml:space="preserve">هنگامی که اسقف مرو از مرگ یزگرد با خبر شده دیگر بزرگان مسیحیت آن دیار را گردهم آورد و به آنان چنین گفت: شما می‌دانید که یزگرد فرزند شهریار بن </w:t>
      </w:r>
      <w:r w:rsidR="00EF0252">
        <w:rPr>
          <w:rFonts w:cs="B Zar" w:hint="cs"/>
          <w:rtl/>
          <w:lang w:bidi="fa-IR"/>
        </w:rPr>
        <w:t>کسری</w:t>
      </w:r>
      <w:r w:rsidRPr="009B6EC5">
        <w:rPr>
          <w:rFonts w:cs="B Zar" w:hint="cs"/>
          <w:rtl/>
          <w:lang w:bidi="fa-IR"/>
        </w:rPr>
        <w:t xml:space="preserve"> است و شهریار فرزند شیرین که زنی بود مؤمنه و نسبت به مسیحیان بسیار مهربان و بزرگوار. همچنین نباید از یاد برد که خود خسرو نیز نسبت به مسیحیان اقدامات نیک بسیاری انجام داد. علاوه بر او تعدادی دیگر </w:t>
      </w:r>
      <w:r w:rsidR="00EF0252">
        <w:rPr>
          <w:rFonts w:cs="B Zar" w:hint="cs"/>
          <w:rtl/>
          <w:lang w:bidi="fa-IR"/>
        </w:rPr>
        <w:t xml:space="preserve">از شاهان به مسیحیان آزادی‌هایی </w:t>
      </w:r>
      <w:r w:rsidRPr="009B6EC5">
        <w:rPr>
          <w:rFonts w:cs="B Zar" w:hint="cs"/>
          <w:rtl/>
          <w:lang w:bidi="fa-IR"/>
        </w:rPr>
        <w:t>عطا کردند و برایشان کلیسا ساختند تا به اجرای مراسم دینی خویش بپردازند. حال شایسته است که در مرگ این پادشاه، عزادار شده و برایش آرامگاهی بسازیم. دیگر بزرگان مسیحی با نظر او موافقت کردند و اعلام کردند که حاضرند چنین آرامگاهی را بنا کنند، اسقف دستور داد، آرامگاه را در وسط باغی نزدیک مرو بسازند. چون ساختن آرامگاه تمام شد، آنان جسد یزگرد را از رودخانه گرفته و بدان باغ منتقل کردند و آن را در درون آرامگاه قرار دادند.</w:t>
      </w:r>
      <w:r w:rsidRPr="009B6EC5">
        <w:rPr>
          <w:rStyle w:val="FootnoteReference"/>
          <w:rFonts w:cs="B Zar"/>
          <w:sz w:val="28"/>
          <w:szCs w:val="28"/>
          <w:rtl/>
          <w:lang w:bidi="fa-IR"/>
        </w:rPr>
        <w:footnoteReference w:id="616"/>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726" w:name="_Toc73335211"/>
      <w:bookmarkStart w:id="727" w:name="_Toc74587680"/>
      <w:bookmarkStart w:id="728" w:name="_Toc231847931"/>
      <w:bookmarkStart w:id="729" w:name="_Toc257204682"/>
      <w:r w:rsidRPr="00094D1A">
        <w:rPr>
          <w:rFonts w:hint="cs"/>
          <w:color w:val="auto"/>
          <w:rtl/>
          <w:lang w:bidi="fa-IR"/>
        </w:rPr>
        <w:t xml:space="preserve">هفتم: فتوحات عبدالله بن عامر در سال31 </w:t>
      </w:r>
      <w:bookmarkEnd w:id="726"/>
      <w:bookmarkEnd w:id="727"/>
      <w:r w:rsidRPr="00094D1A">
        <w:rPr>
          <w:rFonts w:hint="cs"/>
          <w:color w:val="auto"/>
          <w:rtl/>
          <w:lang w:bidi="fa-IR"/>
        </w:rPr>
        <w:t>ه</w:t>
      </w:r>
      <w:r w:rsidRPr="00094D1A">
        <w:rPr>
          <w:rFonts w:ascii="Traditional Arabic" w:hAnsi="Traditional Arabic" w:cs="Traditional Arabic"/>
          <w:color w:val="auto"/>
          <w:rtl/>
          <w:lang w:bidi="fa-IR"/>
        </w:rPr>
        <w:t>‍</w:t>
      </w:r>
      <w:bookmarkEnd w:id="728"/>
      <w:bookmarkEnd w:id="729"/>
    </w:p>
    <w:p w:rsidR="00F61A7C" w:rsidRPr="009B6EC5" w:rsidRDefault="00F61A7C" w:rsidP="00EF0252">
      <w:pPr>
        <w:spacing w:line="228" w:lineRule="auto"/>
        <w:rPr>
          <w:rFonts w:cs="B Zar" w:hint="cs"/>
          <w:rtl/>
          <w:lang w:bidi="fa-IR"/>
        </w:rPr>
      </w:pPr>
      <w:r w:rsidRPr="00094D1A">
        <w:rPr>
          <w:rFonts w:hint="cs"/>
          <w:b/>
          <w:bCs/>
          <w:i/>
          <w:iCs/>
          <w:rtl/>
          <w:lang w:bidi="fa-IR"/>
        </w:rPr>
        <w:t xml:space="preserve"> </w:t>
      </w:r>
      <w:r w:rsidRPr="009B6EC5">
        <w:rPr>
          <w:rFonts w:cs="B Zar" w:hint="cs"/>
          <w:rtl/>
          <w:lang w:bidi="fa-IR"/>
        </w:rPr>
        <w:t>در سال31 ه‍ عبدالله بن عامر قصد خراسان نمود و در این لشکرکشی خود توانست ابر شهر (نیشابور)، طوس، ابیورد، نسا و سرخس را فتح نماید و در آن‌جا با اهل مرو مصالحه نماید. از سکن</w:t>
      </w:r>
      <w:r w:rsidR="00EF0252">
        <w:rPr>
          <w:rFonts w:cs="B Zar" w:hint="cs"/>
          <w:rtl/>
          <w:lang w:bidi="fa-IR"/>
        </w:rPr>
        <w:t xml:space="preserve"> </w:t>
      </w:r>
      <w:r w:rsidRPr="009B6EC5">
        <w:rPr>
          <w:rFonts w:cs="B Zar" w:hint="cs"/>
          <w:rtl/>
          <w:lang w:bidi="fa-IR"/>
        </w:rPr>
        <w:t>بن قناده عرینی نقل است که چون عبدالله بن عامر فارس را فتح کرد پس از گماشتن ش</w:t>
      </w:r>
      <w:r w:rsidR="00EF0252">
        <w:rPr>
          <w:rFonts w:cs="B Zar" w:hint="cs"/>
          <w:rtl/>
          <w:lang w:bidi="fa-IR"/>
        </w:rPr>
        <w:t>ر</w:t>
      </w:r>
      <w:r w:rsidRPr="009B6EC5">
        <w:rPr>
          <w:rFonts w:cs="B Zar" w:hint="cs"/>
          <w:rtl/>
          <w:lang w:bidi="fa-IR"/>
        </w:rPr>
        <w:t xml:space="preserve">یک بن اعور حارثی بر اصطخر، مرکز ارس، به بصره بازگشت. شریک نیز در اصطخر به مبنای مسجد آن شهر مهم اقدام نمود. هنگامی که عبدالله به بصره رسید، مردی از بنی تمیم که بنا به قولی احنف و بنا به قولی دیگر مردی بنام اوس بن جابر جشمی بود، نزد عبدالله آمد و بدو گفت: که دشمن </w:t>
      </w:r>
      <w:r w:rsidR="00EF0252">
        <w:rPr>
          <w:rFonts w:cs="B Zar" w:hint="cs"/>
          <w:rtl/>
          <w:lang w:bidi="fa-IR"/>
        </w:rPr>
        <w:t>ت</w:t>
      </w:r>
      <w:r w:rsidRPr="009B6EC5">
        <w:rPr>
          <w:rFonts w:cs="B Zar" w:hint="cs"/>
          <w:rtl/>
          <w:lang w:bidi="fa-IR"/>
        </w:rPr>
        <w:t>و، یزگرد، بخاطر ترس از تو پا به فرار گذاشته است اما تو به تعقیب او نمی‌پردازی، بلند شو و به دنبال او رو که خداوند یاری رسان تو و دین خود است. ابن عامر نیز سپاهی فراهم نمود و به جانب کرمان و از آن‌جا به سوی خراسان به راه افتاد. هر چند دسته‌ای نیز بر این باورند که او از راه اصفهان به جانب خراسان حرکت کرده. او در میانه راه مجاشع بن مسعود سلمی را به عنوان امیر کرمان بدانجا ف</w:t>
      </w:r>
      <w:r w:rsidR="00EF0252">
        <w:rPr>
          <w:rFonts w:cs="B Zar" w:hint="cs"/>
          <w:rtl/>
          <w:lang w:bidi="fa-IR"/>
        </w:rPr>
        <w:t>رستاد و خود را از طریق صحرای «و</w:t>
      </w:r>
      <w:r w:rsidRPr="009B6EC5">
        <w:rPr>
          <w:rFonts w:cs="B Zar" w:hint="cs"/>
          <w:rtl/>
          <w:lang w:bidi="fa-IR"/>
        </w:rPr>
        <w:t xml:space="preserve">ابر» به طبسین رساند. سپس از آن‌جا عزم ابر شهر یا همان نیشابور را نمود. احنف بن قیس که پیش قراول سپاه بود از جانب قهستان قصد ابر شهر نمود، در میانه راه </w:t>
      </w:r>
      <w:r w:rsidR="00EF0252">
        <w:rPr>
          <w:rFonts w:cs="B Zar" w:hint="cs"/>
          <w:rtl/>
          <w:lang w:bidi="fa-IR"/>
        </w:rPr>
        <w:t>هباطله</w:t>
      </w:r>
      <w:r w:rsidRPr="009B6EC5">
        <w:rPr>
          <w:rFonts w:cs="B Zar" w:hint="cs"/>
          <w:rtl/>
          <w:lang w:bidi="fa-IR"/>
        </w:rPr>
        <w:t xml:space="preserve"> </w:t>
      </w:r>
      <w:r w:rsidR="00EF0252">
        <w:rPr>
          <w:rFonts w:cs="B Zar" w:hint="cs"/>
          <w:rtl/>
          <w:lang w:bidi="fa-IR"/>
        </w:rPr>
        <w:t xml:space="preserve">که </w:t>
      </w:r>
      <w:r w:rsidRPr="009B6EC5">
        <w:rPr>
          <w:rFonts w:cs="B Zar" w:hint="cs"/>
          <w:rtl/>
          <w:lang w:bidi="fa-IR"/>
        </w:rPr>
        <w:t>ساکن</w:t>
      </w:r>
      <w:r w:rsidR="00EF0252">
        <w:rPr>
          <w:rFonts w:cs="B Zar" w:hint="cs"/>
          <w:rtl/>
          <w:lang w:bidi="fa-IR"/>
        </w:rPr>
        <w:t>ان</w:t>
      </w:r>
      <w:r w:rsidRPr="009B6EC5">
        <w:rPr>
          <w:rFonts w:cs="B Zar" w:hint="cs"/>
          <w:rtl/>
          <w:lang w:bidi="fa-IR"/>
        </w:rPr>
        <w:t xml:space="preserve"> هرات</w:t>
      </w:r>
      <w:r w:rsidR="00EF0252">
        <w:rPr>
          <w:rFonts w:cs="B Zar" w:hint="cs"/>
          <w:rtl/>
          <w:lang w:bidi="fa-IR"/>
        </w:rPr>
        <w:t xml:space="preserve"> بودند</w:t>
      </w:r>
      <w:r w:rsidRPr="009B6EC5">
        <w:rPr>
          <w:rFonts w:cs="B Zar" w:hint="cs"/>
          <w:rtl/>
          <w:lang w:bidi="fa-IR"/>
        </w:rPr>
        <w:t xml:space="preserve"> به مصاف او آمدند، در نبردی که میان آن دو صورت گرفت، احنف توانست بر آنان فایق آید، آنگاه ابن عامر به جانب نیشابور روانه شد</w:t>
      </w:r>
      <w:r w:rsidRPr="009B6EC5">
        <w:rPr>
          <w:rStyle w:val="FootnoteReference"/>
          <w:rFonts w:cs="B Zar"/>
          <w:sz w:val="28"/>
          <w:szCs w:val="28"/>
          <w:rtl/>
          <w:lang w:bidi="fa-IR"/>
        </w:rPr>
        <w:footnoteReference w:id="617"/>
      </w:r>
      <w:r w:rsidRPr="009B6EC5">
        <w:rPr>
          <w:rFonts w:cs="B Zar" w:hint="cs"/>
          <w:rtl/>
          <w:lang w:bidi="fa-IR"/>
        </w:rPr>
        <w:t>. در روایتی آمده است که چون ابن عامر به شهر وارد شد توانست نیمی از آن را به تصرف خود در آورد اما نیم دیگر در اختیار آل «کناری» بود، به ناچار با او مصالحه نمود و پسر خود و پسر برادرش را نزد «کناری» گروگان گذاشت؛ عبدالله دو پسر کناری را که نزد او گروگان بودند نزد نعمان بن افقم نصری برد و آن دو را آزاد نمود</w:t>
      </w:r>
      <w:r w:rsidRPr="009B6EC5">
        <w:rPr>
          <w:rStyle w:val="FootnoteReference"/>
          <w:rFonts w:cs="B Zar"/>
          <w:sz w:val="28"/>
          <w:szCs w:val="28"/>
          <w:rtl/>
          <w:lang w:bidi="fa-IR"/>
        </w:rPr>
        <w:footnoteReference w:id="618"/>
      </w:r>
      <w:r w:rsidRPr="009B6EC5">
        <w:rPr>
          <w:rFonts w:cs="B Zar" w:hint="cs"/>
          <w:rtl/>
          <w:lang w:bidi="fa-IR"/>
        </w:rPr>
        <w:t xml:space="preserve">. سپس به فتح شهرهای اطراف ابر شهر، چون طوس و ابیورد پرداخت تا آنگاه که به سرخس رسد. از آن‌جا اسود بن کلثوم عدوی از </w:t>
      </w:r>
      <w:r w:rsidR="00EF0252">
        <w:rPr>
          <w:rFonts w:cs="B Zar" w:hint="cs"/>
          <w:rtl/>
          <w:lang w:bidi="fa-IR"/>
        </w:rPr>
        <w:t>افراد بنی رباب، را به جانب بیهق</w:t>
      </w:r>
      <w:r w:rsidRPr="009B6EC5">
        <w:rPr>
          <w:rFonts w:cs="B Zar" w:hint="cs"/>
          <w:rtl/>
          <w:lang w:bidi="fa-IR"/>
        </w:rPr>
        <w:t xml:space="preserve"> که از توابع ابر شهر و در شانزده فرسنگی آن واقع</w:t>
      </w:r>
      <w:r w:rsidR="00EF0252">
        <w:rPr>
          <w:rFonts w:cs="B Zar" w:hint="cs"/>
          <w:rtl/>
          <w:lang w:bidi="fa-IR"/>
        </w:rPr>
        <w:t xml:space="preserve"> بود</w:t>
      </w:r>
      <w:r w:rsidRPr="009B6EC5">
        <w:rPr>
          <w:rFonts w:cs="B Zar" w:hint="cs"/>
          <w:rtl/>
          <w:lang w:bidi="fa-IR"/>
        </w:rPr>
        <w:t>، گسیل داشت</w:t>
      </w:r>
      <w:r w:rsidRPr="009B6EC5">
        <w:rPr>
          <w:rFonts w:cs="B Zar"/>
          <w:rtl/>
          <w:lang w:bidi="fa-IR"/>
        </w:rPr>
        <w:softHyphen/>
      </w:r>
      <w:r w:rsidRPr="009B6EC5">
        <w:rPr>
          <w:rFonts w:cs="B Zar" w:hint="cs"/>
          <w:rtl/>
          <w:lang w:bidi="fa-IR"/>
        </w:rPr>
        <w:t>، او که مردی فاضل و اهل دین بود توانست آن شهر را فتح نماید، اما خود در اثنای نبرد کشته شد. نقل است که چون عبدالله بن عامر از بصره خارج شد، چنین می‌گفت: تنها وجود گرمای نیمروزی، صدای مؤذنان و مصاحبت دوستانی چون اسود بن کلثوم است که درد فراق از عراق را تسکین می‌بخشد</w:t>
      </w:r>
      <w:r w:rsidRPr="009B6EC5">
        <w:rPr>
          <w:rStyle w:val="FootnoteReference"/>
          <w:rFonts w:cs="B Zar"/>
          <w:sz w:val="28"/>
          <w:szCs w:val="28"/>
          <w:rtl/>
          <w:lang w:bidi="fa-IR"/>
        </w:rPr>
        <w:footnoteReference w:id="619"/>
      </w:r>
      <w:r w:rsidRPr="009B6EC5">
        <w:rPr>
          <w:rFonts w:cs="B Zar" w:hint="cs"/>
          <w:rtl/>
          <w:lang w:bidi="fa-IR"/>
        </w:rPr>
        <w:t>. بعد از تصرف نیشابور، ابن عامر به جانب سرخس شد. در آن‌جا با نمایندگان مردم مرو روبه‌رو شد که از جانب مردم آن دیار پیشنهاد صلح دادند. ابن عامر نیز پس از عقد صلحنامه‌ای به مبلغ دو میلیون و دویست هزار سکه، حاتم بن نعمان باهلی را به عنوان امیر بدانجا فرستاد</w:t>
      </w:r>
      <w:r w:rsidRPr="009B6EC5">
        <w:rPr>
          <w:rStyle w:val="FootnoteReference"/>
          <w:rFonts w:cs="B Zar"/>
          <w:sz w:val="28"/>
          <w:szCs w:val="28"/>
          <w:rtl/>
          <w:lang w:bidi="fa-IR"/>
        </w:rPr>
        <w:footnoteReference w:id="620"/>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730" w:name="_Toc73335212"/>
      <w:bookmarkStart w:id="731" w:name="_Toc74587681"/>
      <w:bookmarkStart w:id="732" w:name="_Toc231847932"/>
      <w:bookmarkStart w:id="733" w:name="_Toc257204683"/>
      <w:r w:rsidRPr="00094D1A">
        <w:rPr>
          <w:rFonts w:hint="cs"/>
          <w:color w:val="auto"/>
          <w:rtl/>
          <w:lang w:bidi="fa-IR"/>
        </w:rPr>
        <w:t xml:space="preserve">هشتم: نبرد «الباب» و «بلنجر» در سال32 </w:t>
      </w:r>
      <w:bookmarkEnd w:id="730"/>
      <w:bookmarkEnd w:id="731"/>
      <w:r w:rsidRPr="00094D1A">
        <w:rPr>
          <w:rFonts w:hint="cs"/>
          <w:color w:val="auto"/>
          <w:rtl/>
          <w:lang w:bidi="fa-IR"/>
        </w:rPr>
        <w:t>ه</w:t>
      </w:r>
      <w:r w:rsidRPr="00094D1A">
        <w:rPr>
          <w:rFonts w:ascii="Traditional Arabic" w:hAnsi="Traditional Arabic" w:cs="Traditional Arabic"/>
          <w:color w:val="auto"/>
          <w:rtl/>
          <w:lang w:bidi="fa-IR"/>
        </w:rPr>
        <w:t>‍</w:t>
      </w:r>
      <w:bookmarkEnd w:id="732"/>
      <w:bookmarkEnd w:id="733"/>
    </w:p>
    <w:p w:rsidR="00F61A7C" w:rsidRPr="009B6EC5" w:rsidRDefault="00F61A7C" w:rsidP="00F61A7C">
      <w:pPr>
        <w:spacing w:line="228" w:lineRule="auto"/>
        <w:rPr>
          <w:rFonts w:cs="B Zar" w:hint="cs"/>
          <w:rtl/>
          <w:lang w:bidi="fa-IR"/>
        </w:rPr>
      </w:pPr>
      <w:r w:rsidRPr="009B6EC5">
        <w:rPr>
          <w:rFonts w:cs="B Zar" w:hint="cs"/>
          <w:rtl/>
          <w:lang w:bidi="fa-IR"/>
        </w:rPr>
        <w:t>عثمان در نامه‌ای خطاب به سعید بن عاص دستور داد تا سعید، سلمان بن ربیعه را به منطقه «الباب» اعزام نماید. همچنین به عبدالرحمن بن ربیعه نامه نوشت که غنایم مردم را از شور و شوق جهاد دور ساخته است، بنابراین آنان را در مهلکه نیانداز. اما هیچ چیز نمی‌توانست عبدالرحمن را از خواسته‌اش که همانا فتح «بلنجر» بود منصرف سازد. او در سال نهم خلافت عثمان، با نصب منجیق‌ها و ایجاد سنگرهای متعدد، بلنجر را به محاصره خود در آورد. محاصره چنان تنگ بود که هر کس از قلعه خارج و یا بدان نزدیک می‌شد به قتل می‌رسید. اما مدافعان قلعه و ترکان، در خفا و دور از چشم سپاه مسلمانان، با هم پیمان دفاع بستند؛ در روز موعود ترکان از یک سو و مدافعان قلعه از سوی دیگر بر خطوط مقدم سپاه اسلام تاختند و ضربات سختی را بر پیکره سپاه وارد آوردند</w:t>
      </w:r>
      <w:r w:rsidRPr="009B6EC5">
        <w:rPr>
          <w:rStyle w:val="FootnoteReference"/>
          <w:rFonts w:cs="B Zar"/>
          <w:sz w:val="28"/>
          <w:szCs w:val="28"/>
          <w:rtl/>
          <w:lang w:bidi="fa-IR"/>
        </w:rPr>
        <w:footnoteReference w:id="621"/>
      </w:r>
      <w:r w:rsidRPr="009B6EC5">
        <w:rPr>
          <w:rFonts w:cs="B Zar" w:hint="cs"/>
          <w:rtl/>
          <w:lang w:bidi="fa-IR"/>
        </w:rPr>
        <w:t>. در این روز، عبدالرحمن مجروح و سپس کشته شد؛ سپاه مسلمانان دچار تفرقه شد. دسته‌ای از آنان به جانب سپاه سلمان بن ربیعه، برادر عبدالرحمن، شتافتند تا بدو پناه برند و دسته‌ای دیگر هم که صحابه‌ای چون سلمان فارسی</w:t>
      </w:r>
      <w:r w:rsidRPr="00094D1A">
        <w:rPr>
          <w:rFonts w:cs="CTraditional Arabic" w:hint="cs"/>
          <w:rtl/>
          <w:lang w:bidi="fa-IR"/>
        </w:rPr>
        <w:t>س</w:t>
      </w:r>
      <w:r w:rsidRPr="009B6EC5">
        <w:rPr>
          <w:rFonts w:cs="B Zar" w:hint="cs"/>
          <w:rtl/>
          <w:lang w:bidi="fa-IR"/>
        </w:rPr>
        <w:t xml:space="preserve"> و ابوهریره</w:t>
      </w:r>
      <w:r w:rsidRPr="00094D1A">
        <w:rPr>
          <w:rFonts w:cs="CTraditional Arabic" w:hint="cs"/>
          <w:rtl/>
          <w:lang w:bidi="fa-IR"/>
        </w:rPr>
        <w:t>س</w:t>
      </w:r>
      <w:r w:rsidRPr="009B6EC5">
        <w:rPr>
          <w:rFonts w:cs="B Zar" w:hint="cs"/>
          <w:rtl/>
          <w:lang w:bidi="fa-IR"/>
        </w:rPr>
        <w:t xml:space="preserve"> همراه آن بود به سوی مناطق گیلان و گرگان عزیمت نمود. آنان، پیش از عقب‌نشینی، جسد عبدالرحمن را در صندوقی نهاده و در همان‌جا دفن نمودند.</w:t>
      </w:r>
      <w:r w:rsidRPr="009B6EC5">
        <w:rPr>
          <w:rStyle w:val="FootnoteReference"/>
          <w:rFonts w:cs="B Zar"/>
          <w:sz w:val="28"/>
          <w:szCs w:val="28"/>
          <w:rtl/>
          <w:lang w:bidi="fa-IR"/>
        </w:rPr>
        <w:footnoteReference w:id="622"/>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734" w:name="_Toc74587682"/>
      <w:bookmarkStart w:id="735" w:name="_Toc231847933"/>
      <w:r w:rsidRPr="00094D1A">
        <w:rPr>
          <w:rFonts w:hint="cs"/>
          <w:color w:val="auto"/>
          <w:rtl/>
          <w:lang w:bidi="fa-IR"/>
        </w:rPr>
        <w:t>1- مرگ یزید بن معاویه</w:t>
      </w:r>
      <w:bookmarkEnd w:id="734"/>
      <w:bookmarkEnd w:id="735"/>
    </w:p>
    <w:p w:rsidR="00F61A7C" w:rsidRPr="009B6EC5" w:rsidRDefault="00F61A7C" w:rsidP="00F61A7C">
      <w:pPr>
        <w:spacing w:line="228" w:lineRule="auto"/>
        <w:rPr>
          <w:rFonts w:cs="B Zar" w:hint="cs"/>
          <w:rtl/>
          <w:lang w:bidi="fa-IR"/>
        </w:rPr>
      </w:pPr>
      <w:r w:rsidRPr="009B6EC5">
        <w:rPr>
          <w:rFonts w:cs="B Zar" w:hint="cs"/>
          <w:rtl/>
          <w:lang w:bidi="fa-IR"/>
        </w:rPr>
        <w:t>در طی مدتی که مسلمانان در بلنجر به نبرد می‌پرداختند هیچ زنی از زنان سربازان بیوه نشد و هیچ کودکی از کودکان، یتیم نشد تا آن‌که سال نهم خلافت عثمان فرا رسید. دو روز قبل از شبیخون دشمنان بر سپاه مسلمانان، یزید بن معاویه، در خواب دید که آهویی بسیار زیبا به خیمه او وارد شد و زیر ملحفه یزید رفت</w:t>
      </w:r>
      <w:r w:rsidRPr="009B6EC5">
        <w:rPr>
          <w:rFonts w:cs="B Zar"/>
          <w:rtl/>
          <w:lang w:bidi="fa-IR"/>
        </w:rPr>
        <w:softHyphen/>
      </w:r>
      <w:r w:rsidRPr="009B6EC5">
        <w:rPr>
          <w:rFonts w:cs="B Zar" w:hint="cs"/>
          <w:rtl/>
          <w:lang w:bidi="fa-IR"/>
        </w:rPr>
        <w:t xml:space="preserve"> سپس دید او را به قبری بردند که چهار مرد رشید بر بالای آن ایستاده‌اند؛ فردای آن شب، چون جنگ شدت یافت، سنگی به سر یزید اصابت کرد که سر او را از هم شکافت، خون در لباس او به نحو زیبایی جلوه می‌نمود گویا آن آهو در رؤیا تن او را گلگون کرده بود. یزید جوانی بود خوش سیما و چون خبر شهادت او به عثمان رسید گفت: </w:t>
      </w:r>
      <w:r w:rsidRPr="00094D1A">
        <w:rPr>
          <w:rFonts w:ascii="Traditional Arabic" w:hAnsi="Traditional Arabic" w:cs="Traditional Arabic"/>
          <w:rtl/>
          <w:lang w:bidi="fa-IR"/>
        </w:rPr>
        <w:t>انا لله و انا الیه راجعون</w:t>
      </w:r>
      <w:r w:rsidRPr="009B6EC5">
        <w:rPr>
          <w:rFonts w:cs="B Zar" w:hint="cs"/>
          <w:rtl/>
          <w:lang w:bidi="fa-IR"/>
        </w:rPr>
        <w:t xml:space="preserve"> خداوندا! مجتهدان کوفه را به آزمایش شکست مبتلا ساخته‌ای، آنان را مورد عفو و بخشایش خویش قرار ده.</w:t>
      </w:r>
      <w:r w:rsidRPr="009B6EC5">
        <w:rPr>
          <w:rStyle w:val="FootnoteReference"/>
          <w:rFonts w:cs="B Zar"/>
          <w:sz w:val="28"/>
          <w:szCs w:val="28"/>
          <w:rtl/>
          <w:lang w:bidi="fa-IR"/>
        </w:rPr>
        <w:footnoteReference w:id="623"/>
      </w:r>
    </w:p>
    <w:p w:rsidR="00F61A7C" w:rsidRPr="00094D1A" w:rsidRDefault="00F61A7C" w:rsidP="00F61A7C">
      <w:pPr>
        <w:pStyle w:val="a1"/>
        <w:rPr>
          <w:rFonts w:hint="cs"/>
          <w:color w:val="auto"/>
          <w:rtl/>
          <w:lang w:bidi="fa-IR"/>
        </w:rPr>
      </w:pPr>
      <w:bookmarkStart w:id="736" w:name="_Toc74587683"/>
      <w:bookmarkStart w:id="737" w:name="_Toc231847934"/>
      <w:r w:rsidRPr="00094D1A">
        <w:rPr>
          <w:rFonts w:hint="cs"/>
          <w:color w:val="auto"/>
          <w:rtl/>
          <w:lang w:bidi="fa-IR"/>
        </w:rPr>
        <w:t>2- رنگ خون بر لباس سفید چه زیباست!</w:t>
      </w:r>
      <w:bookmarkEnd w:id="736"/>
      <w:bookmarkEnd w:id="737"/>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نقل است که عمرو بن عقبه به لباس سفید خود می‌گفت: رنگ خون بر تو چه قدر زیبا خواهد بود! چون در پیکار با دشمن مجروح شد دید رنگ لباسش به همان رنگی که دوست داشته مزین شده است. او نیز در آن روزِ سخت جان خویش را از دست داد.</w:t>
      </w:r>
      <w:r w:rsidRPr="009B6EC5">
        <w:rPr>
          <w:rStyle w:val="FootnoteReference"/>
          <w:rFonts w:cs="B Zar"/>
          <w:sz w:val="28"/>
          <w:szCs w:val="28"/>
          <w:rtl/>
          <w:lang w:bidi="fa-IR"/>
        </w:rPr>
        <w:footnoteReference w:id="624"/>
      </w:r>
    </w:p>
    <w:p w:rsidR="00F61A7C" w:rsidRPr="00094D1A" w:rsidRDefault="00F61A7C" w:rsidP="00F61A7C">
      <w:pPr>
        <w:pStyle w:val="a1"/>
        <w:rPr>
          <w:rFonts w:hint="cs"/>
          <w:color w:val="auto"/>
          <w:rtl/>
          <w:lang w:bidi="fa-IR"/>
        </w:rPr>
      </w:pPr>
      <w:bookmarkStart w:id="738" w:name="_Toc74587684"/>
      <w:bookmarkStart w:id="739" w:name="_Toc231847935"/>
      <w:r w:rsidRPr="00094D1A">
        <w:rPr>
          <w:rFonts w:hint="cs"/>
          <w:color w:val="auto"/>
          <w:rtl/>
          <w:lang w:bidi="fa-IR"/>
        </w:rPr>
        <w:t>3- شعله‌ي خون بر لباس چه قدر زیباست!</w:t>
      </w:r>
      <w:bookmarkEnd w:id="738"/>
      <w:bookmarkEnd w:id="739"/>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روایت می‌کنند که قرشع به لباس خود می‌گفت: رنگ خون بر لباس چه قدر زیباست! چون روز پیکار فرا رسید تا پای جان به نبرد با دشمنان پرداخت، چنان خون سر تا پای وجودش را فرا گرفته بود که گویا لباس او، زمینی سفید رنگ بود که رنگ سرخ آن را زینت داده. با مرگ قرشع مسلمانان نیز دچار فقدان سنگینی شده و ناچار به عقب‌نشینی شدند.</w:t>
      </w:r>
      <w:r w:rsidRPr="009B6EC5">
        <w:rPr>
          <w:rStyle w:val="FootnoteReference"/>
          <w:rFonts w:cs="B Zar"/>
          <w:sz w:val="28"/>
          <w:szCs w:val="28"/>
          <w:rtl/>
          <w:lang w:bidi="fa-IR"/>
        </w:rPr>
        <w:footnoteReference w:id="625"/>
      </w:r>
    </w:p>
    <w:p w:rsidR="00F61A7C" w:rsidRPr="00094D1A" w:rsidRDefault="00F61A7C" w:rsidP="00F61A7C">
      <w:pPr>
        <w:pStyle w:val="a1"/>
        <w:rPr>
          <w:rFonts w:hint="cs"/>
          <w:color w:val="auto"/>
          <w:rtl/>
          <w:lang w:bidi="fa-IR"/>
        </w:rPr>
      </w:pPr>
      <w:bookmarkStart w:id="740" w:name="_Toc74587685"/>
      <w:bookmarkStart w:id="741" w:name="_Toc231847936"/>
      <w:r w:rsidRPr="00094D1A">
        <w:rPr>
          <w:rFonts w:hint="cs"/>
          <w:color w:val="auto"/>
          <w:rtl/>
          <w:lang w:bidi="fa-IR"/>
        </w:rPr>
        <w:t>4- آنان نیز مانند شما می‌میرند</w:t>
      </w:r>
      <w:bookmarkEnd w:id="740"/>
      <w:bookmarkEnd w:id="741"/>
    </w:p>
    <w:p w:rsidR="00F61A7C" w:rsidRPr="009B6EC5" w:rsidRDefault="00F61A7C" w:rsidP="00F61A7C">
      <w:pPr>
        <w:spacing w:line="228" w:lineRule="auto"/>
        <w:rPr>
          <w:rFonts w:cs="B Zar" w:hint="cs"/>
          <w:rtl/>
          <w:lang w:bidi="fa-IR"/>
        </w:rPr>
      </w:pPr>
      <w:r w:rsidRPr="009B6EC5">
        <w:rPr>
          <w:rFonts w:cs="B Zar" w:hint="cs"/>
          <w:rtl/>
          <w:lang w:bidi="fa-IR"/>
        </w:rPr>
        <w:t>نقل است که ترکان در روز پیکار، خود را در میان درختان پنهان می‌کردند، زیرا بر این باور بودند که هیچ اسلحه‌ای در جسم مسلمانان کار ساز نیست چون یکی از آنان، برحسب اتفاق، تیری به سوی یکی از مسلمانان پرتاب کرد، دید آن مسلمان از پای در آمد. او نیز فریاد زنان به قوم خود گفت: که آنان نیز چون شما می‌میرند، پس چرا از آنان می‌ترسید؟ به این ترتیب، ترکان از مخفیگاه‌های خود خارج و بر صفوف مسلمانان یورش بردند. جنگ بسیار شدت گرفت و مسلمانان و فرمانده آنان، عبدالرحمن، تا پای جان مقاومت نمودند تا عاقبت بسیاری از آنان و نیز خود عبدالرحمن جان خویش را از دست دادند.</w:t>
      </w:r>
      <w:r w:rsidRPr="009B6EC5">
        <w:rPr>
          <w:rStyle w:val="FootnoteReference"/>
          <w:rFonts w:cs="B Zar"/>
          <w:sz w:val="28"/>
          <w:szCs w:val="28"/>
          <w:rtl/>
          <w:lang w:bidi="fa-IR"/>
        </w:rPr>
        <w:footnoteReference w:id="626"/>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742" w:name="_Toc74587686"/>
      <w:bookmarkStart w:id="743" w:name="_Toc231847937"/>
      <w:r w:rsidRPr="00094D1A">
        <w:rPr>
          <w:rFonts w:hint="cs"/>
          <w:color w:val="auto"/>
          <w:rtl/>
          <w:lang w:bidi="fa-IR"/>
        </w:rPr>
        <w:t>5- آل سلمان! صبور باشید</w:t>
      </w:r>
      <w:bookmarkEnd w:id="742"/>
      <w:bookmarkEnd w:id="743"/>
    </w:p>
    <w:p w:rsidR="00F61A7C" w:rsidRPr="009B6EC5" w:rsidRDefault="00F61A7C" w:rsidP="00F61A7C">
      <w:pPr>
        <w:spacing w:line="228" w:lineRule="auto"/>
        <w:rPr>
          <w:rFonts w:cs="B Zar" w:hint="cs"/>
          <w:rtl/>
          <w:lang w:bidi="fa-IR"/>
        </w:rPr>
      </w:pPr>
      <w:r w:rsidRPr="009B6EC5">
        <w:rPr>
          <w:rFonts w:cs="B Zar" w:hint="cs"/>
          <w:rtl/>
          <w:lang w:bidi="fa-IR"/>
        </w:rPr>
        <w:t xml:space="preserve">نقل است که چون عبدالرحمن، کشته شد، برادر او، سلمان بن ربیعه، پرچم سپاه را به دست گرفت و به نبرد با دشمن پرداخت. در این اثنا، فردی فریاد زد: آل سلمان! صبور باشید؛ سلمان نیز در پاسخ به این ندا، فریاد زد: آیا از ما عجز و ناله‌ای دیده‌اید؟!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سلمان پس از تدفین عبدالرحمن در منطقة بلنجر</w:t>
      </w:r>
      <w:r w:rsidRPr="009B6EC5">
        <w:rPr>
          <w:rStyle w:val="FootnoteReference"/>
          <w:rFonts w:cs="B Zar"/>
          <w:sz w:val="28"/>
          <w:szCs w:val="28"/>
          <w:rtl/>
          <w:lang w:bidi="fa-IR"/>
        </w:rPr>
        <w:footnoteReference w:id="627"/>
      </w:r>
      <w:r w:rsidRPr="009B6EC5">
        <w:rPr>
          <w:rFonts w:cs="B Zar" w:hint="cs"/>
          <w:rtl/>
          <w:lang w:bidi="fa-IR"/>
        </w:rPr>
        <w:t>، اقدام به عقب نشینی نمود</w:t>
      </w:r>
      <w:r w:rsidRPr="009B6EC5">
        <w:rPr>
          <w:rStyle w:val="FootnoteReference"/>
          <w:rFonts w:cs="B Zar"/>
          <w:sz w:val="28"/>
          <w:szCs w:val="28"/>
          <w:rtl/>
          <w:lang w:bidi="fa-IR"/>
        </w:rPr>
        <w:footnoteReference w:id="628"/>
      </w:r>
      <w:r w:rsidRPr="009B6EC5">
        <w:rPr>
          <w:rFonts w:cs="B Zar" w:hint="cs"/>
          <w:rtl/>
          <w:lang w:bidi="fa-IR"/>
        </w:rPr>
        <w:t>. او همراه ابوهریرة دوسی و سپاهیانش، خود را از طریق گیلان، به گرگان رسانید تا بتواند باقیمانده سپاه برادرش را نجات دهد.</w:t>
      </w:r>
      <w:r w:rsidRPr="009B6EC5">
        <w:rPr>
          <w:rStyle w:val="FootnoteReference"/>
          <w:rFonts w:cs="B Zar"/>
          <w:sz w:val="28"/>
          <w:szCs w:val="28"/>
          <w:rtl/>
          <w:lang w:bidi="fa-IR"/>
        </w:rPr>
        <w:footnoteReference w:id="629"/>
      </w:r>
    </w:p>
    <w:p w:rsidR="00F61A7C" w:rsidRPr="009B6EC5" w:rsidRDefault="00F61A7C" w:rsidP="00F61A7C">
      <w:pPr>
        <w:spacing w:line="228" w:lineRule="auto"/>
        <w:ind w:firstLine="454"/>
        <w:rPr>
          <w:rFonts w:cs="B Zar" w:hint="cs"/>
          <w:rtl/>
          <w:lang w:bidi="fa-IR"/>
        </w:rPr>
      </w:pPr>
      <w:r w:rsidRPr="009B6EC5">
        <w:rPr>
          <w:rFonts w:cs="B Zar" w:hint="cs"/>
          <w:rtl/>
          <w:lang w:bidi="fa-IR"/>
        </w:rPr>
        <w:t>محمود شیت خطاب، با تصدیق این روایت، بیان می‌دارد که عقب نشینی شیوه‌ای بود که مسلمانان در آن ایّام و در حالت شدّت جنگ و افزایش میزان تلفات و خسارت‌ها، آنان به کار می‌بستند تا بتوانند از طریق آن و پیوستن به نیروهای دیگر سپاه اسلام که در مناطق دیگر مستقر بودند، تجدید قوا نموده و خود را جهت حملات شدیدتر بر دشمنان مهیّا سازند. سلمان بن ربیعه نیز بنا به دستور عثمان بن عفّان</w:t>
      </w:r>
      <w:r w:rsidRPr="00094D1A">
        <w:rPr>
          <w:rFonts w:cs="CTraditional Arabic" w:hint="cs"/>
          <w:rtl/>
          <w:lang w:bidi="fa-IR"/>
        </w:rPr>
        <w:t>س</w:t>
      </w:r>
      <w:r w:rsidRPr="009B6EC5">
        <w:rPr>
          <w:rFonts w:cs="B Zar" w:hint="cs"/>
          <w:rtl/>
          <w:lang w:bidi="fa-IR"/>
        </w:rPr>
        <w:t xml:space="preserve"> به عنوان پشتیبان سپاهیان عبدالرحمن بدانجا اعزام شده بود، حال چطور می‌توانست خود در «الباب» بماند و سپاهیان عبدالرحمن در بلنجر و زیر آتش حملات دشمن از میان می‌رفتند، چطور می‌توانست برادرش، عبدالرحمن، را که به شدّت به او و سپاهیانش نیاز داشت در میدان کارزار به حال خود رها سازد و او در پایگاه امن خویش بماند و آیا معقول است که بگوییم عبدالرحمن سپاه برادرش را که به شدت بدان نیازمند بود در نظر نگرفته و قصد داشته خود او نتیجه جنگ را تعیین نماید؟!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باید در نظر داشت که منظور مؤرّخان قدیم از کلمه «هزیمه» و شکست، همان عقب‌نشینی بوده است، زیرا بیشتر آنان شهرنشینانی بودند که میان این دو کلمه تفاوتی قائل نمی‌شدند. اما باید دانست که میان این دو تفاوتی بزرگ وجود دارد، هزیمت و شکست عبارت است از ترک میدان جنگ، بدون داشتن هیچ طرح و نقشه و یا فرماندهی، حال آنکه عقب نشینی شیوه‌ای است که در آن فرمانده سپاه افراد خود را جهت تجدید قوا و تدارک حمله‌ای کارساز بر دشمنان، از میدان کارزار خارج می‌نماید. شایسته است که تاریخ‌نگاران معاصر دچار این اشتباه فاحش نشده و تفاوت میان شکست و عقب‌نشینی را بدانند.</w:t>
      </w:r>
      <w:r w:rsidRPr="009B6EC5">
        <w:rPr>
          <w:rStyle w:val="FootnoteReference"/>
          <w:rFonts w:cs="B Zar"/>
          <w:sz w:val="28"/>
          <w:szCs w:val="28"/>
          <w:rtl/>
          <w:lang w:bidi="fa-IR"/>
        </w:rPr>
        <w:footnoteReference w:id="630"/>
      </w:r>
    </w:p>
    <w:p w:rsidR="00F61A7C" w:rsidRPr="00094D1A" w:rsidRDefault="00F61A7C" w:rsidP="00F61A7C">
      <w:pPr>
        <w:pStyle w:val="a3"/>
        <w:rPr>
          <w:rFonts w:hint="cs"/>
          <w:color w:val="auto"/>
          <w:rtl/>
          <w:lang w:bidi="fa-IR"/>
        </w:rPr>
      </w:pPr>
      <w:bookmarkStart w:id="744" w:name="_Toc73335213"/>
      <w:bookmarkStart w:id="745" w:name="_Toc74587687"/>
      <w:bookmarkStart w:id="746" w:name="_Toc231847938"/>
      <w:bookmarkStart w:id="747" w:name="_Toc257204684"/>
      <w:r w:rsidRPr="00094D1A">
        <w:rPr>
          <w:rFonts w:hint="cs"/>
          <w:color w:val="auto"/>
          <w:rtl/>
          <w:lang w:bidi="fa-IR"/>
        </w:rPr>
        <w:t>نهم: اولین اختلافاتی که میان سپاهیان کوفه و شام پیش آمد</w:t>
      </w:r>
      <w:bookmarkEnd w:id="744"/>
      <w:bookmarkEnd w:id="745"/>
      <w:bookmarkEnd w:id="746"/>
      <w:bookmarkEnd w:id="747"/>
    </w:p>
    <w:p w:rsidR="00F61A7C" w:rsidRPr="009B6EC5" w:rsidRDefault="00F61A7C" w:rsidP="00F61A7C">
      <w:pPr>
        <w:spacing w:line="228" w:lineRule="auto"/>
        <w:rPr>
          <w:rFonts w:cs="B Zar" w:hint="cs"/>
          <w:rtl/>
          <w:lang w:bidi="fa-IR"/>
        </w:rPr>
      </w:pPr>
      <w:r w:rsidRPr="009B6EC5">
        <w:rPr>
          <w:rFonts w:cs="B Zar" w:hint="cs"/>
          <w:rtl/>
          <w:lang w:bidi="fa-IR"/>
        </w:rPr>
        <w:t xml:space="preserve">چون عبدالرحمن بن ربیعه به قتل رسید سعید بن عاص، سلمان بن ربیعه را به فرماندهی جبهه مسلمانان در آن منطقه منصوب نمود. عثمان نیز جهت تقویت سپاهیان اسلام، لشکری از شام به فرماندهی حبیب بن مسلمه را بدانجا گسیل داشت. با حضور آن دو فرمانده در آن ناحیه، رقابت میان آن دو بر سر فرماندهی کل سپاهیان و نیز امارت آن منطقه آغاز شد، شامیان، تهدید به قتل سلمان نمودند و در مقابل کوفیان نیز حبیب را به قتل و حبس تهدید نمودند و هشدار دادند که در صورت مخالفت شامیان با نظر آنان، جنگی سخت میانشان روی خواهد داد. مردی کوفی بنام أوس و مغراء، نیز در ابیاتی این نزاع و اختلاف را چنین بازگو می‌کند: </w:t>
      </w:r>
    </w:p>
    <w:tbl>
      <w:tblPr>
        <w:bidiVisual/>
        <w:tblW w:w="0" w:type="auto"/>
        <w:jc w:val="center"/>
        <w:tblInd w:w="787" w:type="dxa"/>
        <w:tblLook w:val="01E0" w:firstRow="1" w:lastRow="1" w:firstColumn="1" w:lastColumn="1" w:noHBand="0" w:noVBand="0"/>
      </w:tblPr>
      <w:tblGrid>
        <w:gridCol w:w="2790"/>
        <w:gridCol w:w="238"/>
        <w:gridCol w:w="2926"/>
      </w:tblGrid>
      <w:tr w:rsidR="00F61A7C" w:rsidRPr="00094D1A">
        <w:trPr>
          <w:jc w:val="center"/>
        </w:trPr>
        <w:tc>
          <w:tcPr>
            <w:tcW w:w="2790" w:type="dxa"/>
            <w:vMerge w:val="restart"/>
          </w:tcPr>
          <w:p w:rsidR="00F61A7C" w:rsidRPr="00522899" w:rsidRDefault="00F61A7C" w:rsidP="00F61A7C">
            <w:pPr>
              <w:spacing w:line="228" w:lineRule="auto"/>
              <w:jc w:val="lowKashida"/>
              <w:rPr>
                <w:rFonts w:ascii="Lotus Linotype" w:hAnsi="Lotus Linotype" w:cs="Lotus Linotype"/>
                <w:b/>
                <w:bCs/>
                <w:sz w:val="2"/>
                <w:szCs w:val="2"/>
                <w:rtl/>
                <w:lang w:bidi="fa-IR"/>
              </w:rPr>
            </w:pPr>
            <w:r w:rsidRPr="00522899">
              <w:rPr>
                <w:rFonts w:ascii="Lotus Linotype" w:hAnsi="Lotus Linotype" w:cs="Lotus Linotype"/>
                <w:b/>
                <w:bCs/>
                <w:rtl/>
                <w:lang w:bidi="fa-IR"/>
              </w:rPr>
              <w:t>إن تَضرِبوا سلمانَ نَضرِب حبیبَکم</w:t>
            </w:r>
            <w:r w:rsidRPr="00522899">
              <w:rPr>
                <w:rFonts w:ascii="Lotus Linotype" w:hAnsi="Lotus Linotype" w:cs="Lotus Linotype"/>
                <w:b/>
                <w:bCs/>
                <w:rtl/>
                <w:lang w:bidi="fa-IR"/>
              </w:rPr>
              <w:br/>
              <w:t>و إن تُقسِطُوا فالثَّغرُ ثَغرُ أَمیرنا</w:t>
            </w:r>
            <w:r w:rsidRPr="00522899">
              <w:rPr>
                <w:rFonts w:ascii="Lotus Linotype" w:hAnsi="Lotus Linotype" w:cs="Lotus Linotype"/>
                <w:b/>
                <w:bCs/>
                <w:rtl/>
                <w:lang w:bidi="fa-IR"/>
              </w:rPr>
              <w:br/>
            </w:r>
            <w:r w:rsidR="00522899">
              <w:rPr>
                <w:rFonts w:ascii="Lotus Linotype" w:hAnsi="Lotus Linotype" w:cs="Lotus Linotype"/>
                <w:b/>
                <w:bCs/>
                <w:rtl/>
                <w:lang w:bidi="fa-IR"/>
              </w:rPr>
              <w:t>و نحن وُلاةُ الثغر کنّا حُ</w:t>
            </w:r>
            <w:r w:rsidRPr="00522899">
              <w:rPr>
                <w:rFonts w:ascii="Lotus Linotype" w:hAnsi="Lotus Linotype" w:cs="Lotus Linotype"/>
                <w:b/>
                <w:bCs/>
                <w:rtl/>
                <w:lang w:bidi="fa-IR"/>
              </w:rPr>
              <w:t>ماتَ</w:t>
            </w:r>
            <w:r w:rsidR="00522899">
              <w:rPr>
                <w:rFonts w:ascii="Lotus Linotype" w:hAnsi="Lotus Linotype" w:cs="Lotus Linotype" w:hint="cs"/>
                <w:b/>
                <w:bCs/>
                <w:rtl/>
                <w:lang w:bidi="fa-IR"/>
              </w:rPr>
              <w:t>ه</w:t>
            </w:r>
            <w:r w:rsidRPr="00522899">
              <w:rPr>
                <w:rFonts w:ascii="Lotus Linotype" w:hAnsi="Lotus Linotype" w:cs="Lotus Linotype"/>
                <w:b/>
                <w:bCs/>
                <w:rtl/>
                <w:lang w:bidi="fa-IR"/>
              </w:rPr>
              <w:br/>
            </w:r>
          </w:p>
        </w:tc>
        <w:tc>
          <w:tcPr>
            <w:tcW w:w="238" w:type="dxa"/>
          </w:tcPr>
          <w:p w:rsidR="00F61A7C" w:rsidRPr="00522899" w:rsidRDefault="00F61A7C" w:rsidP="00F61A7C">
            <w:pPr>
              <w:spacing w:line="228" w:lineRule="auto"/>
              <w:jc w:val="lowKashida"/>
              <w:rPr>
                <w:rFonts w:ascii="Lotus Linotype" w:hAnsi="Lotus Linotype" w:cs="Lotus Linotype"/>
                <w:b/>
                <w:bCs/>
                <w:rtl/>
                <w:lang w:bidi="fa-IR"/>
              </w:rPr>
            </w:pPr>
          </w:p>
        </w:tc>
        <w:tc>
          <w:tcPr>
            <w:tcW w:w="2926" w:type="dxa"/>
            <w:vMerge w:val="restart"/>
          </w:tcPr>
          <w:p w:rsidR="00F61A7C" w:rsidRPr="00522899" w:rsidRDefault="00F61A7C" w:rsidP="00F61A7C">
            <w:pPr>
              <w:spacing w:line="228" w:lineRule="auto"/>
              <w:jc w:val="lowKashida"/>
              <w:rPr>
                <w:rFonts w:ascii="Lotus Linotype" w:hAnsi="Lotus Linotype" w:cs="Lotus Linotype"/>
                <w:b/>
                <w:bCs/>
                <w:sz w:val="2"/>
                <w:szCs w:val="2"/>
                <w:rtl/>
                <w:lang w:bidi="fa-IR"/>
              </w:rPr>
            </w:pPr>
            <w:r w:rsidRPr="00522899">
              <w:rPr>
                <w:rFonts w:ascii="Lotus Linotype" w:hAnsi="Lotus Linotype" w:cs="Lotus Linotype"/>
                <w:b/>
                <w:bCs/>
                <w:rtl/>
                <w:lang w:bidi="fa-IR"/>
              </w:rPr>
              <w:t xml:space="preserve">و إن ترحلوا نحوَ </w:t>
            </w:r>
            <w:r w:rsidR="00522899">
              <w:rPr>
                <w:rFonts w:ascii="Lotus Linotype" w:hAnsi="Lotus Linotype" w:cs="Lotus Linotype" w:hint="cs"/>
                <w:b/>
                <w:bCs/>
                <w:rtl/>
                <w:lang w:bidi="fa-IR"/>
              </w:rPr>
              <w:t>ا</w:t>
            </w:r>
            <w:r w:rsidRPr="00522899">
              <w:rPr>
                <w:rFonts w:ascii="Lotus Linotype" w:hAnsi="Lotus Linotype" w:cs="Lotus Linotype"/>
                <w:b/>
                <w:bCs/>
                <w:rtl/>
                <w:lang w:bidi="fa-IR"/>
              </w:rPr>
              <w:t>بنِ عَفَّانَ نَرحَلُ</w:t>
            </w:r>
            <w:r w:rsidRPr="00522899">
              <w:rPr>
                <w:rFonts w:ascii="Lotus Linotype" w:hAnsi="Lotus Linotype" w:cs="Lotus Linotype"/>
                <w:b/>
                <w:bCs/>
                <w:rtl/>
                <w:lang w:bidi="fa-IR"/>
              </w:rPr>
              <w:br/>
            </w:r>
            <w:r w:rsidR="00522899">
              <w:rPr>
                <w:rFonts w:ascii="Lotus Linotype" w:hAnsi="Lotus Linotype" w:cs="Lotus Linotype"/>
                <w:b/>
                <w:bCs/>
                <w:rtl/>
                <w:lang w:bidi="fa-IR"/>
              </w:rPr>
              <w:t>و هذا أمیر</w:t>
            </w:r>
            <w:r w:rsidR="00522899">
              <w:rPr>
                <w:rFonts w:ascii="Lotus Linotype" w:hAnsi="Lotus Linotype" w:cs="Lotus Linotype" w:hint="cs"/>
                <w:b/>
                <w:bCs/>
                <w:rtl/>
                <w:lang w:bidi="fa-IR"/>
              </w:rPr>
              <w:t>ٌ</w:t>
            </w:r>
            <w:r w:rsidRPr="00522899">
              <w:rPr>
                <w:rFonts w:ascii="Lotus Linotype" w:hAnsi="Lotus Linotype" w:cs="Lotus Linotype"/>
                <w:b/>
                <w:bCs/>
                <w:rtl/>
                <w:lang w:bidi="fa-IR"/>
              </w:rPr>
              <w:t xml:space="preserve"> فی الکتائب مُقبِلُ</w:t>
            </w:r>
            <w:r w:rsidRPr="00522899">
              <w:rPr>
                <w:rFonts w:ascii="Lotus Linotype" w:hAnsi="Lotus Linotype" w:cs="Lotus Linotype"/>
                <w:b/>
                <w:bCs/>
                <w:rtl/>
                <w:lang w:bidi="fa-IR"/>
              </w:rPr>
              <w:br/>
              <w:t>لیالی نَرمی کلَّ ثَغرٍ و نُنَکِلُ</w:t>
            </w:r>
            <w:r w:rsidRPr="00522899">
              <w:rPr>
                <w:rStyle w:val="FootnoteReference"/>
                <w:rFonts w:ascii="Lotus Linotype" w:hAnsi="Lotus Linotype" w:cs="B Zar"/>
                <w:sz w:val="28"/>
                <w:szCs w:val="28"/>
                <w:rtl/>
              </w:rPr>
              <w:footnoteReference w:id="631"/>
            </w:r>
            <w:r w:rsidRPr="00522899">
              <w:rPr>
                <w:rFonts w:ascii="Lotus Linotype" w:hAnsi="Lotus Linotype" w:cs="Lotus Linotype"/>
                <w:b/>
                <w:bCs/>
                <w:rtl/>
                <w:lang w:bidi="fa-IR"/>
              </w:rPr>
              <w:br/>
            </w:r>
          </w:p>
        </w:tc>
      </w:tr>
      <w:tr w:rsidR="00F61A7C" w:rsidRPr="00094D1A">
        <w:trPr>
          <w:jc w:val="center"/>
        </w:trPr>
        <w:tc>
          <w:tcPr>
            <w:tcW w:w="2790"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38"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926"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790"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38"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926"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 مردمان شام! بدانید اگر سلمان ما را بکشید ما نیز حبیب شما را خواهیم کشت. اگر به شکایت، نزد عثمان شوید ما نیز از شما نزد او شکایت خواهیم نمود. اگر اهل انصاف باشید می‌دانید که این مناطق، حیطه‌ي قلمرو امیر ماست که همراه سپاهیانش به جنگ با دشمن پرداخته است. ما صاحبان سرزمین‌هایی هستیم که شب و روز از آن‌ها دفاع نمودیم و در آن‌جا به نبرد و کارزار با دشمنان پرداختیم).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مسلمانان با عنایت و لطف خداوند و حضور صحابه‌ای چون حذیفه بن یمان</w:t>
      </w:r>
      <w:r w:rsidRPr="00094D1A">
        <w:rPr>
          <w:rFonts w:cs="CTraditional Arabic" w:hint="cs"/>
          <w:szCs w:val="36"/>
          <w:rtl/>
          <w:lang w:bidi="fa-IR"/>
        </w:rPr>
        <w:t>س</w:t>
      </w:r>
      <w:r w:rsidRPr="009B6EC5">
        <w:rPr>
          <w:rFonts w:cs="B Zar" w:hint="cs"/>
          <w:rtl/>
          <w:lang w:bidi="fa-IR"/>
        </w:rPr>
        <w:t xml:space="preserve"> که در سه جنگ بزرگ آن منطقه حضور داشت، توانستند این فتنه و اختلاف را کنار بگذارند.</w:t>
      </w:r>
      <w:r w:rsidRPr="009B6EC5">
        <w:rPr>
          <w:rStyle w:val="FootnoteReference"/>
          <w:rFonts w:cs="B Zar"/>
          <w:sz w:val="28"/>
          <w:szCs w:val="28"/>
          <w:rtl/>
          <w:lang w:bidi="fa-IR"/>
        </w:rPr>
        <w:footnoteReference w:id="632"/>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748" w:name="_Toc73335214"/>
      <w:bookmarkStart w:id="749" w:name="_Toc74587688"/>
      <w:bookmarkStart w:id="750" w:name="_Toc231847939"/>
      <w:bookmarkStart w:id="751" w:name="_Toc257204685"/>
      <w:r w:rsidRPr="00094D1A">
        <w:rPr>
          <w:rFonts w:hint="cs"/>
          <w:color w:val="auto"/>
          <w:rtl/>
          <w:lang w:bidi="fa-IR"/>
        </w:rPr>
        <w:t>دهم: فتوحات ابن عامر در سال سی و دوم بعد از هجرت</w:t>
      </w:r>
      <w:bookmarkEnd w:id="748"/>
      <w:bookmarkEnd w:id="749"/>
      <w:bookmarkEnd w:id="750"/>
      <w:bookmarkEnd w:id="751"/>
    </w:p>
    <w:p w:rsidR="00F61A7C" w:rsidRPr="009B6EC5" w:rsidRDefault="00F61A7C" w:rsidP="00522899">
      <w:pPr>
        <w:spacing w:line="228" w:lineRule="auto"/>
        <w:rPr>
          <w:rFonts w:cs="B Zar" w:hint="cs"/>
          <w:rtl/>
          <w:lang w:bidi="fa-IR"/>
        </w:rPr>
      </w:pPr>
      <w:r w:rsidRPr="009B6EC5">
        <w:rPr>
          <w:rFonts w:cs="B Zar" w:hint="cs"/>
          <w:rtl/>
          <w:lang w:bidi="fa-IR"/>
        </w:rPr>
        <w:t>در این لشکرکشی ابن عامر توانست به شهر مرورو</w:t>
      </w:r>
      <w:r w:rsidR="00522899">
        <w:rPr>
          <w:rFonts w:cs="B Zar" w:hint="cs"/>
          <w:rtl/>
          <w:lang w:bidi="fa-IR"/>
        </w:rPr>
        <w:t>د</w:t>
      </w:r>
      <w:r w:rsidRPr="009B6EC5">
        <w:rPr>
          <w:rFonts w:cs="B Zar" w:hint="cs"/>
          <w:rtl/>
          <w:lang w:bidi="fa-IR"/>
        </w:rPr>
        <w:t xml:space="preserve">، طالقان، فاریاب، جوزجان و </w:t>
      </w:r>
      <w:r w:rsidR="00522899">
        <w:rPr>
          <w:rFonts w:cs="B Zar" w:hint="cs"/>
          <w:rtl/>
          <w:lang w:bidi="fa-IR"/>
        </w:rPr>
        <w:t>تخ</w:t>
      </w:r>
      <w:r w:rsidRPr="009B6EC5">
        <w:rPr>
          <w:rFonts w:cs="B Zar" w:hint="cs"/>
          <w:rtl/>
          <w:lang w:bidi="fa-IR"/>
        </w:rPr>
        <w:t>ارستان را به تصرف در آورد. او نخست احنف بن قیس را به مرورو</w:t>
      </w:r>
      <w:r w:rsidR="00522899">
        <w:rPr>
          <w:rFonts w:cs="B Zar" w:hint="cs"/>
          <w:rtl/>
          <w:lang w:bidi="fa-IR"/>
        </w:rPr>
        <w:t>د</w:t>
      </w:r>
      <w:r w:rsidRPr="009B6EC5">
        <w:rPr>
          <w:rFonts w:cs="B Zar" w:hint="cs"/>
          <w:rtl/>
          <w:lang w:bidi="fa-IR"/>
        </w:rPr>
        <w:t xml:space="preserve"> گسیل داشت. او نیز شهر را به محاصره در آورد. سپس در نبرد با مدافعان شهر توانست آنان را شکست داده و به پشت دیوارهای شهر باز گرداند. پس از این رویارویی، مدافعان شهر، به سپاهیان اسلام اعلام کردند: ای سربازان عرب! نمی‌دانستیم که قدرت شما تا بدین حدّ است، امروز را به ما فرصت دهید تا در مورد شما، با هم به مشورت بپردازیم و شما نیز به لشگرگاه خویش بازگردید، احنف نیز به لشگرگاه خود بازگشت، صبحگاه، مدافعان شهر که خود را مهیای جنگ نموده بودند، پیکی را نزد او فرستادند که حامل نامه‌ای از جانب مرزبان شهر به احنف بود، چون نزد احنف رسید از او امان خواست، احنف نیز به او امان داد همراه پیک برادرزاده مرزبان شهر و نیز مترجم نامه، نزد احنف آمدند. در نامه چنین آمده بود: ایزد را سپاس که قدرت و مکنت از اوست، سلطنت هر که را خواهد، تغییر دهد، هر که صلاح داند، از ذلّت به عزّت رساند و هر که صلاح داند از عزّت به ذلت کشاند. من، مرزبان شهر، تو را به صلح فرا می‌خوانم.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شرط صلح فی</w:t>
      </w:r>
      <w:r w:rsidRPr="009B6EC5">
        <w:rPr>
          <w:rFonts w:cs="B Zar" w:hint="cs"/>
          <w:rtl/>
          <w:lang w:bidi="fa-IR"/>
        </w:rPr>
        <w:softHyphen/>
        <w:t>مابین این باشد که من شصت هزار درهم، خراج به شما بپردازم و در مقابل شما نیز تعهد دهید که مرا بر حکومت این شهر که شاهنشاه ایران آن را به عنوان پاداش کشتن اژدهای این دیار که جان مردم را می‌‌ستاند و راه را بر مردم بسته بود به جد پدرم اعطا کرد ابقا نمایید و حکومت را از دست ما خارج ننموده و به افراد واگذار نکنید و نیز از هیچ یک از افراد خاندان من خراجی دریافت ننمایید. اگر این صلحنامه‌ي مرا پذیرفتید، من به جانب شما می‌آیم و با هم پیمان می‌بندیم. من برادرزاده‌ام، ماهک، را نزد تو فرستاده‌ام تا از قصد و نیت من اطمینان حاصل کنی و نامه مرا به عنوان مکر و حیله قلمداد ننمایی. احنف بن قیس نیز نامه‌ای با این مضمون به مرزبان نوشت: بسم الله الرحمن الرحیم. از صخر بن قیس امیر لشکریان اسلام به مرزبان مروروذ و سرداران و ساکنان شهر سلام بر آنکه راه هدایت را برگزید و از آن تبعیت نمود و تقوا پیشه کرد. برادرزاده‌ات، ماهک، نزد من آمد و پیغام تو را به من رسانید. من پیشنهاد تو را به دیگر فرماندهان سپاه عرضه داشتم و آنان نیز آن را پذیرفتند. به این ترتیب ما درخواست تو را مبنی بر پرداخت خراج زمین‌هایی که پادشاه ستمکار ایران به جد پدرت بخشید می‌پذیریم. بدان که زمین از آن خداوند و رسول او است و آن را به هر که خواهد، عطا کند. تو باید متعهد باشی که در جنگ‌های ما با دشمنان باید ما را یاری دهی و در کنار ما با آنان به جنگ بپردازی. ما نیز متعهد می‌باشیم که از تو و سپاهیانت که در کنار ما می‌جنگند حمایت نماییم و نیز هیچ خراجی بر تو و خاندانت نیست. بدان اگر اسلام بیاوری و از رسول خدا</w:t>
      </w:r>
      <w:r w:rsidRPr="00094D1A">
        <w:rPr>
          <w:rFonts w:cs="CTraditional Arabic" w:hint="cs"/>
          <w:szCs w:val="36"/>
          <w:rtl/>
          <w:lang w:bidi="fa-IR"/>
        </w:rPr>
        <w:t>ص</w:t>
      </w:r>
      <w:r w:rsidRPr="009B6EC5">
        <w:rPr>
          <w:rFonts w:cs="B Zar" w:hint="cs"/>
          <w:rtl/>
          <w:lang w:bidi="fa-IR"/>
        </w:rPr>
        <w:t xml:space="preserve"> تبعیت نمایی، تو را نزد مسلمانان جایگاه و منزلی رفیع خواهد بود و تو را برادر خویش خواهند دانست، تو به خاطر این پیمان، در پناه من و دیگر مسلمانان خواهی بود. جزء بن معاویه سعدی، حمزه بن هرماس مازنی، حمید بن خیار مازنی و عیاض ابن و رقاء اسیدی شاهدان این صلحنامه می‌باشند. این نامه را کیسان، مولای بنی ثعلبه، در روز یکشنبه از ماه محرم کتابت نموده و احنف بن قیس، امیرلشکر، آن را با انگشتر خود که منقش به عبارت «نعبدالله» بود مهر نمود.</w:t>
      </w:r>
      <w:r w:rsidRPr="009B6EC5">
        <w:rPr>
          <w:rStyle w:val="FootnoteReference"/>
          <w:rFonts w:cs="B Zar"/>
          <w:sz w:val="28"/>
          <w:szCs w:val="28"/>
          <w:rtl/>
          <w:lang w:bidi="fa-IR"/>
        </w:rPr>
        <w:footnoteReference w:id="633"/>
      </w:r>
      <w:r w:rsidRPr="009B6EC5">
        <w:rPr>
          <w:rStyle w:val="FootnoteReference"/>
          <w:rFonts w:cs="B Zar" w:hint="cs"/>
          <w:sz w:val="28"/>
          <w:szCs w:val="28"/>
          <w:rtl/>
          <w:lang w:bidi="fa-IR"/>
        </w:rPr>
        <w:t xml:space="preserve"> </w:t>
      </w:r>
    </w:p>
    <w:p w:rsidR="00F61A7C" w:rsidRPr="00094D1A" w:rsidRDefault="00F61A7C" w:rsidP="00F9799E">
      <w:pPr>
        <w:pStyle w:val="a3"/>
        <w:rPr>
          <w:rFonts w:hint="cs"/>
          <w:color w:val="auto"/>
          <w:sz w:val="28"/>
          <w:rtl/>
          <w:lang w:bidi="fa-IR"/>
        </w:rPr>
      </w:pPr>
      <w:bookmarkStart w:id="752" w:name="_Toc73335215"/>
      <w:bookmarkStart w:id="753" w:name="_Toc74587689"/>
      <w:bookmarkStart w:id="754" w:name="_Toc231847940"/>
      <w:bookmarkStart w:id="755" w:name="_Toc257204686"/>
      <w:r w:rsidRPr="00094D1A">
        <w:rPr>
          <w:rFonts w:hint="cs"/>
          <w:color w:val="auto"/>
          <w:rtl/>
          <w:lang w:bidi="fa-IR"/>
        </w:rPr>
        <w:t>یازدهم: جنگ میان سپاه احنف بن قیس و مردم ط</w:t>
      </w:r>
      <w:r w:rsidR="00F9799E">
        <w:rPr>
          <w:rFonts w:hint="cs"/>
          <w:color w:val="auto"/>
          <w:rtl/>
          <w:lang w:bidi="fa-IR"/>
        </w:rPr>
        <w:t>خ</w:t>
      </w:r>
      <w:r w:rsidRPr="00094D1A">
        <w:rPr>
          <w:rFonts w:hint="cs"/>
          <w:color w:val="auto"/>
          <w:rtl/>
          <w:lang w:bidi="fa-IR"/>
        </w:rPr>
        <w:t>ارستان، جوزجان، طالقان و فاریاب</w:t>
      </w:r>
      <w:bookmarkEnd w:id="752"/>
      <w:bookmarkEnd w:id="753"/>
      <w:bookmarkEnd w:id="754"/>
      <w:bookmarkEnd w:id="755"/>
    </w:p>
    <w:p w:rsidR="00F61A7C" w:rsidRPr="009B6EC5" w:rsidRDefault="00F61A7C" w:rsidP="00F9799E">
      <w:pPr>
        <w:spacing w:line="228" w:lineRule="auto"/>
        <w:rPr>
          <w:rFonts w:cs="B Zar" w:hint="cs"/>
          <w:rtl/>
          <w:lang w:bidi="fa-IR"/>
        </w:rPr>
      </w:pPr>
      <w:r w:rsidRPr="009B6EC5">
        <w:rPr>
          <w:rFonts w:cs="B Zar" w:hint="cs"/>
          <w:rtl/>
          <w:lang w:bidi="fa-IR"/>
        </w:rPr>
        <w:t>چون عبدالله بن عامر با مردم مرو مصالحه نمود، احنف بن قیس را با سپاهی متشکّل از چهار هزار سرباز به جانب ط</w:t>
      </w:r>
      <w:r w:rsidR="00F9799E">
        <w:rPr>
          <w:rFonts w:cs="B Zar" w:hint="cs"/>
          <w:rtl/>
          <w:lang w:bidi="fa-IR"/>
        </w:rPr>
        <w:t>خ</w:t>
      </w:r>
      <w:r w:rsidRPr="009B6EC5">
        <w:rPr>
          <w:rFonts w:cs="B Zar" w:hint="cs"/>
          <w:rtl/>
          <w:lang w:bidi="fa-IR"/>
        </w:rPr>
        <w:t>ارستان گسیل داشت. احنف در مسیر خود، در اطراف مرو اتراق کرد. هنگامی که به او خبر دادند که مردم ط</w:t>
      </w:r>
      <w:r w:rsidR="00F9799E">
        <w:rPr>
          <w:rFonts w:cs="B Zar" w:hint="cs"/>
          <w:rtl/>
          <w:lang w:bidi="fa-IR"/>
        </w:rPr>
        <w:t>خ</w:t>
      </w:r>
      <w:r w:rsidRPr="009B6EC5">
        <w:rPr>
          <w:rFonts w:cs="B Zar" w:hint="cs"/>
          <w:rtl/>
          <w:lang w:bidi="fa-IR"/>
        </w:rPr>
        <w:t>ارستان، جوزجان، طالقان و فاریاب، سپاهی سه هزار نفره را گرد آورده و قصد مقابله با او را دارند، سرداران خویش را فراخواند و به مشورت با ایشان پرداخت، دسته‌ای از آنان را رأی بر این بود که باید به مرو بازگشت. دسته‌ای دیگر معتقد بودند که باید به ابر شهر عقب نشینی کرد. گروهی بر این باور بودند که باید در همان‌جا ماند و از ابن عامر، تقاضای نیروهای بیشتری نمودند و افرادی نیز پیشنهاد کردند که باید، آنان آغازگر جنگ باشند و حمله‌ای غافلگیرانه به دشمن آغاز نمایند، و آنان را در موضع دفاعی قرار داد. گویند که چون احنف، شب هنگام، در میان لشکرگاه قدم می‌زد، چند نفر را می‌بیند که گرد آتش جمع</w:t>
      </w:r>
      <w:r w:rsidRPr="009B6EC5">
        <w:rPr>
          <w:rFonts w:cs="B Zar"/>
          <w:rtl/>
          <w:lang w:bidi="fa-IR"/>
        </w:rPr>
        <w:softHyphen/>
      </w:r>
      <w:r w:rsidRPr="009B6EC5">
        <w:rPr>
          <w:rFonts w:cs="B Zar" w:hint="cs"/>
          <w:rtl/>
          <w:lang w:bidi="fa-IR"/>
        </w:rPr>
        <w:t xml:space="preserve"> شده</w:t>
      </w:r>
      <w:r w:rsidRPr="009B6EC5">
        <w:rPr>
          <w:rFonts w:cs="B Zar"/>
          <w:rtl/>
          <w:lang w:bidi="fa-IR"/>
        </w:rPr>
        <w:softHyphen/>
      </w:r>
      <w:r w:rsidRPr="009B6EC5">
        <w:rPr>
          <w:rFonts w:cs="B Zar" w:hint="cs"/>
          <w:rtl/>
          <w:lang w:bidi="fa-IR"/>
        </w:rPr>
        <w:t>اند و در مورد جنگ به صحبت مشغول</w:t>
      </w:r>
      <w:r w:rsidRPr="009B6EC5">
        <w:rPr>
          <w:rFonts w:cs="B Zar"/>
          <w:rtl/>
          <w:lang w:bidi="fa-IR"/>
        </w:rPr>
        <w:softHyphen/>
      </w:r>
      <w:r w:rsidRPr="009B6EC5">
        <w:rPr>
          <w:rFonts w:cs="B Zar" w:hint="cs"/>
          <w:rtl/>
          <w:lang w:bidi="fa-IR"/>
        </w:rPr>
        <w:t xml:space="preserve">اند، احنف که کنجکاو می‌شود می‌ایستد و به سخنان آن سربازان گوش می‌دهد. چند نفر از آنان می‌گفتند: که امیر، مطمئناً، فردا صبح، به جانب دشمنان حرکت خواهد کرد و به نبرد با آنان می‌پردازد، زیرا او خوب می‌داند که دشمنان، به شدت از او در هراسند. در این میان یکی از آنان که مشغول پختن آش بود به ایشان گفت: اگر امیر چنین کاری بکند دچار اشتباه بزرگی خواهد شد، من گمان نمی‌کنم امیر با این نیروی اندک در میدانی باز و وسیع به مصاف انبوه سپاهیان دشمن برود، چرا که آنان در یک حمله سنگین، همه ما را خواهند کشت؛ به نظر من، امیر باید در میان رود مرغاب و کوه کنار آن استقرار یابد، به نحوی‌که رود در سمت راست او و کوه در طرف چپ او قرار گیرند، به این ترتیب، دشمن بناچار، تنها با نفراتی محدود به مصاف با ما خواهد آمد. احنف با شنیدن این نقشه، سرداران سپاه را فرا خواند و آن طرح را با ایشان در میان گذاشت، از سوی دیگر، مردم مرو نیز سپاهی را به جانب احنف بن قیس اعزام کردند تا او را در جنگ یاری دهند اما احنف به ایشان اعلام نمود که دوست ندارد مشرکان از او و سپاهیانش حمایت کنند. او به آنان گفت: که اگر در جنگ پیروز شود، بر عهد و پیمان خود با ایشان خواهد ماند اما اگر دشمنان او فاتح میدان باشند، مردمان مرو، خود، باید به دفاع از خویش بپردازند. گویند که با آغاز جنگ، احنف بن قیس در میدان کار زار، این بیت ابن جویه اعرجی را با خود زمزمه می‌‌کرد: </w:t>
      </w:r>
    </w:p>
    <w:tbl>
      <w:tblPr>
        <w:bidiVisual/>
        <w:tblW w:w="0" w:type="auto"/>
        <w:tblInd w:w="1355" w:type="dxa"/>
        <w:tblLook w:val="01E0" w:firstRow="1" w:lastRow="1" w:firstColumn="1" w:lastColumn="1" w:noHBand="0" w:noVBand="0"/>
      </w:tblPr>
      <w:tblGrid>
        <w:gridCol w:w="2126"/>
        <w:gridCol w:w="283"/>
        <w:gridCol w:w="2541"/>
      </w:tblGrid>
      <w:tr w:rsidR="00F61A7C" w:rsidRPr="00094D1A">
        <w:trPr>
          <w:trHeight w:val="542"/>
        </w:trPr>
        <w:tc>
          <w:tcPr>
            <w:tcW w:w="2126" w:type="dxa"/>
          </w:tcPr>
          <w:p w:rsidR="00F61A7C" w:rsidRPr="00F9799E" w:rsidRDefault="00F61A7C" w:rsidP="00F61A7C">
            <w:pPr>
              <w:spacing w:line="228" w:lineRule="auto"/>
              <w:jc w:val="center"/>
              <w:rPr>
                <w:rFonts w:ascii="Lotus Linotype" w:hAnsi="Lotus Linotype" w:cs="Lotus Linotype"/>
                <w:b/>
                <w:bCs/>
                <w:rtl/>
                <w:lang w:bidi="fa-IR"/>
              </w:rPr>
            </w:pPr>
            <w:r w:rsidRPr="00F9799E">
              <w:rPr>
                <w:rFonts w:ascii="Lotus Linotype" w:hAnsi="Lotus Linotype" w:cs="Lotus Linotype"/>
                <w:b/>
                <w:bCs/>
                <w:rtl/>
                <w:lang w:bidi="fa-IR"/>
              </w:rPr>
              <w:t>أَحَقُّ مَن لَم یَکرَهِ المَنِیَّةَ</w:t>
            </w:r>
          </w:p>
        </w:tc>
        <w:tc>
          <w:tcPr>
            <w:tcW w:w="283" w:type="dxa"/>
          </w:tcPr>
          <w:p w:rsidR="00F61A7C" w:rsidRPr="00F9799E" w:rsidRDefault="00F61A7C" w:rsidP="00F61A7C">
            <w:pPr>
              <w:spacing w:line="228" w:lineRule="auto"/>
              <w:jc w:val="center"/>
              <w:rPr>
                <w:rFonts w:ascii="Lotus Linotype" w:hAnsi="Lotus Linotype" w:cs="Lotus Linotype"/>
                <w:b/>
                <w:bCs/>
                <w:rtl/>
                <w:lang w:bidi="fa-IR"/>
              </w:rPr>
            </w:pPr>
          </w:p>
        </w:tc>
        <w:tc>
          <w:tcPr>
            <w:tcW w:w="2541" w:type="dxa"/>
          </w:tcPr>
          <w:p w:rsidR="00F61A7C" w:rsidRPr="00F9799E" w:rsidRDefault="00F9799E" w:rsidP="00F61A7C">
            <w:pPr>
              <w:spacing w:line="228" w:lineRule="auto"/>
              <w:jc w:val="center"/>
              <w:rPr>
                <w:rFonts w:ascii="Lotus Linotype" w:hAnsi="Lotus Linotype" w:cs="Lotus Linotype"/>
                <w:b/>
                <w:bCs/>
                <w:rtl/>
                <w:lang w:bidi="fa-IR"/>
              </w:rPr>
            </w:pPr>
            <w:r>
              <w:rPr>
                <w:rFonts w:ascii="Lotus Linotype" w:hAnsi="Lotus Linotype" w:cs="Lotus Linotype"/>
                <w:b/>
                <w:bCs/>
                <w:rtl/>
                <w:lang w:bidi="fa-IR"/>
              </w:rPr>
              <w:t>حَزو</w:t>
            </w:r>
            <w:r>
              <w:rPr>
                <w:rFonts w:ascii="Lotus Linotype" w:hAnsi="Lotus Linotype" w:cs="Lotus Linotype" w:hint="cs"/>
                <w:b/>
                <w:bCs/>
                <w:rtl/>
                <w:lang w:bidi="fa-IR"/>
              </w:rPr>
              <w:t>َّ</w:t>
            </w:r>
            <w:r>
              <w:rPr>
                <w:rFonts w:ascii="Lotus Linotype" w:hAnsi="Lotus Linotype" w:cs="Lotus Linotype"/>
                <w:b/>
                <w:bCs/>
                <w:rtl/>
                <w:lang w:bidi="fa-IR"/>
              </w:rPr>
              <w:t>ر</w:t>
            </w:r>
            <w:r w:rsidR="00F61A7C" w:rsidRPr="00F9799E">
              <w:rPr>
                <w:rFonts w:ascii="Lotus Linotype" w:hAnsi="Lotus Linotype" w:cs="Lotus Linotype"/>
                <w:b/>
                <w:bCs/>
                <w:rtl/>
                <w:lang w:bidi="fa-IR"/>
              </w:rPr>
              <w:t>ٌ لَیسَ له ذُرَّیّةٌ</w:t>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در روایتی دیگر آمده است که دو سپاه تا نیمه‌های شب نیز به نبرد با هم پرداختند، سرانجام سپاه اسلام توانست دشمنانشان را شکست دهند. چون سپاه احنف به منطقه «رسکن» که در دوازده فرسنگی لشکرگاه او بود رسید، احنف، دو مرد را به جانب مرزبان مرو رود که در انتظار نتیجه جنگ بود تا خراج سالیانه را نزد احنف بفرستد روانه کرد. هنگام عزیمت آن دو تن، احنف به ایشان سفارش نمود که چون نزد مرزبان رفتند در مورد خراج، هیچ نگویند او خود، آن را به ایشان بدهد. زمانی که آن دو نزد مرزبان رسیدند همان نمودند که احنف گفته بود و مرزبان دانست که اینان تنها به این دلیل، جرأت چنین جسارتی را به خود داده‌اند که در جنگ پیروز شده‌اند و به همین دلیل، خراج را به آنان تحویل داد</w:t>
      </w:r>
      <w:r w:rsidRPr="009B6EC5">
        <w:rPr>
          <w:rStyle w:val="FootnoteReference"/>
          <w:rFonts w:cs="B Zar"/>
          <w:sz w:val="28"/>
          <w:szCs w:val="28"/>
          <w:rtl/>
          <w:lang w:bidi="fa-IR"/>
        </w:rPr>
        <w:footnoteReference w:id="634"/>
      </w:r>
      <w:r w:rsidRPr="009B6EC5">
        <w:rPr>
          <w:rFonts w:cs="B Zar" w:hint="cs"/>
          <w:rtl/>
          <w:lang w:bidi="fa-IR"/>
        </w:rPr>
        <w:t xml:space="preserve">. احنف، همچنین، اقرع بن حابس را با سوار کارانی چند به جوزجان فرستاد تا فراریان لشکر دشمن را تعقیب نمایند. آنان نیز توانستند در نبرد با آن فراریان، ایشان را شکست دهند.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کثیر نهشلی در همین رابطه چنین سروده است: </w:t>
      </w:r>
    </w:p>
    <w:tbl>
      <w:tblPr>
        <w:bidiVisual/>
        <w:tblW w:w="0" w:type="auto"/>
        <w:tblInd w:w="504" w:type="dxa"/>
        <w:tblLook w:val="01E0" w:firstRow="1" w:lastRow="1" w:firstColumn="1" w:lastColumn="1" w:noHBand="0" w:noVBand="0"/>
      </w:tblPr>
      <w:tblGrid>
        <w:gridCol w:w="3161"/>
        <w:gridCol w:w="418"/>
        <w:gridCol w:w="2799"/>
      </w:tblGrid>
      <w:tr w:rsidR="00F61A7C" w:rsidRPr="00094D1A">
        <w:tc>
          <w:tcPr>
            <w:tcW w:w="3161" w:type="dxa"/>
            <w:vMerge w:val="restart"/>
          </w:tcPr>
          <w:p w:rsidR="00F61A7C" w:rsidRPr="00F9799E" w:rsidRDefault="00F61A7C" w:rsidP="00F9799E">
            <w:pPr>
              <w:spacing w:line="228" w:lineRule="auto"/>
              <w:jc w:val="lowKashida"/>
              <w:rPr>
                <w:rFonts w:ascii="Lotus Linotype" w:hAnsi="Lotus Linotype" w:cs="Lotus Linotype"/>
                <w:b/>
                <w:bCs/>
                <w:rtl/>
                <w:lang w:bidi="fa-IR"/>
              </w:rPr>
            </w:pPr>
            <w:r w:rsidRPr="00F9799E">
              <w:rPr>
                <w:rFonts w:ascii="Lotus Linotype" w:hAnsi="Lotus Linotype" w:cs="Lotus Linotype"/>
                <w:b/>
                <w:bCs/>
                <w:rtl/>
                <w:lang w:bidi="fa-IR"/>
              </w:rPr>
              <w:t>سَقی مُزنُ السَّحابِ إِذا استَهَلَّت</w:t>
            </w:r>
          </w:p>
          <w:p w:rsidR="00F61A7C" w:rsidRPr="00F9799E" w:rsidRDefault="00F61A7C" w:rsidP="00F61A7C">
            <w:pPr>
              <w:spacing w:line="228" w:lineRule="auto"/>
              <w:ind w:firstLine="454"/>
              <w:jc w:val="lowKashida"/>
              <w:rPr>
                <w:rFonts w:ascii="Lotus Linotype" w:hAnsi="Lotus Linotype" w:cs="Lotus Linotype"/>
                <w:b/>
                <w:bCs/>
                <w:rtl/>
                <w:lang w:bidi="fa-IR"/>
              </w:rPr>
            </w:pPr>
            <w:r w:rsidRPr="00F9799E">
              <w:rPr>
                <w:rFonts w:ascii="Lotus Linotype" w:hAnsi="Lotus Linotype" w:cs="Lotus Linotype"/>
                <w:b/>
                <w:bCs/>
                <w:rtl/>
                <w:lang w:bidi="fa-IR"/>
              </w:rPr>
              <w:t>الی القصرین من رستاق خوط</w:t>
            </w:r>
          </w:p>
        </w:tc>
        <w:tc>
          <w:tcPr>
            <w:tcW w:w="418" w:type="dxa"/>
          </w:tcPr>
          <w:p w:rsidR="00F61A7C" w:rsidRPr="00F9799E" w:rsidRDefault="00F61A7C" w:rsidP="00F61A7C">
            <w:pPr>
              <w:spacing w:line="228" w:lineRule="auto"/>
              <w:ind w:firstLine="454"/>
              <w:jc w:val="lowKashida"/>
              <w:rPr>
                <w:rFonts w:ascii="Lotus Linotype" w:hAnsi="Lotus Linotype" w:cs="Lotus Linotype"/>
                <w:b/>
                <w:bCs/>
                <w:rtl/>
                <w:lang w:bidi="fa-IR"/>
              </w:rPr>
            </w:pPr>
          </w:p>
        </w:tc>
        <w:tc>
          <w:tcPr>
            <w:tcW w:w="2799" w:type="dxa"/>
            <w:vMerge w:val="restart"/>
          </w:tcPr>
          <w:p w:rsidR="00F61A7C" w:rsidRPr="00F9799E" w:rsidRDefault="00F61A7C" w:rsidP="00F9799E">
            <w:pPr>
              <w:spacing w:line="228" w:lineRule="auto"/>
              <w:ind w:firstLine="454"/>
              <w:jc w:val="lowKashida"/>
              <w:rPr>
                <w:rFonts w:ascii="Lotus Linotype" w:hAnsi="Lotus Linotype" w:cs="Lotus Linotype"/>
                <w:b/>
                <w:bCs/>
                <w:rtl/>
                <w:lang w:bidi="fa-IR"/>
              </w:rPr>
            </w:pPr>
            <w:r w:rsidRPr="00F9799E">
              <w:rPr>
                <w:rFonts w:ascii="Lotus Linotype" w:hAnsi="Lotus Linotype" w:cs="Lotus Linotype"/>
                <w:b/>
                <w:bCs/>
                <w:rtl/>
                <w:lang w:bidi="fa-IR"/>
              </w:rPr>
              <w:t>مَصَارِعَ فَ</w:t>
            </w:r>
            <w:r w:rsidR="00F9799E">
              <w:rPr>
                <w:rFonts w:ascii="Lotus Linotype" w:hAnsi="Lotus Linotype" w:cs="Lotus Linotype" w:hint="cs"/>
                <w:b/>
                <w:bCs/>
                <w:rtl/>
                <w:lang w:bidi="fa-IR"/>
              </w:rPr>
              <w:t>ت</w:t>
            </w:r>
            <w:r w:rsidRPr="00F9799E">
              <w:rPr>
                <w:rFonts w:ascii="Lotus Linotype" w:hAnsi="Lotus Linotype" w:cs="Lotus Linotype"/>
                <w:b/>
                <w:bCs/>
                <w:rtl/>
                <w:lang w:bidi="fa-IR"/>
              </w:rPr>
              <w:t>یَةٍ بالجوزَجانِ</w:t>
            </w:r>
          </w:p>
          <w:p w:rsidR="00F61A7C" w:rsidRPr="00F9799E" w:rsidRDefault="00F61A7C" w:rsidP="00F61A7C">
            <w:pPr>
              <w:spacing w:line="228" w:lineRule="auto"/>
              <w:ind w:firstLine="454"/>
              <w:jc w:val="lowKashida"/>
              <w:rPr>
                <w:rFonts w:ascii="Lotus Linotype" w:hAnsi="Lotus Linotype" w:cs="Lotus Linotype"/>
                <w:b/>
                <w:bCs/>
                <w:rtl/>
                <w:lang w:bidi="fa-IR"/>
              </w:rPr>
            </w:pPr>
            <w:r w:rsidRPr="00F9799E">
              <w:rPr>
                <w:rFonts w:ascii="Lotus Linotype" w:hAnsi="Lotus Linotype" w:cs="Lotus Linotype"/>
                <w:b/>
                <w:bCs/>
                <w:rtl/>
                <w:lang w:bidi="fa-IR"/>
              </w:rPr>
              <w:t>أَقَادَهُمُ هُناکَ الأَ قَرعانِ</w:t>
            </w:r>
            <w:r w:rsidRPr="00F9799E">
              <w:rPr>
                <w:rStyle w:val="FootnoteReference"/>
                <w:rFonts w:ascii="Lotus Linotype" w:hAnsi="Lotus Linotype" w:cs="B Zar"/>
                <w:sz w:val="28"/>
                <w:szCs w:val="28"/>
                <w:rtl/>
              </w:rPr>
              <w:footnoteReference w:id="635"/>
            </w:r>
          </w:p>
        </w:tc>
      </w:tr>
      <w:tr w:rsidR="00F61A7C" w:rsidRPr="00094D1A">
        <w:tc>
          <w:tcPr>
            <w:tcW w:w="3161"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c>
          <w:tcPr>
            <w:tcW w:w="418" w:type="dxa"/>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c>
          <w:tcPr>
            <w:tcW w:w="2799" w:type="dxa"/>
            <w:vMerge/>
          </w:tcPr>
          <w:p w:rsidR="00F61A7C" w:rsidRPr="00094D1A" w:rsidRDefault="00F61A7C" w:rsidP="00F61A7C">
            <w:pPr>
              <w:spacing w:line="228" w:lineRule="auto"/>
              <w:ind w:firstLine="454"/>
              <w:jc w:val="lowKashida"/>
              <w:rPr>
                <w:rFonts w:ascii="Traditional Arabic" w:hAnsi="Traditional Arabic" w:cs="Traditional Arabic"/>
                <w:b/>
                <w:bCs/>
                <w:rtl/>
                <w:lang w:bidi="fa-IR"/>
              </w:rPr>
            </w:pPr>
          </w:p>
        </w:tc>
      </w:tr>
    </w:tbl>
    <w:p w:rsidR="00F61A7C" w:rsidRPr="00094D1A" w:rsidRDefault="00F61A7C" w:rsidP="00F61A7C">
      <w:pPr>
        <w:spacing w:line="228" w:lineRule="auto"/>
        <w:ind w:firstLine="454"/>
        <w:rPr>
          <w:rFonts w:hint="cs"/>
          <w:b/>
          <w:bCs/>
          <w:rtl/>
          <w:lang w:bidi="fa-IR"/>
        </w:rPr>
      </w:pPr>
      <w:r w:rsidRPr="00094D1A">
        <w:rPr>
          <w:rFonts w:hint="cs"/>
          <w:b/>
          <w:bCs/>
          <w:rtl/>
          <w:lang w:bidi="fa-IR"/>
        </w:rPr>
        <w:t>(</w:t>
      </w:r>
      <w:r w:rsidRPr="009B6EC5">
        <w:rPr>
          <w:rFonts w:cs="B Zar" w:hint="cs"/>
          <w:rtl/>
          <w:lang w:bidi="fa-IR"/>
        </w:rPr>
        <w:t xml:space="preserve">باران آن‌گاه که باریدن گرفت، اجساد مردانی را در جوزجان سیراب نمود که أقرع، آنان را در آن‌جا به قتل رسانید). </w:t>
      </w:r>
    </w:p>
    <w:p w:rsidR="00F61A7C" w:rsidRPr="00094D1A" w:rsidRDefault="00F61A7C" w:rsidP="00F61A7C">
      <w:pPr>
        <w:pStyle w:val="a3"/>
        <w:rPr>
          <w:rFonts w:hint="cs"/>
          <w:color w:val="auto"/>
          <w:rtl/>
          <w:lang w:bidi="fa-IR"/>
        </w:rPr>
      </w:pPr>
      <w:bookmarkStart w:id="756" w:name="_Toc73335216"/>
      <w:bookmarkStart w:id="757" w:name="_Toc74587690"/>
      <w:bookmarkStart w:id="758" w:name="_Toc231847941"/>
      <w:bookmarkStart w:id="759" w:name="_Toc257204687"/>
      <w:r w:rsidRPr="00094D1A">
        <w:rPr>
          <w:rFonts w:hint="cs"/>
          <w:color w:val="auto"/>
          <w:rtl/>
          <w:lang w:bidi="fa-IR"/>
        </w:rPr>
        <w:t>دوازدهم: صلح احنف بن قیس با مردم بلخ</w:t>
      </w:r>
      <w:bookmarkEnd w:id="756"/>
      <w:bookmarkEnd w:id="757"/>
      <w:bookmarkEnd w:id="758"/>
      <w:bookmarkEnd w:id="759"/>
    </w:p>
    <w:p w:rsidR="00F61A7C" w:rsidRPr="009B6EC5" w:rsidRDefault="00F61A7C" w:rsidP="00F61A7C">
      <w:pPr>
        <w:spacing w:line="228" w:lineRule="auto"/>
        <w:rPr>
          <w:rFonts w:cs="B Zar" w:hint="cs"/>
          <w:rtl/>
          <w:lang w:bidi="fa-IR"/>
        </w:rPr>
      </w:pPr>
      <w:r w:rsidRPr="009B6EC5">
        <w:rPr>
          <w:rFonts w:cs="B Zar" w:hint="cs"/>
          <w:rtl/>
          <w:lang w:bidi="fa-IR"/>
        </w:rPr>
        <w:t xml:space="preserve">پس از مصالحه احنف با مردم مروروذ، احنف به جانب بلخ حرکت نمود. چون آنان را به محاصره در آورد، آنان پیشنهاد کردند که با دادن خراجی معادل چهارصد هزار درهم با احنف مصالحه نمایند. احنف نیز این پیشنهاد را پذیرفت و پسر عمویش، اسید بن متشمس را جهت تحویل گرفتن آن مقدار خراج، نزد آنان نگه داشت و خود عزم خوارزم نمود. اما سرمای شدید زمستان، مانع حرکت سپاه او شد و به همین دلیل و پس از مشورت با سرداران، احنف فرمان داد تا سپاهیان به بلخ باز گردند. گویند چون احنف از سرداران خود راجع به این بازگشت نظر خواست، آنان با این بیت از عمرو بن معدیکرب نظر خویش را به او اعلام نمودند: </w:t>
      </w:r>
    </w:p>
    <w:tbl>
      <w:tblPr>
        <w:bidiVisual/>
        <w:tblW w:w="0" w:type="auto"/>
        <w:tblInd w:w="929" w:type="dxa"/>
        <w:tblLook w:val="01E0" w:firstRow="1" w:lastRow="1" w:firstColumn="1" w:lastColumn="1" w:noHBand="0" w:noVBand="0"/>
      </w:tblPr>
      <w:tblGrid>
        <w:gridCol w:w="2350"/>
        <w:gridCol w:w="805"/>
        <w:gridCol w:w="2231"/>
      </w:tblGrid>
      <w:tr w:rsidR="00F61A7C" w:rsidRPr="00094D1A">
        <w:tc>
          <w:tcPr>
            <w:tcW w:w="2350" w:type="dxa"/>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إِذا لم تَستَطِعُ أَمراً فَدَعه</w:t>
            </w:r>
          </w:p>
        </w:tc>
        <w:tc>
          <w:tcPr>
            <w:tcW w:w="805" w:type="dxa"/>
          </w:tcPr>
          <w:p w:rsidR="00F61A7C" w:rsidRPr="00094D1A" w:rsidRDefault="00F61A7C" w:rsidP="00F61A7C">
            <w:pPr>
              <w:spacing w:line="228" w:lineRule="auto"/>
              <w:rPr>
                <w:rFonts w:ascii="Traditional Arabic" w:hAnsi="Traditional Arabic" w:cs="Traditional Arabic"/>
                <w:b/>
                <w:bCs/>
                <w:rtl/>
                <w:lang w:bidi="fa-IR"/>
              </w:rPr>
            </w:pPr>
          </w:p>
        </w:tc>
        <w:tc>
          <w:tcPr>
            <w:tcW w:w="2231" w:type="dxa"/>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وَ جاوِزه إلی ما تَستَطِیعُ</w:t>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(اگر قادر به انجام کاری نمی‌باشی آن را رها کن و به کاری که توان انجام آن را داری روی آور).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از سوی دیگر، اسید، در نبود احنف، همه خراج مردم بلخ را گرفته و در بیت المال نگه داشت.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این مدت، مردم شهر، جشن مهرگان را بر پا نمودند و هدایایی چون ظروف طلا و نقره، درهم و دینار و کالا و پوشاك متنوعی را به اسید تقدیم کردند، اسید چون از آنان، علت این جشن و هدایا را جویا شد، ایشان پاسخ گفتند: که این جشن را مهرگان گویند و آنان آن را </w:t>
      </w:r>
      <w:r w:rsidRPr="009B6EC5">
        <w:rPr>
          <w:rFonts w:ascii="Times New Roman" w:hAnsi="Times New Roman" w:cs="B Zar" w:hint="cs"/>
          <w:rtl/>
          <w:lang w:bidi="fa-IR"/>
        </w:rPr>
        <w:t>برای این انجام می‌دهند</w:t>
      </w:r>
      <w:r w:rsidRPr="009B6EC5">
        <w:rPr>
          <w:rFonts w:cs="B Zar" w:hint="cs"/>
          <w:rtl/>
          <w:lang w:bidi="fa-IR"/>
        </w:rPr>
        <w:t xml:space="preserve"> که بتوانند رحم و شفقت والیان را نسبت به خود جلب نمایند. اسید نیز به آنان گفت: هر چند نمی‌داند این جشن چیست اما صلاح نمی‌بیند که هدایا را رد کند اما دست به آن‌ها نمی‌زند تا احنف باز گردد. چون احنف به بلخ بازگشت، اسید او را در جریان ماجرا گذاشت.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نیز آن‌ها را نزد عبدالله بن عامر برد و در مورد آن‌ها از او سوال نمود. ابن عامر هم به او گفت: که این هدایا از آن اوست و می‌تواند آن‌ها را برای خود بر دارد. اما احنف از این کار سرباز زد و به ابن عامر گفت که او را به آن اموال و هدایا نیازی نیست.</w:t>
      </w:r>
      <w:r w:rsidRPr="009B6EC5">
        <w:rPr>
          <w:rStyle w:val="FootnoteReference"/>
          <w:rFonts w:cs="B Zar"/>
          <w:sz w:val="28"/>
          <w:szCs w:val="28"/>
          <w:rtl/>
          <w:lang w:bidi="fa-IR"/>
        </w:rPr>
        <w:footnoteReference w:id="636"/>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760" w:name="_Toc73335217"/>
      <w:bookmarkStart w:id="761" w:name="_Toc74587691"/>
      <w:bookmarkStart w:id="762" w:name="_Toc231847942"/>
      <w:bookmarkStart w:id="763" w:name="_Toc257204688"/>
      <w:r w:rsidRPr="00094D1A">
        <w:rPr>
          <w:rFonts w:hint="cs"/>
          <w:color w:val="auto"/>
          <w:rtl/>
          <w:lang w:bidi="fa-IR"/>
        </w:rPr>
        <w:t>سیزدهم: به شکرانه این فتوحات از همین جا احرام حج را می</w:t>
      </w:r>
      <w:r w:rsidRPr="00094D1A">
        <w:rPr>
          <w:color w:val="auto"/>
          <w:rtl/>
          <w:lang w:bidi="fa-IR"/>
        </w:rPr>
        <w:softHyphen/>
      </w:r>
      <w:r w:rsidRPr="00094D1A">
        <w:rPr>
          <w:rFonts w:hint="cs"/>
          <w:color w:val="auto"/>
          <w:rtl/>
          <w:lang w:bidi="fa-IR"/>
        </w:rPr>
        <w:t>بندم و به مکه می‌روم</w:t>
      </w:r>
      <w:bookmarkEnd w:id="760"/>
      <w:bookmarkEnd w:id="761"/>
      <w:bookmarkEnd w:id="762"/>
      <w:bookmarkEnd w:id="763"/>
    </w:p>
    <w:p w:rsidR="00F61A7C" w:rsidRPr="009B6EC5" w:rsidRDefault="00F61A7C" w:rsidP="00F61A7C">
      <w:pPr>
        <w:spacing w:line="228" w:lineRule="auto"/>
        <w:rPr>
          <w:rFonts w:cs="B Zar" w:hint="cs"/>
          <w:rtl/>
          <w:lang w:bidi="fa-IR"/>
        </w:rPr>
      </w:pPr>
      <w:r w:rsidRPr="009B6EC5">
        <w:rPr>
          <w:rFonts w:cs="B Zar" w:hint="cs"/>
          <w:rtl/>
          <w:lang w:bidi="fa-IR"/>
        </w:rPr>
        <w:t>هنگامی که احنف بن قیس نزد ابن عامر بازگشت، مردم به ابن عامر گفتند: که خداوند تا به حال هیچ کس را به چنین فتوحات و پیروزی‌های عظیمی نائل نکرده است. در واقع، ابن عامر توانسته بود فارس، کرمان، سیستان و خراسان را به تصرف در آورد و آن‌ها را به قلمرو اسلامی ضمیمه نماید. ابن عامر نیز نیت کرد که به شکرانه این پیروزی‌های بزرگ و بی‌نظیر، از نیشابور، مرکز خراسان، محرم به جانب مکه خواهد رفت و حجّ را به جای می‌آورد. اما چون نزد عثمان رسید، او ابن عامر را به خاطر این عمل ملامت نمود و به او گفت: که می‌بایست چون دیگر مردمان در محل خویش احرام می‌بست.</w:t>
      </w:r>
      <w:r w:rsidRPr="009B6EC5">
        <w:rPr>
          <w:rStyle w:val="FootnoteReference"/>
          <w:rFonts w:cs="B Zar"/>
          <w:sz w:val="28"/>
          <w:szCs w:val="28"/>
          <w:rtl/>
          <w:lang w:bidi="fa-IR"/>
        </w:rPr>
        <w:footnoteReference w:id="637"/>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764" w:name="_Toc73335218"/>
      <w:bookmarkStart w:id="765" w:name="_Toc74587692"/>
      <w:bookmarkStart w:id="766" w:name="_Toc231847943"/>
      <w:bookmarkStart w:id="767" w:name="_Toc257204689"/>
      <w:r w:rsidRPr="00094D1A">
        <w:rPr>
          <w:rFonts w:hint="cs"/>
          <w:color w:val="auto"/>
          <w:rtl/>
          <w:lang w:bidi="fa-IR"/>
        </w:rPr>
        <w:t>چهاردهم: شکست «قارن» در خراسان</w:t>
      </w:r>
      <w:bookmarkEnd w:id="764"/>
      <w:bookmarkEnd w:id="765"/>
      <w:bookmarkEnd w:id="766"/>
      <w:bookmarkEnd w:id="767"/>
    </w:p>
    <w:p w:rsidR="00F61A7C" w:rsidRPr="009B6EC5" w:rsidRDefault="00F61A7C" w:rsidP="00F61A7C">
      <w:pPr>
        <w:spacing w:line="228" w:lineRule="auto"/>
        <w:rPr>
          <w:rFonts w:cs="B Zar" w:hint="cs"/>
          <w:rtl/>
          <w:lang w:bidi="fa-IR"/>
        </w:rPr>
      </w:pPr>
      <w:r w:rsidRPr="009B6EC5">
        <w:rPr>
          <w:rFonts w:cs="B Zar" w:hint="cs"/>
          <w:rtl/>
          <w:lang w:bidi="fa-IR"/>
        </w:rPr>
        <w:t>چون ابن عامر از خراسان باز می‌گشت، قیس بن هیثم سلمی را به امارت آن‌جا گماشت. در این اثنا قارن با چهل هزار جنگجوی ترک عزم قلمرو مسلمانان نمود. عبدالله بن خازم سلمی نیز با چهار هزار سرباز به مقابله با او شتافت. او پیشاپیش سپاه خود، ششصد پیش قراول را گسیل داشت و به آنان دستور داد تا بر بالای نیزه‌های خود آتش بیافروزند. چون شب فرا رسید، سپاهیان قارن به جانب آتش پیش قراولان یورش بردند و با آنان درگیر شدند، در این گیرودار سپاه ابن خازم، آنان را به محاصره در آورد و توانست با حمله غافلگیرانه و برق‌آسا شکست سختی را بر دشمن وارد سازند، در این جنگ، بیشتر سپاهیان ترک و از جمله خود قارن به قتل رسیدند و غنایم عظیمی نصیب مسلمانان شد، چون خبر این پیروزی بزرگ به ابن عامر رسید، او ابن خازم را به امارت خراسان منصوب نمود. در واقع ابن خازم که بیشتر توانسته بود قیس بن هیثم را قانع کند که از خراسان خارج شود تا خود او جانشین قیس گردد، با این پیروزی عظیم، توانست اعتماد ابن عامر را به خود جلب کند و به این ترتیب، به حکومت خراسان دست یابد.</w:t>
      </w:r>
      <w:r w:rsidRPr="009B6EC5">
        <w:rPr>
          <w:rStyle w:val="FootnoteReference"/>
          <w:rFonts w:cs="B Zar"/>
          <w:sz w:val="28"/>
          <w:szCs w:val="28"/>
          <w:rtl/>
          <w:lang w:bidi="fa-IR"/>
        </w:rPr>
        <w:footnoteReference w:id="638"/>
      </w:r>
      <w:r w:rsidRPr="009B6EC5">
        <w:rPr>
          <w:rFonts w:cs="B Zar" w:hint="cs"/>
          <w:rtl/>
          <w:lang w:bidi="fa-IR"/>
        </w:rPr>
        <w:t xml:space="preserve"> </w:t>
      </w:r>
    </w:p>
    <w:p w:rsidR="00F61A7C" w:rsidRPr="009B6EC5" w:rsidRDefault="00F61A7C" w:rsidP="0065641B">
      <w:pPr>
        <w:spacing w:line="228" w:lineRule="auto"/>
        <w:ind w:firstLine="454"/>
        <w:rPr>
          <w:rFonts w:cs="B Zar" w:hint="cs"/>
          <w:rtl/>
          <w:lang w:bidi="fa-IR"/>
        </w:rPr>
      </w:pPr>
      <w:r w:rsidRPr="009B6EC5">
        <w:rPr>
          <w:rFonts w:cs="B Zar" w:hint="cs"/>
          <w:rtl/>
          <w:lang w:bidi="fa-IR"/>
        </w:rPr>
        <w:t>با این تفاصیل می‌بین</w:t>
      </w:r>
      <w:r w:rsidR="00F9799E">
        <w:rPr>
          <w:rFonts w:cs="B Zar" w:hint="cs"/>
          <w:rtl/>
          <w:lang w:bidi="fa-IR"/>
        </w:rPr>
        <w:t>ی</w:t>
      </w:r>
      <w:r w:rsidRPr="009B6EC5">
        <w:rPr>
          <w:rFonts w:cs="B Zar" w:hint="cs"/>
          <w:rtl/>
          <w:lang w:bidi="fa-IR"/>
        </w:rPr>
        <w:t xml:space="preserve">م که عثمان بن عفّان چگونه توانست با تدبیری درست و عزمی راسخ و با کمک سردارانی دلیر و کارآمد، علاوه بر شکست دادن انواع شورش‌ها و طغیان‌های داخل فلات ایران، روند فتوحات مسلمانان را همچنان تداوم بخشد. با مطالعه تاریخ طبری، ابن کثیر، ابن اثیر و تاریخ کلاعی در حوادث دوران خلافت آن حضرت می‌بینیم که انتخاب چنین اُمرا و والیانی که توانستند با درایت و شجاعت خود، بحران‌های آن روزگار را کنترل کنند و به آن پیروزی‌های بزرگ دست یابند، خود، دلیلی است بر درست بودن تصمیمات عثمان و انتخاب صحیح آن والیان و امرا. عثمان بن عفان که در آغاز خلافت خویش با معضلات و بحران‌های بزرگی روبه‌رو شده بود با عزمی خلل ناپذیر، مدیریتی خردمندانه، سرعت عمل بموقع و احاطه و شناختی کامل بر امور و در عین حال، حفظ آرامش و متانت خاصّ خود که حکایت از توان و قدرت شخصیت و نیز بصیرت و درک عمیق او نسبت به مسايل دارد، توانست از عهده‌ي آن مشکلات و بحران‌ها برآید و سر بلند از میدان آزمایش به درآید، در واقع، مهمترین نتایج این تصمیم‌گیری‌ها و مواضع عثمان در آن برهه از زمان را می‌توان در موارد زیر خلاصه نمود: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الف: سرکوب شورشیان و بازگرداندن امنیت و آرامش به سرزمین‌های تحت امر خلافت.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 ادامه روند فتوحات و گسترش روز افزون قلمرو حکومت اسلامی؛ در حقیقت، با این اقدامات، دسیسه‌ها و توطئه‌های دشمنانی که به آن سوی مرزها گریخته و در پی اقدامات تلافی جویانه علیه مسلمانان بودند خنثی 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ایجاد پایگاه‌ها و مراکزی که سپاهیان اسلام از طریق آن‌ها به مراقبت و محافظت از مرزهای حکومت اسلامی نائل می‌آمدند.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حال این پرسش مطرح می‌شود که اگر عثمان بن عفّان، فردی ضعیف و ناتوان بود، آیا می‌توانست چنان سیاست‌های حکیمانه و شجاعانه‌ای را اتخاذ نماید و در عین حفظ قلمرو حکومت اسلامی، بر دامنه و وسعت آن بیافزاید؟</w:t>
      </w:r>
      <w:r w:rsidRPr="009B6EC5">
        <w:rPr>
          <w:rStyle w:val="FootnoteReference"/>
          <w:rFonts w:cs="B Zar"/>
          <w:sz w:val="28"/>
          <w:szCs w:val="28"/>
          <w:rtl/>
          <w:lang w:bidi="fa-IR"/>
        </w:rPr>
        <w:footnoteReference w:id="639"/>
      </w:r>
      <w:r w:rsidRPr="009B6EC5">
        <w:rPr>
          <w:rFonts w:cs="B Zar" w:hint="cs"/>
          <w:rtl/>
          <w:lang w:bidi="fa-IR"/>
        </w:rPr>
        <w:t xml:space="preserve">. بدون شک، این حقایق برخلاف دروغ‌ها و تبلیغات سوء رافضیان و خاورشناسان و پیروان آنان می‌باشد. </w:t>
      </w:r>
    </w:p>
    <w:p w:rsidR="00F61A7C" w:rsidRPr="00094D1A" w:rsidRDefault="00F61A7C" w:rsidP="00F61A7C">
      <w:pPr>
        <w:pStyle w:val="a3"/>
        <w:rPr>
          <w:rFonts w:hint="cs"/>
          <w:color w:val="auto"/>
          <w:rtl/>
          <w:lang w:bidi="fa-IR"/>
        </w:rPr>
      </w:pPr>
      <w:bookmarkStart w:id="768" w:name="_Toc73335219"/>
      <w:bookmarkStart w:id="769" w:name="_Toc74587693"/>
      <w:bookmarkStart w:id="770" w:name="_Toc231847944"/>
      <w:bookmarkStart w:id="771" w:name="_Toc257204690"/>
      <w:r w:rsidRPr="00094D1A">
        <w:rPr>
          <w:rFonts w:hint="cs"/>
          <w:color w:val="auto"/>
          <w:rtl/>
          <w:lang w:bidi="fa-IR"/>
        </w:rPr>
        <w:t>پانزدهم: از جمله فرماندهان عثمان</w:t>
      </w:r>
      <w:r w:rsidRPr="00094D1A">
        <w:rPr>
          <w:rFonts w:cs="CTraditional Arabic" w:hint="cs"/>
          <w:bCs w:val="0"/>
          <w:color w:val="auto"/>
          <w:rtl/>
          <w:lang w:bidi="fa-IR"/>
        </w:rPr>
        <w:t>س</w:t>
      </w:r>
      <w:r w:rsidRPr="00094D1A">
        <w:rPr>
          <w:rFonts w:hint="cs"/>
          <w:color w:val="auto"/>
          <w:rtl/>
          <w:lang w:bidi="fa-IR"/>
        </w:rPr>
        <w:t xml:space="preserve"> در فتح سرزمین‌های شرق</w:t>
      </w:r>
      <w:bookmarkEnd w:id="768"/>
      <w:bookmarkEnd w:id="769"/>
      <w:bookmarkEnd w:id="770"/>
      <w:bookmarkEnd w:id="771"/>
    </w:p>
    <w:p w:rsidR="00F61A7C" w:rsidRPr="00094D1A" w:rsidRDefault="00F61A7C" w:rsidP="00F61A7C">
      <w:pPr>
        <w:pStyle w:val="a1"/>
        <w:rPr>
          <w:rFonts w:hint="cs"/>
          <w:color w:val="auto"/>
          <w:rtl/>
          <w:lang w:bidi="fa-IR"/>
        </w:rPr>
      </w:pPr>
      <w:bookmarkStart w:id="772" w:name="_Toc231847945"/>
      <w:r w:rsidRPr="00094D1A">
        <w:rPr>
          <w:rFonts w:hint="cs"/>
          <w:color w:val="auto"/>
          <w:rtl/>
          <w:lang w:bidi="fa-IR"/>
        </w:rPr>
        <w:t>احنف بن قیس</w:t>
      </w:r>
      <w:bookmarkEnd w:id="772"/>
    </w:p>
    <w:p w:rsidR="00F61A7C" w:rsidRDefault="00F61A7C" w:rsidP="00F61A7C">
      <w:pPr>
        <w:spacing w:line="228" w:lineRule="auto"/>
        <w:rPr>
          <w:rFonts w:cs="B Zar" w:hint="cs"/>
          <w:rtl/>
          <w:lang w:bidi="fa-IR"/>
        </w:rPr>
      </w:pPr>
      <w:r w:rsidRPr="009B6EC5">
        <w:rPr>
          <w:rFonts w:cs="B Zar" w:hint="cs"/>
          <w:rtl/>
          <w:lang w:bidi="fa-IR"/>
        </w:rPr>
        <w:t>با عنایت به وسعت دامنه فتوحات در عهد عثمان، شایسته آن دانستم که فرماندهان این نبردها و فتوحات را بیشتر بشناسیم و چون بحث ما راجع به فلات ایران و ماوراءالنهر است بهتر آن دیدم که به شناخت مهمترین فرماندهان آن سرزمین که همانا احنف بن قیس است بپردازم.</w:t>
      </w:r>
    </w:p>
    <w:p w:rsidR="00F61A7C" w:rsidRPr="009B6EC5" w:rsidRDefault="00F61A7C" w:rsidP="00F61A7C">
      <w:pPr>
        <w:spacing w:line="228" w:lineRule="auto"/>
        <w:rPr>
          <w:rFonts w:cs="B Zar" w:hint="cs"/>
          <w:rtl/>
          <w:lang w:bidi="fa-IR"/>
        </w:rPr>
      </w:pPr>
    </w:p>
    <w:p w:rsidR="00F61A7C" w:rsidRPr="00094D1A" w:rsidRDefault="00F61A7C" w:rsidP="00F61A7C">
      <w:pPr>
        <w:pStyle w:val="a2"/>
        <w:rPr>
          <w:rFonts w:hint="cs"/>
          <w:color w:val="auto"/>
          <w:rtl/>
        </w:rPr>
      </w:pPr>
      <w:bookmarkStart w:id="773" w:name="_Toc74587694"/>
      <w:r w:rsidRPr="00094D1A">
        <w:rPr>
          <w:rFonts w:hint="cs"/>
          <w:color w:val="auto"/>
          <w:rtl/>
        </w:rPr>
        <w:t>1- نسب و خاندان او</w:t>
      </w:r>
      <w:bookmarkEnd w:id="773"/>
    </w:p>
    <w:p w:rsidR="00F61A7C" w:rsidRPr="009B6EC5" w:rsidRDefault="00F61A7C" w:rsidP="00F61A7C">
      <w:pPr>
        <w:spacing w:line="228" w:lineRule="auto"/>
        <w:ind w:firstLine="454"/>
        <w:rPr>
          <w:rFonts w:cs="B Zar" w:hint="cs"/>
          <w:rtl/>
          <w:lang w:bidi="fa-IR"/>
        </w:rPr>
      </w:pPr>
      <w:r w:rsidRPr="009B6EC5">
        <w:rPr>
          <w:rFonts w:cs="B Zar" w:hint="cs"/>
          <w:rtl/>
          <w:lang w:bidi="fa-IR"/>
        </w:rPr>
        <w:t>او ابوبحر احنف بن قیس بن معاویه بن حصین بن حفص بن عباده و از قبیله تمیم بود</w:t>
      </w:r>
      <w:r w:rsidRPr="009B6EC5">
        <w:rPr>
          <w:rStyle w:val="FootnoteReference"/>
          <w:rFonts w:cs="B Zar"/>
          <w:sz w:val="28"/>
          <w:szCs w:val="28"/>
          <w:rtl/>
          <w:lang w:bidi="fa-IR"/>
        </w:rPr>
        <w:footnoteReference w:id="640"/>
      </w:r>
      <w:r w:rsidRPr="009B6EC5">
        <w:rPr>
          <w:rFonts w:cs="B Zar" w:hint="cs"/>
          <w:rtl/>
          <w:lang w:bidi="fa-IR"/>
        </w:rPr>
        <w:t xml:space="preserve">. </w:t>
      </w:r>
    </w:p>
    <w:p w:rsidR="00F61A7C" w:rsidRPr="009B6EC5" w:rsidRDefault="00F61A7C" w:rsidP="0065641B">
      <w:pPr>
        <w:spacing w:line="228" w:lineRule="auto"/>
        <w:ind w:firstLine="454"/>
        <w:rPr>
          <w:rFonts w:cs="B Zar" w:hint="cs"/>
          <w:rtl/>
          <w:lang w:bidi="fa-IR"/>
        </w:rPr>
      </w:pPr>
      <w:r w:rsidRPr="009B6EC5">
        <w:rPr>
          <w:rFonts w:cs="B Zar" w:hint="cs"/>
          <w:rtl/>
          <w:lang w:bidi="fa-IR"/>
        </w:rPr>
        <w:t>نام او را ضَحَّاک و یا صَخر</w:t>
      </w:r>
      <w:r w:rsidRPr="009B6EC5">
        <w:rPr>
          <w:rStyle w:val="FootnoteReference"/>
          <w:rFonts w:cs="B Zar"/>
          <w:sz w:val="28"/>
          <w:szCs w:val="28"/>
          <w:rtl/>
          <w:lang w:bidi="fa-IR"/>
        </w:rPr>
        <w:footnoteReference w:id="641"/>
      </w:r>
      <w:r w:rsidRPr="009B6EC5">
        <w:rPr>
          <w:rFonts w:cs="B Zar" w:hint="cs"/>
          <w:rtl/>
          <w:lang w:bidi="fa-IR"/>
        </w:rPr>
        <w:t xml:space="preserve"> دانسته‌اند. مادرش حَبَّه دختر عمرو بن قرط </w:t>
      </w:r>
      <w:r w:rsidR="0065641B">
        <w:rPr>
          <w:rFonts w:cs="B Zar" w:hint="cs"/>
          <w:rtl/>
          <w:lang w:bidi="fa-IR"/>
        </w:rPr>
        <w:t>ب</w:t>
      </w:r>
      <w:r w:rsidRPr="009B6EC5">
        <w:rPr>
          <w:rFonts w:cs="B Zar" w:hint="cs"/>
          <w:rtl/>
          <w:lang w:bidi="fa-IR"/>
        </w:rPr>
        <w:t>اهل</w:t>
      </w:r>
      <w:r w:rsidR="0065641B">
        <w:rPr>
          <w:rFonts w:cs="B Zar" w:hint="cs"/>
          <w:rtl/>
          <w:lang w:bidi="fa-IR"/>
        </w:rPr>
        <w:t>ی</w:t>
      </w:r>
      <w:r w:rsidRPr="009B6EC5">
        <w:rPr>
          <w:rFonts w:cs="B Zar" w:hint="cs"/>
          <w:rtl/>
          <w:lang w:bidi="fa-IR"/>
        </w:rPr>
        <w:t xml:space="preserve"> بوده است</w:t>
      </w:r>
      <w:r w:rsidRPr="009B6EC5">
        <w:rPr>
          <w:rStyle w:val="FootnoteText"/>
          <w:rFonts w:cs="B Zar"/>
          <w:rtl/>
          <w:lang w:bidi="fa-IR"/>
        </w:rPr>
        <w:footnoteReference w:id="642"/>
      </w:r>
      <w:r w:rsidRPr="009B6EC5">
        <w:rPr>
          <w:rFonts w:cs="B Zar" w:hint="cs"/>
          <w:rtl/>
          <w:lang w:bidi="fa-IR"/>
        </w:rPr>
        <w:t>، این زن خواهر اخطل بن قرط بود که از دلیر مردان و شجاعان آن روزگار محسوب می‌شد. احنف، خود، در مقام مباهات به دائیش</w:t>
      </w:r>
      <w:r w:rsidR="0065641B">
        <w:rPr>
          <w:rFonts w:cs="B Zar" w:hint="cs"/>
          <w:rtl/>
          <w:lang w:bidi="fa-IR"/>
        </w:rPr>
        <w:t>/ مامایش</w:t>
      </w:r>
      <w:r w:rsidRPr="009B6EC5">
        <w:rPr>
          <w:rFonts w:cs="B Zar" w:hint="cs"/>
          <w:rtl/>
          <w:lang w:bidi="fa-IR"/>
        </w:rPr>
        <w:t xml:space="preserve"> گفته است که هیچ کس مانند او، چونان خویشاوند بی‌نظیر ندارد.</w:t>
      </w:r>
      <w:r w:rsidRPr="009B6EC5">
        <w:rPr>
          <w:rStyle w:val="FootnoteReference"/>
          <w:rFonts w:cs="B Zar"/>
          <w:sz w:val="28"/>
          <w:szCs w:val="28"/>
          <w:rtl/>
          <w:lang w:bidi="fa-IR"/>
        </w:rPr>
        <w:footnoteReference w:id="643"/>
      </w:r>
      <w:r w:rsidRPr="009B6EC5">
        <w:rPr>
          <w:rFonts w:cs="B Zar" w:hint="cs"/>
          <w:rtl/>
          <w:lang w:bidi="fa-IR"/>
        </w:rPr>
        <w:t xml:space="preserve"> </w:t>
      </w:r>
    </w:p>
    <w:p w:rsidR="00F61A7C" w:rsidRPr="00094D1A" w:rsidRDefault="00F61A7C" w:rsidP="00F61A7C">
      <w:pPr>
        <w:pStyle w:val="a2"/>
        <w:rPr>
          <w:rFonts w:hint="cs"/>
          <w:color w:val="auto"/>
          <w:rtl/>
        </w:rPr>
      </w:pPr>
      <w:bookmarkStart w:id="774" w:name="_Toc74587695"/>
      <w:r w:rsidRPr="00094D1A">
        <w:rPr>
          <w:rFonts w:hint="cs"/>
          <w:color w:val="auto"/>
          <w:rtl/>
        </w:rPr>
        <w:t>2- زندگی و حیات او</w:t>
      </w:r>
      <w:bookmarkEnd w:id="774"/>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بن قیس از جمله بزرگان تابعین به حساب می‌آمد که در میان قوم خویش از جایگاه و منزلت رفیعی برخوردار بود</w:t>
      </w:r>
      <w:r w:rsidRPr="009B6EC5">
        <w:rPr>
          <w:rStyle w:val="FootnoteReference"/>
          <w:rFonts w:cs="B Zar"/>
          <w:sz w:val="28"/>
          <w:szCs w:val="28"/>
          <w:rtl/>
          <w:lang w:bidi="fa-IR"/>
        </w:rPr>
        <w:footnoteReference w:id="644"/>
      </w:r>
      <w:r w:rsidRPr="009B6EC5">
        <w:rPr>
          <w:rFonts w:cs="B Zar" w:hint="cs"/>
          <w:rtl/>
          <w:lang w:bidi="fa-IR"/>
        </w:rPr>
        <w:t>. علاوه بر این او از بزرگان شهر بصره نیز محسوب می‌شد</w:t>
      </w:r>
      <w:r w:rsidRPr="009B6EC5">
        <w:rPr>
          <w:rStyle w:val="FootnoteReference"/>
          <w:rFonts w:cs="B Zar"/>
          <w:sz w:val="28"/>
          <w:szCs w:val="28"/>
          <w:rtl/>
          <w:lang w:bidi="fa-IR"/>
        </w:rPr>
        <w:footnoteReference w:id="645"/>
      </w:r>
      <w:r w:rsidRPr="009B6EC5">
        <w:rPr>
          <w:rFonts w:cs="B Zar" w:hint="cs"/>
          <w:rtl/>
          <w:lang w:bidi="fa-IR"/>
        </w:rPr>
        <w:t>، چنانکه مردم این شهر به او اعتماد و اطمینان کاملی داشتند. او فردی بود خردمند، زیرک</w:t>
      </w:r>
      <w:r w:rsidRPr="009B6EC5">
        <w:rPr>
          <w:rStyle w:val="FootnoteReference"/>
          <w:rFonts w:cs="B Zar"/>
          <w:sz w:val="28"/>
          <w:szCs w:val="28"/>
          <w:rtl/>
          <w:lang w:bidi="fa-IR"/>
        </w:rPr>
        <w:footnoteReference w:id="646"/>
      </w:r>
      <w:r w:rsidRPr="009B6EC5">
        <w:rPr>
          <w:rFonts w:cs="B Zar" w:hint="cs"/>
          <w:rtl/>
          <w:lang w:bidi="fa-IR"/>
        </w:rPr>
        <w:t>، متدیّن، باهوش، فصیح و بلیغ</w:t>
      </w:r>
      <w:r w:rsidRPr="009B6EC5">
        <w:rPr>
          <w:rStyle w:val="FootnoteReference"/>
          <w:rFonts w:cs="B Zar"/>
          <w:sz w:val="28"/>
          <w:szCs w:val="28"/>
          <w:rtl/>
          <w:lang w:bidi="fa-IR"/>
        </w:rPr>
        <w:footnoteReference w:id="647"/>
      </w:r>
      <w:r w:rsidRPr="009B6EC5">
        <w:rPr>
          <w:rFonts w:cs="B Zar" w:hint="cs"/>
          <w:rtl/>
          <w:lang w:bidi="fa-IR"/>
        </w:rPr>
        <w:t xml:space="preserve">، دانا و متین و باوقار بود، در مورد وقار و ابهّت او شاعری چنین سروده است: </w:t>
      </w:r>
    </w:p>
    <w:tbl>
      <w:tblPr>
        <w:bidiVisual/>
        <w:tblW w:w="0" w:type="auto"/>
        <w:tblInd w:w="787" w:type="dxa"/>
        <w:tblLook w:val="01E0" w:firstRow="1" w:lastRow="1" w:firstColumn="1" w:lastColumn="1" w:noHBand="0" w:noVBand="0"/>
      </w:tblPr>
      <w:tblGrid>
        <w:gridCol w:w="2493"/>
        <w:gridCol w:w="805"/>
        <w:gridCol w:w="2372"/>
      </w:tblGrid>
      <w:tr w:rsidR="00F61A7C" w:rsidRPr="00094D1A">
        <w:tc>
          <w:tcPr>
            <w:tcW w:w="2493" w:type="dxa"/>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اذا الأبصار ابصرت ابن قیس</w:t>
            </w:r>
          </w:p>
        </w:tc>
        <w:tc>
          <w:tcPr>
            <w:tcW w:w="805" w:type="dxa"/>
          </w:tcPr>
          <w:p w:rsidR="00F61A7C" w:rsidRPr="00094D1A" w:rsidRDefault="00F61A7C" w:rsidP="00F61A7C">
            <w:pPr>
              <w:spacing w:line="228" w:lineRule="auto"/>
              <w:rPr>
                <w:rFonts w:ascii="Traditional Arabic" w:hAnsi="Traditional Arabic" w:cs="Traditional Arabic"/>
                <w:b/>
                <w:bCs/>
                <w:rtl/>
                <w:lang w:bidi="fa-IR"/>
              </w:rPr>
            </w:pPr>
          </w:p>
        </w:tc>
        <w:tc>
          <w:tcPr>
            <w:tcW w:w="2372" w:type="dxa"/>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ظللن مهاب</w:t>
            </w:r>
            <w:r w:rsidR="0065641B">
              <w:rPr>
                <w:rFonts w:ascii="Traditional Arabic" w:hAnsi="Traditional Arabic" w:cs="Traditional Arabic" w:hint="cs"/>
                <w:b/>
                <w:bCs/>
                <w:rtl/>
                <w:lang w:bidi="fa-IR"/>
              </w:rPr>
              <w:t>ة</w:t>
            </w:r>
            <w:r w:rsidRPr="00094D1A">
              <w:rPr>
                <w:rFonts w:ascii="Traditional Arabic" w:hAnsi="Traditional Arabic" w:cs="Traditional Arabic"/>
                <w:b/>
                <w:bCs/>
                <w:rtl/>
                <w:lang w:bidi="fa-IR"/>
              </w:rPr>
              <w:t xml:space="preserve"> منه خشوعاً</w:t>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(اگر انسان‌ها، احنف پسر قیس را ببینند، از وقار او، دیدگان خویش را، به خشوع، به زیر افکنند). </w:t>
      </w:r>
    </w:p>
    <w:p w:rsidR="00F61A7C" w:rsidRPr="009B6EC5" w:rsidRDefault="00F61A7C" w:rsidP="0065641B">
      <w:pPr>
        <w:spacing w:line="228" w:lineRule="auto"/>
        <w:ind w:firstLine="454"/>
        <w:rPr>
          <w:rFonts w:cs="B Zar" w:hint="cs"/>
          <w:rtl/>
          <w:lang w:bidi="fa-IR"/>
        </w:rPr>
      </w:pPr>
      <w:r w:rsidRPr="009B6EC5">
        <w:rPr>
          <w:rFonts w:cs="B Zar" w:hint="cs"/>
          <w:rtl/>
          <w:lang w:bidi="fa-IR"/>
        </w:rPr>
        <w:t>خالد بن صفوان نیز در توصیف شرف و بزرگی این مرد گفته است که: ا</w:t>
      </w:r>
      <w:r w:rsidR="0065641B">
        <w:rPr>
          <w:rFonts w:cs="B Zar" w:hint="cs"/>
          <w:rtl/>
          <w:lang w:bidi="fa-IR"/>
        </w:rPr>
        <w:t>ح</w:t>
      </w:r>
      <w:r w:rsidRPr="009B6EC5">
        <w:rPr>
          <w:rFonts w:cs="B Zar" w:hint="cs"/>
          <w:rtl/>
          <w:lang w:bidi="fa-IR"/>
        </w:rPr>
        <w:t>نف از شرف و بزرگی می‌گریخت اما این شرف و بزرگی بود که به دنبال او دوان بود.</w:t>
      </w:r>
      <w:r w:rsidRPr="009B6EC5">
        <w:rPr>
          <w:rStyle w:val="FootnoteReference"/>
          <w:rFonts w:cs="B Zar"/>
          <w:sz w:val="28"/>
          <w:szCs w:val="28"/>
          <w:rtl/>
          <w:lang w:bidi="fa-IR"/>
        </w:rPr>
        <w:footnoteReference w:id="648"/>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این‌جا به چند مورد از برجسته‌ترین خصایل و ویژگی‌های بارز او می‌پردازیم. </w:t>
      </w:r>
    </w:p>
    <w:p w:rsidR="00F61A7C" w:rsidRPr="00094D1A" w:rsidRDefault="00F61A7C" w:rsidP="00F61A7C">
      <w:pPr>
        <w:pStyle w:val="a2"/>
        <w:rPr>
          <w:rFonts w:hint="cs"/>
          <w:color w:val="auto"/>
          <w:rtl/>
        </w:rPr>
      </w:pPr>
      <w:bookmarkStart w:id="775" w:name="_Toc74587696"/>
      <w:r w:rsidRPr="00094D1A">
        <w:rPr>
          <w:rFonts w:hint="cs"/>
          <w:color w:val="auto"/>
          <w:rtl/>
        </w:rPr>
        <w:t>الف: وقار و متانت او</w:t>
      </w:r>
      <w:bookmarkEnd w:id="775"/>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بن قیس به داشتن آرامش و گذشت شهره‌ي خاصّ و عامّ بود. چون از او در مورد حلم پرسیدند، او گفت: که حلم عبارت است از تحمّل و ذلّت و صبور بودن در برابر آن. و چون از حلم زیاد او تعجب می‌کردند، به اطرافیان می‌گفت: من پیشتر گمان می‌کردم که حلم همان صبر است اما با دیدن رفتار قیس بن عاصم منقری با قاتل پسرش که برادرزاده خود او نیز بود دانستم که حلم چیست</w:t>
      </w:r>
      <w:r w:rsidRPr="009B6EC5">
        <w:rPr>
          <w:rStyle w:val="FootnoteReference"/>
          <w:rFonts w:cs="B Zar"/>
          <w:sz w:val="28"/>
          <w:szCs w:val="28"/>
          <w:rtl/>
          <w:lang w:bidi="fa-IR"/>
        </w:rPr>
        <w:footnoteReference w:id="649"/>
      </w:r>
      <w:r w:rsidRPr="009B6EC5">
        <w:rPr>
          <w:rFonts w:cs="B Zar" w:hint="cs"/>
          <w:rtl/>
          <w:lang w:bidi="fa-IR"/>
        </w:rPr>
        <w:t>. با دیدگان خود دیدم که چون قاتل پسر قیس را دست بسته نزد او آوردند به مردمان گفت: که آیا فکر نمی‌کند این رفتار خشن آنان، آن جوان را ترسانیده باشد. سپس رو به آن پسر کرد و به او گفت: ای پسر! بدان که تو با این کارت از تعداد یاران خود کاسته‌ای، قدرت خویش را تضعیف کرده‌ای، دشمنانت را شاد نموده‌ای و اطرافیان و خویشان خود را در ماتم و عزا برده‌ای. آنگاه دستور داد تا او را رها سازند و دیه مقتول را از جیب خود او نزد مادر مقتول که همسر خود او نیز بود، ببرند که بنا به قول او، آن زن در میان طایفه شوهرش غریب است و تنها</w:t>
      </w:r>
      <w:r w:rsidRPr="009B6EC5">
        <w:rPr>
          <w:rStyle w:val="FootnoteReference"/>
          <w:rFonts w:cs="B Zar"/>
          <w:sz w:val="28"/>
          <w:szCs w:val="28"/>
          <w:rtl/>
          <w:lang w:bidi="fa-IR"/>
        </w:rPr>
        <w:footnoteReference w:id="650"/>
      </w:r>
      <w:r w:rsidRPr="009B6EC5">
        <w:rPr>
          <w:rFonts w:cs="B Zar" w:hint="cs"/>
          <w:rtl/>
          <w:lang w:bidi="fa-IR"/>
        </w:rPr>
        <w:t>. نقل است که مردی نزد احنف آمد و از او خواست که حلم را به او یاد دهد، احنف بدو گفت: حلم آن است که تحمل ذلت بنمایی؛ آن مرد گفت: هر چند من نمی‌توانم آن را تحمل کنم اما تمام تلاش خود را خواهم نمود تا حداقل چنین رفتاری از خود نشان بدهم</w:t>
      </w:r>
      <w:r w:rsidRPr="009B6EC5">
        <w:rPr>
          <w:rStyle w:val="FootnoteReference"/>
          <w:rFonts w:cs="B Zar"/>
          <w:sz w:val="28"/>
          <w:szCs w:val="28"/>
          <w:rtl/>
          <w:lang w:bidi="fa-IR"/>
        </w:rPr>
        <w:footnoteReference w:id="651"/>
      </w:r>
      <w:r w:rsidRPr="009B6EC5">
        <w:rPr>
          <w:rFonts w:cs="B Zar" w:hint="cs"/>
          <w:rtl/>
          <w:lang w:bidi="fa-IR"/>
        </w:rPr>
        <w:t>. نیز نقل کنند که مردی چند بار نزد احنف آمد و او را دشنام داد، اما احنف هیچ جوابی بدو نداد، آن مرد گفت: احنف تنها به این دلیل به دشنام‌های من پاسخی نمی‌دهد که مرا خوار و بی‌ارزش‌تر از آن می‌داند که جواب مرا بدهد</w:t>
      </w:r>
      <w:r w:rsidRPr="009B6EC5">
        <w:rPr>
          <w:rStyle w:val="FootnoteReference"/>
          <w:rFonts w:cs="B Zar"/>
          <w:sz w:val="28"/>
          <w:szCs w:val="28"/>
          <w:rtl/>
          <w:lang w:bidi="fa-IR"/>
        </w:rPr>
        <w:footnoteReference w:id="652"/>
      </w:r>
      <w:r w:rsidRPr="009B6EC5">
        <w:rPr>
          <w:rFonts w:cs="B Zar" w:hint="cs"/>
          <w:rtl/>
          <w:lang w:bidi="fa-IR"/>
        </w:rPr>
        <w:t>. احنف در مقام نصیحت، به اطرافیان چنین می‌گفت: هر کس در برابر یک سخن زشت صبر پیشه نکند سخنان بیشتری خواهد شنید، بسیار پیش آمده است. که خشم خود را فرو خورده‌ام تا از عواقب بسیار بدتر آن پیشگیری نمایم</w:t>
      </w:r>
      <w:r w:rsidRPr="009B6EC5">
        <w:rPr>
          <w:rStyle w:val="FootnoteReference"/>
          <w:rFonts w:cs="B Zar"/>
          <w:sz w:val="28"/>
          <w:szCs w:val="28"/>
          <w:rtl/>
          <w:lang w:bidi="fa-IR"/>
        </w:rPr>
        <w:footnoteReference w:id="653"/>
      </w:r>
      <w:r w:rsidRPr="009B6EC5">
        <w:rPr>
          <w:rFonts w:cs="B Zar" w:hint="cs"/>
          <w:rtl/>
          <w:lang w:bidi="fa-IR"/>
        </w:rPr>
        <w:t>. اما باید دانست که حلم و آرامش او از روی ضعف وعجز نبود که او در عین قدرت و مکانت به چنین خصلتی مزین بود. او بارها در میادین کارزار به جنگ‌های سختی پرداخت که کمتر کسی توان انجام آن‌ها را در خود می‌دید، چون از او پرسیدند که در کجا باید آرام و با گذشت بود، او پاسخ داد: در میان اطرافیان و آشنایان باید با آرامش و وقار رفتار نمود.</w:t>
      </w:r>
      <w:r w:rsidRPr="009B6EC5">
        <w:rPr>
          <w:rStyle w:val="FootnoteReference"/>
          <w:rFonts w:cs="B Zar"/>
          <w:sz w:val="28"/>
          <w:szCs w:val="28"/>
          <w:rtl/>
          <w:lang w:bidi="fa-IR"/>
        </w:rPr>
        <w:footnoteReference w:id="654"/>
      </w:r>
      <w:r w:rsidRPr="009B6EC5">
        <w:rPr>
          <w:rStyle w:val="FootnoteReference"/>
          <w:rFonts w:cs="B Zar" w:hint="cs"/>
          <w:sz w:val="28"/>
          <w:szCs w:val="28"/>
          <w:rtl/>
          <w:lang w:bidi="fa-IR"/>
        </w:rPr>
        <w:t xml:space="preserve"> </w:t>
      </w:r>
    </w:p>
    <w:p w:rsidR="00F61A7C" w:rsidRPr="00094D1A" w:rsidRDefault="00F61A7C" w:rsidP="00F61A7C">
      <w:pPr>
        <w:pStyle w:val="a2"/>
        <w:rPr>
          <w:rFonts w:hint="cs"/>
          <w:color w:val="auto"/>
          <w:rtl/>
        </w:rPr>
      </w:pPr>
      <w:bookmarkStart w:id="776" w:name="_Toc74587697"/>
      <w:r w:rsidRPr="00094D1A">
        <w:rPr>
          <w:rFonts w:hint="cs"/>
          <w:color w:val="auto"/>
          <w:rtl/>
        </w:rPr>
        <w:t>ب: خرد و عقل او</w:t>
      </w:r>
      <w:bookmarkEnd w:id="776"/>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مردی بود خردمند و عاقل. او همیشه به اطرافیان می‌گفت: هر که را چهار خصلت باشد در میان قوم خویش، به سروری خواهد رسید: دینی که او را از گناهان باز دارد، نسبی که او را از ذلّت حفظ کند، عقل و خردی که او را هدايت دهد و شرم و حیایی که او را از انجام کارهای ناشایست منع کند.</w:t>
      </w:r>
      <w:r w:rsidRPr="009B6EC5">
        <w:rPr>
          <w:rStyle w:val="FootnoteReference"/>
          <w:rFonts w:cs="B Zar"/>
          <w:sz w:val="28"/>
          <w:szCs w:val="28"/>
          <w:rtl/>
          <w:lang w:bidi="fa-IR"/>
        </w:rPr>
        <w:footnoteReference w:id="65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به اطرافیان می‌گفت: که عقل و خرد بهترین همنشین، ادب و تربیت صحیح، بهترین ارث و موفقیّت در کارها، بهترین دوست انسان می‌باشند</w:t>
      </w:r>
      <w:r w:rsidRPr="009B6EC5">
        <w:rPr>
          <w:rStyle w:val="FootnoteReference"/>
          <w:rFonts w:cs="B Zar"/>
          <w:sz w:val="28"/>
          <w:szCs w:val="28"/>
          <w:rtl/>
          <w:lang w:bidi="fa-IR"/>
        </w:rPr>
        <w:footnoteReference w:id="656"/>
      </w:r>
      <w:r w:rsidRPr="009B6EC5">
        <w:rPr>
          <w:rFonts w:cs="B Zar" w:hint="cs"/>
          <w:rtl/>
          <w:lang w:bidi="fa-IR"/>
        </w:rPr>
        <w:t>. نیز می‌گفت: هیچ‌گاه پشت سر کسی که همنشین من ‌بوده است، سخن بدی نگفته‌ام. نقل است که چون نزد او از مردی بد می‌گفتند، از اطرافیان خواست که از این کار دست بردارند</w:t>
      </w:r>
      <w:r w:rsidRPr="009B6EC5">
        <w:rPr>
          <w:rStyle w:val="FootnoteReference"/>
          <w:rFonts w:cs="B Zar"/>
          <w:sz w:val="28"/>
          <w:szCs w:val="28"/>
          <w:rtl/>
          <w:lang w:bidi="fa-IR"/>
        </w:rPr>
        <w:footnoteReference w:id="657"/>
      </w:r>
      <w:r w:rsidRPr="009B6EC5">
        <w:rPr>
          <w:rFonts w:cs="B Zar" w:hint="cs"/>
          <w:rtl/>
          <w:lang w:bidi="fa-IR"/>
        </w:rPr>
        <w:t>. همچنین نقل می‌کنند که چون برادرزاده‌اش از درد دندان ناله و فغان سر می‌داد به او گفت: ای پسرم! بدان من که سی سال است که چشمم را از دست داده‌ام اما هیچ‌گاه از این وضعیت ناله و شکایت نکرده‌ام</w:t>
      </w:r>
      <w:r w:rsidRPr="009B6EC5">
        <w:rPr>
          <w:rStyle w:val="FootnoteReference"/>
          <w:rFonts w:cs="B Zar"/>
          <w:sz w:val="28"/>
          <w:szCs w:val="28"/>
          <w:rtl/>
          <w:lang w:bidi="fa-IR"/>
        </w:rPr>
        <w:footnoteReference w:id="658"/>
      </w:r>
      <w:r w:rsidRPr="009B6EC5">
        <w:rPr>
          <w:rFonts w:cs="B Zar" w:hint="cs"/>
          <w:rtl/>
          <w:lang w:bidi="fa-IR"/>
        </w:rPr>
        <w:t>. نیز می‌گفت: هرگاه فردی قوی‌تر و با فضیلت‌تر از من، مرا به مبارزه می‌طلبید به قدر و منزلت او احترام می‌گذاشتم اما هرگاه فردی ضعیف‌تر از خودم، مرا به کار زار می‌طلبید خود و منزلت خویش را برتر از آن می‌دیدم که با او درگیر شوم و هرگاه با هم‌طراز و همشأن خود به نبرد می‌پرداختم، بر او غلبه می‌کردم.</w:t>
      </w:r>
      <w:r w:rsidRPr="009B6EC5">
        <w:rPr>
          <w:rStyle w:val="FootnoteReference"/>
          <w:rFonts w:cs="B Zar"/>
          <w:sz w:val="28"/>
          <w:szCs w:val="28"/>
          <w:rtl/>
          <w:lang w:bidi="fa-IR"/>
        </w:rPr>
        <w:footnoteReference w:id="659"/>
      </w:r>
    </w:p>
    <w:p w:rsidR="00F61A7C" w:rsidRPr="00094D1A" w:rsidRDefault="00F61A7C" w:rsidP="00F61A7C">
      <w:pPr>
        <w:pStyle w:val="a2"/>
        <w:rPr>
          <w:rFonts w:hint="cs"/>
          <w:color w:val="auto"/>
          <w:rtl/>
        </w:rPr>
      </w:pPr>
      <w:bookmarkStart w:id="777" w:name="_Toc74587698"/>
      <w:r w:rsidRPr="00094D1A">
        <w:rPr>
          <w:rFonts w:hint="cs"/>
          <w:color w:val="auto"/>
          <w:rtl/>
        </w:rPr>
        <w:t>ج: علم و دانش او</w:t>
      </w:r>
      <w:bookmarkEnd w:id="777"/>
    </w:p>
    <w:p w:rsidR="00F61A7C" w:rsidRPr="009B6EC5" w:rsidRDefault="00F61A7C" w:rsidP="00F61A7C">
      <w:pPr>
        <w:spacing w:line="228" w:lineRule="auto"/>
        <w:ind w:firstLine="454"/>
        <w:rPr>
          <w:rFonts w:cs="B Zar" w:hint="cs"/>
          <w:rtl/>
          <w:lang w:bidi="fa-IR"/>
        </w:rPr>
      </w:pPr>
      <w:r w:rsidRPr="009B6EC5">
        <w:rPr>
          <w:rFonts w:cs="B Zar" w:hint="cs"/>
          <w:rtl/>
          <w:lang w:bidi="fa-IR"/>
        </w:rPr>
        <w:t>هر چند احنف بن قیس را احادیث اندکی است اما محدثان، او را ثقه و قابل اطمینان دانسته‌اند. او از عمر بن خطّاب، عثمان ب</w:t>
      </w:r>
      <w:r w:rsidR="0065641B">
        <w:rPr>
          <w:rFonts w:cs="B Zar" w:hint="cs"/>
          <w:rtl/>
          <w:lang w:bidi="fa-IR"/>
        </w:rPr>
        <w:t>ن عفّان، علی بن أبی طالب و أبوذ</w:t>
      </w:r>
      <w:r w:rsidRPr="009B6EC5">
        <w:rPr>
          <w:rFonts w:cs="B Zar" w:hint="cs"/>
          <w:rtl/>
          <w:lang w:bidi="fa-IR"/>
        </w:rPr>
        <w:t>ر حدیث روایت نموده است</w:t>
      </w:r>
      <w:r w:rsidRPr="009B6EC5">
        <w:rPr>
          <w:rStyle w:val="FootnoteText"/>
          <w:rFonts w:cs="B Zar"/>
          <w:vertAlign w:val="superscript"/>
          <w:rtl/>
          <w:lang w:bidi="fa-IR"/>
        </w:rPr>
        <w:footnoteReference w:id="660"/>
      </w:r>
      <w:r w:rsidRPr="009B6EC5">
        <w:rPr>
          <w:rFonts w:cs="B Zar" w:hint="cs"/>
          <w:rtl/>
          <w:lang w:bidi="fa-IR"/>
        </w:rPr>
        <w:t>. و بزرگانی چون حسن بصری و عروه بن زبیر از او حدیث نقل کرده‌اند</w:t>
      </w:r>
      <w:r w:rsidRPr="009B6EC5">
        <w:rPr>
          <w:rStyle w:val="FootnoteText"/>
          <w:rFonts w:cs="B Zar"/>
          <w:vertAlign w:val="superscript"/>
          <w:rtl/>
          <w:lang w:bidi="fa-IR"/>
        </w:rPr>
        <w:footnoteReference w:id="661"/>
      </w:r>
      <w:r w:rsidRPr="009B6EC5">
        <w:rPr>
          <w:rFonts w:cs="B Zar" w:hint="cs"/>
          <w:rtl/>
          <w:lang w:bidi="fa-IR"/>
        </w:rPr>
        <w:t xml:space="preserve">. همچنین او در دوران خلافت معاویه بن ابی سفیان، از فقهای بنام و برجسته آن روزگاران محسوب می‌شد. </w:t>
      </w:r>
    </w:p>
    <w:p w:rsidR="00F61A7C" w:rsidRPr="00094D1A" w:rsidRDefault="00F61A7C" w:rsidP="00F61A7C">
      <w:pPr>
        <w:pStyle w:val="a2"/>
        <w:rPr>
          <w:rFonts w:hint="cs"/>
          <w:color w:val="auto"/>
          <w:rtl/>
        </w:rPr>
      </w:pPr>
      <w:bookmarkStart w:id="778" w:name="_Toc74587699"/>
      <w:r w:rsidRPr="00094D1A">
        <w:rPr>
          <w:rFonts w:hint="cs"/>
          <w:color w:val="auto"/>
          <w:rtl/>
        </w:rPr>
        <w:t>د: خرد و حکمت او</w:t>
      </w:r>
      <w:bookmarkEnd w:id="778"/>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احنف مردی بود خردمند و فرزانه که تنها براساس حکمت و روش نيکو با مردم رفتار می‌نمود. گویند چون از او در مورد مروّت سؤال شد پاسخ داد: مروّت آن است که از کارهای زشت پرهیز نمود و در برابر آن‌ها و خطاهای دیگران از خود صبر و گذشت نشان داد. سپس ابیات زیر را سرود: </w:t>
      </w:r>
    </w:p>
    <w:tbl>
      <w:tblPr>
        <w:bidiVisual/>
        <w:tblW w:w="0" w:type="auto"/>
        <w:tblInd w:w="788" w:type="dxa"/>
        <w:tblLook w:val="01E0" w:firstRow="1" w:lastRow="1" w:firstColumn="1" w:lastColumn="1" w:noHBand="0" w:noVBand="0"/>
      </w:tblPr>
      <w:tblGrid>
        <w:gridCol w:w="2545"/>
        <w:gridCol w:w="702"/>
        <w:gridCol w:w="2423"/>
      </w:tblGrid>
      <w:tr w:rsidR="00F61A7C" w:rsidRPr="00094D1A">
        <w:tc>
          <w:tcPr>
            <w:tcW w:w="2545" w:type="dxa"/>
            <w:vMerge w:val="restart"/>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rtl/>
                <w:lang w:bidi="fa-IR"/>
              </w:rPr>
              <w:t xml:space="preserve"> </w:t>
            </w:r>
            <w:r w:rsidRPr="00094D1A">
              <w:rPr>
                <w:rFonts w:ascii="Traditional Arabic" w:hAnsi="Traditional Arabic" w:cs="Traditional Arabic"/>
                <w:b/>
                <w:bCs/>
                <w:rtl/>
                <w:lang w:bidi="fa-IR"/>
              </w:rPr>
              <w:t>و اذا جمیل الوجه لم</w:t>
            </w:r>
          </w:p>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ما خیر اخلاق الفتی</w:t>
            </w:r>
          </w:p>
        </w:tc>
        <w:tc>
          <w:tcPr>
            <w:tcW w:w="702" w:type="dxa"/>
          </w:tcPr>
          <w:p w:rsidR="00F61A7C" w:rsidRPr="00094D1A" w:rsidRDefault="00F61A7C" w:rsidP="00F61A7C">
            <w:pPr>
              <w:spacing w:line="228" w:lineRule="auto"/>
              <w:rPr>
                <w:rFonts w:ascii="Traditional Arabic" w:hAnsi="Traditional Arabic" w:cs="Traditional Arabic"/>
                <w:b/>
                <w:bCs/>
                <w:rtl/>
                <w:lang w:bidi="fa-IR"/>
              </w:rPr>
            </w:pPr>
          </w:p>
        </w:tc>
        <w:tc>
          <w:tcPr>
            <w:tcW w:w="2423" w:type="dxa"/>
            <w:vMerge w:val="restart"/>
          </w:tcPr>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یوت الجمیل فما جماله؟!</w:t>
            </w:r>
          </w:p>
          <w:p w:rsidR="00F61A7C" w:rsidRPr="00094D1A" w:rsidRDefault="00F61A7C" w:rsidP="00F61A7C">
            <w:pPr>
              <w:spacing w:line="228" w:lineRule="auto"/>
              <w:rPr>
                <w:rFonts w:ascii="Traditional Arabic" w:hAnsi="Traditional Arabic" w:cs="Traditional Arabic"/>
                <w:b/>
                <w:bCs/>
                <w:rtl/>
                <w:lang w:bidi="fa-IR"/>
              </w:rPr>
            </w:pPr>
            <w:r w:rsidRPr="00094D1A">
              <w:rPr>
                <w:rFonts w:ascii="Traditional Arabic" w:hAnsi="Traditional Arabic" w:cs="Traditional Arabic"/>
                <w:b/>
                <w:bCs/>
                <w:rtl/>
                <w:lang w:bidi="fa-IR"/>
              </w:rPr>
              <w:t>الا تق</w:t>
            </w:r>
            <w:r w:rsidRPr="00094D1A">
              <w:rPr>
                <w:rFonts w:ascii="Traditional Arabic" w:hAnsi="Traditional Arabic" w:cs="Traditional Arabic" w:hint="cs"/>
                <w:b/>
                <w:bCs/>
                <w:rtl/>
                <w:lang w:bidi="fa-IR"/>
              </w:rPr>
              <w:t>ـ</w:t>
            </w:r>
            <w:r w:rsidRPr="00094D1A">
              <w:rPr>
                <w:rFonts w:ascii="Traditional Arabic" w:hAnsi="Traditional Arabic" w:cs="Traditional Arabic"/>
                <w:b/>
                <w:bCs/>
                <w:rtl/>
                <w:lang w:bidi="fa-IR"/>
              </w:rPr>
              <w:t>اه و احتم</w:t>
            </w:r>
            <w:r w:rsidRPr="00094D1A">
              <w:rPr>
                <w:rFonts w:ascii="Traditional Arabic" w:hAnsi="Traditional Arabic" w:cs="Traditional Arabic" w:hint="cs"/>
                <w:b/>
                <w:bCs/>
                <w:rtl/>
                <w:lang w:bidi="fa-IR"/>
              </w:rPr>
              <w:t>ـ</w:t>
            </w:r>
            <w:r w:rsidRPr="00094D1A">
              <w:rPr>
                <w:rFonts w:ascii="Traditional Arabic" w:hAnsi="Traditional Arabic" w:cs="Traditional Arabic"/>
                <w:b/>
                <w:bCs/>
                <w:rtl/>
                <w:lang w:bidi="fa-IR"/>
              </w:rPr>
              <w:t>اله</w:t>
            </w:r>
          </w:p>
        </w:tc>
      </w:tr>
      <w:tr w:rsidR="00F61A7C" w:rsidRPr="00094D1A">
        <w:tc>
          <w:tcPr>
            <w:tcW w:w="2545" w:type="dxa"/>
            <w:vMerge/>
          </w:tcPr>
          <w:p w:rsidR="00F61A7C" w:rsidRPr="00094D1A" w:rsidRDefault="00F61A7C" w:rsidP="00F61A7C">
            <w:pPr>
              <w:spacing w:line="228" w:lineRule="auto"/>
              <w:ind w:firstLine="454"/>
              <w:rPr>
                <w:rFonts w:ascii="Lotus Linotype" w:hAnsi="Lotus Linotype" w:cs="Lotus Linotype" w:hint="cs"/>
                <w:b/>
                <w:bCs/>
                <w:rtl/>
                <w:lang w:bidi="fa-IR"/>
              </w:rPr>
            </w:pPr>
          </w:p>
        </w:tc>
        <w:tc>
          <w:tcPr>
            <w:tcW w:w="702" w:type="dxa"/>
          </w:tcPr>
          <w:p w:rsidR="00F61A7C" w:rsidRPr="00094D1A" w:rsidRDefault="00F61A7C" w:rsidP="00F61A7C">
            <w:pPr>
              <w:spacing w:line="228" w:lineRule="auto"/>
              <w:ind w:firstLine="454"/>
              <w:rPr>
                <w:rFonts w:ascii="Lotus Linotype" w:hAnsi="Lotus Linotype" w:cs="Lotus Linotype"/>
                <w:b/>
                <w:bCs/>
                <w:rtl/>
                <w:lang w:bidi="fa-IR"/>
              </w:rPr>
            </w:pPr>
          </w:p>
        </w:tc>
        <w:tc>
          <w:tcPr>
            <w:tcW w:w="2423" w:type="dxa"/>
            <w:vMerge/>
          </w:tcPr>
          <w:p w:rsidR="00F61A7C" w:rsidRPr="00094D1A" w:rsidRDefault="00F61A7C" w:rsidP="00F61A7C">
            <w:pPr>
              <w:spacing w:line="228" w:lineRule="auto"/>
              <w:ind w:firstLine="454"/>
              <w:rPr>
                <w:rFonts w:ascii="Lotus Linotype" w:hAnsi="Lotus Linotype" w:cs="Lotus Linotype" w:hint="cs"/>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(آنگاه که فردی زیبارو، به کارهای نیک نپردازد، او از زیبایی بهره‌ای نبرده است. بهترین کارهایی که جوانمرد می‌تواند انجام دهد آن است که از کارهای زشت و ناپسند پرهیز و در برابر آن‌ها صبر پیشه نماید).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گویند چون راجع به مروّت از او سؤال کردند، او گفت: مروّت، عفّت و پاکی در دین و صبر در برابر مشکلات، احساس و نیکی به پدر و مادر، آرام بودن هنگام خشم و گذشت و عفو هنگام داشتن قدرت است</w:t>
      </w:r>
      <w:r w:rsidRPr="009B6EC5">
        <w:rPr>
          <w:rStyle w:val="FootnoteReference"/>
          <w:rFonts w:cs="B Zar"/>
          <w:sz w:val="28"/>
          <w:szCs w:val="28"/>
          <w:rtl/>
          <w:lang w:bidi="fa-IR"/>
        </w:rPr>
        <w:footnoteReference w:id="662"/>
      </w:r>
      <w:r w:rsidRPr="009B6EC5">
        <w:rPr>
          <w:rFonts w:cs="B Zar" w:hint="cs"/>
          <w:rtl/>
          <w:lang w:bidi="fa-IR"/>
        </w:rPr>
        <w:t>. همچنین از اوست که: سر سلسله ادب و تربیت، زبان است. نیز او راست گفته که: در چند چیز، هیچ خیری را نتوان یافت: سخنی بی‌عمل، مال بدون بذل و بخشش، دوست بی‌وفا، فقیه و عالم بی‌ورع و تقوا و صدقه و احسانی که بدون قصد و نیّتی [خالصانه] انجام گیرد</w:t>
      </w:r>
      <w:r w:rsidRPr="009B6EC5">
        <w:rPr>
          <w:rStyle w:val="FootnoteReference"/>
          <w:rFonts w:cs="B Zar"/>
          <w:sz w:val="28"/>
          <w:szCs w:val="28"/>
          <w:rtl/>
          <w:lang w:bidi="fa-IR"/>
        </w:rPr>
        <w:footnoteReference w:id="663"/>
      </w:r>
      <w:r w:rsidRPr="009B6EC5">
        <w:rPr>
          <w:rFonts w:cs="B Zar" w:hint="cs"/>
          <w:rtl/>
          <w:lang w:bidi="fa-IR"/>
        </w:rPr>
        <w:t>. باز او راست گفته که: با صحبت کردن از فضایل و نیکی‌ها آن‌ها را در میان مردم إحیا کنید</w:t>
      </w:r>
      <w:r w:rsidRPr="009B6EC5">
        <w:rPr>
          <w:rStyle w:val="FootnoteReference"/>
          <w:rFonts w:cs="B Zar"/>
          <w:sz w:val="28"/>
          <w:szCs w:val="28"/>
          <w:rtl/>
          <w:lang w:bidi="fa-IR"/>
        </w:rPr>
        <w:footnoteReference w:id="664"/>
      </w:r>
      <w:r w:rsidRPr="009B6EC5">
        <w:rPr>
          <w:rFonts w:cs="B Zar" w:hint="cs"/>
          <w:rtl/>
          <w:lang w:bidi="fa-IR"/>
        </w:rPr>
        <w:t>. همچنین است که گفت: خنده و شوخی‌های زیاد، وقار و شخصیت فرد را نزد مردم از میان می‌برد. هر کس به امری عادت کند و پیوسته بدان روی آورد، نزد دیگران، بدان شهرت یابد</w:t>
      </w:r>
      <w:r w:rsidRPr="009B6EC5">
        <w:rPr>
          <w:rStyle w:val="FootnoteReference"/>
          <w:rFonts w:cs="B Zar"/>
          <w:sz w:val="28"/>
          <w:szCs w:val="28"/>
          <w:rtl/>
          <w:lang w:bidi="fa-IR"/>
        </w:rPr>
        <w:footnoteReference w:id="665"/>
      </w:r>
      <w:r w:rsidRPr="009B6EC5">
        <w:rPr>
          <w:rFonts w:cs="B Zar" w:hint="cs"/>
          <w:rtl/>
          <w:lang w:bidi="fa-IR"/>
        </w:rPr>
        <w:t>. او همیشه به اطرافیان توصیه می‌کرد که مجلس او را از غذا و زن دور نگه دارند چرا که این دو مردان را به شهوت‌پرستی و شکم پروری ره نمایند که بزرگی وقتی حاصل آید که مرد چون اشتهای چیزی نمود بتواند نفس خویش را از آن باز دارد</w:t>
      </w:r>
      <w:r w:rsidRPr="009B6EC5">
        <w:rPr>
          <w:rStyle w:val="FootnoteReference"/>
          <w:rFonts w:cs="B Zar"/>
          <w:sz w:val="28"/>
          <w:szCs w:val="28"/>
          <w:rtl/>
          <w:lang w:bidi="fa-IR"/>
        </w:rPr>
        <w:footnoteReference w:id="666"/>
      </w:r>
      <w:r w:rsidRPr="009B6EC5">
        <w:rPr>
          <w:rFonts w:cs="B Zar" w:hint="cs"/>
          <w:rtl/>
          <w:lang w:bidi="fa-IR"/>
        </w:rPr>
        <w:t>. همچنین از او نقل است که می‌گفت: سیادت و سروری با شهرت در میان مردم به دست می‌آید، چرا که هیچ کس به شهرت دست پیدا نمی‌کند جز از طریق مشهور شدن در میان مردم، حال آن‌که هستند بزرگانی که در میان خواصّ از شهرت برخوردارند اما نتوانسته‌اند در میان مردمان، آوازه‌ای به دست آورند.</w:t>
      </w:r>
      <w:r w:rsidRPr="009B6EC5">
        <w:rPr>
          <w:rStyle w:val="FootnoteReference"/>
          <w:rFonts w:cs="B Zar"/>
          <w:sz w:val="28"/>
          <w:szCs w:val="28"/>
          <w:rtl/>
          <w:lang w:bidi="fa-IR"/>
        </w:rPr>
        <w:footnoteReference w:id="667"/>
      </w:r>
      <w:r w:rsidRPr="009B6EC5">
        <w:rPr>
          <w:rFonts w:cs="B Zar" w:hint="cs"/>
          <w:rtl/>
          <w:lang w:bidi="fa-IR"/>
        </w:rPr>
        <w:t xml:space="preserve"> </w:t>
      </w:r>
    </w:p>
    <w:p w:rsidR="00F61A7C" w:rsidRPr="00094D1A" w:rsidRDefault="00F61A7C" w:rsidP="00F61A7C">
      <w:pPr>
        <w:pStyle w:val="a2"/>
        <w:rPr>
          <w:rFonts w:hint="cs"/>
          <w:color w:val="auto"/>
          <w:rtl/>
        </w:rPr>
      </w:pPr>
      <w:bookmarkStart w:id="779" w:name="_Toc74587700"/>
      <w:r w:rsidRPr="00094D1A">
        <w:rPr>
          <w:rFonts w:hint="cs"/>
          <w:color w:val="auto"/>
          <w:rtl/>
        </w:rPr>
        <w:t>ه‍: بلاغت و فصاحت او</w:t>
      </w:r>
      <w:bookmarkEnd w:id="779"/>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مردی بود فصیح و سخنور</w:t>
      </w:r>
      <w:r w:rsidRPr="009B6EC5">
        <w:rPr>
          <w:rStyle w:val="FootnoteReference"/>
          <w:rFonts w:cs="B Zar"/>
          <w:sz w:val="28"/>
          <w:szCs w:val="28"/>
          <w:rtl/>
          <w:lang w:bidi="fa-IR"/>
        </w:rPr>
        <w:footnoteReference w:id="668"/>
      </w:r>
      <w:r w:rsidRPr="009B6EC5">
        <w:rPr>
          <w:rFonts w:cs="B Zar" w:hint="cs"/>
          <w:rtl/>
          <w:lang w:bidi="fa-IR"/>
        </w:rPr>
        <w:t>. نقل می‌کنند که او در مجلسي که بزرگان قبایل ازد و ربیعه حضور داشتند، بعد از حمد و ثنای پروردگار، خطاب به آنان چنین گفت: بدانید ما به خاطر این دین است که چونان برادر هستیم، خویشاوند هم و شرکای یکدیگر شده‌ایم، در کنار هم به آرامش و امنیت و به سر می‌بریم و در برابر دشمنان، یار و پشتیبان همدیگر می‌باشیم، بدانید که ازدیان بصره نزد ما از تمیمیان کوفه (قبیله احنف) مهربان‌تر هستند و ازدیان کوفه را از تمیمیان شام (قبیله احنف) بیشتر دوست داریم، بدانید اگر روزی فرا رسید که مال و مملکت ما شما (ازدیان) را به دام حسادت و نفرت گرفتار نمود، ما مال و ثروت خویش را با شما تقسیم خواهیم کرد (شاید این وحدت و اخوّت میانمان حفظ شود).</w:t>
      </w:r>
      <w:r w:rsidRPr="009B6EC5">
        <w:rPr>
          <w:rStyle w:val="FootnoteReference"/>
          <w:rFonts w:cs="B Zar"/>
          <w:sz w:val="28"/>
          <w:szCs w:val="28"/>
          <w:rtl/>
          <w:lang w:bidi="fa-IR"/>
        </w:rPr>
        <w:footnoteReference w:id="66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بن قیس، فردی اهل منطق و دلیل و برهان بود. گویند که چون نزد اولیای دم مقتولی رفت، آنان به او گفتند: که خواهان دریافت دو برابر مبلغ دیه هستند، او درخواست آنان را پذیرفت اما در مقام اندرز به آنان چنین گفت: می‌دانید که خداوند</w:t>
      </w:r>
      <w:r w:rsidRPr="009B6EC5">
        <w:rPr>
          <w:rFonts w:cs="B Zar" w:hint="cs"/>
          <w:rtl/>
          <w:lang w:bidi="fa-IR"/>
        </w:rPr>
        <w:sym w:font="AGA Arabesque" w:char="F055"/>
      </w:r>
      <w:r w:rsidRPr="009B6EC5">
        <w:rPr>
          <w:rFonts w:cs="B Zar" w:hint="cs"/>
          <w:rtl/>
          <w:lang w:bidi="fa-IR"/>
        </w:rPr>
        <w:t xml:space="preserve"> دستور داده است که در برابر هر مقتولی، تنها یک دیه دریافت شود و رسول امین</w:t>
      </w:r>
      <w:r w:rsidRPr="00094D1A">
        <w:rPr>
          <w:rFonts w:cs="CTraditional Arabic" w:hint="cs"/>
          <w:szCs w:val="36"/>
          <w:rtl/>
          <w:lang w:bidi="fa-IR"/>
        </w:rPr>
        <w:t>ص</w:t>
      </w:r>
      <w:r w:rsidRPr="009B6EC5">
        <w:rPr>
          <w:rFonts w:cs="B Zar" w:hint="cs"/>
          <w:rtl/>
          <w:lang w:bidi="fa-IR"/>
        </w:rPr>
        <w:t xml:space="preserve"> او نیز همین کار را انجام می‌داد حال شما بدانید که اگر امروز خواهان دریافت دو برابر مبلغ دیه هستید فردا نیز دیگران همین درخواست را از شما خواهند نمود مردم از شما کاری را انتظار دارند که خود نسبت به دیگران انجام داده‌اید. گویند آن افراد نیز با شنیدن این کلمات معقول، از تصمیم خود برگشته و به همان یک دیه اکتفا کردند.</w:t>
      </w:r>
      <w:r w:rsidRPr="009B6EC5">
        <w:rPr>
          <w:rStyle w:val="FootnoteReference"/>
          <w:rFonts w:cs="B Zar"/>
          <w:sz w:val="28"/>
          <w:szCs w:val="28"/>
          <w:rtl/>
          <w:lang w:bidi="fa-IR"/>
        </w:rPr>
        <w:footnoteReference w:id="670"/>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نقل است که مردی نزد احنف آمد و بدو گفت: که او نه به ستایش مردم نسبت به خود اهمیت می‌دهد و نه به ملامت و مذمّت ایشان اعتنایی می‌کند. احنف نیز به او گفت: که او از رنجی بزرگ که مردان برجسته و بنام از آن در عذابند رها شده است.</w:t>
      </w:r>
      <w:r w:rsidRPr="009B6EC5">
        <w:rPr>
          <w:rStyle w:val="FootnoteReference"/>
          <w:rFonts w:cs="B Zar"/>
          <w:sz w:val="28"/>
          <w:szCs w:val="28"/>
          <w:rtl/>
          <w:lang w:bidi="fa-IR"/>
        </w:rPr>
        <w:footnoteReference w:id="671"/>
      </w:r>
      <w:r w:rsidRPr="009B6EC5">
        <w:rPr>
          <w:rStyle w:val="FootnoteReference"/>
          <w:rFonts w:cs="B Zar" w:hint="cs"/>
          <w:sz w:val="28"/>
          <w:szCs w:val="28"/>
          <w:rtl/>
          <w:lang w:bidi="fa-IR"/>
        </w:rPr>
        <w:t xml:space="preserve"> </w:t>
      </w:r>
    </w:p>
    <w:p w:rsidR="00F61A7C" w:rsidRPr="00094D1A" w:rsidRDefault="00F61A7C" w:rsidP="00F61A7C">
      <w:pPr>
        <w:pStyle w:val="a2"/>
        <w:rPr>
          <w:rFonts w:hint="cs"/>
          <w:color w:val="auto"/>
          <w:rtl/>
        </w:rPr>
      </w:pPr>
      <w:bookmarkStart w:id="780" w:name="_Toc74587701"/>
      <w:r w:rsidRPr="00094D1A">
        <w:rPr>
          <w:rFonts w:hint="cs"/>
          <w:color w:val="auto"/>
          <w:rtl/>
        </w:rPr>
        <w:t>و: ایثار و از خود گذشتگی او</w:t>
      </w:r>
      <w:bookmarkEnd w:id="780"/>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مردی بود که هر چه را برای خود می‌پسندید، برای دیگران نیز دوست می‌داشت. این خصلت در او تا بدان حدّ بود که در بیشتر مواقع، دیگران را بر خود ترجیح می‌داد و دوست داشت که دیگران را از منافع حاصل از تلاش و کوشش خود بهره‌مند سازد. نقل است که چون به مدینه و نزد عمر بن خطّاب</w:t>
      </w:r>
      <w:r w:rsidRPr="00094D1A">
        <w:rPr>
          <w:rFonts w:cs="CTraditional Arabic" w:hint="cs"/>
          <w:szCs w:val="36"/>
          <w:rtl/>
          <w:lang w:bidi="fa-IR"/>
        </w:rPr>
        <w:t>س</w:t>
      </w:r>
      <w:r w:rsidRPr="009B6EC5">
        <w:rPr>
          <w:rFonts w:cs="B Zar" w:hint="cs"/>
          <w:rtl/>
          <w:lang w:bidi="fa-IR"/>
        </w:rPr>
        <w:t xml:space="preserve"> رفت، عمر به رسم آزمایش، جوايزی را بر او عرضه داشت اما او از پذیرفتن آن‌ها امتناع نمود و به عمر گفت: به خداوند سوگند که ما رنج این سفر را بر خود هموار نکردیم تا به جوائز شما دست یابیم، ما نزد شما آمده‌ایم که نیازها و مشکلات مردم را برای شما بازگو کنیم و از شما حلّ آن مشکلات را بخواهیم. عمر چون این پاسخ را از آن جوان شنید، نسبت به او، احترام بیشتری قائل شد.</w:t>
      </w:r>
      <w:r w:rsidRPr="009B6EC5">
        <w:rPr>
          <w:rStyle w:val="FootnoteReference"/>
          <w:rFonts w:cs="B Zar"/>
          <w:sz w:val="28"/>
          <w:szCs w:val="28"/>
          <w:rtl/>
          <w:lang w:bidi="fa-IR"/>
        </w:rPr>
        <w:footnoteReference w:id="672"/>
      </w:r>
      <w:r w:rsidRPr="009B6EC5">
        <w:rPr>
          <w:rFonts w:cs="B Zar" w:hint="cs"/>
          <w:rtl/>
          <w:lang w:bidi="fa-IR"/>
        </w:rPr>
        <w:t xml:space="preserve"> </w:t>
      </w:r>
    </w:p>
    <w:p w:rsidR="00F61A7C" w:rsidRPr="00094D1A" w:rsidRDefault="00F61A7C" w:rsidP="00F61A7C">
      <w:pPr>
        <w:pStyle w:val="a2"/>
        <w:rPr>
          <w:rFonts w:hint="cs"/>
          <w:color w:val="auto"/>
          <w:rtl/>
        </w:rPr>
      </w:pPr>
      <w:bookmarkStart w:id="781" w:name="_Toc74587702"/>
      <w:r w:rsidRPr="00094D1A">
        <w:rPr>
          <w:rFonts w:hint="cs"/>
          <w:color w:val="auto"/>
          <w:rtl/>
        </w:rPr>
        <w:t>ز: امانت‌داری او</w:t>
      </w:r>
      <w:bookmarkEnd w:id="781"/>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بن قیس، بسیار امانت‌دار و راست کردار بود. در صفحات پیشین، داستان او و پسر عمویش، اسید، را که بر بلخ گماشته بود دیدیم و خواندیم که چون اسید از مردم شهر هدایای نفیس دریافت کرد آن را به احنف تحویل داد و او را از جشن مهرگان و کیفیت دریافت آن هدایا آگاه نمود، احنف نیز آن هدایا را با خود به نزد عبدالله بن عامر برد و در مورد آن‌ها نظر او را جویا شد، ابن عامر نیز به او گفت: که این اموال حق توست و تو را روا باشد که آن‌ها را از آن مردمان قبول نمایی. اما احتف با کمال مناعت طبع، از پذیرفتن آن اموال امتناع کرد و به ابن عامر گفت: که بدان اموال نیازی ندارد</w:t>
      </w:r>
      <w:r w:rsidRPr="009B6EC5">
        <w:rPr>
          <w:rStyle w:val="FootnoteReference"/>
          <w:rFonts w:cs="B Zar"/>
          <w:sz w:val="28"/>
          <w:szCs w:val="28"/>
          <w:rtl/>
          <w:lang w:bidi="fa-IR"/>
        </w:rPr>
        <w:footnoteReference w:id="673"/>
      </w:r>
      <w:r w:rsidRPr="009B6EC5">
        <w:rPr>
          <w:rFonts w:cs="B Zar" w:hint="cs"/>
          <w:rtl/>
          <w:lang w:bidi="fa-IR"/>
        </w:rPr>
        <w:t>. او از چنان قناعتی برخوردار بود که به همان سهم خود از غنایم بسنده کرد و چشم طمع به دیگر اموال ندوخت.</w:t>
      </w:r>
      <w:r w:rsidRPr="009B6EC5">
        <w:rPr>
          <w:rStyle w:val="FootnoteReference"/>
          <w:rFonts w:cs="B Zar"/>
          <w:sz w:val="28"/>
          <w:szCs w:val="28"/>
          <w:rtl/>
          <w:lang w:bidi="fa-IR"/>
        </w:rPr>
        <w:footnoteReference w:id="674"/>
      </w:r>
      <w:r w:rsidRPr="009B6EC5">
        <w:rPr>
          <w:rFonts w:cs="B Zar" w:hint="cs"/>
          <w:rtl/>
          <w:lang w:bidi="fa-IR"/>
        </w:rPr>
        <w:t xml:space="preserve"> </w:t>
      </w:r>
    </w:p>
    <w:p w:rsidR="00F61A7C" w:rsidRPr="00094D1A" w:rsidRDefault="00F61A7C" w:rsidP="00F61A7C">
      <w:pPr>
        <w:pStyle w:val="a2"/>
        <w:rPr>
          <w:rFonts w:hint="cs"/>
          <w:color w:val="auto"/>
          <w:rtl/>
        </w:rPr>
      </w:pPr>
      <w:bookmarkStart w:id="782" w:name="_Toc74587703"/>
      <w:r w:rsidRPr="00094D1A">
        <w:rPr>
          <w:rFonts w:hint="cs"/>
          <w:color w:val="auto"/>
          <w:rtl/>
        </w:rPr>
        <w:t>ح: آرامش و تأمل او</w:t>
      </w:r>
      <w:bookmarkEnd w:id="782"/>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بسیار آرام بود و در کارهایش بسیار تأمل و صبر می‌نمود. هیچ کاری را انجام نمی‌داد جز آن‌که در مورد ماهیت و عواقب آن بارها و بارها تدبّر می‌کرد، گویند که چون علّت این کار را از او پرسیدند پاسخ داد که او تنها در چند چیز تعجیل را روا می‌داند: نماز اول وقت، تدفین مردگان و ازدواج با دختری که رسماً و علناً از او تقاضای ازدواج شده است.</w:t>
      </w:r>
      <w:r w:rsidRPr="009B6EC5">
        <w:rPr>
          <w:rStyle w:val="FootnoteReference"/>
          <w:rFonts w:cs="B Zar"/>
          <w:sz w:val="28"/>
          <w:szCs w:val="28"/>
          <w:rtl/>
          <w:lang w:bidi="fa-IR"/>
        </w:rPr>
        <w:footnoteReference w:id="675"/>
      </w:r>
      <w:r w:rsidRPr="009B6EC5">
        <w:rPr>
          <w:rFonts w:cs="B Zar" w:hint="cs"/>
          <w:rtl/>
          <w:lang w:bidi="fa-IR"/>
        </w:rPr>
        <w:t xml:space="preserve"> </w:t>
      </w:r>
    </w:p>
    <w:p w:rsidR="00F61A7C" w:rsidRPr="00094D1A" w:rsidRDefault="00F61A7C" w:rsidP="00F61A7C">
      <w:pPr>
        <w:pStyle w:val="a2"/>
        <w:rPr>
          <w:rFonts w:hint="cs"/>
          <w:color w:val="auto"/>
          <w:rtl/>
        </w:rPr>
      </w:pPr>
      <w:bookmarkStart w:id="783" w:name="_Toc74587704"/>
      <w:r w:rsidRPr="00094D1A">
        <w:rPr>
          <w:rFonts w:hint="cs"/>
          <w:color w:val="auto"/>
          <w:rtl/>
        </w:rPr>
        <w:t>ط: ورع و تقوای او</w:t>
      </w:r>
      <w:bookmarkEnd w:id="783"/>
    </w:p>
    <w:p w:rsidR="00F61A7C" w:rsidRPr="009B6EC5" w:rsidRDefault="00F61A7C" w:rsidP="00F61A7C">
      <w:pPr>
        <w:spacing w:line="228" w:lineRule="auto"/>
        <w:ind w:firstLine="454"/>
        <w:rPr>
          <w:rFonts w:cs="B Zar" w:hint="cs"/>
          <w:rtl/>
          <w:lang w:bidi="fa-IR"/>
        </w:rPr>
      </w:pPr>
      <w:r w:rsidRPr="009B6EC5">
        <w:rPr>
          <w:rFonts w:cs="B Zar" w:hint="cs"/>
          <w:rtl/>
          <w:lang w:bidi="fa-IR"/>
        </w:rPr>
        <w:t>احنف از آن روز که ایمان آورد، مسلمانی شد با ایمان و با تقوا، او چون ایمان آورد، به میان قوم خویش بازگشت و آنان را به پذیرفتن این دین جدید فراخواند و آنان نیز دعوت او را لبیک گفته و به اسلام گرویدند</w:t>
      </w:r>
      <w:r w:rsidRPr="009B6EC5">
        <w:rPr>
          <w:rStyle w:val="FootnoteReference"/>
          <w:rFonts w:cs="B Zar"/>
          <w:sz w:val="28"/>
          <w:szCs w:val="28"/>
          <w:rtl/>
          <w:lang w:bidi="fa-IR"/>
        </w:rPr>
        <w:footnoteReference w:id="676"/>
      </w:r>
      <w:r w:rsidRPr="009B6EC5">
        <w:rPr>
          <w:rFonts w:cs="B Zar" w:hint="cs"/>
          <w:rtl/>
          <w:lang w:bidi="fa-IR"/>
        </w:rPr>
        <w:t>. احنف از همان آغاز اسلام آوردنش، جان و مال خویش را در راه اعتلای این دین و دفاع از</w:t>
      </w:r>
      <w:r w:rsidRPr="009B6EC5">
        <w:rPr>
          <w:rFonts w:ascii="Times New Roman" w:hAnsi="Times New Roman" w:cs="B Zar" w:hint="cs"/>
          <w:rtl/>
          <w:lang w:bidi="fa-IR"/>
        </w:rPr>
        <w:t xml:space="preserve"> دعوت‌گران بسوی آن تقدیم داشت</w:t>
      </w:r>
      <w:r w:rsidRPr="009B6EC5">
        <w:rPr>
          <w:rStyle w:val="FootnoteReference"/>
          <w:rFonts w:cs="B Zar"/>
          <w:sz w:val="28"/>
          <w:szCs w:val="28"/>
          <w:rtl/>
          <w:lang w:bidi="fa-IR"/>
        </w:rPr>
        <w:footnoteReference w:id="677"/>
      </w:r>
      <w:r w:rsidRPr="009B6EC5">
        <w:rPr>
          <w:rFonts w:cs="B Zar" w:hint="cs"/>
          <w:rtl/>
          <w:lang w:bidi="fa-IR"/>
        </w:rPr>
        <w:t>، و تا آخر عمر، هرگز از این هدف دست بر نداشت و آن روز که پس از رحلت رسول خدا</w:t>
      </w:r>
      <w:r w:rsidRPr="00094D1A">
        <w:rPr>
          <w:rFonts w:cs="CTraditional Arabic" w:hint="cs"/>
          <w:szCs w:val="36"/>
          <w:rtl/>
          <w:lang w:bidi="fa-IR"/>
        </w:rPr>
        <w:t>ص</w:t>
      </w:r>
      <w:r w:rsidRPr="009B6EC5">
        <w:rPr>
          <w:rFonts w:cs="B Zar" w:hint="cs"/>
          <w:rtl/>
          <w:lang w:bidi="fa-IR"/>
        </w:rPr>
        <w:t>، اکثریت قوم او چون دیگر قبایل عرب، از اسلام برگشتند او با قامتی استوار، به جهاد در راه خدا و دفاع از دین بر حقّ او همّت گماشت و در این راه، رشادت‌ها و شجاعت‌های بسیاری از خود به نمایش گذاشت. حسن بصری در توصیف این مرد بزرگ گفته است: من هرگز بزرگ قومی را ندیدم که چونان احنف بن قیس بزرگ منش و صاحب فضایل این چنین عظیمی باشد</w:t>
      </w:r>
      <w:r w:rsidRPr="009B6EC5">
        <w:rPr>
          <w:rStyle w:val="FootnoteReference"/>
          <w:rFonts w:cs="B Zar"/>
          <w:sz w:val="28"/>
          <w:szCs w:val="28"/>
          <w:rtl/>
          <w:lang w:bidi="fa-IR"/>
        </w:rPr>
        <w:footnoteReference w:id="678"/>
      </w:r>
      <w:r w:rsidRPr="009B6EC5">
        <w:rPr>
          <w:rFonts w:cs="B Zar" w:hint="cs"/>
          <w:rtl/>
          <w:lang w:bidi="fa-IR"/>
        </w:rPr>
        <w:t>، خود احنف روایت می‌کند که عمر بن خطّاب</w:t>
      </w:r>
      <w:r w:rsidRPr="00094D1A">
        <w:rPr>
          <w:rFonts w:cs="CTraditional Arabic" w:hint="cs"/>
          <w:szCs w:val="36"/>
          <w:rtl/>
          <w:lang w:bidi="fa-IR"/>
        </w:rPr>
        <w:t>س</w:t>
      </w:r>
      <w:r w:rsidRPr="009B6EC5">
        <w:rPr>
          <w:rFonts w:cs="B Zar" w:hint="cs"/>
          <w:rtl/>
          <w:lang w:bidi="fa-IR"/>
        </w:rPr>
        <w:t xml:space="preserve"> مرا به مدّت یک سال در مدینه نگاه داشت و در طول این مدت، همیشه نزد من می‌آمد، یادم می‌آید که هر وقت مرا می‌دید، من به کاری مشغول بودم که مورد پسند او بود</w:t>
      </w:r>
      <w:r w:rsidRPr="009B6EC5">
        <w:rPr>
          <w:rStyle w:val="FootnoteReference"/>
          <w:rFonts w:cs="B Zar"/>
          <w:sz w:val="28"/>
          <w:szCs w:val="28"/>
          <w:rtl/>
          <w:lang w:bidi="fa-IR"/>
        </w:rPr>
        <w:footnoteReference w:id="679"/>
      </w:r>
      <w:r w:rsidRPr="009B6EC5">
        <w:rPr>
          <w:rFonts w:cs="B Zar" w:hint="cs"/>
          <w:rtl/>
          <w:lang w:bidi="fa-IR"/>
        </w:rPr>
        <w:t>. چون آن یک سال به سر آمد، عمر نامه‌ای به ابو موسی اشعری، امیر بصره، نوشت و در آن به او توصیه نمود که احنف از بزرگان آن شهر است</w:t>
      </w:r>
      <w:r w:rsidRPr="009B6EC5">
        <w:rPr>
          <w:rStyle w:val="FootnoteReference"/>
          <w:rFonts w:cs="B Zar"/>
          <w:sz w:val="28"/>
          <w:szCs w:val="28"/>
          <w:rtl/>
          <w:lang w:bidi="fa-IR"/>
        </w:rPr>
        <w:footnoteReference w:id="680"/>
      </w:r>
      <w:r w:rsidRPr="009B6EC5">
        <w:rPr>
          <w:rFonts w:cs="B Zar" w:hint="cs"/>
          <w:rtl/>
          <w:lang w:bidi="fa-IR"/>
        </w:rPr>
        <w:t xml:space="preserve"> پس در کارها و امورات مهم با او مشورت کن و نظر او را جویا شو</w:t>
      </w:r>
      <w:r w:rsidRPr="009B6EC5">
        <w:rPr>
          <w:rStyle w:val="FootnoteReference"/>
          <w:rFonts w:cs="B Zar"/>
          <w:sz w:val="28"/>
          <w:szCs w:val="28"/>
          <w:rtl/>
          <w:lang w:bidi="fa-IR"/>
        </w:rPr>
        <w:footnoteReference w:id="681"/>
      </w:r>
      <w:r w:rsidRPr="009B6EC5">
        <w:rPr>
          <w:rFonts w:cs="B Zar" w:hint="cs"/>
          <w:rtl/>
          <w:lang w:bidi="fa-IR"/>
        </w:rPr>
        <w:t>. من نیز چون عزم بصره کردم، عمر مرا فراخواند و به من گفت: من یک سال تو را آزمودم. در طول این مدّت، از تو هیچ بدی و کار ناشایستی ندیدم، امیدوارم که درون تو نیز چون ظاهرت پاک وخوب باشد.</w:t>
      </w:r>
      <w:r w:rsidRPr="009B6EC5">
        <w:rPr>
          <w:rStyle w:val="FootnoteReference"/>
          <w:rFonts w:cs="B Zar"/>
          <w:sz w:val="28"/>
          <w:szCs w:val="28"/>
          <w:rtl/>
          <w:lang w:bidi="fa-IR"/>
        </w:rPr>
        <w:footnoteReference w:id="68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نقل می‌کنند که احنف، شب‌ها چراغی بر می‌افروخت و به نماز و دعا و ذکر و گریه و تضرع به درگاه پروردگار مشغول می‌شد. گویند که گاه دستش را بر چراغ می‌گذاشت و با خود می‌گفت: ای نفس! تو توان تحمل حرارت این چراغ را نداری، پس چگونه آتش دوزخ را تحمل خواهی کرد</w:t>
      </w:r>
      <w:r w:rsidRPr="009B6EC5">
        <w:rPr>
          <w:rStyle w:val="FootnoteReference"/>
          <w:rFonts w:cs="B Zar"/>
          <w:sz w:val="28"/>
          <w:szCs w:val="28"/>
          <w:rtl/>
          <w:lang w:bidi="fa-IR"/>
        </w:rPr>
        <w:footnoteReference w:id="683"/>
      </w:r>
      <w:r w:rsidRPr="009B6EC5">
        <w:rPr>
          <w:rFonts w:cs="B Zar" w:hint="cs"/>
          <w:rtl/>
          <w:lang w:bidi="fa-IR"/>
        </w:rPr>
        <w:t>. روایت می‌کنند چون به او توصیه شد تا آن‌قدر روزه نگیرد که معده‌اش ضعیف و کوچک شود، او پاسخ می‌دهد که باید آن‌قدر روزه بگیرد تا بتواند خود را برای آن سفر بی‌انتها و بسیار سخت آماده سازد</w:t>
      </w:r>
      <w:r w:rsidRPr="009B6EC5">
        <w:rPr>
          <w:rStyle w:val="FootnoteReference"/>
          <w:rFonts w:cs="B Zar"/>
          <w:sz w:val="28"/>
          <w:szCs w:val="28"/>
          <w:rtl/>
          <w:lang w:bidi="fa-IR"/>
        </w:rPr>
        <w:footnoteReference w:id="684"/>
      </w:r>
      <w:r w:rsidRPr="009B6EC5">
        <w:rPr>
          <w:rFonts w:cs="B Zar" w:hint="cs"/>
          <w:rtl/>
          <w:lang w:bidi="fa-IR"/>
        </w:rPr>
        <w:t>. نیز در مورد او نقل می‌کنند که چون به امارت خراسان منصوب شد، در میانه راه و در شبی سرد، دچار جنابت می‌شود و هنگامی که برای غسل، آبی نیافت، بدون اين‌كه هیچ یک از خدمتکاران را احضار کند، خود برای یافتن آب به راه افتاد كه پاهایش بر اثر خارهای راه زخمی شدند و خون از آن می‌چکید، اما باز دست از این تلاش بر نداشت تا آنکه در کنار درختی، برکه‌ای را یافت که از شدت سرما یخ زده بود او یخ‌ها را شکست و با آن آب بسیار سرد خود را غسل داد تا بتواند به عبادت و راز و نیاز با پروردگار خویش بپردازد</w:t>
      </w:r>
      <w:r w:rsidRPr="009B6EC5">
        <w:rPr>
          <w:rStyle w:val="FootnoteReference"/>
          <w:rFonts w:cs="B Zar"/>
          <w:sz w:val="28"/>
          <w:szCs w:val="28"/>
          <w:rtl/>
          <w:lang w:bidi="fa-IR"/>
        </w:rPr>
        <w:footnoteReference w:id="685"/>
      </w:r>
      <w:r w:rsidRPr="009B6EC5">
        <w:rPr>
          <w:rFonts w:cs="B Zar" w:hint="cs"/>
          <w:rtl/>
          <w:lang w:bidi="fa-IR"/>
        </w:rPr>
        <w:t>. همچنین گویند که او همیشه مصحفی همراه داشت و چون خلوتی می‌یافت به تلاوت آن می‌پرداخت. در واقع، این همان شیوه‌ای بود که مهاجرین و انصار نیز چون در جایی آرام می‌گرفتند، با عشق و علاقه بسیار، بدان می‌پرداختند</w:t>
      </w:r>
      <w:r w:rsidRPr="009B6EC5">
        <w:rPr>
          <w:rStyle w:val="FootnoteReference"/>
          <w:rFonts w:cs="B Zar"/>
          <w:sz w:val="28"/>
          <w:szCs w:val="28"/>
          <w:rtl/>
          <w:lang w:bidi="fa-IR"/>
        </w:rPr>
        <w:footnoteReference w:id="686"/>
      </w:r>
      <w:r w:rsidRPr="009B6EC5">
        <w:rPr>
          <w:rFonts w:cs="B Zar" w:hint="cs"/>
          <w:rtl/>
          <w:lang w:bidi="fa-IR"/>
        </w:rPr>
        <w:t>. نقل است که او چون دست به دعا بر می‌داشت چنین می‌گفت: پروردگارا! اگر مرا مورد عفو و بخشایش خود قرار دهی، این تنها به آن است که تو اهل عفو و بخشایش هستی و اگر مرا دچار عذاب نمایی، این فقط به دلیل آن است که من لایق عذاب و مجازاتم</w:t>
      </w:r>
      <w:r w:rsidRPr="009B6EC5">
        <w:rPr>
          <w:rStyle w:val="FootnoteReference"/>
          <w:rFonts w:cs="B Zar"/>
          <w:sz w:val="28"/>
          <w:szCs w:val="28"/>
          <w:rtl/>
          <w:lang w:bidi="fa-IR"/>
        </w:rPr>
        <w:footnoteReference w:id="687"/>
      </w:r>
      <w:r w:rsidRPr="009B6EC5">
        <w:rPr>
          <w:rFonts w:cs="B Zar" w:hint="cs"/>
          <w:rtl/>
          <w:lang w:bidi="fa-IR"/>
        </w:rPr>
        <w:t>. نیز از اوست که در دعاهایش چنین می‌گفت: خداوندا! به من ایمانی محکم و یقینی خلل ناپذیر عطا کن که با آن بتوانم مصائب دنیا را تحمّل نمایم</w:t>
      </w:r>
      <w:r w:rsidRPr="009B6EC5">
        <w:rPr>
          <w:rStyle w:val="FootnoteReference"/>
          <w:rFonts w:cs="B Zar"/>
          <w:sz w:val="28"/>
          <w:szCs w:val="28"/>
          <w:rtl/>
          <w:lang w:bidi="fa-IR"/>
        </w:rPr>
        <w:footnoteReference w:id="688"/>
      </w:r>
      <w:r w:rsidRPr="009B6EC5">
        <w:rPr>
          <w:rFonts w:cs="B Zar" w:hint="cs"/>
          <w:rtl/>
          <w:lang w:bidi="fa-IR"/>
        </w:rPr>
        <w:t>. گویند که روزی مراسم تشییع جنازه‌ای را می‌بیند، چون آن بدید دست به دعا برداشت و گفت: پروردگارا! هر که خود را برای چنین روزی مهیّا ساخته است او را مورد رحم و شفقت خویش قرار ده</w:t>
      </w:r>
      <w:r w:rsidRPr="009B6EC5">
        <w:rPr>
          <w:rStyle w:val="FootnoteReference"/>
          <w:rFonts w:cs="B Zar"/>
          <w:sz w:val="28"/>
          <w:szCs w:val="28"/>
          <w:rtl/>
          <w:lang w:bidi="fa-IR"/>
        </w:rPr>
        <w:footnoteReference w:id="689"/>
      </w:r>
      <w:r w:rsidRPr="009B6EC5">
        <w:rPr>
          <w:rFonts w:cs="B Zar" w:hint="cs"/>
          <w:rtl/>
          <w:lang w:bidi="fa-IR"/>
        </w:rPr>
        <w:t>. نیز از او روایت می</w:t>
      </w:r>
      <w:r w:rsidRPr="009B6EC5">
        <w:rPr>
          <w:rFonts w:cs="B Zar"/>
          <w:rtl/>
          <w:lang w:bidi="fa-IR"/>
        </w:rPr>
        <w:softHyphen/>
      </w:r>
      <w:r w:rsidRPr="009B6EC5">
        <w:rPr>
          <w:rFonts w:cs="B Zar" w:hint="cs"/>
          <w:rtl/>
          <w:lang w:bidi="fa-IR"/>
        </w:rPr>
        <w:t>کنند که می‌گفت: من از انسانی که دوبار از مجرای ادرار (پدر و مادر) عبور کرده است در تعجّبم که چرا در گرداب کبر و غرور گرفتار می‌آید.</w:t>
      </w:r>
      <w:r w:rsidRPr="009B6EC5">
        <w:rPr>
          <w:rStyle w:val="FootnoteReference"/>
          <w:rFonts w:cs="B Zar"/>
          <w:sz w:val="28"/>
          <w:szCs w:val="28"/>
          <w:rtl/>
          <w:lang w:bidi="fa-IR"/>
        </w:rPr>
        <w:footnoteReference w:id="690"/>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موارد، مهمترین فضایل احنف بن قیس بودند که سبب جلب اطمینان و ستایش مردم نسبت به او شدند. در واقع، این فضایل و ویژگی‌های افرادی است که تنها می‌توان تعداد اندک و انگشت شماری از ایشان را در هر نسل یافت</w:t>
      </w:r>
      <w:r w:rsidRPr="009B6EC5">
        <w:rPr>
          <w:rStyle w:val="FootnoteReference"/>
          <w:rFonts w:cs="B Zar"/>
          <w:sz w:val="28"/>
          <w:szCs w:val="28"/>
          <w:rtl/>
          <w:lang w:bidi="fa-IR"/>
        </w:rPr>
        <w:footnoteReference w:id="691"/>
      </w:r>
      <w:r w:rsidRPr="009B6EC5">
        <w:rPr>
          <w:rFonts w:cs="B Zar" w:hint="cs"/>
          <w:rtl/>
          <w:lang w:bidi="fa-IR"/>
        </w:rPr>
        <w:t>. احنف از سرداران بزرگ فتوحات عثمان بود که توانست با درایت و هوش فوق‌‌العاده خود، طرح‌ها و تصمیمات درست و کار سازی را در آن دوران اتخاذ نماید کما اين‌كه شجاعت و دلیری کم نظیر او تأثیری بسزا در سرنوشت جنگ‌های او داشت. او شبانگاهان در میان اردوگاه سربازانش می‌گشت تا به سخنان و دیدگاه‌های آنان در مورد جنگ پیش رویشان گوش فرا دهد و اگر در آن میان، نظر را صائب و معقول می‌یافت بدان عمل می‌نمود. او هرگز به این نمی‌اندیشید که تصمیم و تدبیر درست را از کجا می‌گیرد و تنها نصرت و پیروزی بر دشمنان اسلام و گسترش آن دین راستین بود که نزد او اهمیت داشت. در شجاعت او همین بس که بسیار پیش می‌آمد که خود را به مخاطره می‌انداخت تا یاران خویش را از مهلکه نجات دهد. در عین حال، او مردی بود خردمند و زیرک که می‌توانست با سپاهیانش که او را به تمام معنا دوست می‌داشتند کارها و اقداماتی را انجام دهد که از توان دیگران خارج بود.</w:t>
      </w:r>
      <w:r w:rsidRPr="009B6EC5">
        <w:rPr>
          <w:rStyle w:val="FootnoteReference"/>
          <w:rFonts w:cs="B Zar"/>
          <w:sz w:val="28"/>
          <w:szCs w:val="28"/>
          <w:rtl/>
          <w:lang w:bidi="fa-IR"/>
        </w:rPr>
        <w:footnoteReference w:id="69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واقع، احنف بن قیس، </w:t>
      </w:r>
      <w:r w:rsidRPr="009B6EC5">
        <w:rPr>
          <w:rFonts w:ascii="Times New Roman" w:hAnsi="Times New Roman" w:cs="B Zar" w:hint="cs"/>
          <w:rtl/>
          <w:lang w:bidi="fa-IR"/>
        </w:rPr>
        <w:t>چنان‌که‌ عمر بن خطاب</w:t>
      </w:r>
      <w:r w:rsidRPr="00094D1A">
        <w:rPr>
          <w:rFonts w:ascii="Times New Roman" w:hAnsi="Times New Roman" w:cs="CTraditional Arabic" w:hint="cs"/>
          <w:rtl/>
          <w:lang w:bidi="ar-KW"/>
        </w:rPr>
        <w:t>س</w:t>
      </w:r>
      <w:r w:rsidRPr="009B6EC5">
        <w:rPr>
          <w:rFonts w:ascii="Times New Roman" w:hAnsi="Times New Roman" w:cs="B Zar" w:hint="cs"/>
          <w:rtl/>
          <w:lang w:bidi="ar-KW"/>
        </w:rPr>
        <w:t xml:space="preserve"> می‌گفت: مردی بود در شکل یک امت و امتی بود در شکل و صورت یک مرد ظهور یافته‌ بود، ایشان، </w:t>
      </w:r>
      <w:r w:rsidRPr="009B6EC5">
        <w:rPr>
          <w:rFonts w:cs="B Zar" w:hint="cs"/>
          <w:rtl/>
          <w:lang w:bidi="ar-KW"/>
        </w:rPr>
        <w:t>سرور سربازان و سرداران فتوحات فلات ایران و افغانستان و ماوراءالنهر بود</w:t>
      </w:r>
      <w:r w:rsidRPr="009B6EC5">
        <w:rPr>
          <w:rStyle w:val="FootnoteReference"/>
          <w:rFonts w:cs="B Zar"/>
          <w:sz w:val="28"/>
          <w:szCs w:val="28"/>
          <w:rtl/>
          <w:lang w:bidi="ar-KW"/>
        </w:rPr>
        <w:footnoteReference w:id="693"/>
      </w:r>
      <w:r w:rsidRPr="009B6EC5">
        <w:rPr>
          <w:rFonts w:cs="B Zar" w:hint="cs"/>
          <w:rtl/>
          <w:lang w:bidi="ar-KW"/>
        </w:rPr>
        <w:t>.</w:t>
      </w:r>
    </w:p>
    <w:p w:rsidR="00F61A7C" w:rsidRDefault="00F61A7C" w:rsidP="00F61A7C">
      <w:pPr>
        <w:spacing w:line="228" w:lineRule="auto"/>
        <w:ind w:firstLine="454"/>
        <w:jc w:val="left"/>
        <w:rPr>
          <w:rFonts w:ascii="Times New Roman" w:hAnsi="Times New Roman" w:cs="B Zar" w:hint="cs"/>
          <w:rtl/>
          <w:lang w:bidi="ar-KW"/>
        </w:rPr>
      </w:pPr>
      <w:r w:rsidRPr="009B6EC5">
        <w:rPr>
          <w:rFonts w:cs="B Zar" w:hint="cs"/>
          <w:rtl/>
          <w:lang w:bidi="fa-IR"/>
        </w:rPr>
        <w:t>ب</w:t>
      </w:r>
      <w:r w:rsidRPr="009B6EC5">
        <w:rPr>
          <w:rFonts w:ascii="Times New Roman" w:hAnsi="Times New Roman" w:cs="B Zar" w:hint="cs"/>
          <w:rtl/>
          <w:lang w:bidi="fa-IR"/>
        </w:rPr>
        <w:t xml:space="preserve">ه‌ دلیل این‌که‌ احنف بن قیس </w:t>
      </w:r>
      <w:r w:rsidRPr="00094D1A">
        <w:rPr>
          <w:rFonts w:ascii="Times New Roman" w:hAnsi="Times New Roman" w:cs="Times New Roman" w:hint="cs"/>
          <w:rtl/>
          <w:lang w:bidi="ar-KW"/>
        </w:rPr>
        <w:t>–</w:t>
      </w:r>
      <w:r w:rsidRPr="009B6EC5">
        <w:rPr>
          <w:rFonts w:ascii="Times New Roman" w:hAnsi="Times New Roman" w:cs="B Zar" w:hint="cs"/>
          <w:rtl/>
          <w:lang w:bidi="ar-KW"/>
        </w:rPr>
        <w:t>که‌ آماج حملات بی‌رحمانه‌ی مخالفان قرار گرفته‌- یکی از فرماندهان عهد عثمان بن عفان</w:t>
      </w:r>
      <w:r w:rsidRPr="00094D1A">
        <w:rPr>
          <w:rFonts w:ascii="Times New Roman" w:hAnsi="Times New Roman" w:cs="CTraditional Arabic" w:hint="cs"/>
          <w:rtl/>
          <w:lang w:bidi="ar-KW"/>
        </w:rPr>
        <w:t>س</w:t>
      </w:r>
      <w:r w:rsidRPr="009B6EC5">
        <w:rPr>
          <w:rFonts w:ascii="Times New Roman" w:hAnsi="Times New Roman" w:cs="B Zar" w:hint="cs"/>
          <w:rtl/>
          <w:lang w:bidi="ar-KW"/>
        </w:rPr>
        <w:t xml:space="preserve"> بوده‌ و در بنیان نهادن زیربنای جامعه‌ سهم بسزایی را ایفا نمود، شرح حال وی را به‌ طور مفصل نگاشتم.</w:t>
      </w:r>
    </w:p>
    <w:p w:rsidR="00F61A7C" w:rsidRDefault="00F61A7C" w:rsidP="00F61A7C">
      <w:pPr>
        <w:spacing w:line="24" w:lineRule="auto"/>
        <w:ind w:firstLine="454"/>
        <w:jc w:val="left"/>
        <w:rPr>
          <w:rFonts w:ascii="Times New Roman" w:hAnsi="Times New Roman" w:cs="B Zar"/>
          <w:sz w:val="2"/>
          <w:szCs w:val="2"/>
          <w:rtl/>
          <w:lang w:bidi="ar-KW"/>
        </w:rPr>
        <w:sectPr w:rsidR="00F61A7C" w:rsidSect="00F61A7C">
          <w:headerReference w:type="default" r:id="rId28"/>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jc w:val="left"/>
        <w:rPr>
          <w:rFonts w:ascii="Times New Roman" w:hAnsi="Times New Roman" w:cs="B Zar"/>
          <w:rtl/>
          <w:lang w:bidi="ar-KW"/>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784" w:name="_Toc73335220"/>
      <w:bookmarkStart w:id="785" w:name="_Toc74587705"/>
      <w:bookmarkStart w:id="786" w:name="_Toc231847946"/>
      <w:bookmarkStart w:id="787" w:name="_Toc257204691"/>
      <w:r w:rsidRPr="00094D1A">
        <w:rPr>
          <w:rFonts w:hint="cs"/>
          <w:color w:val="auto"/>
          <w:rtl/>
          <w:lang w:bidi="fa-IR"/>
        </w:rPr>
        <w:t>گفتار دوم</w:t>
      </w:r>
      <w:bookmarkStart w:id="788" w:name="_Toc73335221"/>
      <w:bookmarkStart w:id="789" w:name="_Toc74587706"/>
      <w:bookmarkStart w:id="790" w:name="_Toc228096172"/>
      <w:bookmarkEnd w:id="784"/>
      <w:bookmarkEnd w:id="785"/>
      <w:r w:rsidRPr="00094D1A">
        <w:rPr>
          <w:color w:val="auto"/>
          <w:rtl/>
          <w:lang w:bidi="fa-IR"/>
        </w:rPr>
        <w:br/>
      </w:r>
      <w:r w:rsidRPr="00094D1A">
        <w:rPr>
          <w:rFonts w:hint="cs"/>
          <w:color w:val="auto"/>
          <w:rtl/>
          <w:lang w:bidi="fa-IR"/>
        </w:rPr>
        <w:t>فتوحات شام</w:t>
      </w:r>
      <w:bookmarkEnd w:id="786"/>
      <w:bookmarkEnd w:id="787"/>
      <w:bookmarkEnd w:id="788"/>
      <w:bookmarkEnd w:id="789"/>
      <w:bookmarkEnd w:id="790"/>
    </w:p>
    <w:p w:rsidR="00F61A7C" w:rsidRPr="00094D1A" w:rsidRDefault="00F61A7C" w:rsidP="00F61A7C">
      <w:pPr>
        <w:pStyle w:val="a3"/>
        <w:rPr>
          <w:rFonts w:hint="cs"/>
          <w:color w:val="auto"/>
          <w:rtl/>
          <w:lang w:bidi="fa-IR"/>
        </w:rPr>
      </w:pPr>
      <w:bookmarkStart w:id="791" w:name="_Toc73335222"/>
      <w:bookmarkStart w:id="792" w:name="_Toc74587707"/>
      <w:bookmarkStart w:id="793" w:name="_Toc231847947"/>
      <w:bookmarkStart w:id="794" w:name="_Toc257204692"/>
      <w:r w:rsidRPr="00094D1A">
        <w:rPr>
          <w:rFonts w:hint="cs"/>
          <w:color w:val="auto"/>
          <w:rtl/>
          <w:lang w:bidi="fa-IR"/>
        </w:rPr>
        <w:t>نخست: فتوحات حبیب بن مسلمه</w:t>
      </w:r>
      <w:bookmarkEnd w:id="791"/>
      <w:bookmarkEnd w:id="792"/>
      <w:bookmarkEnd w:id="793"/>
      <w:bookmarkEnd w:id="794"/>
    </w:p>
    <w:p w:rsidR="00F61A7C" w:rsidRPr="009B6EC5" w:rsidRDefault="00F61A7C" w:rsidP="00F61A7C">
      <w:pPr>
        <w:spacing w:line="228" w:lineRule="auto"/>
        <w:rPr>
          <w:rFonts w:cs="B Zar" w:hint="cs"/>
          <w:rtl/>
          <w:lang w:bidi="fa-IR"/>
        </w:rPr>
      </w:pPr>
      <w:r w:rsidRPr="009B6EC5">
        <w:rPr>
          <w:rFonts w:cs="B Zar" w:hint="cs"/>
          <w:rtl/>
          <w:lang w:bidi="fa-IR"/>
        </w:rPr>
        <w:t>در بخش‌های قبل گفتیم که چون عمر به شهادت رسید رومیان بر آن شدند، به منظور تلافی شکست‌های پیشین، به مسلمانان حمله کنند و سرزمین‌های از دست رفته را بازیابند. عثمان نیز به ولید بن عقبه، امیر کوفه، دستور داد تا سپاهی را به کمک شامیان اعزام نمایند. او نیز سپاهی هشت هزاره نفره را به فرماندهی سلمان بن ربیعه باهلی بدان سرزمین گسیل داشت و مسلمانان توانستند سپاهیان روم را از هم متلاشی نموده و بسیاری از آنان را به هلاکت رسانند و به غنایم هنگفتی دست یابند. قبل از این رویارویی سرنوشت ساز، رومیان با ترکان پیمان بستند که در کنار هم با مسلمانان بجنگند. حبیب بن مسلمه فهری که فرمانده لشکر مسلمانان بود به این نتیجه رسید که باید بر سپاه رومیان شبیخون زند و موریان، فرمانده آنان، را به قتل رساند. اتفاقاً ام عبدالله دختر نوید کلبی، همسر حبیب، به این نقشه پی برد و در مورد آن با حبیب صحبت نمود، او از حبیب پرسید: وعده‌گاه تو کجاست؟ حبیب هم گفت: یا خیمه‌گاه موریان و یا بهشت. چون حبیب بر خیمه‌گاه رومیان شبیخون زد توانست سپاه آنان را تار و مار نماید و خود را به خیمه موریان رساند و چون بدانجا رسید دید که همسرش قبل از او خود را به آن رسانیده است</w:t>
      </w:r>
      <w:r w:rsidRPr="009B6EC5">
        <w:rPr>
          <w:rStyle w:val="FootnoteReference"/>
          <w:rFonts w:cs="B Zar"/>
          <w:sz w:val="28"/>
          <w:szCs w:val="28"/>
          <w:rtl/>
          <w:lang w:bidi="fa-IR"/>
        </w:rPr>
        <w:footnoteReference w:id="694"/>
      </w:r>
      <w:r w:rsidRPr="009B6EC5">
        <w:rPr>
          <w:rFonts w:cs="B Zar" w:hint="cs"/>
          <w:rtl/>
          <w:lang w:bidi="fa-IR"/>
        </w:rPr>
        <w:t>. پس از این موفقیت، حبیب به پیشروی‌های خود در ارمنستان و آذربایجان ادامه داد و توانست آن سرزمین‌ها را یا از طریق مصالحه و یا از طریق جنگ به تصرف خود در آورد.</w:t>
      </w:r>
      <w:r w:rsidRPr="009B6EC5">
        <w:rPr>
          <w:rStyle w:val="FootnoteReference"/>
          <w:rFonts w:cs="B Zar"/>
          <w:sz w:val="28"/>
          <w:szCs w:val="28"/>
          <w:rtl/>
          <w:lang w:bidi="fa-IR"/>
        </w:rPr>
        <w:footnoteReference w:id="695"/>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حبیب به مسلمه از جمله فرماندهان بزرگی بود که در ارمنستان به نبرد با رومیان پرداخت و توانست سپاهیان بسیاری را مغلوب سازد و شهرها و قلعه‌های زیادی را فتح نماید</w:t>
      </w:r>
      <w:r w:rsidRPr="009B6EC5">
        <w:rPr>
          <w:rStyle w:val="FootnoteReference"/>
          <w:rFonts w:cs="B Zar"/>
          <w:sz w:val="28"/>
          <w:szCs w:val="28"/>
          <w:rtl/>
          <w:lang w:bidi="fa-IR"/>
        </w:rPr>
        <w:footnoteReference w:id="696"/>
      </w:r>
      <w:r w:rsidRPr="009B6EC5">
        <w:rPr>
          <w:rFonts w:cs="B Zar" w:hint="cs"/>
          <w:rtl/>
          <w:lang w:bidi="fa-IR"/>
        </w:rPr>
        <w:t>. او همچنین در آن‌سوی مرزهای عراق با رومیان به کارزار پرداخت و موفّق شد قلعه‌ها و شهرهای بسیاری چون شمشاط و ملطیّه را به تصرف در آورد. در سال (25 ه</w:t>
      </w:r>
      <w:r w:rsidRPr="00094D1A">
        <w:rPr>
          <w:rFonts w:ascii="Traditional Arabic" w:hAnsi="Traditional Arabic" w:cs="Traditional Arabic"/>
          <w:rtl/>
          <w:lang w:bidi="fa-IR"/>
        </w:rPr>
        <w:t>‍</w:t>
      </w:r>
      <w:r w:rsidRPr="009B6EC5">
        <w:rPr>
          <w:rFonts w:cs="B Zar" w:hint="cs"/>
          <w:rtl/>
          <w:lang w:bidi="fa-IR"/>
        </w:rPr>
        <w:t>) معاویه بن ابوسفیان توانست در جنگی مهم، شهر عمّوریه را از دست رومیان خارج و به قلمرو خلافت ضمیمه نماید. او در حد فاصل أنطاکیه و طرسوس به قلعه‌های متعدّدی برخورد کرد که خالی از سکنه بودند، به همین دلیل دستور داد تا مردمان بسیاری از شام و شبه‌جزیره را بدان قلعه‌ها کوچ دهند. در تابستان سال بعد، قیس بن حّر دستور داد عیسی که از فرماندهان معاویه بود نبردهای او را ادامه دهد و بعد از کسب پیروزی‌هایي چند، تعدادی از قلعه‌های اطراف أنطاکیه را ویران کنند تا رومیان نتوانند از آن‌ها بر ضد مسلمانان استفاده کنند.</w:t>
      </w:r>
      <w:r w:rsidRPr="009B6EC5">
        <w:rPr>
          <w:rStyle w:val="FootnoteReference"/>
          <w:rFonts w:cs="B Zar"/>
          <w:sz w:val="28"/>
          <w:szCs w:val="28"/>
          <w:rtl/>
          <w:lang w:bidi="fa-IR"/>
        </w:rPr>
        <w:footnoteReference w:id="697"/>
      </w:r>
      <w:r w:rsidRPr="009B6EC5">
        <w:rPr>
          <w:rFonts w:cs="B Zar" w:hint="cs"/>
          <w:rtl/>
          <w:lang w:bidi="fa-IR"/>
        </w:rPr>
        <w:t xml:space="preserve"> </w:t>
      </w:r>
    </w:p>
    <w:p w:rsidR="00F61A7C" w:rsidRPr="00094D1A" w:rsidRDefault="00F61A7C" w:rsidP="00F61A7C">
      <w:pPr>
        <w:pStyle w:val="a3"/>
        <w:rPr>
          <w:rFonts w:hint="cs"/>
          <w:color w:val="auto"/>
          <w:sz w:val="28"/>
          <w:rtl/>
          <w:lang w:bidi="fa-IR"/>
        </w:rPr>
      </w:pPr>
      <w:bookmarkStart w:id="795" w:name="_Toc73335223"/>
      <w:bookmarkStart w:id="796" w:name="_Toc74587708"/>
      <w:bookmarkStart w:id="797" w:name="_Toc231847948"/>
      <w:bookmarkStart w:id="798" w:name="_Toc257204693"/>
      <w:r w:rsidRPr="00094D1A">
        <w:rPr>
          <w:rFonts w:hint="cs"/>
          <w:color w:val="auto"/>
          <w:rtl/>
          <w:lang w:bidi="fa-IR"/>
        </w:rPr>
        <w:t>دوم: عثمان</w:t>
      </w:r>
      <w:r w:rsidRPr="00094D1A">
        <w:rPr>
          <w:rFonts w:cs="CTraditional Arabic" w:hint="cs"/>
          <w:bCs w:val="0"/>
          <w:color w:val="auto"/>
          <w:rtl/>
          <w:lang w:bidi="fa-IR"/>
        </w:rPr>
        <w:t>س</w:t>
      </w:r>
      <w:r w:rsidRPr="00094D1A">
        <w:rPr>
          <w:rFonts w:hint="cs"/>
          <w:color w:val="auto"/>
          <w:rtl/>
          <w:lang w:bidi="fa-IR"/>
        </w:rPr>
        <w:t xml:space="preserve"> اوّلین فردی بود که فرمان نبرد دریایی را صادر نمود</w:t>
      </w:r>
      <w:bookmarkEnd w:id="795"/>
      <w:bookmarkEnd w:id="796"/>
      <w:bookmarkEnd w:id="797"/>
      <w:bookmarkEnd w:id="798"/>
    </w:p>
    <w:p w:rsidR="00F61A7C" w:rsidRPr="009B6EC5" w:rsidRDefault="00F61A7C" w:rsidP="00926148">
      <w:pPr>
        <w:spacing w:line="228" w:lineRule="auto"/>
        <w:rPr>
          <w:rFonts w:cs="B Zar" w:hint="cs"/>
          <w:rtl/>
          <w:lang w:bidi="fa-IR"/>
        </w:rPr>
      </w:pPr>
      <w:r w:rsidRPr="009B6EC5">
        <w:rPr>
          <w:rFonts w:cs="B Zar" w:hint="cs"/>
          <w:rtl/>
          <w:lang w:bidi="fa-IR"/>
        </w:rPr>
        <w:t>در دوران خلافت عمر، معاویه بارها بدو نامه نوشت که به او اذن دهد تا از طریق دریا بر رومیان حمله برد. او در آن نامه‌ها می‌نوشت که مرزهای رومیان به شهر حمص بسیار نزدیک است تا بدانجا که یکی از روستاهای اطراف آن شهر صدای پارس سگان رومیان را می‌شنوند. تا عاقبت توانست دل عمر را به رحم آورد. عمر نیز طی نامه‌ای از عمرو بن عاص خواست دریا و کشتی‌های شناور آن را برای او توصیف نماید، عمرو نیز در نامه خود به عمر نوشت که مردمان بسیاری بر کشتی‌ها سوار می‌شوند که دل هر فردی را به ترس می‌اندازد و عقل انسان را به حیرت وامی‌دارد، سرنشنیان آن کشتی‌ها یقینی بر نجات خود ندارند و آنچه بر آنان حاکم است شک و تردید در مورد سرنوشت آنان می‌باشد؛ در واقع جان آنان در گرو چند قطعه چوب است که اگر بر اثر طوفان واژگون شود همه آنان را غرق می‌نماید و چون به این بلا مبتلا نشود، سرنشینان را حیران و سرگردان دریاها می‌کند. چون این نامه به دست عمر رسید او به معاویه دستور داد تا خیال حمله به رومیان از طریق دریا را از ذهن خود خارج کند و آن را فراموش نماید و بدو گفت: «به خدا سوگند که جان یک مسلمان از تمامی قلمرو رومیان، نزد من عزیزتر و با ارزش‌تر است و به این دلیل آنان را بدان کار ملزم نمی‌کنم، ای معاویه! تو نیز دیگر این درخواست را از من ننما که جوابت را صراحتاً داده‌ام»</w:t>
      </w:r>
      <w:r w:rsidRPr="009B6EC5">
        <w:rPr>
          <w:rStyle w:val="FootnoteReference"/>
          <w:rFonts w:cs="B Zar"/>
          <w:sz w:val="28"/>
          <w:szCs w:val="28"/>
          <w:rtl/>
          <w:lang w:bidi="fa-IR"/>
        </w:rPr>
        <w:footnoteReference w:id="698"/>
      </w:r>
      <w:r w:rsidRPr="009B6EC5">
        <w:rPr>
          <w:rFonts w:cs="B Zar" w:hint="cs"/>
          <w:rtl/>
          <w:lang w:bidi="fa-IR"/>
        </w:rPr>
        <w:t>. اما این ایده هرگز از ذهن معاویه خارج نشد تا آن‌گاه که عثمان به خلافت رسید. بار دیگر جریان را با عثمان در میان گذاشت و از او همان درخواست را نمود. عثمان نیز در جواب به او چنین نوشت: من در جریان پاسخ عمر که رحمت خدا بر او باد قرار داشتم و از ماجرا با خبر هستم. اما معاویه دست از اصرار بر نداشت و در نامه بعدی، : بی‌خطر بودن سفر به قبرس را برای عثمان نوشت. عثمان نیز بدو نوشت که: اگر با همسرت به این سفر بروی، من آن‌را قبول می‌کنم، در غیر این صورت با این اقدام مخالف هستم</w:t>
      </w:r>
      <w:r w:rsidRPr="009B6EC5">
        <w:rPr>
          <w:rStyle w:val="FootnoteReference"/>
          <w:rFonts w:cs="B Zar"/>
          <w:sz w:val="28"/>
          <w:szCs w:val="28"/>
          <w:rtl/>
          <w:lang w:bidi="fa-IR"/>
        </w:rPr>
        <w:footnoteReference w:id="699"/>
      </w:r>
      <w:r w:rsidRPr="009B6EC5">
        <w:rPr>
          <w:rFonts w:cs="B Zar" w:hint="cs"/>
          <w:rtl/>
          <w:lang w:bidi="fa-IR"/>
        </w:rPr>
        <w:t>. همچنین عثمان شرط گذاشت که معاویه هیچ یک از مسلمانان را وادار به چنین مسافرتی نکند و نیز میان آنان قرعه نیاندازد بلکه تنها مسلمانانی را با خود ببرد که داوطلبانه حاضر به چنین کاری می‌شوند</w:t>
      </w:r>
      <w:r w:rsidRPr="009B6EC5">
        <w:rPr>
          <w:rStyle w:val="FootnoteReference"/>
          <w:rFonts w:cs="B Zar"/>
          <w:sz w:val="28"/>
          <w:szCs w:val="28"/>
          <w:rtl/>
          <w:lang w:bidi="fa-IR"/>
        </w:rPr>
        <w:footnoteReference w:id="700"/>
      </w:r>
      <w:r w:rsidRPr="009B6EC5">
        <w:rPr>
          <w:rFonts w:cs="B Zar" w:hint="cs"/>
          <w:rtl/>
          <w:lang w:bidi="fa-IR"/>
        </w:rPr>
        <w:t>. معاویه به محض دریافت این نامه، به تدارک مقدمات حرکت به جانب قبرس پرداخت. او به ساکنان ساحل دریای مدیترانه دستور داد تا به ساخت و تعمیر کشتی‌ها پرداخته و آن‌ها را در ساحل قلعه «عکّا» مستقر کنند. در واقع معاویه قصد داشت تا از این نقطه حمله خود به قبرس و جزایر اطراف آن را آغاز نماید.</w:t>
      </w:r>
      <w:r w:rsidRPr="009B6EC5">
        <w:rPr>
          <w:rStyle w:val="FootnoteReference"/>
          <w:rFonts w:cs="B Zar"/>
          <w:sz w:val="28"/>
          <w:szCs w:val="28"/>
          <w:rtl/>
          <w:lang w:bidi="fa-IR"/>
        </w:rPr>
        <w:footnoteReference w:id="701"/>
      </w:r>
    </w:p>
    <w:p w:rsidR="00F61A7C" w:rsidRPr="00094D1A" w:rsidRDefault="00F61A7C" w:rsidP="00F61A7C">
      <w:pPr>
        <w:pStyle w:val="a3"/>
        <w:rPr>
          <w:rFonts w:hint="cs"/>
          <w:color w:val="auto"/>
          <w:rtl/>
          <w:lang w:bidi="fa-IR"/>
        </w:rPr>
      </w:pPr>
      <w:bookmarkStart w:id="799" w:name="_Toc73335224"/>
      <w:bookmarkStart w:id="800" w:name="_Toc74587709"/>
      <w:bookmarkStart w:id="801" w:name="_Toc231847949"/>
      <w:bookmarkStart w:id="802" w:name="_Toc257204694"/>
      <w:r w:rsidRPr="00094D1A">
        <w:rPr>
          <w:rFonts w:hint="cs"/>
          <w:color w:val="auto"/>
          <w:rtl/>
          <w:lang w:bidi="fa-IR"/>
        </w:rPr>
        <w:t>سوم: نبرد قبرص</w:t>
      </w:r>
      <w:bookmarkEnd w:id="799"/>
      <w:bookmarkEnd w:id="800"/>
      <w:bookmarkEnd w:id="801"/>
      <w:bookmarkEnd w:id="802"/>
    </w:p>
    <w:p w:rsidR="00F61A7C" w:rsidRPr="009B6EC5" w:rsidRDefault="00F61A7C" w:rsidP="00926148">
      <w:pPr>
        <w:spacing w:line="228" w:lineRule="auto"/>
        <w:rPr>
          <w:rFonts w:cs="B Zar" w:hint="cs"/>
          <w:rtl/>
          <w:lang w:bidi="fa-IR"/>
        </w:rPr>
      </w:pPr>
      <w:r w:rsidRPr="009B6EC5">
        <w:rPr>
          <w:rFonts w:cs="B Zar" w:hint="cs"/>
          <w:rtl/>
          <w:lang w:bidi="fa-IR"/>
        </w:rPr>
        <w:t>چون معاویه توانست کشتی‌های بسیاری را جهت حرکت به سوی قبرص تدارک ببیند، آن‌ها را در بندر عکّا گرد آورد و خود همراه همسرش، فاخته دختر قرظه، طبق شرط عثمان، سوار بر یکی از آن‌ها شد. عباده بن صامت</w:t>
      </w:r>
      <w:r w:rsidRPr="00094D1A">
        <w:rPr>
          <w:rFonts w:cs="CTraditional Arabic" w:hint="cs"/>
          <w:rtl/>
          <w:lang w:bidi="fa-IR"/>
        </w:rPr>
        <w:t>س</w:t>
      </w:r>
      <w:r w:rsidRPr="009B6EC5">
        <w:rPr>
          <w:rFonts w:cs="B Zar" w:hint="cs"/>
          <w:rtl/>
          <w:lang w:bidi="fa-IR"/>
        </w:rPr>
        <w:t xml:space="preserve"> نیز همراه همسر خ</w:t>
      </w:r>
      <w:r w:rsidR="00926148">
        <w:rPr>
          <w:rFonts w:cs="B Zar" w:hint="cs"/>
          <w:rtl/>
          <w:lang w:bidi="fa-IR"/>
        </w:rPr>
        <w:t>ود، ام</w:t>
      </w:r>
      <w:r w:rsidRPr="009B6EC5">
        <w:rPr>
          <w:rFonts w:cs="B Zar" w:hint="cs"/>
          <w:rtl/>
          <w:lang w:bidi="fa-IR"/>
        </w:rPr>
        <w:t xml:space="preserve"> حرام دختر م</w:t>
      </w:r>
      <w:r w:rsidR="00926148">
        <w:rPr>
          <w:rFonts w:cs="B Zar" w:hint="cs"/>
          <w:rtl/>
          <w:lang w:bidi="fa-IR"/>
        </w:rPr>
        <w:t>لح</w:t>
      </w:r>
      <w:r w:rsidRPr="009B6EC5">
        <w:rPr>
          <w:rFonts w:cs="B Zar" w:hint="cs"/>
          <w:rtl/>
          <w:lang w:bidi="fa-IR"/>
        </w:rPr>
        <w:t>ان سوار بر یکی از آن کشتی‌ها شد و به این ترتیب او نیز در این نبرد شرکت جست.</w:t>
      </w:r>
      <w:r w:rsidRPr="009B6EC5">
        <w:rPr>
          <w:rStyle w:val="FootnoteReference"/>
          <w:rFonts w:cs="B Zar"/>
          <w:sz w:val="28"/>
          <w:szCs w:val="28"/>
          <w:rtl/>
          <w:lang w:bidi="fa-IR"/>
        </w:rPr>
        <w:footnoteReference w:id="702"/>
      </w:r>
      <w:r w:rsidRPr="009B6EC5">
        <w:rPr>
          <w:rFonts w:cs="B Zar" w:hint="cs"/>
          <w:rtl/>
          <w:lang w:bidi="fa-IR"/>
        </w:rPr>
        <w:t xml:space="preserve"> </w:t>
      </w:r>
    </w:p>
    <w:p w:rsidR="00F61A7C" w:rsidRPr="009B6EC5" w:rsidRDefault="00F61A7C" w:rsidP="00926148">
      <w:pPr>
        <w:spacing w:line="228" w:lineRule="auto"/>
        <w:ind w:firstLine="454"/>
        <w:rPr>
          <w:rFonts w:cs="B Zar" w:hint="cs"/>
          <w:rtl/>
          <w:lang w:bidi="fa-IR"/>
        </w:rPr>
      </w:pPr>
      <w:r w:rsidRPr="009B6EC5">
        <w:rPr>
          <w:rFonts w:cs="B Zar" w:hint="cs"/>
          <w:rtl/>
          <w:lang w:bidi="fa-IR"/>
        </w:rPr>
        <w:t>اینجا باید گفت که ام حرام، صاحب داستان مشهوري است. انس بن مالک نقل می‌کند که رسول خدا</w:t>
      </w:r>
      <w:r w:rsidRPr="00094D1A">
        <w:rPr>
          <w:rFonts w:cs="CTraditional Arabic" w:hint="cs"/>
          <w:szCs w:val="24"/>
          <w:rtl/>
          <w:lang w:bidi="fa-IR"/>
        </w:rPr>
        <w:t>ص</w:t>
      </w:r>
      <w:r w:rsidRPr="009B6EC5">
        <w:rPr>
          <w:rFonts w:cs="B Zar" w:hint="cs"/>
          <w:rtl/>
          <w:lang w:bidi="fa-IR"/>
        </w:rPr>
        <w:t xml:space="preserve"> عادت داشت گه‌گاه نزد ام حرام برود و او نیز به حضرت غذا می‌داد. در آن ایام نیز ام حرام همسر عباده بن صامت بود. روزی </w:t>
      </w:r>
      <w:r w:rsidR="00926148">
        <w:rPr>
          <w:rFonts w:cs="B Zar" w:hint="cs"/>
          <w:rtl/>
          <w:lang w:bidi="fa-IR"/>
        </w:rPr>
        <w:t>ط</w:t>
      </w:r>
      <w:r w:rsidRPr="009B6EC5">
        <w:rPr>
          <w:rFonts w:cs="B Zar" w:hint="cs"/>
          <w:rtl/>
          <w:lang w:bidi="fa-IR"/>
        </w:rPr>
        <w:t>بق معمول، رسول خدا</w:t>
      </w:r>
      <w:r w:rsidRPr="00094D1A">
        <w:rPr>
          <w:rFonts w:cs="CTraditional Arabic" w:hint="cs"/>
          <w:szCs w:val="24"/>
          <w:rtl/>
          <w:lang w:bidi="fa-IR"/>
        </w:rPr>
        <w:t>ص</w:t>
      </w:r>
      <w:r w:rsidRPr="009B6EC5">
        <w:rPr>
          <w:rFonts w:cs="B Zar" w:hint="cs"/>
          <w:rtl/>
          <w:lang w:bidi="fa-IR"/>
        </w:rPr>
        <w:t xml:space="preserve"> نزد ام حرام رفت و در خانه او غذا خورد. پس از غذا، حضرت مشغول استراحت شد و ام حرام نیز به پاک کردن موی سر حضرت پرداختند. در این اثنا حضرت که تبسمی بر لب داشتند از خواب بیدار شد، ام حرام، علت این تبسم را جویا شد، حضرت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«ناس من أمتي عرضوا عليَّ غزاة في سبيل الله، يركبون ثبج هذا البحر ملوكا على الأسرة أو مثل الملوك على الأسرة».</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خواب دسته‌ای از مجاهدان امّتم را به من نشان دادند که سوار بر امواج دریا چونان پادشاهان بر تخت‌هایشان تکیه زده بودند».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 حرام از رسول خدا</w:t>
      </w:r>
      <w:r w:rsidRPr="00094D1A">
        <w:rPr>
          <w:rFonts w:cs="CTraditional Arabic" w:hint="cs"/>
          <w:szCs w:val="24"/>
          <w:rtl/>
          <w:lang w:bidi="fa-IR"/>
        </w:rPr>
        <w:t>ص</w:t>
      </w:r>
      <w:r w:rsidRPr="009B6EC5">
        <w:rPr>
          <w:rFonts w:cs="B Zar" w:hint="cs"/>
          <w:rtl/>
          <w:lang w:bidi="fa-IR"/>
        </w:rPr>
        <w:t xml:space="preserve"> درخواست کرد تا حضرت دعا کند شاید که او نیز جزو آن مجاهدان باشد و حضرت نیز دعا فرمود؛ حضرت چون به خواب رفت، بار دیگر با تبسمی که بر لبان خود داشت از خواب بیدار شد و به ام حرام فرمود: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«ناس من أمتي عرضوا علي في سبيل الله».</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خواب دسته‌ای از مجاهدان امّتم را به من نشان دادند».</w:t>
      </w:r>
    </w:p>
    <w:p w:rsidR="00F61A7C" w:rsidRPr="009B6EC5" w:rsidRDefault="00F61A7C" w:rsidP="006D4DC4">
      <w:pPr>
        <w:spacing w:line="228" w:lineRule="auto"/>
        <w:ind w:firstLine="454"/>
        <w:rPr>
          <w:rFonts w:cs="B Zar" w:hint="cs"/>
          <w:rtl/>
          <w:lang w:bidi="fa-IR"/>
        </w:rPr>
      </w:pPr>
      <w:r w:rsidRPr="009B6EC5">
        <w:rPr>
          <w:rFonts w:ascii="Times New Roman" w:hAnsi="Times New Roman" w:cs="B Zar" w:hint="cs"/>
          <w:rtl/>
          <w:lang w:bidi="ar-KW"/>
        </w:rPr>
        <w:t>پیامبر</w:t>
      </w:r>
      <w:r w:rsidRPr="00094D1A">
        <w:rPr>
          <w:rFonts w:ascii="Times New Roman" w:hAnsi="Times New Roman" w:cs="CTraditional Arabic" w:hint="cs"/>
          <w:szCs w:val="24"/>
          <w:rtl/>
          <w:lang w:bidi="ar-KW"/>
        </w:rPr>
        <w:t>ص</w:t>
      </w:r>
      <w:r w:rsidRPr="009B6EC5">
        <w:rPr>
          <w:rFonts w:ascii="Times New Roman" w:hAnsi="Times New Roman" w:cs="B Zar" w:hint="cs"/>
          <w:rtl/>
          <w:lang w:bidi="ar-KW"/>
        </w:rPr>
        <w:t xml:space="preserve"> به‌ او گفت که‌ </w:t>
      </w:r>
      <w:r w:rsidRPr="009B6EC5">
        <w:rPr>
          <w:rFonts w:cs="B Zar" w:hint="cs"/>
          <w:rtl/>
          <w:lang w:bidi="ar-KW"/>
        </w:rPr>
        <w:t>همان مجاهدان را در خواب دید</w:t>
      </w:r>
      <w:r w:rsidR="006D4DC4">
        <w:rPr>
          <w:rFonts w:cs="B Zar" w:hint="cs"/>
          <w:rtl/>
          <w:lang w:bidi="ar-KW"/>
        </w:rPr>
        <w:t>. ام حرام گفت: دعا کنید که از زمره ی آنان باشم. رسول گرامی فرمودند: تو از پیش گامان هستی</w:t>
      </w:r>
      <w:r w:rsidRPr="009B6EC5">
        <w:rPr>
          <w:rFonts w:cs="B Zar" w:hint="cs"/>
          <w:rtl/>
          <w:lang w:bidi="ar-KW"/>
        </w:rPr>
        <w:t xml:space="preserve"> </w:t>
      </w:r>
      <w:r w:rsidR="006D4DC4">
        <w:rPr>
          <w:rFonts w:cs="B Zar" w:hint="cs"/>
          <w:rtl/>
          <w:lang w:bidi="ar-KW"/>
        </w:rPr>
        <w:t xml:space="preserve">و </w:t>
      </w:r>
      <w:r w:rsidRPr="009B6EC5">
        <w:rPr>
          <w:rFonts w:cs="B Zar" w:hint="cs"/>
          <w:rtl/>
          <w:lang w:bidi="ar-KW"/>
        </w:rPr>
        <w:t>در صفوف مقدم آنان قرار دار</w:t>
      </w:r>
      <w:r w:rsidR="006D4DC4">
        <w:rPr>
          <w:rFonts w:cs="B Zar" w:hint="cs"/>
          <w:rtl/>
          <w:lang w:bidi="ar-KW"/>
        </w:rPr>
        <w:t>ی</w:t>
      </w:r>
      <w:r w:rsidRPr="009B6EC5">
        <w:rPr>
          <w:rFonts w:cs="B Zar" w:hint="cs"/>
          <w:rtl/>
          <w:lang w:bidi="ar-KW"/>
        </w:rPr>
        <w:t>؛ ام حرام نیز در دوران امارت معاویه بر شام، سوار بر کشتی‌ها عازم قبرص شد تا تأویل این خواب را به چشم خود ببیند. اما چون کشتی‌ها به ساحل قبرص رسیدند این زن بزرگ با مرکب خود به زیر افتاد و بر اثر جراحت سر، جان خود را از دست داد.</w:t>
      </w:r>
      <w:r w:rsidRPr="009B6EC5">
        <w:rPr>
          <w:rStyle w:val="FootnoteReference"/>
          <w:rFonts w:cs="B Zar"/>
          <w:sz w:val="28"/>
          <w:szCs w:val="28"/>
          <w:rtl/>
          <w:lang w:bidi="ar-KW"/>
        </w:rPr>
        <w:footnoteReference w:id="703"/>
      </w:r>
      <w:r w:rsidRPr="009B6EC5">
        <w:rPr>
          <w:rFonts w:cs="B Zar" w:hint="cs"/>
          <w:rtl/>
          <w:lang w:bidi="ar-KW"/>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معاویه اعلام نموده بود که در این سفر، هیچ کس را مجبور به همراهی خود نمی‌کند اما چون کشتی‌های سپاه اسلام از ساحل عزم حرکت نمودند، می‌دید که خیل عظیمی از مسلمانان داوطلبانه قصد عزیمت به جانب قبرص را دارند</w:t>
      </w:r>
      <w:r w:rsidRPr="009B6EC5">
        <w:rPr>
          <w:rStyle w:val="FootnoteReference"/>
          <w:rFonts w:cs="B Zar"/>
          <w:sz w:val="28"/>
          <w:szCs w:val="28"/>
          <w:rtl/>
          <w:lang w:bidi="fa-IR"/>
        </w:rPr>
        <w:footnoteReference w:id="704"/>
      </w:r>
      <w:r w:rsidRPr="009B6EC5">
        <w:rPr>
          <w:rFonts w:cs="B Zar" w:hint="cs"/>
          <w:rtl/>
          <w:lang w:bidi="fa-IR"/>
        </w:rPr>
        <w:t xml:space="preserve">. در واقع تنها دلیل این شور و شوق مسلمانان را باید در این اصل جستجو نمود که دنیا و تمامی سختی‌ها و مشکلات آن در چشم آنان حقیر و بی‌ارزش می‌نمود و در عین حالی که ثروت‌ها و نعمت‌های دنیا در اختیارشان قرار گرفته بودند و قادر بودند هر آن که می‌خواهند آن‌ها را به دست آورند نسبت به آن‌ها بی‌اعتنا و کم توجه بودند.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آنان نعمت‌های فانی دنیا را رها نموده و چشم به الطاف و رحمت جاودان پروردگارشان دوخته بودند و به همین دلیل خداوند نیز آنان را برای نصرت دین خویش، برپاداشتن عدالت، گسترش فضایل و خصایل نیک و جهاد در جهت اشاعه دین خود و غلبه آن بر دیگر مکاتب و مذ</w:t>
      </w:r>
      <w:r w:rsidR="006D4DC4">
        <w:rPr>
          <w:rFonts w:cs="B Zar" w:hint="cs"/>
          <w:rtl/>
          <w:lang w:bidi="fa-IR"/>
        </w:rPr>
        <w:t>ا</w:t>
      </w:r>
      <w:r w:rsidRPr="009B6EC5">
        <w:rPr>
          <w:rFonts w:cs="B Zar" w:hint="cs"/>
          <w:rtl/>
          <w:lang w:bidi="fa-IR"/>
        </w:rPr>
        <w:t>هب برگزید. آن مسلمانان، به این ترتیب یقین داشتند که رسالت حقیقی آنان تحقق همین مسايل مهم است و ایمان داشتند که جهاد در راه خدا، تنها راه کسب رضای اوست. آنان می‌دانستند که اگر در انجام این وظایف قصور و سستی از خود نشان دهند، خداوند</w:t>
      </w:r>
      <w:r w:rsidRPr="009B6EC5">
        <w:rPr>
          <w:rFonts w:cs="B Zar" w:hint="cs"/>
          <w:rtl/>
          <w:lang w:bidi="fa-IR"/>
        </w:rPr>
        <w:sym w:font="AGA Arabesque" w:char="F055"/>
      </w:r>
      <w:r w:rsidRPr="009B6EC5">
        <w:rPr>
          <w:rFonts w:cs="B Zar" w:hint="cs"/>
          <w:rtl/>
          <w:lang w:bidi="fa-IR"/>
        </w:rPr>
        <w:t xml:space="preserve"> نصرت خویش را از آنان دریغ خواهد نمود و ایشان را از رحمت خود محروم می‌نماید و به همین دلیل که چون معاویه </w:t>
      </w:r>
      <w:r w:rsidR="006D4DC4" w:rsidRPr="006D4DC4">
        <w:rPr>
          <w:rFonts w:cs="CTraditional Arabic" w:hint="cs"/>
          <w:rtl/>
          <w:lang w:bidi="fa-IR"/>
        </w:rPr>
        <w:t>س</w:t>
      </w:r>
      <w:r w:rsidR="006D4DC4">
        <w:rPr>
          <w:rFonts w:cs="B Zar" w:hint="cs"/>
          <w:rtl/>
          <w:lang w:bidi="fa-IR"/>
        </w:rPr>
        <w:t xml:space="preserve"> </w:t>
      </w:r>
      <w:r w:rsidRPr="009B6EC5">
        <w:rPr>
          <w:rFonts w:cs="B Zar" w:hint="cs"/>
          <w:rtl/>
          <w:lang w:bidi="fa-IR"/>
        </w:rPr>
        <w:t>ندا بر آورد که قصد عزیمت به جانب قبرص را دارد، شتابان گرد او جمع شدند. چه بسا داستان ام حرام، بر روح آنان تأثیر گذاشت و آنان را تشویق نمود تا از جمله مجاهدانی باشند که رسول خدا</w:t>
      </w:r>
      <w:r w:rsidRPr="00094D1A">
        <w:rPr>
          <w:rFonts w:cs="CTraditional Arabic" w:hint="cs"/>
          <w:szCs w:val="24"/>
          <w:rtl/>
          <w:lang w:bidi="fa-IR"/>
        </w:rPr>
        <w:t>ص</w:t>
      </w:r>
      <w:r w:rsidRPr="009B6EC5">
        <w:rPr>
          <w:rFonts w:cs="B Zar" w:hint="cs"/>
          <w:rtl/>
          <w:lang w:bidi="fa-IR"/>
        </w:rPr>
        <w:t xml:space="preserve"> در مورد ایشان با ام حرام سخن گفته بود. این سفر سرنوشت‌ساز در اواخر زمستان سال بیست و هشت بعد از هجرت (649 م) روی داد.</w:t>
      </w:r>
      <w:r w:rsidRPr="009B6EC5">
        <w:rPr>
          <w:rStyle w:val="FootnoteReference"/>
          <w:rFonts w:cs="B Zar"/>
          <w:sz w:val="28"/>
          <w:szCs w:val="28"/>
          <w:rtl/>
          <w:lang w:bidi="fa-IR"/>
        </w:rPr>
        <w:footnoteReference w:id="705"/>
      </w:r>
      <w:r w:rsidRPr="009B6EC5">
        <w:rPr>
          <w:rFonts w:cs="B Zar" w:hint="cs"/>
          <w:rtl/>
          <w:lang w:bidi="fa-IR"/>
        </w:rPr>
        <w:t xml:space="preserve"> </w:t>
      </w:r>
    </w:p>
    <w:p w:rsidR="00F61A7C" w:rsidRPr="009B6EC5" w:rsidRDefault="00F61A7C" w:rsidP="006D4DC4">
      <w:pPr>
        <w:spacing w:line="228" w:lineRule="auto"/>
        <w:ind w:firstLine="454"/>
        <w:rPr>
          <w:rFonts w:cs="B Zar" w:hint="cs"/>
          <w:rtl/>
          <w:lang w:bidi="fa-IR"/>
        </w:rPr>
      </w:pPr>
      <w:r w:rsidRPr="009B6EC5">
        <w:rPr>
          <w:rFonts w:cs="B Zar" w:hint="cs"/>
          <w:rtl/>
          <w:lang w:bidi="fa-IR"/>
        </w:rPr>
        <w:t>مسلمانان، از بندر عکا، به جانب قبرص به راه افتادند و چون به سواحل آن رسیدند در آن‌جا مستقر شدند، در این میان مرکب ام حرام رم کرد و آن زن دلیر، از مرکب به زمین افتاد و بر اثر شکافی که در سر او پدید آمد، در همان‌جا وفات نمود</w:t>
      </w:r>
      <w:r w:rsidRPr="009B6EC5">
        <w:rPr>
          <w:rStyle w:val="FootnoteReference"/>
          <w:rFonts w:cs="B Zar"/>
          <w:sz w:val="28"/>
          <w:szCs w:val="28"/>
          <w:rtl/>
          <w:lang w:bidi="fa-IR"/>
        </w:rPr>
        <w:footnoteReference w:id="706"/>
      </w:r>
      <w:r w:rsidRPr="009B6EC5">
        <w:rPr>
          <w:rFonts w:cs="B Zar" w:hint="cs"/>
          <w:rtl/>
          <w:lang w:bidi="fa-IR"/>
        </w:rPr>
        <w:t>. مسلمانان او را در همان جزیره دفن کردند. امروزه ساکنان آن منطقه قبر او را به عنوان قبر زن پاک می‌شناسند. در واقع در این نبرد، مسلمانان، درسی بزرگ از رشادت‌ها و از خود گذشتگی‌ها به دیگر مسلمانان تمام تاریخ آمو</w:t>
      </w:r>
      <w:r w:rsidR="006D4DC4">
        <w:rPr>
          <w:rFonts w:cs="B Zar" w:hint="cs"/>
          <w:rtl/>
          <w:lang w:bidi="fa-IR"/>
        </w:rPr>
        <w:t>ختند. آنان به همه یاد دادند که</w:t>
      </w:r>
      <w:r w:rsidRPr="009B6EC5">
        <w:rPr>
          <w:rFonts w:cs="B Zar" w:hint="cs"/>
          <w:rtl/>
          <w:lang w:bidi="fa-IR"/>
        </w:rPr>
        <w:t xml:space="preserve"> در راه خدا و جهاد در راه خدا و نشر و اشاعه دین او باید از خود گذشت و از هیچ چیز نهراسید</w:t>
      </w:r>
      <w:r w:rsidRPr="009B6EC5">
        <w:rPr>
          <w:rStyle w:val="FootnoteReference"/>
          <w:rFonts w:cs="B Zar"/>
          <w:sz w:val="28"/>
          <w:szCs w:val="28"/>
          <w:rtl/>
          <w:lang w:bidi="fa-IR"/>
        </w:rPr>
        <w:footnoteReference w:id="707"/>
      </w:r>
      <w:r w:rsidRPr="009B6EC5">
        <w:rPr>
          <w:rFonts w:cs="B Zar" w:hint="cs"/>
          <w:rtl/>
          <w:lang w:bidi="fa-IR"/>
        </w:rPr>
        <w:t>. از جمله یاران و همراهان معاویه در این سفر می‌توان به بزرگانی چون ابو ایوب خالد بن زید أنصاری، ابو الدرداء، ابوذر، عباده بن صامت، وائله بن اسقع، عبدالله بن بشر مازنی، شداد بن اوس بن ثابت، مقداد بن اسود، کعب ال</w:t>
      </w:r>
      <w:r w:rsidR="006D4DC4">
        <w:rPr>
          <w:rFonts w:cs="B Zar" w:hint="cs"/>
          <w:rtl/>
          <w:lang w:bidi="fa-IR"/>
        </w:rPr>
        <w:t>ح</w:t>
      </w:r>
      <w:r w:rsidRPr="009B6EC5">
        <w:rPr>
          <w:rFonts w:cs="B Zar" w:hint="cs"/>
          <w:rtl/>
          <w:lang w:bidi="fa-IR"/>
        </w:rPr>
        <w:t xml:space="preserve">بر بن ماتع و جبیر بن نفیر حضرمی </w:t>
      </w:r>
      <w:r w:rsidR="006D4DC4" w:rsidRPr="006D4DC4">
        <w:rPr>
          <w:rFonts w:cs="CTraditional Arabic" w:hint="cs"/>
          <w:rtl/>
          <w:lang w:bidi="fa-IR"/>
        </w:rPr>
        <w:t>ش</w:t>
      </w:r>
      <w:r w:rsidR="006D4DC4">
        <w:rPr>
          <w:rFonts w:cs="B Zar" w:hint="cs"/>
          <w:rtl/>
          <w:lang w:bidi="fa-IR"/>
        </w:rPr>
        <w:t xml:space="preserve"> </w:t>
      </w:r>
      <w:r w:rsidRPr="009B6EC5">
        <w:rPr>
          <w:rFonts w:cs="B Zar" w:hint="cs"/>
          <w:rtl/>
          <w:lang w:bidi="fa-IR"/>
        </w:rPr>
        <w:t>اشاره نمود.</w:t>
      </w:r>
      <w:r w:rsidRPr="009B6EC5">
        <w:rPr>
          <w:rStyle w:val="FootnoteReference"/>
          <w:rFonts w:cs="B Zar"/>
          <w:sz w:val="28"/>
          <w:szCs w:val="28"/>
          <w:rtl/>
          <w:lang w:bidi="fa-IR"/>
        </w:rPr>
        <w:footnoteReference w:id="708"/>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معاویه پس از مشورت با این بزرگان، تصمیم گرفت، پیکی را به جانب مردم قبرص اعزام نماید تا به آنان بگوید که قصد نبرد با آنان و تصرف جزیره ایشان را ندارد</w:t>
      </w:r>
      <w:r w:rsidRPr="009B6EC5">
        <w:rPr>
          <w:rStyle w:val="FootnoteReference"/>
          <w:rFonts w:cs="B Zar"/>
          <w:sz w:val="28"/>
          <w:szCs w:val="28"/>
          <w:rtl/>
          <w:lang w:bidi="fa-IR"/>
        </w:rPr>
        <w:footnoteReference w:id="709"/>
      </w:r>
      <w:r w:rsidRPr="009B6EC5">
        <w:rPr>
          <w:rFonts w:cs="B Zar" w:hint="cs"/>
          <w:rtl/>
          <w:lang w:bidi="fa-IR"/>
        </w:rPr>
        <w:t>. آنان تنها به این دلیل بدان‌جا آمده‌اند تا ساکنان آن دیار را به دین اسلام دعوت کنند و بتوانند با رومیان به مقابله بپردازند. در واقع جزیره قبرص به مکانی تبدیل شده بود که رومیان در هنگام حملات خود به سواحل شام، در آن‌جا استراحت و به تجدید قوا و تدارک آذوقه و آب اقدام می‌نمودند؛ به همین دلیل تا زمانی که مسلمانان خیالشان از جانب قبرص آسوده نمی‌شد، این منطقه به مانند خاری در پشت آنان محسوب می‌شد که از طریق آن، رومیان می‌توانستند به تهدید مرزهاي شام و حملات خود بدان ناحیه ادامه بدهند. اما ساکنان قبرص به این درخواست مسلمانان پاسخ مثبت نداده و در پشت برج و باروی پایتخت خود موضع گرفتند تا از خود در برابر مسلمانان دفاع کنند، آنان منتظر این بودند که رومیان به کمک آنان شتافته و از آنان در برابر مسلمانان حمایت کنند.</w:t>
      </w:r>
      <w:r w:rsidRPr="009B6EC5">
        <w:rPr>
          <w:rStyle w:val="FootnoteReference"/>
          <w:rFonts w:cs="B Zar"/>
          <w:sz w:val="28"/>
          <w:szCs w:val="28"/>
          <w:rtl/>
          <w:lang w:bidi="fa-IR"/>
        </w:rPr>
        <w:footnoteReference w:id="710"/>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803" w:name="_Toc73335225"/>
      <w:bookmarkStart w:id="804" w:name="_Toc74587710"/>
      <w:bookmarkStart w:id="805" w:name="_Toc231847950"/>
      <w:bookmarkStart w:id="806" w:name="_Toc257204695"/>
      <w:r w:rsidRPr="00094D1A">
        <w:rPr>
          <w:rFonts w:hint="cs"/>
          <w:color w:val="auto"/>
          <w:rtl/>
          <w:lang w:bidi="fa-IR"/>
        </w:rPr>
        <w:t>چهارم: مردم قبرص مصالحه می‌کنند</w:t>
      </w:r>
      <w:bookmarkEnd w:id="803"/>
      <w:bookmarkEnd w:id="804"/>
      <w:bookmarkEnd w:id="805"/>
      <w:bookmarkEnd w:id="806"/>
    </w:p>
    <w:p w:rsidR="00F61A7C" w:rsidRPr="009B6EC5" w:rsidRDefault="00F61A7C" w:rsidP="00680184">
      <w:pPr>
        <w:spacing w:line="228" w:lineRule="auto"/>
        <w:rPr>
          <w:rFonts w:cs="B Zar" w:hint="cs"/>
          <w:rtl/>
          <w:lang w:bidi="fa-IR"/>
        </w:rPr>
      </w:pPr>
      <w:r w:rsidRPr="009B6EC5">
        <w:rPr>
          <w:rFonts w:cs="B Zar" w:hint="cs"/>
          <w:rtl/>
          <w:lang w:bidi="fa-IR"/>
        </w:rPr>
        <w:t xml:space="preserve">هنگامی که مردم قبرص در پشت دیوارهای پایتخت‌شان، قسطنطین، موضع گرفتند، مسلمانان، آن شهر را به محاصره خود در آوردند. اما بعد از گذشت چند ساعت، مردم آن شهر با مطرح کردن یک شرط، اعلام کردند که حاضرند با مسلمانان مصالحه نمایند. مسلمانان نیز در پاسخ به درخواست آنان، چند </w:t>
      </w:r>
      <w:r w:rsidR="00680184">
        <w:rPr>
          <w:rFonts w:cs="B Zar" w:hint="cs"/>
          <w:rtl/>
          <w:lang w:bidi="fa-IR"/>
        </w:rPr>
        <w:t>شرط</w:t>
      </w:r>
      <w:r w:rsidRPr="009B6EC5">
        <w:rPr>
          <w:rFonts w:cs="B Zar" w:hint="cs"/>
          <w:rtl/>
          <w:lang w:bidi="fa-IR"/>
        </w:rPr>
        <w:t xml:space="preserve"> خود </w:t>
      </w:r>
      <w:r w:rsidR="00680184">
        <w:rPr>
          <w:rFonts w:cs="B Zar" w:hint="cs"/>
          <w:rtl/>
          <w:lang w:bidi="fa-IR"/>
        </w:rPr>
        <w:t xml:space="preserve">را </w:t>
      </w:r>
      <w:r w:rsidRPr="009B6EC5">
        <w:rPr>
          <w:rFonts w:cs="B Zar" w:hint="cs"/>
          <w:rtl/>
          <w:lang w:bidi="fa-IR"/>
        </w:rPr>
        <w:t>جهت پذیرش مصالحه مطرح کردند. مردم شهر اعلام کردند که به این شهر با مسلمانان مصالحه خواهند نمود که مسلمانان هیچ‌گاه آنان را به جنگ با رومیان وادار نکنند</w:t>
      </w:r>
      <w:r w:rsidR="00680184">
        <w:rPr>
          <w:rFonts w:cs="B Zar" w:hint="cs"/>
          <w:rtl/>
          <w:lang w:bidi="fa-IR"/>
        </w:rPr>
        <w:t>؛</w:t>
      </w:r>
      <w:r w:rsidRPr="009B6EC5">
        <w:rPr>
          <w:rFonts w:cs="B Zar" w:hint="cs"/>
          <w:rtl/>
          <w:lang w:bidi="fa-IR"/>
        </w:rPr>
        <w:t xml:space="preserve"> زیرا که آنان توان نبرد با رومیان را ندارند. اما شر</w:t>
      </w:r>
      <w:r w:rsidR="00680184">
        <w:rPr>
          <w:rFonts w:cs="B Zar" w:hint="cs"/>
          <w:rtl/>
          <w:lang w:bidi="fa-IR"/>
        </w:rPr>
        <w:t>و</w:t>
      </w:r>
      <w:r w:rsidRPr="009B6EC5">
        <w:rPr>
          <w:rFonts w:cs="B Zar" w:hint="cs"/>
          <w:rtl/>
          <w:lang w:bidi="fa-IR"/>
        </w:rPr>
        <w:t xml:space="preserve">ط مسلمانان عبارت بود از: </w:t>
      </w:r>
    </w:p>
    <w:p w:rsidR="00F61A7C" w:rsidRPr="009B6EC5" w:rsidRDefault="00F61A7C" w:rsidP="00F61A7C">
      <w:pPr>
        <w:numPr>
          <w:ilvl w:val="0"/>
          <w:numId w:val="8"/>
        </w:numPr>
        <w:spacing w:line="228" w:lineRule="auto"/>
        <w:ind w:left="0" w:firstLine="454"/>
        <w:rPr>
          <w:rFonts w:cs="B Zar" w:hint="cs"/>
          <w:rtl/>
          <w:lang w:bidi="fa-IR"/>
        </w:rPr>
      </w:pPr>
      <w:r w:rsidRPr="009B6EC5">
        <w:rPr>
          <w:rFonts w:cs="B Zar" w:hint="cs"/>
          <w:rtl/>
          <w:lang w:bidi="fa-IR"/>
        </w:rPr>
        <w:t xml:space="preserve">در صورت هر نوع حمله‌ای به قبرص، مسلمانان از آنان دفاع نخواهند نمود. </w:t>
      </w:r>
    </w:p>
    <w:p w:rsidR="00F61A7C" w:rsidRPr="009B6EC5" w:rsidRDefault="00F61A7C" w:rsidP="00F61A7C">
      <w:pPr>
        <w:numPr>
          <w:ilvl w:val="0"/>
          <w:numId w:val="8"/>
        </w:numPr>
        <w:spacing w:line="228" w:lineRule="auto"/>
        <w:ind w:left="0" w:firstLine="454"/>
        <w:rPr>
          <w:rFonts w:cs="B Zar" w:hint="cs"/>
          <w:lang w:bidi="fa-IR"/>
        </w:rPr>
      </w:pPr>
      <w:r w:rsidRPr="009B6EC5">
        <w:rPr>
          <w:rFonts w:cs="B Zar" w:hint="cs"/>
          <w:rtl/>
          <w:lang w:bidi="fa-IR"/>
        </w:rPr>
        <w:t xml:space="preserve">ساکنان جزیره، باید تمام تحرّکات رومیان در منطقه را به اطلاع مسلمانان برسانند. </w:t>
      </w:r>
    </w:p>
    <w:p w:rsidR="00F61A7C" w:rsidRPr="009B6EC5" w:rsidRDefault="00F61A7C" w:rsidP="00F61A7C">
      <w:pPr>
        <w:numPr>
          <w:ilvl w:val="0"/>
          <w:numId w:val="8"/>
        </w:numPr>
        <w:spacing w:line="228" w:lineRule="auto"/>
        <w:ind w:left="0" w:firstLine="454"/>
        <w:rPr>
          <w:rFonts w:cs="B Zar" w:hint="cs"/>
          <w:lang w:bidi="fa-IR"/>
        </w:rPr>
      </w:pPr>
      <w:r w:rsidRPr="009B6EC5">
        <w:rPr>
          <w:rFonts w:cs="B Zar" w:hint="cs"/>
          <w:rtl/>
          <w:lang w:bidi="fa-IR"/>
        </w:rPr>
        <w:t xml:space="preserve">ساکنان جزیره می‌بایست هر سال هفت هزار و دویست دینار را به عنوان جزیه به مسلمانان پرداخت نمایند. </w:t>
      </w:r>
    </w:p>
    <w:p w:rsidR="00F61A7C" w:rsidRPr="009B6EC5" w:rsidRDefault="00F61A7C" w:rsidP="00F61A7C">
      <w:pPr>
        <w:numPr>
          <w:ilvl w:val="0"/>
          <w:numId w:val="8"/>
        </w:numPr>
        <w:spacing w:line="228" w:lineRule="auto"/>
        <w:ind w:left="0" w:firstLine="454"/>
        <w:rPr>
          <w:rFonts w:cs="B Zar" w:hint="cs"/>
          <w:lang w:bidi="fa-IR"/>
        </w:rPr>
      </w:pPr>
      <w:r w:rsidRPr="009B6EC5">
        <w:rPr>
          <w:rFonts w:cs="B Zar" w:hint="cs"/>
          <w:rtl/>
          <w:lang w:bidi="fa-IR"/>
        </w:rPr>
        <w:t xml:space="preserve">مسلمانان بتوانند در مسیر حمله به رومیان، از این جزیره استفاده کنند. </w:t>
      </w:r>
    </w:p>
    <w:p w:rsidR="00F61A7C" w:rsidRPr="009B6EC5" w:rsidRDefault="00F61A7C" w:rsidP="00F61A7C">
      <w:pPr>
        <w:numPr>
          <w:ilvl w:val="0"/>
          <w:numId w:val="8"/>
        </w:numPr>
        <w:spacing w:line="228" w:lineRule="auto"/>
        <w:ind w:left="0" w:firstLine="454"/>
        <w:rPr>
          <w:rFonts w:cs="B Zar" w:hint="cs"/>
          <w:lang w:bidi="fa-IR"/>
        </w:rPr>
      </w:pPr>
      <w:r w:rsidRPr="009B6EC5">
        <w:rPr>
          <w:rFonts w:cs="B Zar" w:hint="cs"/>
          <w:rtl/>
          <w:lang w:bidi="fa-IR"/>
        </w:rPr>
        <w:t>تحت هیچ شرایطی نباید رومیان را بر ضد مسلمانان یاری داده و آنان را به اسرار مسلمانان آگاه نمای</w:t>
      </w:r>
      <w:r w:rsidR="00680184">
        <w:rPr>
          <w:rFonts w:cs="B Zar" w:hint="cs"/>
          <w:rtl/>
          <w:lang w:bidi="fa-IR"/>
        </w:rPr>
        <w:t>ن</w:t>
      </w:r>
      <w:r w:rsidRPr="009B6EC5">
        <w:rPr>
          <w:rFonts w:cs="B Zar" w:hint="cs"/>
          <w:rtl/>
          <w:lang w:bidi="fa-IR"/>
        </w:rPr>
        <w:t>د.</w:t>
      </w:r>
      <w:r w:rsidRPr="009B6EC5">
        <w:rPr>
          <w:rStyle w:val="FootnoteReference"/>
          <w:rFonts w:cs="B Zar"/>
          <w:sz w:val="28"/>
          <w:szCs w:val="28"/>
          <w:rtl/>
          <w:lang w:bidi="fa-IR"/>
        </w:rPr>
        <w:footnoteReference w:id="711"/>
      </w:r>
    </w:p>
    <w:p w:rsidR="00F61A7C" w:rsidRPr="00094D1A" w:rsidRDefault="00F61A7C" w:rsidP="00F61A7C">
      <w:pPr>
        <w:pStyle w:val="a3"/>
        <w:rPr>
          <w:rFonts w:hint="cs"/>
          <w:color w:val="auto"/>
          <w:rtl/>
          <w:lang w:bidi="fa-IR"/>
        </w:rPr>
      </w:pPr>
      <w:bookmarkStart w:id="807" w:name="_Toc73335226"/>
      <w:bookmarkStart w:id="808" w:name="_Toc74587711"/>
      <w:bookmarkStart w:id="809" w:name="_Toc231847951"/>
      <w:bookmarkStart w:id="810" w:name="_Toc257204696"/>
      <w:r w:rsidRPr="00094D1A">
        <w:rPr>
          <w:rFonts w:hint="cs"/>
          <w:color w:val="auto"/>
          <w:rtl/>
          <w:lang w:bidi="fa-IR"/>
        </w:rPr>
        <w:t>پنجم: تعیین عبدالله بن قیس به عنوان فرمانده‌ي ناوگان دریایی شام</w:t>
      </w:r>
      <w:bookmarkEnd w:id="807"/>
      <w:bookmarkEnd w:id="808"/>
      <w:bookmarkEnd w:id="809"/>
      <w:bookmarkEnd w:id="810"/>
    </w:p>
    <w:p w:rsidR="00F61A7C" w:rsidRPr="009B6EC5" w:rsidRDefault="00F61A7C" w:rsidP="00680184">
      <w:pPr>
        <w:spacing w:line="228" w:lineRule="auto"/>
        <w:rPr>
          <w:rFonts w:cs="B Zar" w:hint="cs"/>
          <w:rtl/>
          <w:lang w:bidi="fa-IR"/>
        </w:rPr>
      </w:pPr>
      <w:r w:rsidRPr="009B6EC5">
        <w:rPr>
          <w:rFonts w:cs="B Zar" w:hint="cs"/>
          <w:rtl/>
          <w:lang w:bidi="fa-IR"/>
        </w:rPr>
        <w:t>معاویه بن ابوسفیان، با تأسیس یک ناوگان دریایی، عبدالله بن قیس جاسی</w:t>
      </w:r>
      <w:r w:rsidR="00680184">
        <w:rPr>
          <w:rFonts w:cs="B Zar" w:hint="cs"/>
          <w:rtl/>
          <w:lang w:bidi="fa-IR"/>
        </w:rPr>
        <w:t xml:space="preserve"> را که هم پیمان قبیله فزاره بود</w:t>
      </w:r>
      <w:r w:rsidRPr="009B6EC5">
        <w:rPr>
          <w:rFonts w:cs="B Zar" w:hint="cs"/>
          <w:rtl/>
          <w:lang w:bidi="fa-IR"/>
        </w:rPr>
        <w:t xml:space="preserve"> به فرماندهی آن منصوب نمود؛ عبدالله بن قیس نیز در طول سال توانست پنجاه نبرد را با موفقیت به پایان رساند بدون اين‌كه فردی ازسربازانش غرق و یا کشته شوند، او همیشه دعا می‌کرد که خداوند تمام سربازانش را صحیح و سالم حفظ نماید و خداوند نیز دعای او را مستجاب نمود، تا آن‌گاه که تقدیر این بود تنها او کشته شود. نقل است که چون با قایق خود به ساحل سرزمین روم رفت، گدایان بسیاری دور او را گرفتند و او نیز به آنان صدقه داد. زنی که از او صدقه دریافت کرده بود، چون به روستای خویش بازگشت به مردان آن‌جا گفت که اگر می‌خواهید عبدالله بن قیس را بکشید می‌توانید او را در لنگرگاه بیاب</w:t>
      </w:r>
      <w:r w:rsidR="00680184">
        <w:rPr>
          <w:rFonts w:cs="B Zar" w:hint="cs"/>
          <w:rtl/>
          <w:lang w:bidi="fa-IR"/>
        </w:rPr>
        <w:t>ی</w:t>
      </w:r>
      <w:r w:rsidRPr="009B6EC5">
        <w:rPr>
          <w:rFonts w:cs="B Zar" w:hint="cs"/>
          <w:rtl/>
          <w:lang w:bidi="fa-IR"/>
        </w:rPr>
        <w:t>د. آنان گفتند: که چگونه می‌توانند او را بشناسند؛ آن زن آنان را مورد سرزنش قرار داد و به آنان گفت: که یافتن عبدالله برای هیچ فردی مشکل نیست، آنان نیز به راه افتادند و چون او را یافتند و بر او یورش بردند و با او به جنگ پرداختند و توانستند او را به شهادت رسانند. قایق‌ران او توانست خود را از مهلکه نجات دهد و ماجرا را به یاران عبدالله خبر دهد، آنان نیز خود را به لنگرگاه رساندند و با مهاجمان درگیر شدند. فرمانده این تعداد از مسلمانان، سفیان بن عوف ازدی بود و چون به سوی مهاجمان می‌شتافت فریاد می‌زد و دیگر مسلمانان را به حمله فرا می‌خواند و در عین حال آنان را ملامت می‌نمود. کنیز عبدالله فریاد زد که عبدالله هرگز این چنین نبرد نمی‌کرد. سفیان از او پرسید: پس عبدالله چگونه به مبارزه می‌رفت، آن کنیز بدو گفت: عبدالله شمشیر به دست می‌گرفت و به میدان کارزار می‌رفت و به تقویت روحیه سربازانش می‌پرداخت؛ سفیان نیز دیگر از ملامت مسلمانان دست برداشت و همان روش عبدالله را در پیش گرفت، آن روز</w:t>
      </w:r>
      <w:r w:rsidR="00680184">
        <w:rPr>
          <w:rFonts w:cs="B Zar" w:hint="cs"/>
          <w:rtl/>
          <w:lang w:bidi="fa-IR"/>
        </w:rPr>
        <w:t xml:space="preserve"> تعدادی از مسلمانان به‌ شهادت ر</w:t>
      </w:r>
      <w:r w:rsidRPr="009B6EC5">
        <w:rPr>
          <w:rFonts w:cs="B Zar" w:hint="cs"/>
          <w:rtl/>
          <w:lang w:bidi="fa-IR"/>
        </w:rPr>
        <w:t>سي</w:t>
      </w:r>
      <w:r w:rsidRPr="009B6EC5">
        <w:rPr>
          <w:rFonts w:ascii="Times New Roman" w:hAnsi="Times New Roman" w:cs="B Zar" w:hint="cs"/>
          <w:rtl/>
          <w:lang w:bidi="fa-IR"/>
        </w:rPr>
        <w:t>دند</w:t>
      </w:r>
      <w:r w:rsidRPr="009B6EC5">
        <w:rPr>
          <w:rFonts w:cs="B Zar" w:hint="cs"/>
          <w:rtl/>
          <w:lang w:bidi="fa-IR"/>
        </w:rPr>
        <w:t>.</w:t>
      </w:r>
      <w:r w:rsidRPr="009B6EC5">
        <w:rPr>
          <w:rStyle w:val="FootnoteReference"/>
          <w:rFonts w:cs="B Zar"/>
          <w:sz w:val="28"/>
          <w:szCs w:val="28"/>
          <w:rtl/>
          <w:lang w:bidi="fa-IR"/>
        </w:rPr>
        <w:footnoteReference w:id="712"/>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چون از زنی که خبر حضور عبدالله بن قیس را به رومیان داده بود پرسیدند که او را چگونه شناخته است، او گفت: ظاهرا عبدالله همانند بازرگانان بود، وقتی که از او صدقه خواستم، به من چون پادشاهان صدقه داد. دانستم که او خود عبدالله بن قیس است.</w:t>
      </w:r>
      <w:r w:rsidRPr="009B6EC5">
        <w:rPr>
          <w:rStyle w:val="FootnoteReference"/>
          <w:rFonts w:cs="B Zar"/>
          <w:sz w:val="28"/>
          <w:szCs w:val="28"/>
          <w:rtl/>
          <w:lang w:bidi="fa-IR"/>
        </w:rPr>
        <w:footnoteReference w:id="713"/>
      </w:r>
      <w:r w:rsidRPr="009B6EC5">
        <w:rPr>
          <w:rFonts w:cs="B Zar" w:hint="cs"/>
          <w:rtl/>
          <w:lang w:bidi="fa-IR"/>
        </w:rPr>
        <w:t xml:space="preserve"> </w:t>
      </w:r>
    </w:p>
    <w:p w:rsidR="00F61A7C" w:rsidRPr="009B6EC5" w:rsidRDefault="00F61A7C" w:rsidP="00680184">
      <w:pPr>
        <w:spacing w:line="228" w:lineRule="auto"/>
        <w:ind w:firstLine="454"/>
        <w:rPr>
          <w:rFonts w:cs="B Zar" w:hint="cs"/>
          <w:rtl/>
          <w:lang w:bidi="fa-IR"/>
        </w:rPr>
      </w:pPr>
      <w:r w:rsidRPr="009B6EC5">
        <w:rPr>
          <w:rFonts w:cs="B Zar" w:hint="cs"/>
          <w:rtl/>
          <w:lang w:bidi="fa-IR"/>
        </w:rPr>
        <w:t>به این ترتیب می‌بینیم که چون تقدیر خداوند</w:t>
      </w:r>
      <w:r w:rsidRPr="009B6EC5">
        <w:rPr>
          <w:rFonts w:cs="B Zar" w:hint="cs"/>
          <w:rtl/>
          <w:lang w:bidi="fa-IR"/>
        </w:rPr>
        <w:sym w:font="AGA Arabesque" w:char="F055"/>
      </w:r>
      <w:r w:rsidRPr="009B6EC5">
        <w:rPr>
          <w:rFonts w:cs="B Zar" w:hint="cs"/>
          <w:rtl/>
          <w:lang w:bidi="fa-IR"/>
        </w:rPr>
        <w:t xml:space="preserve"> مرگ عبدالله بن قیس به دست دشمنان اسلام بود، به گونه‌ای مقدّمات شهادت او را فراهم آورد که مرگ او هیچ نوع لطمه‌ای به اعتبار و مجد مسلمانان وارد نیا</w:t>
      </w:r>
      <w:r w:rsidR="00680184">
        <w:rPr>
          <w:rFonts w:cs="B Zar" w:hint="cs"/>
          <w:rtl/>
          <w:lang w:bidi="fa-IR"/>
        </w:rPr>
        <w:t>ور</w:t>
      </w:r>
      <w:r w:rsidRPr="009B6EC5">
        <w:rPr>
          <w:rFonts w:cs="B Zar" w:hint="cs"/>
          <w:rtl/>
          <w:lang w:bidi="fa-IR"/>
        </w:rPr>
        <w:t xml:space="preserve">د. عبدالله خود، مستقیماً برای کسب اخبار و احوال ساحل رومیان بدانجا رفت. اما از بد حادثه زنی توانست او را بشناسد، آن زن مردی را دید در لباس بازرگانان اما با سخاوت و بخشش سلاطین و پادشاهان. او در آن مرد علایم و نشانه‌های بزرگان و رؤسا را می‌دید و به همین خاطر دانست که این مرد باید فرمانده شجاع و شکست ناپذیر ناوگان مسلمانان، عبدالله بن قیس باشد که تنها و بدون نگهبان به ساحل رومیان آمده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حال می‌بینیم که سخاوت کریمانه او نسبت به غیر مسلمانان، باعث شد که راز او آشکار شود و دشمنان با احاطه او با آن مرد بزرگ به نبرد بپردازند و به این ترتیب بود که عبدالله توانست به افتخار والای شهادت نائل آید. </w:t>
      </w:r>
    </w:p>
    <w:p w:rsidR="00F61A7C" w:rsidRDefault="00F61A7C" w:rsidP="00F61A7C">
      <w:pPr>
        <w:spacing w:line="228" w:lineRule="auto"/>
        <w:ind w:firstLine="454"/>
        <w:rPr>
          <w:rFonts w:cs="B Zar"/>
          <w:lang w:bidi="fa-IR"/>
        </w:rPr>
      </w:pPr>
      <w:r w:rsidRPr="009B6EC5">
        <w:rPr>
          <w:rFonts w:cs="B Zar" w:hint="cs"/>
          <w:rtl/>
          <w:lang w:bidi="fa-IR"/>
        </w:rPr>
        <w:t>در واقع فرمانده سپاهیان اسلام، خود الگوی والایی برای دیگر مسلمانان بودند که توانستند پیروزی‌های بزرگی را به دنیای اسلام ارزانی دارند و جایگاه خود را به عنوان أسوه و الگوی آیندگان تثبیت نمایند. عبدالله بن قیس نیز چونان دیگر فرماندهان بزرگ سپاهیان اسلام، خطرات بزرگ را به جان می‌خرید. او خود، مسئولیت خطیر شناسایی کسب اخبار مناطق رومیان را به عهده گرفت و جان هیچ یک از سربازان را به خطر نیانداخت. او خوب می‌دانست با این کار در مهلکه بزرگی گام بر می‌دارد اما هرگز خطر این سفر، او را از انجام این مأموریت مهم و به مخاطره انداختن جان خویش باز نداشت. سپس او را می‌بینیم که از اخلاق نیک و فضایل برجسته‌ای برخوردار است. او دست محبت و کمک به جانب زنان و نیازمندان دشمنان خویش دراز می‌کند و سخاوتمندانه از مال خویش که نوع بشر آن را از هر چیز دیگری بیشتر دوست دارند، انفاق می‌کند. او را مردی می‌بینیم که با سربازان خود دوست و رفیق است و با صبر و تحمل نسبت به اشتباهات و سهل‌انگاری‌های آنان،</w:t>
      </w:r>
      <w:r w:rsidR="00680184">
        <w:rPr>
          <w:rFonts w:cs="B Zar" w:hint="cs"/>
          <w:rtl/>
          <w:lang w:bidi="fa-IR"/>
        </w:rPr>
        <w:t xml:space="preserve"> هرگز در حق آنان با تکبّر و نخو</w:t>
      </w:r>
      <w:r w:rsidRPr="009B6EC5">
        <w:rPr>
          <w:rFonts w:cs="B Zar" w:hint="cs"/>
          <w:rtl/>
          <w:lang w:bidi="fa-IR"/>
        </w:rPr>
        <w:t>ت برخورد نمی‌کند و هرگز نسبت به آنان خشونت و برخورد ناپسند را به کار نمی‌‌گیرد. آن‌گاه که در میدان کارزار و در بحبوبه جنگ است، تمرکز و کنترل خویش را از کف نمی‌دهد و تلاش می‌کند از بار فشار آن لحظات بر سربازان خود بکاهد و چون زیر دستان او کاری را به اشتباه ضایع می‌کنند، بر آنان تازیانه سرزنش و تحقیر را فرود نمی‌آورد و هیاهو به پا نمی‌کند. سپس چون به جانشین او، سفیان ازدی، می‌نگریم، می‌بینیم که او به خاطر بی‌تجربه بودن، در موقع جنگ دستپاچه شده و به افراد زیر دست خود فریاد می‌کشد و آنان را مورد ملامت قرار می‌دهد. اما نکته‌ای که باعث می‌شود به شخصیت او ارج نهیم آن است که چون کنیز عبدالله به قیس، این رفتار او را نادرست می‌داند و به او شیوه صائب و حکیمانه عبدالله را یادآور می‌شود، بلافاصله به تبعیت از آن روش می‌پردازد، بدون اين‌كه غرور بی‌جا او را از شنیدن سخن حق باز دارد و لو از زبان یک کنیز گمنام باشد. این یک نمونه بارز از غلبه بر نفس است که نسل‌های نخستین مسلمانان، خود را بدان آراسته بودند و به همین دلیل بود که توانستند به چنان دستاوردها و پیروزی‌های عظیمی دست یابند. آنان راد مردانی بودند با ایمان والا، ‌درکی عمیق از دین که چون با مستکبران و زورگویان مصاف می‌نمودند بسیار قدرتمند و بی‌رحم بودند و چون به نیازمندان و ستمدیدگان بر می‌خوردند، افرادی مهربان و سخاوتمند می‌شدند که رفتار و گفتار آنان نزد خاکیان بس زیبا و ستوده می‌نمود.</w:t>
      </w:r>
      <w:r w:rsidRPr="009B6EC5">
        <w:rPr>
          <w:rStyle w:val="FootnoteReference"/>
          <w:rFonts w:cs="B Zar"/>
          <w:sz w:val="28"/>
          <w:szCs w:val="28"/>
          <w:rtl/>
          <w:lang w:bidi="fa-IR"/>
        </w:rPr>
        <w:footnoteReference w:id="714"/>
      </w:r>
      <w:r w:rsidRPr="009B6EC5">
        <w:rPr>
          <w:rFonts w:cs="B Zar" w:hint="cs"/>
          <w:rtl/>
          <w:lang w:bidi="fa-IR"/>
        </w:rPr>
        <w:t xml:space="preserve"> </w:t>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811" w:name="_Toc73335227"/>
      <w:bookmarkStart w:id="812" w:name="_Toc74587712"/>
      <w:bookmarkStart w:id="813" w:name="_Toc231847952"/>
      <w:bookmarkStart w:id="814" w:name="_Toc257204697"/>
      <w:r w:rsidRPr="00094D1A">
        <w:rPr>
          <w:rFonts w:hint="cs"/>
          <w:color w:val="auto"/>
          <w:rtl/>
          <w:lang w:bidi="fa-IR"/>
        </w:rPr>
        <w:t>ششم: مردمان قبرص نقض پیمان می‌کنند</w:t>
      </w:r>
      <w:bookmarkEnd w:id="811"/>
      <w:bookmarkEnd w:id="812"/>
      <w:bookmarkEnd w:id="813"/>
      <w:bookmarkEnd w:id="814"/>
    </w:p>
    <w:p w:rsidR="00F61A7C" w:rsidRPr="009B6EC5" w:rsidRDefault="00F61A7C" w:rsidP="00F61A7C">
      <w:pPr>
        <w:spacing w:line="228" w:lineRule="auto"/>
        <w:rPr>
          <w:rFonts w:cs="B Zar" w:hint="cs"/>
          <w:rtl/>
          <w:lang w:bidi="fa-IR"/>
        </w:rPr>
      </w:pPr>
      <w:r w:rsidRPr="009B6EC5">
        <w:rPr>
          <w:rFonts w:cs="B Zar" w:hint="cs"/>
          <w:rtl/>
          <w:lang w:bidi="fa-IR"/>
        </w:rPr>
        <w:t>در سال سی و دوم بعد از هجرت، مردمان قبرص، تحت فشار شدید رومیان، ناچار می‌شوند کشتی‌های خود را در اختیار آنان قرار دهند تا در حمله به مسلمانان از آن‌ها استفاده کنند و این نقض پیمانی بود که مردمان قبرص، چند سال پیش، با مسلمانان بسته بودند. معاویه نیز تصمیم گرفت به قبرص حمله کند و آن‌را به زیر سلطه حکومت اسلامی در آورد. به همین دلیل او خود، از یک سو و عبدالله بن سعد بن ابی سرح از سویی دیگر بر این جزیره یورش بردند. سپاهیان اسلام توانستند بسیاری از دشمنان و پیمان شکنان را به قتل رسانند و به غنایم عظیمی دست پیدا کنند</w:t>
      </w:r>
      <w:r w:rsidRPr="00680184">
        <w:rPr>
          <w:rStyle w:val="FootnoteText"/>
          <w:rFonts w:cs="B Zar"/>
          <w:sz w:val="22"/>
          <w:szCs w:val="22"/>
          <w:rtl/>
          <w:lang w:bidi="fa-IR"/>
        </w:rPr>
        <w:footnoteReference w:id="715"/>
      </w:r>
      <w:r w:rsidRPr="009B6EC5">
        <w:rPr>
          <w:rFonts w:cs="B Zar" w:hint="cs"/>
          <w:rtl/>
          <w:lang w:bidi="fa-IR"/>
        </w:rPr>
        <w:t>. بر اثر این شکست‌های سنگین، حاکم قبرص ناچار شد از معاویه درخواست صلح نماید. معاویه نیز براساس همان شروط صلح اول با آنان مصالحه نمود.</w:t>
      </w:r>
      <w:r w:rsidRPr="009B6EC5">
        <w:rPr>
          <w:rStyle w:val="FootnoteReference"/>
          <w:rFonts w:cs="B Zar"/>
          <w:sz w:val="28"/>
          <w:szCs w:val="28"/>
          <w:rtl/>
          <w:lang w:bidi="fa-IR"/>
        </w:rPr>
        <w:footnoteReference w:id="716"/>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معاویه می‌دانست که باز امکان دارد رومیان از قبرص برای حمله به مسلمانان استفاده کنند و به همین خاطر تصمیم گرفت نیرویی را جهت حفاظت از قبرص در برابر رومیان و حفظ امنیت و آرامش آن دیار در آن جزیره مستقر کند. بر همین اساس او نیرویی متشکل از دوازده هزار سرباز را همراه مردمانی از شهر بعلبک بدانجا گسیل داشت. آنان در آن جزیره شهری بنا نمودند و مسجدی ساختند. در کنار این مسايل، معاویه، ارزاق و مایحتاج سربازان مستقر در آن دیار را تأمین می‌نمود تا مشکلی از این حیث برای آنان پیش نیاید. وضع به همین منوال می‌گذشت و جزیره در امنیت و آرامش به سر می‌برد و در آن سوی دریا هم مسلمانان از حملات گاه و بیگاه رومیان مصون ماندند؛ در واقع مسلمانان به این نتیجه رسیدند که مردمان قبرص، مردمانی ضعیف‌اند و قادر به جنگ با رومیان و دفاع از خود در برابر آنان نیستند و رومیان در جهت منافع خود از آنان سوء استفاده می‌کنند، به همین دلیل بر خود لازم دیدند که با اعزام نیرو به قبرص از ساکنان آن‌جا در برابر رومیان دفاع نمایند. اسماعیل بن عیاش در این رابطه چنین می‌گوید: مردم قبرص، مردمانی هستند ضعیف و ناتوان که رومیان بر جان و مال و ناموس آنان تسلط دارند و این بر ماست که از آنان در برابر رومیان محافظت نماییم.</w:t>
      </w:r>
      <w:r w:rsidRPr="009B6EC5">
        <w:rPr>
          <w:rStyle w:val="FootnoteReference"/>
          <w:rFonts w:cs="B Zar"/>
          <w:sz w:val="28"/>
          <w:szCs w:val="28"/>
          <w:rtl/>
          <w:lang w:bidi="fa-IR"/>
        </w:rPr>
        <w:footnoteReference w:id="717"/>
      </w:r>
      <w:r w:rsidRPr="009B6EC5">
        <w:rPr>
          <w:rFonts w:cs="B Zar" w:hint="cs"/>
          <w:rtl/>
          <w:lang w:bidi="fa-IR"/>
        </w:rPr>
        <w:t xml:space="preserve"> </w:t>
      </w:r>
    </w:p>
    <w:p w:rsidR="00F61A7C" w:rsidRPr="00094D1A" w:rsidRDefault="00F61A7C" w:rsidP="00F61A7C">
      <w:pPr>
        <w:pStyle w:val="a3"/>
        <w:rPr>
          <w:rFonts w:hint="cs"/>
          <w:color w:val="auto"/>
          <w:sz w:val="28"/>
          <w:rtl/>
          <w:lang w:bidi="fa-IR"/>
        </w:rPr>
      </w:pPr>
      <w:bookmarkStart w:id="815" w:name="_Toc73335228"/>
      <w:bookmarkStart w:id="816" w:name="_Toc74587713"/>
      <w:bookmarkStart w:id="817" w:name="_Toc231847953"/>
      <w:bookmarkStart w:id="818" w:name="_Toc257204698"/>
      <w:r w:rsidRPr="00094D1A">
        <w:rPr>
          <w:rFonts w:hint="cs"/>
          <w:color w:val="auto"/>
          <w:rtl/>
          <w:lang w:bidi="fa-IR"/>
        </w:rPr>
        <w:t>هفتم: اگر مردمان بر خداوند</w:t>
      </w:r>
      <w:r w:rsidRPr="00280D7E">
        <w:rPr>
          <w:rFonts w:hint="cs"/>
          <w:b w:val="0"/>
          <w:bCs w:val="0"/>
          <w:color w:val="auto"/>
          <w:lang w:bidi="fa-IR"/>
        </w:rPr>
        <w:sym w:font="AGA Arabesque" w:char="F055"/>
      </w:r>
      <w:r w:rsidRPr="00094D1A">
        <w:rPr>
          <w:rFonts w:hint="cs"/>
          <w:color w:val="auto"/>
          <w:rtl/>
          <w:lang w:bidi="fa-IR"/>
        </w:rPr>
        <w:t xml:space="preserve"> طغیان کنند عقاب و مجازات آنان نزد خداوند چه آسان است</w:t>
      </w:r>
      <w:bookmarkEnd w:id="815"/>
      <w:bookmarkEnd w:id="816"/>
      <w:bookmarkEnd w:id="817"/>
      <w:bookmarkEnd w:id="818"/>
    </w:p>
    <w:p w:rsidR="00F61A7C" w:rsidRPr="009B6EC5" w:rsidRDefault="00F61A7C" w:rsidP="00F61A7C">
      <w:pPr>
        <w:spacing w:line="228" w:lineRule="auto"/>
        <w:rPr>
          <w:rFonts w:cs="B Zar" w:hint="cs"/>
          <w:rtl/>
          <w:lang w:bidi="fa-IR"/>
        </w:rPr>
      </w:pPr>
      <w:r w:rsidRPr="009B6EC5">
        <w:rPr>
          <w:rFonts w:cs="B Zar" w:hint="cs"/>
          <w:rtl/>
          <w:lang w:bidi="fa-IR"/>
        </w:rPr>
        <w:t>نقل است که چون ابو الدرداء</w:t>
      </w:r>
      <w:r w:rsidRPr="00094D1A">
        <w:rPr>
          <w:rFonts w:cs="CTraditional Arabic" w:hint="cs"/>
          <w:rtl/>
          <w:lang w:bidi="fa-IR"/>
        </w:rPr>
        <w:t>س</w:t>
      </w:r>
      <w:r w:rsidRPr="009B6EC5">
        <w:rPr>
          <w:rFonts w:cs="B Zar" w:hint="cs"/>
          <w:rtl/>
          <w:lang w:bidi="fa-IR"/>
        </w:rPr>
        <w:t xml:space="preserve"> اسرای قبرص را دید، به گریه افتاد و گفت: اگر مردمان بر پروردگار خویش عصیان ورزند، عقاب و مجازات آنان نزد خداوند</w:t>
      </w:r>
      <w:r w:rsidRPr="009B6EC5">
        <w:rPr>
          <w:rFonts w:cs="B Zar" w:hint="cs"/>
          <w:rtl/>
          <w:lang w:bidi="fa-IR"/>
        </w:rPr>
        <w:sym w:font="AGA Arabesque" w:char="F055"/>
      </w:r>
      <w:r w:rsidRPr="009B6EC5">
        <w:rPr>
          <w:rFonts w:cs="B Zar" w:hint="cs"/>
          <w:rtl/>
          <w:lang w:bidi="fa-IR"/>
        </w:rPr>
        <w:t xml:space="preserve"> چه آسان است! آنان قومی بودند عزّتمند که می‌توانستند بر دشمنان خود پیروز شوند اما آن هنگام که دستورات خداوند بزرگ را رها کردند به این سرنوشت ذلّت بار دچار شدند</w:t>
      </w:r>
      <w:r w:rsidRPr="009B6EC5">
        <w:rPr>
          <w:rStyle w:val="FootnoteReference"/>
          <w:rFonts w:cs="B Zar"/>
          <w:sz w:val="28"/>
          <w:szCs w:val="28"/>
          <w:rtl/>
          <w:lang w:bidi="fa-IR"/>
        </w:rPr>
        <w:footnoteReference w:id="718"/>
      </w:r>
      <w:r w:rsidRPr="009B6EC5">
        <w:rPr>
          <w:rFonts w:cs="B Zar" w:hint="cs"/>
          <w:rtl/>
          <w:lang w:bidi="fa-IR"/>
        </w:rPr>
        <w:t xml:space="preserve">. گویند که جبیر بن نفیر به او خطاب کرد: آیا بر این قوم گریه می‌کنی حال آن‌که امروز روزی است که خداوند </w:t>
      </w:r>
      <w:r w:rsidRPr="009B6EC5">
        <w:rPr>
          <w:rFonts w:ascii="Times New Roman" w:hAnsi="Times New Roman" w:cs="B Zar" w:hint="cs"/>
          <w:rtl/>
          <w:lang w:bidi="fa-IR"/>
        </w:rPr>
        <w:t>متعال</w:t>
      </w:r>
      <w:r w:rsidRPr="009B6EC5">
        <w:rPr>
          <w:rFonts w:cs="B Zar" w:hint="cs"/>
          <w:rtl/>
          <w:lang w:bidi="fa-IR"/>
        </w:rPr>
        <w:t xml:space="preserve"> اسلام و مسلمین را با این فتح و ظفر، با عزّت نموده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ابو الدرداء رو به جبیر نمود و بدو گفت: بدان اینان ملّتی بودند قدرتمند و توانا که چون از دستورات خداوند سرپیچی کردند، خداوند آنان را به این مصیبتی که می‌بینید گرفتار نمود. او این قوم را اسیر دیگران نمود و خداوند قومی را که اسیر و ذلیل گرداند، دیگر به آنان اعتنایی نمی‌کند. حقّا که عذاب و مجازات بندگانی که دستورات و اوامر الهی را نادیده انگارند چقدر نزد خداوند متعال آسان است.</w:t>
      </w:r>
      <w:r w:rsidRPr="009B6EC5">
        <w:rPr>
          <w:rStyle w:val="FootnoteReference"/>
          <w:rFonts w:cs="B Zar"/>
          <w:sz w:val="28"/>
          <w:szCs w:val="28"/>
          <w:rtl/>
          <w:lang w:bidi="fa-IR"/>
        </w:rPr>
        <w:footnoteReference w:id="71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اگر به این سخنان ابو درداء خوب بنگریم بصیرت عمیق و بینشی درست از شریعت را به ما می‌رساند این صحابی جلیل القدر بر مردمانی می‌گریست که به خاطر عناد خود، خداوند چشم دل آنان را بر حقیقت اسلام بست تا به چنین سرنوشت دردناکی مبتلا شدند. آنان از عرش عزّت به ارض ذلّت افتادند و خود را خوار و ذلیل نمودند. اینان با اصرار بر باطل و امتناع از پذیرفتن دین حقّ این سرنوشت را برای خود رقم زدند و حال آن‌که اگر اندکی تأمل می‌کردند و آینه دل خویش را از غبار دروغ‌ها و عقاید باطل می‌زدودند، به یقین ملک و عزّت خویش را حفظ می‌نمودند و از حمایت دولت اسلامی نیز برخوردار می‌شدند، این بینش عمیق ابو الدرداء، نمایانگر رحمت و شفقتی است که از نفسی پاک و تربیت یافته مکتب اسلام نشأت گرفته بود و این احساس عمیق در اشک‌های آن مرد بزرگ تجلّی یافت. او با گریستن بر احوال و مصائب آن مردمان، رأفت و تأسف خود بر سرنوشت آنان را ابراز می‌نمود و بر حال آنانی که باید بقیه عمر خویش را در ذلّت می‌گذراندند افسوس می‌خورد. او به همان قدر از فتح و ظفر مسلمانان شاد بود نسبت به حال و روز کفّاری که با نپذیرفتن اسلام باید در انتظار عذابی دردناک و جاودان در آخرت باشند، اندوهگین و ناراحت بود؛ حال اگر عذاب آخرت توأم با درد اسارت و مرگ ذلیلانه باشد غم آن دو چندان خواهد بود.</w:t>
      </w:r>
      <w:r w:rsidRPr="009B6EC5">
        <w:rPr>
          <w:rStyle w:val="FootnoteReference"/>
          <w:rFonts w:cs="B Zar"/>
          <w:sz w:val="28"/>
          <w:szCs w:val="28"/>
          <w:rtl/>
          <w:lang w:bidi="fa-IR"/>
        </w:rPr>
        <w:footnoteReference w:id="720"/>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819" w:name="_Toc73335229"/>
      <w:bookmarkStart w:id="820" w:name="_Toc74587714"/>
      <w:bookmarkStart w:id="821" w:name="_Toc231847954"/>
      <w:bookmarkStart w:id="822" w:name="_Toc257204699"/>
      <w:r w:rsidRPr="00094D1A">
        <w:rPr>
          <w:rFonts w:hint="cs"/>
          <w:color w:val="auto"/>
          <w:rtl/>
          <w:lang w:bidi="fa-IR"/>
        </w:rPr>
        <w:t>هشتم: عباده بن صامت</w:t>
      </w:r>
      <w:r w:rsidRPr="00094D1A">
        <w:rPr>
          <w:rFonts w:cs="CTraditional Arabic" w:hint="cs"/>
          <w:bCs w:val="0"/>
          <w:color w:val="auto"/>
          <w:rtl/>
          <w:lang w:bidi="fa-IR"/>
        </w:rPr>
        <w:t>س</w:t>
      </w:r>
      <w:r w:rsidRPr="00094D1A">
        <w:rPr>
          <w:rFonts w:hint="cs"/>
          <w:color w:val="auto"/>
          <w:rtl/>
          <w:lang w:bidi="fa-IR"/>
        </w:rPr>
        <w:t xml:space="preserve"> غنایم قبرص را تقسیم می‌کند</w:t>
      </w:r>
      <w:bookmarkEnd w:id="819"/>
      <w:bookmarkEnd w:id="820"/>
      <w:bookmarkEnd w:id="821"/>
      <w:bookmarkEnd w:id="822"/>
    </w:p>
    <w:p w:rsidR="00F61A7C" w:rsidRPr="009B6EC5" w:rsidRDefault="00F61A7C" w:rsidP="00F61A7C">
      <w:pPr>
        <w:spacing w:line="228" w:lineRule="auto"/>
        <w:rPr>
          <w:rFonts w:cs="B Zar" w:hint="cs"/>
          <w:rtl/>
          <w:lang w:bidi="fa-IR"/>
        </w:rPr>
      </w:pPr>
      <w:r w:rsidRPr="009B6EC5">
        <w:rPr>
          <w:rFonts w:cs="B Zar" w:hint="cs"/>
          <w:rtl/>
          <w:lang w:bidi="fa-IR"/>
        </w:rPr>
        <w:t>هنگام تقسیم غنایم، عباده بن صامت خطاب به معاویه بن ابوسفیان گفت: در غزوه‌ي احد همراه پیامبر خدا</w:t>
      </w:r>
      <w:r w:rsidRPr="00094D1A">
        <w:rPr>
          <w:rFonts w:cs="CTraditional Arabic" w:hint="cs"/>
          <w:szCs w:val="24"/>
          <w:rtl/>
          <w:lang w:bidi="fa-IR"/>
        </w:rPr>
        <w:t>ص</w:t>
      </w:r>
      <w:r w:rsidRPr="009B6EC5">
        <w:rPr>
          <w:rFonts w:cs="B Zar" w:hint="cs"/>
          <w:rtl/>
          <w:lang w:bidi="fa-IR"/>
        </w:rPr>
        <w:t xml:space="preserve"> بودم و چون هنگام تقسیم غنایم فرا رسید، مردم در مورد تقسیم آن‌ها حرف و حدیث‌های زیادی بر زبان راندند. رسول خدا</w:t>
      </w:r>
      <w:r w:rsidRPr="00094D1A">
        <w:rPr>
          <w:rFonts w:cs="CTraditional Arabic" w:hint="cs"/>
          <w:szCs w:val="24"/>
          <w:rtl/>
          <w:lang w:bidi="fa-IR"/>
        </w:rPr>
        <w:t>ص</w:t>
      </w:r>
      <w:r w:rsidRPr="009B6EC5">
        <w:rPr>
          <w:rFonts w:cs="B Zar" w:hint="cs"/>
          <w:rtl/>
          <w:lang w:bidi="fa-IR"/>
        </w:rPr>
        <w:t xml:space="preserve"> موی شتری برداشتند و به مردم فرمودند: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ما لي مما أفاء الله عليكم من هذه الغنائم إلا الخمس، والخمس مردود عليكم</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 مردم بدانید تنها یک پنجم این غنایمی را که خداوند</w:t>
      </w:r>
      <w:r w:rsidRPr="009B6EC5">
        <w:rPr>
          <w:rFonts w:cs="B Zar" w:hint="cs"/>
          <w:rtl/>
          <w:lang w:bidi="fa-IR"/>
        </w:rPr>
        <w:sym w:font="AGA Arabesque" w:char="F055"/>
      </w:r>
      <w:r w:rsidRPr="009B6EC5">
        <w:rPr>
          <w:rFonts w:cs="B Zar" w:hint="cs"/>
          <w:rtl/>
          <w:lang w:bidi="fa-IR"/>
        </w:rPr>
        <w:t xml:space="preserve"> به شما عطا فرموده است، متعلق به من است و خوب می‌دانید که آن یک پنجم هم به خود شما بر می‌گردد».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پس تو ای معاویه! از خداوند بترس و غنایم را براساس دستور شریعت تقسیم کرده و سهم هیچ کسی بیشتر از دیگری مکن. معاویه رو به عباده نمود و بدو گفت: من تو را مأمور تقسیم غنایم می‌کنم، زیرا کسی را در شام بهتر و داناتر از تو سراغ ندارم. غنایم را میان مستحقان آن تقسیم کن و در حین تقسیم خداوند</w:t>
      </w:r>
      <w:r w:rsidRPr="009B6EC5">
        <w:rPr>
          <w:rFonts w:cs="B Zar" w:hint="cs"/>
          <w:rtl/>
          <w:lang w:bidi="fa-IR"/>
        </w:rPr>
        <w:sym w:font="AGA Arabesque" w:char="F055"/>
      </w:r>
      <w:r w:rsidRPr="009B6EC5">
        <w:rPr>
          <w:rFonts w:cs="B Zar" w:hint="cs"/>
          <w:rtl/>
          <w:lang w:bidi="fa-IR"/>
        </w:rPr>
        <w:t xml:space="preserve"> را به یاد داشته باش. سپس عباده به این امر پرداخت و در این کار ابو الدرداء و ابوامامه نیز به او کمک نمودند.</w:t>
      </w:r>
      <w:r w:rsidRPr="009B6EC5">
        <w:rPr>
          <w:rStyle w:val="FootnoteReference"/>
          <w:rFonts w:cs="B Zar"/>
          <w:sz w:val="28"/>
          <w:szCs w:val="28"/>
          <w:rtl/>
          <w:lang w:bidi="fa-IR"/>
        </w:rPr>
        <w:footnoteReference w:id="721"/>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823" w:name="_Toc73335230"/>
      <w:bookmarkStart w:id="824" w:name="_Toc74587715"/>
      <w:bookmarkStart w:id="825" w:name="_Toc231847955"/>
      <w:bookmarkStart w:id="826" w:name="_Toc257204700"/>
      <w:r w:rsidRPr="00094D1A">
        <w:rPr>
          <w:rFonts w:hint="cs"/>
          <w:color w:val="auto"/>
          <w:rtl/>
          <w:lang w:bidi="fa-IR"/>
        </w:rPr>
        <w:t>گفتار سوم</w:t>
      </w:r>
      <w:bookmarkStart w:id="827" w:name="_Toc73335231"/>
      <w:bookmarkStart w:id="828" w:name="_Toc74587716"/>
      <w:bookmarkStart w:id="829" w:name="_Toc228096182"/>
      <w:bookmarkEnd w:id="823"/>
      <w:bookmarkEnd w:id="824"/>
      <w:r w:rsidRPr="00094D1A">
        <w:rPr>
          <w:color w:val="auto"/>
          <w:rtl/>
          <w:lang w:bidi="fa-IR"/>
        </w:rPr>
        <w:br/>
      </w:r>
      <w:r w:rsidRPr="00094D1A">
        <w:rPr>
          <w:rFonts w:hint="cs"/>
          <w:color w:val="auto"/>
          <w:rtl/>
          <w:lang w:bidi="fa-IR"/>
        </w:rPr>
        <w:t>فتوحات جبهه مصر و آفریقا</w:t>
      </w:r>
      <w:bookmarkEnd w:id="825"/>
      <w:bookmarkEnd w:id="826"/>
      <w:bookmarkEnd w:id="827"/>
      <w:bookmarkEnd w:id="828"/>
      <w:bookmarkEnd w:id="829"/>
    </w:p>
    <w:p w:rsidR="00F61A7C" w:rsidRPr="00094D1A" w:rsidRDefault="00F61A7C" w:rsidP="00F61A7C">
      <w:pPr>
        <w:pStyle w:val="a3"/>
        <w:rPr>
          <w:rFonts w:hint="cs"/>
          <w:color w:val="auto"/>
          <w:sz w:val="28"/>
          <w:rtl/>
          <w:lang w:bidi="fa-IR"/>
        </w:rPr>
      </w:pPr>
      <w:bookmarkStart w:id="830" w:name="_Toc73335232"/>
      <w:bookmarkStart w:id="831" w:name="_Toc74587717"/>
      <w:bookmarkStart w:id="832" w:name="_Toc231847956"/>
      <w:bookmarkStart w:id="833" w:name="_Toc257204701"/>
      <w:r w:rsidRPr="00094D1A">
        <w:rPr>
          <w:rFonts w:hint="cs"/>
          <w:color w:val="auto"/>
          <w:rtl/>
          <w:lang w:bidi="fa-IR"/>
        </w:rPr>
        <w:t>نخست: سرکوب شورشیان در اسکندریّه</w:t>
      </w:r>
      <w:bookmarkEnd w:id="830"/>
      <w:bookmarkEnd w:id="831"/>
      <w:bookmarkEnd w:id="832"/>
      <w:bookmarkEnd w:id="833"/>
    </w:p>
    <w:p w:rsidR="00F61A7C" w:rsidRPr="009B6EC5" w:rsidRDefault="00F61A7C" w:rsidP="00F61A7C">
      <w:pPr>
        <w:spacing w:line="228" w:lineRule="auto"/>
        <w:rPr>
          <w:rFonts w:cs="B Zar" w:hint="cs"/>
          <w:rtl/>
          <w:lang w:bidi="fa-IR"/>
        </w:rPr>
      </w:pPr>
      <w:r w:rsidRPr="009B6EC5">
        <w:rPr>
          <w:rFonts w:cs="B Zar" w:hint="cs"/>
          <w:rtl/>
          <w:lang w:bidi="fa-IR"/>
        </w:rPr>
        <w:t xml:space="preserve">شکست رومیان در اسکندریه، چنان بر آنان سخت آمد که نمی‌توانستند آن را باور کنند، به همین دلیل در پی فرصتی بودند که این شکست را جبران نموده و اسکندریه را باز پس گیرند. بر همین اساس، شروع به تحریک و تشویق رومیان ساکنان اسکندریه کردند تا آنان را بر ضد حاکم </w:t>
      </w:r>
      <w:r w:rsidR="00680184">
        <w:rPr>
          <w:rFonts w:cs="B Zar" w:hint="cs"/>
          <w:rtl/>
          <w:lang w:bidi="fa-IR"/>
        </w:rPr>
        <w:t xml:space="preserve">و </w:t>
      </w:r>
      <w:r w:rsidRPr="009B6EC5">
        <w:rPr>
          <w:rFonts w:cs="B Zar" w:hint="cs"/>
          <w:rtl/>
          <w:lang w:bidi="fa-IR"/>
        </w:rPr>
        <w:t>مسلمانان اسکندریه بشورانند. در حقیقت رومیان دریافته بودند که اگر نتوانند اسکندریه را باز پس بگیرند، دیگر جایی در مصر و شمال آفریقا نخواهند داشت. برحسب اتفاق خود مردم اسکندریه نیز به دلایلی قصد شورش علیه مسلمانان را داشتند. و چون رومیان از آنان خواستند که همراه آنان علیه مسلمانان قیام نمایند. آنان نیز این درخواست را پذیرفتند. سپس طی نامه به کنستانتین پسر هراکلیوس، او را از اوضاع و احوال مسلمانان در اسکندریّه با خبر ساختند و از ذلّت و خواری رومیان در اسکندریّه شکوه‌ها نمودند</w:t>
      </w:r>
      <w:r w:rsidRPr="009B6EC5">
        <w:rPr>
          <w:rStyle w:val="FootnoteReference"/>
          <w:rFonts w:cs="B Zar"/>
          <w:sz w:val="28"/>
          <w:szCs w:val="28"/>
          <w:rtl/>
          <w:lang w:bidi="fa-IR"/>
        </w:rPr>
        <w:footnoteReference w:id="722"/>
      </w:r>
      <w:r w:rsidRPr="009B6EC5">
        <w:rPr>
          <w:rFonts w:cs="B Zar" w:hint="cs"/>
          <w:rtl/>
          <w:lang w:bidi="fa-IR"/>
        </w:rPr>
        <w:t xml:space="preserve">. از دیگر سو نیز عثمان، عمرو بن عاص را عزل و عبدالله بن سعد بن ابی سرح را به جای او منصوب کرده بود. در این میان، منویل، فرمانده سپاه رومیان به </w:t>
      </w:r>
      <w:r w:rsidR="00CD60F9">
        <w:rPr>
          <w:rFonts w:cs="B Zar" w:hint="cs"/>
          <w:rtl/>
          <w:lang w:bidi="fa-IR"/>
        </w:rPr>
        <w:t xml:space="preserve">اطراف </w:t>
      </w:r>
      <w:r w:rsidRPr="009B6EC5">
        <w:rPr>
          <w:rFonts w:cs="B Zar" w:hint="cs"/>
          <w:rtl/>
          <w:lang w:bidi="fa-IR"/>
        </w:rPr>
        <w:t>اسکندریه رسید و خود را مهیّای حمله به اسکندریه می‌نمود. او با خود سپاهی عظیم فراهم آورده که سیصد کشتی پر از سلاح و ادوات جنگی آنان را به سواحل اسکندریه حمل می‌نمود.</w:t>
      </w:r>
      <w:r w:rsidRPr="009B6EC5">
        <w:rPr>
          <w:rStyle w:val="FootnoteReference"/>
          <w:rFonts w:cs="B Zar"/>
          <w:sz w:val="28"/>
          <w:szCs w:val="28"/>
          <w:rtl/>
          <w:lang w:bidi="fa-IR"/>
        </w:rPr>
        <w:footnoteReference w:id="723"/>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چون مصریان از حضور رومیان در اطراف اسکندریه آگاه شدند نامه‌ای به عثمان نوشته و از او خواسته تا عمرو بن عاص را بار دیگر به امارت مصر منصوب نماید، زیرا عمرو از هیبت و ابهت خاصی نزد رومیان برخوردار بود و آنان از او هراس داشتند و همچنین روش جنگ با رومیان را خوب می‌دانستند. خلیفه نیز این خواست مصریان را پذیرفت و عمرو را به امارت مصر گماشت</w:t>
      </w:r>
      <w:r w:rsidRPr="009B6EC5">
        <w:rPr>
          <w:rStyle w:val="FootnoteReference"/>
          <w:rFonts w:cs="B Zar"/>
          <w:sz w:val="28"/>
          <w:szCs w:val="28"/>
          <w:rtl/>
          <w:lang w:bidi="fa-IR"/>
        </w:rPr>
        <w:footnoteReference w:id="724"/>
      </w:r>
      <w:r w:rsidRPr="009B6EC5">
        <w:rPr>
          <w:rFonts w:cs="B Zar" w:hint="cs"/>
          <w:rtl/>
          <w:lang w:bidi="fa-IR"/>
        </w:rPr>
        <w:t>. از طرف دیگر، منویل و سپاهیان او به غارت اسکندریه پرداختند و آن را همراه روستاهای اطرافش به خاک یکسان نمودند و در حق مردمانش جنایت‌ها و ستم‌های بسیاری روا داشتند. عمرو به آنان مهلت داد تا آن‌جا که می‌توانند به قتل و غارت و تجاوز بپردازند و حقیقت خود را به مردم مصر نشان دهند، عمرو می‌خواست مردم مصر بفهمند که رومیان تا چه میزان با مسلمانان و حاکمان ایشان تفاوت دارند؛ به واقع عمرو می‌دانست که رومیان با این جنایت‌ها و غارت‌های خود، نفرت مردم مصر را برای خود می‌خرند و آنان را از خود خواهند راند. منویل پس از غارت و چپاول اسکندریه، عزم مصر سفلی نمود اما عمرو به پیشواز او نرفت، او می‌خواست رومیان در مسیر خود، به جنایت‌ها و تجاوزها و قتل و غارت‌های خود ادامه دهند و با این کارهای احمقانه‌ي خویش مردم مصر را به خشم خواهند آورند و آن‌گاه که مسلمانان به مقابله رومیان روند، آنان را کمک و مساعدت خواهند داد تا از شرّ رومیان رهایی یابند. او این سیاست زیرکانه خود را چنین بیان می‌نمود: بگذارید رومیان به جانب من آیند، آنان در مسیر خود هر که را یابند مورد ستم و غارت خویش قرار می‌دهند و به این ترتیب دشمنان ما یکدیگر را تضعیف و خوار می‌کنند.</w:t>
      </w:r>
      <w:r w:rsidRPr="009B6EC5">
        <w:rPr>
          <w:rStyle w:val="FootnoteReference"/>
          <w:rFonts w:cs="B Zar"/>
          <w:sz w:val="28"/>
          <w:szCs w:val="28"/>
          <w:rtl/>
          <w:lang w:bidi="fa-IR"/>
        </w:rPr>
        <w:footnoteReference w:id="725"/>
      </w:r>
      <w:r w:rsidRPr="009B6EC5">
        <w:rPr>
          <w:rStyle w:val="FootnoteReference"/>
          <w:rFonts w:cs="B Zar" w:hint="cs"/>
          <w:sz w:val="28"/>
          <w:szCs w:val="28"/>
          <w:rtl/>
          <w:lang w:bidi="fa-IR"/>
        </w:rPr>
        <w:t xml:space="preserve"> </w:t>
      </w:r>
    </w:p>
    <w:p w:rsidR="00F61A7C" w:rsidRPr="009B6EC5" w:rsidRDefault="00F61A7C" w:rsidP="00CD60F9">
      <w:pPr>
        <w:spacing w:line="228" w:lineRule="auto"/>
        <w:ind w:firstLine="454"/>
        <w:rPr>
          <w:rFonts w:cs="B Zar" w:hint="cs"/>
          <w:rtl/>
          <w:lang w:bidi="fa-IR"/>
        </w:rPr>
      </w:pPr>
      <w:r w:rsidRPr="009B6EC5">
        <w:rPr>
          <w:rFonts w:cs="B Zar" w:hint="cs"/>
          <w:rtl/>
          <w:lang w:bidi="fa-IR"/>
        </w:rPr>
        <w:t>عمرو درست می‌اندیشید، رومیان به هر جایی که قدم می‌گذاشتند دست به قتل و غارت و تجاوز می‌زدند. طبیعتاً مصریان از این نوع اقدامات خشونت‌آمیز آنان به تنگ آمده و خواهان آن بودند که نیروی خود را از چنگال رومیان جنایت‌کار و فاسد نجات دهند</w:t>
      </w:r>
      <w:r w:rsidRPr="009B6EC5">
        <w:rPr>
          <w:rStyle w:val="FootnoteReference"/>
          <w:rFonts w:cs="B Zar"/>
          <w:sz w:val="28"/>
          <w:szCs w:val="28"/>
          <w:rtl/>
          <w:lang w:bidi="fa-IR"/>
        </w:rPr>
        <w:footnoteReference w:id="726"/>
      </w:r>
      <w:r w:rsidRPr="009B6EC5">
        <w:rPr>
          <w:rFonts w:cs="B Zar" w:hint="cs"/>
          <w:rtl/>
          <w:lang w:bidi="fa-IR"/>
        </w:rPr>
        <w:t xml:space="preserve">. چون منویل به منطقه نقیوس رسید، عمرو خود را برای نبرد با </w:t>
      </w:r>
      <w:r w:rsidR="00CD60F9">
        <w:rPr>
          <w:rFonts w:cs="B Zar" w:hint="cs"/>
          <w:rtl/>
          <w:lang w:bidi="fa-IR"/>
        </w:rPr>
        <w:t>او</w:t>
      </w:r>
      <w:r w:rsidRPr="009B6EC5">
        <w:rPr>
          <w:rFonts w:cs="B Zar" w:hint="cs"/>
          <w:rtl/>
          <w:lang w:bidi="fa-IR"/>
        </w:rPr>
        <w:t xml:space="preserve"> آماده نمود و سربازانش را به آن ناحیه گسیل داشت. دو لشکر در کنار قلعه نقیوس و در ساحل رود نیل به مصاف رفتند. سربازان هر دو سپاه، شجاعت‌های بسیاری از خود نشان دادند، جنگ میان دو سپاه به اوج خود رسید، عمرو تنها راه را در این دید که خود به صفوف سواران رومی حمله برد و نظم این صف را از میان ببرد؛ او شمشیرش را بر کشید و بر آنان تاخت، تعداد زیادی از سواران را به هلاکت رسانید تا اين‌كه اسبش از پای درآمد، سپس به سپاه پیاده خود ملحق شد و در کنار آنان به جنگ با رومیان پرداخت، مسلمانان چون دیدند که فرمانده‌ي آنان این چنین شجاعانه با دشمن پیکار می‌کند، چونان شیر بر صفوف دشمن یورش بردند و از دهشت آن نبرد سخت هراسی به دل راه ندادند، در برابر این حمله همه جانبه مسلمانان، توان رومیان سست شد و نظم آنان از هم گسست و سرانجام </w:t>
      </w:r>
      <w:r w:rsidR="00CD60F9">
        <w:rPr>
          <w:rFonts w:cs="B Zar" w:hint="cs"/>
          <w:rtl/>
          <w:lang w:bidi="fa-IR"/>
        </w:rPr>
        <w:t>طع</w:t>
      </w:r>
      <w:r w:rsidRPr="009B6EC5">
        <w:rPr>
          <w:rFonts w:cs="B Zar" w:hint="cs"/>
          <w:rtl/>
          <w:lang w:bidi="fa-IR"/>
        </w:rPr>
        <w:t>م تلخ شکست را چشیدند، آنان با افرادی می‌جنگیدند که در هر دو صورت نصرت و یا شهادت، پیروز میدان بودند. پس از این شکست به جانب اسکندریه گریختند شاید بتوانند با پناه بردن به برج و باروی مستحکم آن، جان حقیر خویش را از شبح مرگی که سپاهیانش را فرا گرفته بود، پنهان نمایند.</w:t>
      </w:r>
      <w:r w:rsidRPr="009B6EC5">
        <w:rPr>
          <w:rStyle w:val="FootnoteReference"/>
          <w:rFonts w:cs="B Zar"/>
          <w:sz w:val="28"/>
          <w:szCs w:val="28"/>
          <w:rtl/>
          <w:lang w:bidi="fa-IR"/>
        </w:rPr>
        <w:footnoteReference w:id="727"/>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چون مصریان دیدند که رومیان از سپاه اسلام شکست خورده‌اند به کمک سپاهیان اسلام شتافتند و به تعمیر و بازسازی راه‌ها و پل‌هایی پرداختند که رومیان از پس خود تخریب نموده بودند، آنان از این خوشحال بودند که سرانجام دشمنی که به نوامیس آنان هتک حرمت می‌نمود و اموال و ما یملکشان را چپاول می‌کرد به دست توانای مسلمانان شکست خورده است و به همین دلیل تا آن‌جا که می‌توانستند این سپاه آزادی بخش را با اسلحه و آذوقه تأمین می‌کردند</w:t>
      </w:r>
      <w:r w:rsidRPr="009B6EC5">
        <w:rPr>
          <w:rStyle w:val="FootnoteReference"/>
          <w:rFonts w:cs="B Zar"/>
          <w:sz w:val="28"/>
          <w:szCs w:val="28"/>
          <w:rtl/>
          <w:lang w:bidi="fa-IR"/>
        </w:rPr>
        <w:footnoteReference w:id="728"/>
      </w:r>
      <w:r w:rsidRPr="009B6EC5">
        <w:rPr>
          <w:rFonts w:cs="B Zar" w:hint="cs"/>
          <w:rtl/>
          <w:lang w:bidi="fa-IR"/>
        </w:rPr>
        <w:t xml:space="preserve">. هنگامی که عمرو بن عاص به اسکندریه رسید دستور داد تا دیواری بنا شود و بر آن منجنیق‌ها نصب کنند.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سپس فرمان داد تا زمانی که حصار اسکندریه فرو ریزد با منجنیق به سوی آن سنگ پرتاب کنند، چون دیوارهای اسکندریه سست شده مسلمانان توانستند دروازه شهر را بگشایند، پس از ورود سپاهیان اسلام به داخل شهر، آنان توانستند سپاهیان روم را از دم تیغ بگذرانند و شکست سختی را بر آنان وارد نمایند؛ آنان همچنین زنان و کودکان بسیاری را به اسارت گرفتند، هر کس توانست خود را از مهلکه نجات دهد، به جانب کشتی‌های رومیان می‌رفت تا جان خویش را حفظ 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خود منویل، در اثنای جنگ کشته شد. چون مسلمانان به مرکز شهر رسیدند و دیگر احدی جرأت مقاومت در برابر آنان را نداشت، عمرو فرمان صلح داد</w:t>
      </w:r>
      <w:r w:rsidRPr="009B6EC5">
        <w:rPr>
          <w:rStyle w:val="FootnoteReference"/>
          <w:rFonts w:cs="B Zar"/>
          <w:sz w:val="28"/>
          <w:szCs w:val="28"/>
          <w:rtl/>
          <w:lang w:bidi="fa-IR"/>
        </w:rPr>
        <w:footnoteReference w:id="729"/>
      </w:r>
      <w:r w:rsidRPr="009B6EC5">
        <w:rPr>
          <w:rFonts w:cs="B Zar" w:hint="cs"/>
          <w:rtl/>
          <w:lang w:bidi="fa-IR"/>
        </w:rPr>
        <w:t>. پس از پایان جنگ، عمرو دستور داد در همان نقطه‌ای که جنگ را به پایان برد، مسجدی به نام مسجد الرحمه بنا کنند</w:t>
      </w:r>
      <w:r w:rsidRPr="00CD60F9">
        <w:rPr>
          <w:rStyle w:val="FootnoteText"/>
          <w:rFonts w:cs="B Zar"/>
          <w:sz w:val="22"/>
          <w:szCs w:val="22"/>
          <w:rtl/>
          <w:lang w:bidi="fa-IR"/>
        </w:rPr>
        <w:footnoteReference w:id="730"/>
      </w:r>
      <w:r w:rsidRPr="009B6EC5">
        <w:rPr>
          <w:rFonts w:cs="B Zar" w:hint="cs"/>
          <w:rtl/>
          <w:lang w:bidi="fa-IR"/>
        </w:rPr>
        <w:t>. آرامش به این شهر کهن بازگشت و مردمانی که از ترس رومیان از شهر گریخته بودند، بدانجا مراجعت کردند. اسقف بنیامین نیز که از جمله فراریان بود به شهر بازگشت و از عمرو درخواست نمود تا با قبطیان رفتاری نیک و منصفانه شود، زیرا که قبطیان، پیمان خود با مسلمانان را نشکستند و به وظایف خود در برابر آن‌ها عمل نمودند. همچنین از عمرو خواست که با رومیان پیمان صلحی امضا نکند و چون وفات یابد اجازه دهد او را در کلیسای یحنس دفن کنند.</w:t>
      </w:r>
      <w:r w:rsidRPr="009B6EC5">
        <w:rPr>
          <w:rStyle w:val="FootnoteReference"/>
          <w:rFonts w:cs="B Zar"/>
          <w:sz w:val="28"/>
          <w:szCs w:val="28"/>
          <w:rtl/>
          <w:lang w:bidi="fa-IR"/>
        </w:rPr>
        <w:footnoteReference w:id="731"/>
      </w:r>
      <w:r w:rsidRPr="009B6EC5">
        <w:rPr>
          <w:rStyle w:val="FootnoteReference"/>
          <w:rFonts w:cs="B Zar" w:hint="cs"/>
          <w:sz w:val="28"/>
          <w:szCs w:val="28"/>
          <w:rtl/>
          <w:lang w:bidi="fa-IR"/>
        </w:rPr>
        <w:t xml:space="preserve"> </w:t>
      </w:r>
    </w:p>
    <w:p w:rsidR="00F61A7C" w:rsidRPr="009B6EC5" w:rsidRDefault="00F61A7C" w:rsidP="00AA02C4">
      <w:pPr>
        <w:spacing w:line="228" w:lineRule="auto"/>
        <w:ind w:firstLine="454"/>
        <w:rPr>
          <w:rFonts w:cs="B Zar" w:hint="cs"/>
          <w:rtl/>
          <w:lang w:bidi="fa-IR"/>
        </w:rPr>
      </w:pPr>
      <w:r w:rsidRPr="009B6EC5">
        <w:rPr>
          <w:rFonts w:cs="B Zar" w:hint="cs"/>
          <w:rtl/>
          <w:lang w:bidi="fa-IR"/>
        </w:rPr>
        <w:t xml:space="preserve">پس از پایان جنگ، مصریان از اقصی نقاط مصر نزد عمرو شتافتند تا از او بخاطر بیرون راندن رومیان ستمکار تشکر و قدردانی کنند. آنان همچنین از او خواستند تا اموال و چارپایانشان را </w:t>
      </w:r>
      <w:r w:rsidRPr="00AA02C4">
        <w:rPr>
          <w:rFonts w:cs="B Zar" w:hint="cs"/>
          <w:rtl/>
          <w:lang w:bidi="fa-IR"/>
        </w:rPr>
        <w:t>که رومیان چپاول کرد</w:t>
      </w:r>
      <w:r w:rsidRPr="00AA02C4">
        <w:rPr>
          <w:rFonts w:ascii="Times New Roman" w:hAnsi="Times New Roman" w:cs="B Zar" w:hint="cs"/>
          <w:rtl/>
          <w:lang w:bidi="fa-IR"/>
        </w:rPr>
        <w:t>ه‌ بود</w:t>
      </w:r>
      <w:r w:rsidRPr="00AA02C4">
        <w:rPr>
          <w:rFonts w:cs="B Zar" w:hint="cs"/>
          <w:rtl/>
          <w:lang w:bidi="fa-IR"/>
        </w:rPr>
        <w:t>ند ب</w:t>
      </w:r>
      <w:r w:rsidR="00AA02C4" w:rsidRPr="00AA02C4">
        <w:rPr>
          <w:rFonts w:cs="B Zar" w:hint="cs"/>
          <w:rtl/>
          <w:lang w:bidi="fa-IR"/>
        </w:rPr>
        <w:t xml:space="preserve">ه </w:t>
      </w:r>
      <w:r w:rsidR="00AA02C4">
        <w:rPr>
          <w:rFonts w:cs="B Zar" w:hint="cs"/>
          <w:rtl/>
          <w:lang w:bidi="fa-IR"/>
        </w:rPr>
        <w:t>آ</w:t>
      </w:r>
      <w:r w:rsidRPr="00AA02C4">
        <w:rPr>
          <w:rFonts w:cs="B Zar" w:hint="cs"/>
          <w:rtl/>
          <w:lang w:bidi="fa-IR"/>
        </w:rPr>
        <w:t>ن</w:t>
      </w:r>
      <w:r w:rsidR="00AA02C4">
        <w:rPr>
          <w:rFonts w:cs="B Zar" w:hint="cs"/>
          <w:rtl/>
          <w:lang w:bidi="fa-IR"/>
        </w:rPr>
        <w:t>ها</w:t>
      </w:r>
      <w:r w:rsidRPr="00AA02C4">
        <w:rPr>
          <w:rFonts w:cs="B Zar" w:hint="cs"/>
          <w:rtl/>
          <w:lang w:bidi="fa-IR"/>
        </w:rPr>
        <w:t xml:space="preserve"> باز پس دهد و به او گفتند: رومیان اموال و چارپایان ما را به زور از ما گرفت</w:t>
      </w:r>
      <w:r w:rsidRPr="00AA02C4">
        <w:rPr>
          <w:rFonts w:ascii="Times New Roman" w:hAnsi="Times New Roman" w:cs="B Zar" w:hint="cs"/>
          <w:rtl/>
          <w:lang w:bidi="fa-IR"/>
        </w:rPr>
        <w:t>ه‌ا</w:t>
      </w:r>
      <w:r w:rsidRPr="00AA02C4">
        <w:rPr>
          <w:rFonts w:cs="B Zar" w:hint="cs"/>
          <w:rtl/>
          <w:lang w:bidi="fa-IR"/>
        </w:rPr>
        <w:t>ند. در عین حال ما هرگز به شما و پیمانمان خیانت نکردیم. عمرو نیز با این درخواست آنان موافقت نمود و دستور داد هر کس که دلیلی بر مالکیت خود بیاو</w:t>
      </w:r>
      <w:r w:rsidR="00AA02C4">
        <w:rPr>
          <w:rFonts w:cs="B Zar" w:hint="cs"/>
          <w:rtl/>
          <w:lang w:bidi="fa-IR"/>
        </w:rPr>
        <w:t>ر</w:t>
      </w:r>
      <w:r w:rsidRPr="00AA02C4">
        <w:rPr>
          <w:rFonts w:cs="B Zar" w:hint="cs"/>
          <w:rtl/>
          <w:lang w:bidi="fa-IR"/>
        </w:rPr>
        <w:t>د، می‌تواند مایملک خویش را باز پس گیرد</w:t>
      </w:r>
      <w:r w:rsidRPr="00AA02C4">
        <w:rPr>
          <w:rStyle w:val="FootnoteReference"/>
          <w:rFonts w:cs="B Zar"/>
          <w:sz w:val="28"/>
          <w:szCs w:val="28"/>
          <w:rtl/>
          <w:lang w:bidi="fa-IR"/>
        </w:rPr>
        <w:footnoteReference w:id="732"/>
      </w:r>
      <w:r w:rsidRPr="00AA02C4">
        <w:rPr>
          <w:rFonts w:cs="B Zar" w:hint="cs"/>
          <w:rtl/>
          <w:lang w:bidi="fa-IR"/>
        </w:rPr>
        <w:t>. سپس عمرو دستور داد تا برج و باروی اسکندریه را ویران نمای</w:t>
      </w:r>
      <w:r w:rsidR="00AA02C4">
        <w:rPr>
          <w:rFonts w:cs="B Zar" w:hint="cs"/>
          <w:rtl/>
          <w:lang w:bidi="fa-IR"/>
        </w:rPr>
        <w:t>ن</w:t>
      </w:r>
      <w:r w:rsidRPr="00AA02C4">
        <w:rPr>
          <w:rFonts w:cs="B Zar" w:hint="cs"/>
          <w:rtl/>
          <w:lang w:bidi="fa-IR"/>
        </w:rPr>
        <w:t>د. اسکندریه با وجود نبود دیوار، از چهارجانب در امنیت کامل قرار داشت؛ شرق و جنوب آن در اختیار مسلمانان بود، غرب آن نیز پس از فتح مناطق برقه، زویله، طرابلس که با مصالحه و قبول پرداخت جزیه از جانب ساکنان آن‌ها به تصرف مسلمانان در آمده بود، مورد محافظت قرار گرفت. شمال این شهر نیز اگرچه در اختیار رومیان بود اما آنان با درس بزرگی که از نبرد اخیر گرفته بودند، جرأت آن را نداشتند که حتی فکر حمله‌ای دیگر به اسکندریه را از ذهن خود بگذرانند. اگر هم چنین اندیشه</w:t>
      </w:r>
      <w:r w:rsidRPr="009B6EC5">
        <w:rPr>
          <w:rFonts w:cs="B Zar" w:hint="cs"/>
          <w:rtl/>
          <w:lang w:bidi="fa-IR"/>
        </w:rPr>
        <w:t xml:space="preserve"> باطلی می‌نمودند هیهات که بتوانند وارد شهر بشوند</w:t>
      </w:r>
      <w:r w:rsidR="00AA02C4">
        <w:rPr>
          <w:rFonts w:cs="B Zar" w:hint="cs"/>
          <w:rtl/>
          <w:lang w:bidi="fa-IR"/>
        </w:rPr>
        <w:t>؛</w:t>
      </w:r>
      <w:r w:rsidRPr="009B6EC5">
        <w:rPr>
          <w:rFonts w:cs="B Zar" w:hint="cs"/>
          <w:rtl/>
          <w:lang w:bidi="fa-IR"/>
        </w:rPr>
        <w:t xml:space="preserve"> زیرا که با آن اقدامات وحشیانه خود، هیچ یار و یاوری را برای خود به جا نگذاشتند تا از حمل</w:t>
      </w:r>
      <w:r w:rsidR="00AA02C4">
        <w:rPr>
          <w:rFonts w:cs="B Zar" w:hint="cs"/>
          <w:rtl/>
          <w:lang w:bidi="fa-IR"/>
        </w:rPr>
        <w:t>ة</w:t>
      </w:r>
      <w:r w:rsidRPr="009B6EC5">
        <w:rPr>
          <w:rFonts w:cs="B Zar" w:hint="cs"/>
          <w:rtl/>
          <w:lang w:bidi="fa-IR"/>
        </w:rPr>
        <w:t xml:space="preserve"> مجدّد آنان به اسکندریه حمایت و استقبال کند. همچنین مسلمانان به شدت از آن ناحیه محافظت می‌کردند.</w:t>
      </w:r>
      <w:r w:rsidRPr="009B6EC5">
        <w:rPr>
          <w:rStyle w:val="FootnoteReference"/>
          <w:rFonts w:cs="B Zar"/>
          <w:sz w:val="28"/>
          <w:szCs w:val="28"/>
          <w:rtl/>
          <w:lang w:bidi="fa-IR"/>
        </w:rPr>
        <w:footnoteReference w:id="733"/>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834" w:name="_Toc73335233"/>
      <w:bookmarkStart w:id="835" w:name="_Toc74587718"/>
      <w:bookmarkStart w:id="836" w:name="_Toc231847957"/>
      <w:bookmarkStart w:id="837" w:name="_Toc257204702"/>
      <w:r w:rsidRPr="00094D1A">
        <w:rPr>
          <w:rFonts w:hint="cs"/>
          <w:color w:val="auto"/>
          <w:rtl/>
          <w:lang w:bidi="fa-IR"/>
        </w:rPr>
        <w:t>دوم: تصرف سرزمین «نوبه»</w:t>
      </w:r>
      <w:bookmarkEnd w:id="834"/>
      <w:bookmarkEnd w:id="835"/>
      <w:bookmarkEnd w:id="836"/>
      <w:bookmarkEnd w:id="837"/>
    </w:p>
    <w:p w:rsidR="00F61A7C" w:rsidRPr="009B6EC5" w:rsidRDefault="00F61A7C" w:rsidP="00F61A7C">
      <w:pPr>
        <w:spacing w:line="228" w:lineRule="auto"/>
        <w:rPr>
          <w:rFonts w:cs="B Zar" w:hint="cs"/>
          <w:rtl/>
          <w:lang w:bidi="fa-IR"/>
        </w:rPr>
      </w:pPr>
      <w:r w:rsidRPr="009B6EC5">
        <w:rPr>
          <w:rFonts w:cs="B Zar" w:hint="cs"/>
          <w:rtl/>
          <w:lang w:bidi="fa-IR"/>
        </w:rPr>
        <w:t>در دوران خلافت عمر بن خطاب</w:t>
      </w:r>
      <w:r w:rsidRPr="00094D1A">
        <w:rPr>
          <w:rFonts w:cs="CTraditional Arabic" w:hint="cs"/>
          <w:rtl/>
          <w:lang w:bidi="fa-IR"/>
        </w:rPr>
        <w:t>س</w:t>
      </w:r>
      <w:r w:rsidRPr="009B6EC5">
        <w:rPr>
          <w:rFonts w:cs="B Zar" w:hint="cs"/>
          <w:rtl/>
          <w:lang w:bidi="fa-IR"/>
        </w:rPr>
        <w:t>، عمرو از او اذن گرفت که به فتح سرزمین «نوبه» بپردازد؛ اما با آغاز جنگ، دید با جنگی رو به رو شده است که بیشتر مسلمانان تجربه آن را نداشتند. دشمنان با پرتاب تیر، چشم جنگجویان را کور می‌کردند و به این ترتیب آنان را از هر نوع تحرکی باز می‌داشتند. به حدّی این شیوه مخرّب بود که در همان آغاز جنگ، یکصد و پنجاه سرباز، چشم خود را از دست دادند. عمرو ناچار شد با سپاهیان، صلح کند اما حاضر نشد امتیازات فوق‌العاده‌ای را به آنان واگذار نماید</w:t>
      </w:r>
      <w:r w:rsidRPr="009B6EC5">
        <w:rPr>
          <w:rStyle w:val="FootnoteReference"/>
          <w:rFonts w:cs="B Zar"/>
          <w:sz w:val="28"/>
          <w:szCs w:val="28"/>
          <w:rtl/>
          <w:lang w:bidi="fa-IR"/>
        </w:rPr>
        <w:footnoteReference w:id="734"/>
      </w:r>
      <w:r w:rsidRPr="009B6EC5">
        <w:rPr>
          <w:rFonts w:cs="B Zar" w:hint="cs"/>
          <w:rtl/>
          <w:lang w:bidi="fa-IR"/>
        </w:rPr>
        <w:t xml:space="preserve">. پس از به قدرت رسیدن عبدالله بن سعد بن ابی سرح، او نیز در سال سی و یک بعد از هجرت، توان خود را برای فتح نوبه آزمایش نمود اما باز با همان مشکل لاینحل عمرو برخورد کرد. با وجود نبرد سختی که میان او و سیاه پوستان روی داد، بسیاری از سربازان عبدالله چشم خویش را از دست دادند. شاعری در وصف این روز سخت چنین سروده است: </w:t>
      </w:r>
    </w:p>
    <w:tbl>
      <w:tblPr>
        <w:bidiVisual/>
        <w:tblW w:w="0" w:type="auto"/>
        <w:jc w:val="center"/>
        <w:tblInd w:w="929" w:type="dxa"/>
        <w:tblLook w:val="01E0" w:firstRow="1" w:lastRow="1" w:firstColumn="1" w:lastColumn="1" w:noHBand="0" w:noVBand="0"/>
      </w:tblPr>
      <w:tblGrid>
        <w:gridCol w:w="2383"/>
        <w:gridCol w:w="349"/>
        <w:gridCol w:w="2371"/>
      </w:tblGrid>
      <w:tr w:rsidR="00F61A7C" w:rsidRPr="00094D1A">
        <w:trPr>
          <w:jc w:val="center"/>
        </w:trPr>
        <w:tc>
          <w:tcPr>
            <w:tcW w:w="2383" w:type="dxa"/>
          </w:tcPr>
          <w:p w:rsidR="00F61A7C" w:rsidRPr="00094D1A" w:rsidRDefault="00F61A7C" w:rsidP="00F61A7C">
            <w:pPr>
              <w:spacing w:line="228" w:lineRule="auto"/>
              <w:jc w:val="lowKashida"/>
              <w:rPr>
                <w:rFonts w:ascii="Traditional Arabic" w:hAnsi="Traditional Arabic" w:cs="Traditional Arabic"/>
                <w:b/>
                <w:bCs/>
                <w:rtl/>
                <w:lang w:bidi="fa-IR"/>
              </w:rPr>
            </w:pPr>
            <w:r w:rsidRPr="00094D1A">
              <w:rPr>
                <w:rFonts w:ascii="Traditional Arabic" w:hAnsi="Traditional Arabic" w:cs="Traditional Arabic"/>
                <w:b/>
                <w:bCs/>
                <w:rtl/>
                <w:lang w:bidi="fa-IR"/>
              </w:rPr>
              <w:t>لم ترعین مثل ی</w:t>
            </w:r>
            <w:r w:rsidRPr="00094D1A">
              <w:rPr>
                <w:rFonts w:ascii="Traditional Arabic" w:hAnsi="Traditional Arabic" w:cs="Traditional Arabic" w:hint="cs"/>
                <w:b/>
                <w:bCs/>
                <w:rtl/>
                <w:lang w:bidi="fa-IR"/>
              </w:rPr>
              <w:t>ـ</w:t>
            </w:r>
            <w:r w:rsidRPr="00094D1A">
              <w:rPr>
                <w:rFonts w:ascii="Traditional Arabic" w:hAnsi="Traditional Arabic" w:cs="Traditional Arabic"/>
                <w:b/>
                <w:bCs/>
                <w:rtl/>
                <w:lang w:bidi="fa-IR"/>
              </w:rPr>
              <w:t>وم دمقل</w:t>
            </w:r>
            <w:r w:rsidRPr="00094D1A">
              <w:rPr>
                <w:rFonts w:ascii="Traditional Arabic" w:hAnsi="Traditional Arabic" w:cs="Traditional Arabic" w:hint="cs"/>
                <w:b/>
                <w:bCs/>
                <w:rtl/>
                <w:lang w:bidi="fa-IR"/>
              </w:rPr>
              <w:t>ـ</w:t>
            </w:r>
            <w:r w:rsidRPr="00094D1A">
              <w:rPr>
                <w:rFonts w:ascii="Traditional Arabic" w:hAnsi="Traditional Arabic" w:cs="Traditional Arabic"/>
                <w:b/>
                <w:bCs/>
                <w:rtl/>
                <w:lang w:bidi="fa-IR"/>
              </w:rPr>
              <w:t>ه</w:t>
            </w:r>
          </w:p>
        </w:tc>
        <w:tc>
          <w:tcPr>
            <w:tcW w:w="349"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371" w:type="dxa"/>
          </w:tcPr>
          <w:p w:rsidR="00F61A7C" w:rsidRPr="00094D1A" w:rsidRDefault="00AA02C4" w:rsidP="00F61A7C">
            <w:pPr>
              <w:spacing w:line="228" w:lineRule="auto"/>
              <w:jc w:val="lowKashida"/>
              <w:rPr>
                <w:rFonts w:ascii="Traditional Arabic" w:hAnsi="Traditional Arabic" w:cs="Traditional Arabic"/>
                <w:b/>
                <w:bCs/>
                <w:rtl/>
                <w:lang w:bidi="fa-IR"/>
              </w:rPr>
            </w:pPr>
            <w:r>
              <w:rPr>
                <w:rFonts w:ascii="Traditional Arabic" w:hAnsi="Traditional Arabic" w:cs="Traditional Arabic"/>
                <w:b/>
                <w:bCs/>
                <w:rtl/>
                <w:lang w:bidi="fa-IR"/>
              </w:rPr>
              <w:t>والخیل تعد</w:t>
            </w:r>
            <w:r w:rsidR="00F61A7C" w:rsidRPr="00094D1A">
              <w:rPr>
                <w:rFonts w:ascii="Traditional Arabic" w:hAnsi="Traditional Arabic" w:cs="Traditional Arabic"/>
                <w:b/>
                <w:bCs/>
                <w:rtl/>
                <w:lang w:bidi="fa-IR"/>
              </w:rPr>
              <w:t>و</w:t>
            </w:r>
            <w:r>
              <w:rPr>
                <w:rFonts w:ascii="Traditional Arabic" w:hAnsi="Traditional Arabic" w:cs="Traditional Arabic" w:hint="cs"/>
                <w:b/>
                <w:bCs/>
                <w:rtl/>
                <w:lang w:bidi="fa-IR"/>
              </w:rPr>
              <w:t xml:space="preserve"> </w:t>
            </w:r>
            <w:r w:rsidR="00F61A7C" w:rsidRPr="00094D1A">
              <w:rPr>
                <w:rFonts w:ascii="Traditional Arabic" w:hAnsi="Traditional Arabic" w:cs="Traditional Arabic"/>
                <w:b/>
                <w:bCs/>
                <w:rtl/>
                <w:lang w:bidi="fa-IR"/>
              </w:rPr>
              <w:t>بالدروع مثقله</w:t>
            </w:r>
            <w:r w:rsidR="00F61A7C" w:rsidRPr="00094D1A">
              <w:rPr>
                <w:rStyle w:val="FootnoteReference"/>
                <w:rFonts w:ascii="Traditional Arabic" w:hAnsi="Traditional Arabic" w:cs="Traditional Arabic"/>
                <w:sz w:val="28"/>
                <w:szCs w:val="28"/>
                <w:rtl/>
              </w:rPr>
              <w:footnoteReference w:id="735"/>
            </w:r>
          </w:p>
        </w:tc>
      </w:tr>
    </w:tbl>
    <w:p w:rsidR="00F61A7C" w:rsidRPr="009B6EC5" w:rsidRDefault="00F61A7C" w:rsidP="00AA02C4">
      <w:pPr>
        <w:spacing w:line="228" w:lineRule="auto"/>
        <w:ind w:firstLine="454"/>
        <w:rPr>
          <w:rFonts w:cs="B Zar" w:hint="cs"/>
          <w:rtl/>
          <w:lang w:bidi="fa-IR"/>
        </w:rPr>
      </w:pPr>
      <w:r w:rsidRPr="009B6EC5">
        <w:rPr>
          <w:rFonts w:cs="B Zar" w:hint="cs"/>
          <w:rtl/>
          <w:lang w:bidi="fa-IR"/>
        </w:rPr>
        <w:t xml:space="preserve">(هیچگاه کسی جنگی چون جنگ «مقله» را به چشم خود ندیده بود. در میان کارزار، اسبان سنگین از داشتن </w:t>
      </w:r>
      <w:r w:rsidR="00AA02C4">
        <w:rPr>
          <w:rFonts w:cs="B Zar" w:hint="cs"/>
          <w:rtl/>
          <w:lang w:bidi="fa-IR"/>
        </w:rPr>
        <w:t>ز</w:t>
      </w:r>
      <w:r w:rsidRPr="009B6EC5">
        <w:rPr>
          <w:rFonts w:cs="B Zar" w:hint="cs"/>
          <w:rtl/>
          <w:lang w:bidi="fa-IR"/>
        </w:rPr>
        <w:t xml:space="preserve">ره‌ها به تاخت می‌دویدند). </w:t>
      </w:r>
    </w:p>
    <w:p w:rsidR="00F61A7C" w:rsidRDefault="00F61A7C" w:rsidP="00F61A7C">
      <w:pPr>
        <w:spacing w:line="228" w:lineRule="auto"/>
        <w:ind w:firstLine="454"/>
        <w:rPr>
          <w:rFonts w:cs="B Zar"/>
          <w:lang w:bidi="fa-IR"/>
        </w:rPr>
      </w:pPr>
      <w:r w:rsidRPr="009B6EC5">
        <w:rPr>
          <w:rFonts w:cs="B Zar" w:hint="cs"/>
          <w:rtl/>
          <w:lang w:bidi="fa-IR"/>
        </w:rPr>
        <w:t>اهل نوبه از عبدالله خواستند با آنان مصالحه نماید، او نیز با آنان پیمان صلحی بست که شش قرن به طول انجامید</w:t>
      </w:r>
      <w:r w:rsidRPr="009B6EC5">
        <w:rPr>
          <w:rStyle w:val="FootnoteReference"/>
          <w:rFonts w:cs="B Zar"/>
          <w:sz w:val="28"/>
          <w:szCs w:val="28"/>
          <w:rtl/>
          <w:lang w:bidi="fa-IR"/>
        </w:rPr>
        <w:footnoteReference w:id="736"/>
      </w:r>
      <w:r w:rsidRPr="009B6EC5">
        <w:rPr>
          <w:rFonts w:cs="B Zar" w:hint="cs"/>
          <w:rtl/>
          <w:lang w:bidi="fa-IR"/>
        </w:rPr>
        <w:t>. طبق این پیمان، مسلمانان، استقلال سپاهیان را به رسمیت شناخته و در مقابل، مسلمانان نیز می‌بایست از جانب امنیت مرزهای خود با سپاهیان مطمئن باشند؛ این پیمان باعث شد تا دروازه‌های نوبه به روی بازرگانان مسلمانان گشوده شود و نیز آنان بتوانند جنس‌های مورد نیاز خود را از جانب سرزمین نوبه به سرزمین‌های دیگر وارد نمایند. در طول این شش قرن مسلمانان با مردمان نوبه روابط حسنه‌ای برقرار کرده و این خود، سبب شد تا بسیاری از مردمان آن سرزمین‌ها به دین اسلام گرویدند.</w:t>
      </w:r>
      <w:r w:rsidRPr="009B6EC5">
        <w:rPr>
          <w:rStyle w:val="FootnoteReference"/>
          <w:rFonts w:cs="B Zar"/>
          <w:sz w:val="28"/>
          <w:szCs w:val="28"/>
          <w:rtl/>
          <w:lang w:bidi="fa-IR"/>
        </w:rPr>
        <w:footnoteReference w:id="737"/>
      </w: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838" w:name="_Toc73335234"/>
      <w:bookmarkStart w:id="839" w:name="_Toc74587719"/>
      <w:bookmarkStart w:id="840" w:name="_Toc231847958"/>
      <w:bookmarkStart w:id="841" w:name="_Toc257204703"/>
      <w:r w:rsidRPr="00094D1A">
        <w:rPr>
          <w:rFonts w:hint="cs"/>
          <w:color w:val="auto"/>
          <w:rtl/>
          <w:lang w:bidi="fa-IR"/>
        </w:rPr>
        <w:t>سوم: فتح آفریقا</w:t>
      </w:r>
      <w:bookmarkEnd w:id="838"/>
      <w:bookmarkEnd w:id="839"/>
      <w:bookmarkEnd w:id="840"/>
      <w:bookmarkEnd w:id="841"/>
    </w:p>
    <w:p w:rsidR="00F61A7C" w:rsidRPr="009B6EC5" w:rsidRDefault="00F61A7C" w:rsidP="00D609F3">
      <w:pPr>
        <w:spacing w:line="228" w:lineRule="auto"/>
        <w:rPr>
          <w:rFonts w:cs="B Zar" w:hint="cs"/>
          <w:rtl/>
          <w:lang w:bidi="fa-IR"/>
        </w:rPr>
      </w:pPr>
      <w:r w:rsidRPr="009B6EC5">
        <w:rPr>
          <w:rFonts w:cs="B Zar" w:hint="cs"/>
          <w:rtl/>
          <w:lang w:bidi="fa-IR"/>
        </w:rPr>
        <w:t>از جمله مهمترین اهدافی که عمرو بن عاص به خاطر نیل به آن‌ها، مناطقی چون برقه و طرابلس را به تصرف در آورد، فتح آن سرزمین‌ها و از میان بردن سای</w:t>
      </w:r>
      <w:r w:rsidR="00221A0B">
        <w:rPr>
          <w:rFonts w:cs="B Zar" w:hint="cs"/>
          <w:rtl/>
          <w:lang w:bidi="fa-IR"/>
        </w:rPr>
        <w:t>ة</w:t>
      </w:r>
      <w:r w:rsidRPr="009B6EC5">
        <w:rPr>
          <w:rFonts w:cs="B Zar" w:hint="cs"/>
          <w:rtl/>
          <w:lang w:bidi="fa-IR"/>
        </w:rPr>
        <w:t xml:space="preserve"> شوم طاغوت روم بر آن مناطق بود تا شاید دین حق بر آنان آشکار شود و راه راست را از باطل تمیز دهند و بتوانند به آزادی- که حق آنان بود- دست یابند. پس از این فتوحات مبارک بود که نور ایمان به درون آن سرزمین‌ها تابیدن گرفت و تاریکی‌های نشأت گرفته از عبادت و پرستش بتان و برگزیدن و اطاعت خدایانی از نوع بشر را از میان برد</w:t>
      </w:r>
      <w:r w:rsidRPr="009B6EC5">
        <w:rPr>
          <w:rStyle w:val="FootnoteReference"/>
          <w:rFonts w:cs="B Zar"/>
          <w:sz w:val="28"/>
          <w:szCs w:val="28"/>
          <w:rtl/>
          <w:lang w:bidi="fa-IR"/>
        </w:rPr>
        <w:footnoteReference w:id="738"/>
      </w:r>
      <w:r w:rsidRPr="009B6EC5">
        <w:rPr>
          <w:rFonts w:cs="B Zar" w:hint="cs"/>
          <w:rtl/>
          <w:lang w:bidi="fa-IR"/>
        </w:rPr>
        <w:t xml:space="preserve">. دکتر صالح مصطفی در مورد حمله عبدالله بن سعد بن ابی </w:t>
      </w:r>
      <w:r w:rsidR="00D609F3">
        <w:rPr>
          <w:rFonts w:cs="B Zar" w:hint="cs"/>
          <w:rtl/>
          <w:lang w:bidi="fa-IR"/>
        </w:rPr>
        <w:t>س</w:t>
      </w:r>
      <w:r w:rsidRPr="009B6EC5">
        <w:rPr>
          <w:rFonts w:cs="B Zar" w:hint="cs"/>
          <w:rtl/>
          <w:lang w:bidi="fa-IR"/>
        </w:rPr>
        <w:t>رح به آفریقا چنین می‌‌گوید: در سال26 ه‍/ 646 م، عثمان، عمرو بن عاص را از امارت مصر عزل و عبدالله بن سعد بن ابی سرح را به جای او گماشت. عبدالله نیز چون عمرو، سوارانی را به اطراف و اکناف آفریقا می‌فرستاد و آنان نیز در باز گشت، غنایمی همراه خود می‌آوردند</w:t>
      </w:r>
      <w:r w:rsidRPr="009B6EC5">
        <w:rPr>
          <w:rStyle w:val="FootnoteReference"/>
          <w:rFonts w:cs="B Zar"/>
          <w:sz w:val="28"/>
          <w:szCs w:val="28"/>
          <w:rtl/>
          <w:lang w:bidi="fa-IR"/>
        </w:rPr>
        <w:footnoteReference w:id="739"/>
      </w:r>
      <w:r w:rsidRPr="009B6EC5">
        <w:rPr>
          <w:rFonts w:cs="B Zar" w:hint="cs"/>
          <w:rtl/>
          <w:lang w:bidi="fa-IR"/>
        </w:rPr>
        <w:t xml:space="preserve">. مأموریت این سواران این بود که مقدمات فتح آفریقا را فراهم آورند و اطلاعات ذی قیمتی را نزد عبدالله بیاورند. در واقع این سواران مانند گروه‌های شناسایی امروز بودند که چونان پیش قراولان </w:t>
      </w:r>
      <w:r w:rsidR="00D609F3">
        <w:rPr>
          <w:rFonts w:cs="B Zar" w:hint="cs"/>
          <w:rtl/>
          <w:lang w:bidi="fa-IR"/>
        </w:rPr>
        <w:t>ا</w:t>
      </w:r>
      <w:r w:rsidRPr="009B6EC5">
        <w:rPr>
          <w:rFonts w:cs="B Zar" w:hint="cs"/>
          <w:rtl/>
          <w:lang w:bidi="fa-IR"/>
        </w:rPr>
        <w:t>رتش و جاسوسان آن به کسب اخبار و شناخت اوضاع پیرامون می‌پردازند. پس از اين‌كه عبدالله اطلاعات با ارزش و جامعی از اوضاع و احوال آفریقا و نیز نیروهای دشمن و مواضع آنان به دست آورد، نامه‌ای به عثمان بن عفّان</w:t>
      </w:r>
      <w:r w:rsidRPr="00094D1A">
        <w:rPr>
          <w:rFonts w:cs="CTraditional Arabic" w:hint="cs"/>
          <w:rtl/>
          <w:lang w:bidi="fa-IR"/>
        </w:rPr>
        <w:t>س</w:t>
      </w:r>
      <w:r w:rsidRPr="009B6EC5">
        <w:rPr>
          <w:rFonts w:cs="B Zar" w:hint="cs"/>
          <w:rtl/>
          <w:lang w:bidi="fa-IR"/>
        </w:rPr>
        <w:t xml:space="preserve"> نوشت و این اطلاعات را در اختیار او قرار داد و از او خواست با عنایت به این اطلاعات، اذن حمله به آفریقا را به او بدهد. عثمان نیز صحابه را گرد هم آورد و در مورد حمله به آفریقا با آنان مشورت نمود، همه‌ي اصحاب جز ابو</w:t>
      </w:r>
      <w:r w:rsidR="00D609F3">
        <w:rPr>
          <w:rFonts w:cs="B Zar" w:hint="cs"/>
          <w:rtl/>
          <w:lang w:bidi="fa-IR"/>
        </w:rPr>
        <w:t xml:space="preserve"> </w:t>
      </w:r>
      <w:r w:rsidRPr="009B6EC5">
        <w:rPr>
          <w:rFonts w:cs="B Zar" w:hint="cs"/>
          <w:rtl/>
          <w:lang w:bidi="fa-IR"/>
        </w:rPr>
        <w:t>اعور سعيد بن زید</w:t>
      </w:r>
      <w:r w:rsidRPr="00094D1A">
        <w:rPr>
          <w:rFonts w:cs="CTraditional Arabic" w:hint="cs"/>
          <w:rtl/>
          <w:lang w:bidi="fa-IR"/>
        </w:rPr>
        <w:t>س</w:t>
      </w:r>
      <w:r w:rsidRPr="009B6EC5">
        <w:rPr>
          <w:rFonts w:cs="B Zar" w:hint="cs"/>
          <w:rtl/>
          <w:lang w:bidi="fa-IR"/>
        </w:rPr>
        <w:t xml:space="preserve"> با این کار موافقت نمودند. دلیل سعید برای مخالفت با این حمله این بود که عمر بن خطّاب، مسلمانان را از حمله به آفریقا منع می‌نمود و آن‌را کاری نادرست می‌دانست، به هرحال عثمان، براساس اجماع صحابه، مردم را به جهاد و نبرد در آفریقا فرا خواند، مدینه، پایتخت خلافت اسلامی، مملو از داوطلبین حضور در این جهاد شد و حکومت نیز به تجهیز آنان جهت اعزام به مصر اقدام نمود. انبوه داوطلبانی که خواستار اعزام به مصر بودند و نیز حضور بزرگان صحابه، جوانان اهل بیت و فرزندان مهاجرین و انصار، خود دلیلی است بر اهتمام فوق‌العاده مسلمانان به این جهاد بزرگ. </w:t>
      </w:r>
    </w:p>
    <w:p w:rsidR="00F61A7C" w:rsidRPr="009B6EC5" w:rsidRDefault="00F61A7C" w:rsidP="009B4361">
      <w:pPr>
        <w:spacing w:line="228" w:lineRule="auto"/>
        <w:ind w:firstLine="454"/>
        <w:rPr>
          <w:rFonts w:cs="B Zar" w:hint="cs"/>
          <w:rtl/>
          <w:lang w:bidi="fa-IR"/>
        </w:rPr>
      </w:pPr>
      <w:r w:rsidRPr="009B6EC5">
        <w:rPr>
          <w:rFonts w:cs="B Zar" w:hint="cs"/>
          <w:rtl/>
          <w:lang w:bidi="fa-IR"/>
        </w:rPr>
        <w:t xml:space="preserve">حضور افرادی چون حسن و حسین، ابن عباس، ابن جعفر </w:t>
      </w:r>
      <w:r w:rsidR="009B4361" w:rsidRPr="009B4361">
        <w:rPr>
          <w:rFonts w:cs="CTraditional Arabic" w:hint="cs"/>
          <w:rtl/>
          <w:lang w:bidi="fa-IR"/>
        </w:rPr>
        <w:t>ش</w:t>
      </w:r>
      <w:r w:rsidR="009B4361">
        <w:rPr>
          <w:rFonts w:cs="B Zar" w:hint="cs"/>
          <w:rtl/>
          <w:lang w:bidi="fa-IR"/>
        </w:rPr>
        <w:t xml:space="preserve"> </w:t>
      </w:r>
      <w:r w:rsidRPr="009B6EC5">
        <w:rPr>
          <w:rFonts w:cs="B Zar" w:hint="cs"/>
          <w:rtl/>
          <w:lang w:bidi="fa-IR"/>
        </w:rPr>
        <w:t>و دیگران بیانگر اهمیت آن نبرد می‌باشد. تنها از قبیله مهره، ششصد مرد، از قبیله‌ي غنث، هفتصد نفر و از قبیله میدعان، هفتصد جنگجو داوطلب حضور در این سپاه شدند. چون سپاه مهیای عزیمت شد، عثمان برایشان خطبه خواند و آنان را برای جهاد تشویق نمود. سپس حارث بن حکم را تا زمانی که به سپاه عبدالله بن سعد ملحق شوند به فرماندهی آن‌ها منصوب نمود. نقل است که عثمان، هزار شتر را در اختیار آن سپاه قرار داد تا با آن‌ها افراد ضعیف را حمل کنند. هنگامی که سپاه به مصر رسید، به جرگ</w:t>
      </w:r>
      <w:r w:rsidR="009B4361">
        <w:rPr>
          <w:rFonts w:cs="B Zar" w:hint="cs"/>
          <w:rtl/>
          <w:lang w:bidi="fa-IR"/>
        </w:rPr>
        <w:t>ة</w:t>
      </w:r>
      <w:r w:rsidRPr="009B6EC5">
        <w:rPr>
          <w:rFonts w:cs="B Zar" w:hint="cs"/>
          <w:rtl/>
          <w:lang w:bidi="fa-IR"/>
        </w:rPr>
        <w:t xml:space="preserve"> سپاهیان عبدالله بن سعد پیوست و همراه عبدالله از فسطاط عازم آفریقا شدند، این سپاه که قریب به بیست هزار نفر می‌شد، از مرزهای مصر عبور کردند و چون به برقه رسیدند، عقبه بن نافع </w:t>
      </w:r>
      <w:r w:rsidR="009B4361">
        <w:rPr>
          <w:rFonts w:cs="B Zar" w:hint="cs"/>
          <w:rtl/>
          <w:lang w:bidi="fa-IR"/>
        </w:rPr>
        <w:t>ف</w:t>
      </w:r>
      <w:r w:rsidRPr="009B6EC5">
        <w:rPr>
          <w:rFonts w:cs="B Zar" w:hint="cs"/>
          <w:rtl/>
          <w:lang w:bidi="fa-IR"/>
        </w:rPr>
        <w:t>هری همراه سپاهش به آنان ملحق شد. آنان در برقه با هیچ مشکلی برخورد نکردند و علت آن این بود که مردم آن دیار کاملاً به پیمان خود با عمرو بن عاص وفادار بودند، تا آن‌جا که هیچ‌گاه خراج بگیری بدانجا اعزام نمی‌شد و مردم، خود، خراج‌های خود را سر وقت به مصر می‌فرستادند. نقل است که چون از عمرو بن عاص در مورد آن پرسیدند گفت: من در مصر حکومت کرده‌ام اما هیچ کس را چون مردمان انطابلس (برقه) پایبند به عهد و پیمان خویش نمی‌شناسم، آنان به هر عهدی که می‌بندند کاملاً وفادار می‌مانند. عبدالله بن عمرو بن عاص می‌گوید: اگر مال و ثروتم در حجاز نمی‌بود، به یقین در برقه ساکن می‌شدم، زیرا هیچ جایی را آرام‌تر و امن‌تر از آن‌جا نمی‌شناسم.</w:t>
      </w:r>
      <w:r w:rsidRPr="009B6EC5">
        <w:rPr>
          <w:rStyle w:val="FootnoteReference"/>
          <w:rFonts w:cs="B Zar"/>
          <w:sz w:val="28"/>
          <w:szCs w:val="28"/>
          <w:rtl/>
          <w:lang w:bidi="fa-IR"/>
        </w:rPr>
        <w:footnoteReference w:id="740"/>
      </w:r>
      <w:r w:rsidRPr="009B6EC5">
        <w:rPr>
          <w:rFonts w:cs="B Zar" w:hint="cs"/>
          <w:rtl/>
          <w:lang w:bidi="fa-IR"/>
        </w:rPr>
        <w:t xml:space="preserve"> </w:t>
      </w:r>
    </w:p>
    <w:p w:rsidR="00F61A7C" w:rsidRPr="009B6EC5" w:rsidRDefault="00F61A7C" w:rsidP="009B4361">
      <w:pPr>
        <w:spacing w:line="228" w:lineRule="auto"/>
        <w:ind w:firstLine="454"/>
        <w:rPr>
          <w:rFonts w:cs="B Zar" w:hint="cs"/>
          <w:rtl/>
          <w:lang w:bidi="fa-IR"/>
        </w:rPr>
      </w:pPr>
      <w:r w:rsidRPr="009B6EC5">
        <w:rPr>
          <w:rFonts w:cs="B Zar" w:hint="cs"/>
          <w:rtl/>
          <w:lang w:bidi="fa-IR"/>
        </w:rPr>
        <w:t>به این ترتیب این حمله پس از ملحق شدن سپاه عقبه بن نافع به سپاه عبدالله بن سعد به آفریقا آغاز شد. عبدالله نیز با اعزام پیش قراولان و جاسوسان به تمام اطراف و اکناف آفریقا، از وضعیت آن مناطق و نیز راه‌های طول مسیر مطلع می‌شد، این افراد تمام حرکات دشمن را زیر نظر داشته و از هر نوع کمین یا حمله غافل‌گیرانه با خبر می‌شدند. از جمله نتایج این اقدامات، شناسایی این بود که آنان توانستند کشتی‌های جنگی امپراتوری روم را که در نزدیکی‌های شهر طرابلس لنگر انداخته بودند، پیدا کنند، به محض اين‌كه مسلمانان از توقف این کشتی‌ها در آن نقطه با خبر شدند به آن‌ها حمله برده و آن‌ها را به تصرف خود در آوردند؛ آنان توانستند یکصد نفر از ملوانان را اسیر کرده و به غنایم ارزشمندي دست یا</w:t>
      </w:r>
      <w:r w:rsidR="009B4361">
        <w:rPr>
          <w:rFonts w:cs="B Zar" w:hint="cs"/>
          <w:rtl/>
          <w:lang w:bidi="fa-IR"/>
        </w:rPr>
        <w:t>ب</w:t>
      </w:r>
      <w:r w:rsidRPr="009B6EC5">
        <w:rPr>
          <w:rFonts w:cs="B Zar" w:hint="cs"/>
          <w:rtl/>
          <w:lang w:bidi="fa-IR"/>
        </w:rPr>
        <w:t>ند و این اولین غنایم با ارزش بود که مسلمانان در این سفر به دست آوردند</w:t>
      </w:r>
      <w:r w:rsidRPr="009B6EC5">
        <w:rPr>
          <w:rStyle w:val="FootnoteReference"/>
          <w:rFonts w:cs="B Zar"/>
          <w:sz w:val="28"/>
          <w:szCs w:val="28"/>
          <w:rtl/>
          <w:lang w:bidi="fa-IR"/>
        </w:rPr>
        <w:footnoteReference w:id="741"/>
      </w:r>
      <w:r w:rsidRPr="009B6EC5">
        <w:rPr>
          <w:rFonts w:cs="B Zar" w:hint="cs"/>
          <w:rtl/>
          <w:lang w:bidi="fa-IR"/>
        </w:rPr>
        <w:t>. عبدالله همچنان، پس از این پیروزی روحیه‌بخش، راه خود را به سوی آفریقا ادامه داد، در طول مسیر، جاسوسانی را جهت کسب اخبار به دیگر مناطق گسیل می‌داشت تا اين‌كه سپاه به شهر «سبیطله» رسید، در آن‌جا سپاه اسلام و سپاه جرجی</w:t>
      </w:r>
      <w:r w:rsidR="009B4361">
        <w:rPr>
          <w:rFonts w:cs="B Zar" w:hint="cs"/>
          <w:rtl/>
          <w:lang w:bidi="fa-IR"/>
        </w:rPr>
        <w:t>ر</w:t>
      </w:r>
      <w:r w:rsidRPr="009B6EC5">
        <w:rPr>
          <w:rFonts w:cs="B Zar" w:hint="cs"/>
          <w:rtl/>
          <w:lang w:bidi="fa-IR"/>
        </w:rPr>
        <w:t>، حاکم آفریقا، رودرروی هم قرار گرفتند. نقل است که شمار سربازان جرجی</w:t>
      </w:r>
      <w:r w:rsidR="009B4361">
        <w:rPr>
          <w:rFonts w:cs="B Zar" w:hint="cs"/>
          <w:rtl/>
          <w:lang w:bidi="fa-IR"/>
        </w:rPr>
        <w:t>ر</w:t>
      </w:r>
      <w:r w:rsidRPr="009B6EC5">
        <w:rPr>
          <w:rFonts w:cs="B Zar" w:hint="cs"/>
          <w:rtl/>
          <w:lang w:bidi="fa-IR"/>
        </w:rPr>
        <w:t xml:space="preserve"> به یکصد و بیست هزار نفر می‌رسید. نخست دو فرمانده سپاه، پیغام‌ها و نامه‌هایی برای هم فرستادند که مضمون غالب آن‌ها، این</w:t>
      </w:r>
      <w:r w:rsidR="009B4361">
        <w:rPr>
          <w:rFonts w:cs="B Zar" w:hint="cs"/>
          <w:rtl/>
          <w:lang w:bidi="fa-IR"/>
        </w:rPr>
        <w:t xml:space="preserve"> بود که عبدالله به جرجیر</w:t>
      </w:r>
      <w:r w:rsidRPr="009B6EC5">
        <w:rPr>
          <w:rFonts w:cs="B Zar" w:hint="cs"/>
          <w:rtl/>
          <w:lang w:bidi="fa-IR"/>
        </w:rPr>
        <w:t xml:space="preserve"> پیشنهاد نمود یا به اسلام ایمان آورد یا با قبول حاکمیت اسلام بر کیش خود بماند و در مقابل به مسلمانان جزیه پرداخت نماید. اما جرجی</w:t>
      </w:r>
      <w:r w:rsidR="009B4361">
        <w:rPr>
          <w:rFonts w:cs="B Zar" w:hint="cs"/>
          <w:rtl/>
          <w:lang w:bidi="fa-IR"/>
        </w:rPr>
        <w:t>ر</w:t>
      </w:r>
      <w:r w:rsidRPr="009B6EC5">
        <w:rPr>
          <w:rFonts w:cs="B Zar" w:hint="cs"/>
          <w:rtl/>
          <w:lang w:bidi="fa-IR"/>
        </w:rPr>
        <w:t xml:space="preserve"> هیچ‌کدام از این پیشنهادات را نپذیرفت و بر مواضع خود اصرار ورزید. سرانجام دو سپاه به مصاف هم رفتند. جنگ چند روز به طول انجامید تا اين‌كه سپاهی به فرماندهی عبدالله بن زبیر به یاری سپاهیان اسلام آمد و به این ترتیب، جرجی</w:t>
      </w:r>
      <w:r w:rsidR="009B4361">
        <w:rPr>
          <w:rFonts w:cs="B Zar" w:hint="cs"/>
          <w:rtl/>
          <w:lang w:bidi="fa-IR"/>
        </w:rPr>
        <w:t>ر</w:t>
      </w:r>
      <w:r w:rsidRPr="009B6EC5">
        <w:rPr>
          <w:rFonts w:cs="B Zar" w:hint="cs"/>
          <w:rtl/>
          <w:lang w:bidi="fa-IR"/>
        </w:rPr>
        <w:t xml:space="preserve"> ستمکار به سرنوشت خود رسید.</w:t>
      </w:r>
      <w:r w:rsidRPr="009B6EC5">
        <w:rPr>
          <w:rStyle w:val="FootnoteReference"/>
          <w:rFonts w:cs="B Zar"/>
          <w:sz w:val="28"/>
          <w:szCs w:val="28"/>
          <w:rtl/>
          <w:lang w:bidi="fa-IR"/>
        </w:rPr>
        <w:footnoteReference w:id="742"/>
      </w:r>
      <w:r w:rsidRPr="009B6EC5">
        <w:rPr>
          <w:rFonts w:cs="B Zar" w:hint="cs"/>
          <w:rtl/>
          <w:lang w:bidi="fa-IR"/>
        </w:rPr>
        <w:t xml:space="preserve"> </w:t>
      </w:r>
    </w:p>
    <w:p w:rsidR="00F61A7C" w:rsidRPr="009B6EC5" w:rsidRDefault="00F61A7C" w:rsidP="009B4361">
      <w:pPr>
        <w:spacing w:line="228" w:lineRule="auto"/>
        <w:ind w:firstLine="454"/>
        <w:rPr>
          <w:rFonts w:cs="B Zar" w:hint="cs"/>
          <w:rtl/>
          <w:lang w:bidi="fa-IR"/>
        </w:rPr>
      </w:pPr>
      <w:r w:rsidRPr="009B6EC5">
        <w:rPr>
          <w:rFonts w:cs="B Zar" w:hint="cs"/>
          <w:rtl/>
          <w:lang w:bidi="fa-IR"/>
        </w:rPr>
        <w:t>چون رومیانی که در ساحل دریا مستقر بودند، از سرنوشت جرجی</w:t>
      </w:r>
      <w:r w:rsidR="009B4361">
        <w:rPr>
          <w:rFonts w:cs="B Zar" w:hint="cs"/>
          <w:rtl/>
          <w:lang w:bidi="fa-IR"/>
        </w:rPr>
        <w:t>ر</w:t>
      </w:r>
      <w:r w:rsidRPr="009B6EC5">
        <w:rPr>
          <w:rFonts w:cs="B Zar" w:hint="cs"/>
          <w:rtl/>
          <w:lang w:bidi="fa-IR"/>
        </w:rPr>
        <w:t xml:space="preserve"> و مردمان سبیطله با خبر شدند، به شدت احساس ترس نمودند؛ نخست خواستار جنگ با عبدالله بن سعد بن أبی سرح </w:t>
      </w:r>
      <w:r w:rsidR="009B4361">
        <w:rPr>
          <w:rFonts w:cs="B Zar" w:hint="cs"/>
          <w:rtl/>
          <w:lang w:bidi="fa-IR"/>
        </w:rPr>
        <w:t>بو</w:t>
      </w:r>
      <w:r w:rsidRPr="009B6EC5">
        <w:rPr>
          <w:rFonts w:cs="B Zar" w:hint="cs"/>
          <w:rtl/>
          <w:lang w:bidi="fa-IR"/>
        </w:rPr>
        <w:t xml:space="preserve">دند اما به خاطر ترس از او، بدو نامه نوشتند و از او خواستند </w:t>
      </w:r>
      <w:r w:rsidR="009B4361">
        <w:rPr>
          <w:rFonts w:cs="B Zar" w:hint="cs"/>
          <w:rtl/>
          <w:lang w:bidi="fa-IR"/>
        </w:rPr>
        <w:t>که سپاهیان خود را از آن‌جا ببرد</w:t>
      </w:r>
      <w:r w:rsidRPr="009B6EC5">
        <w:rPr>
          <w:rFonts w:cs="B Zar" w:hint="cs"/>
          <w:rtl/>
          <w:lang w:bidi="fa-IR"/>
        </w:rPr>
        <w:t xml:space="preserve"> و رومیان متعهد می‌شوند که به او حمله نکنند و هر سال سیصد قنطار طلا و در روایتی دیگر، یکصد قنطار طلا را به عنوان جزیه به مسلمانان بپردازند. عبدالله نیز این شرط را پذیرفت و جزیه را از آنان تحویل گرفت. اما با رومیان شرط گذاشتند غنایمی را که مسلمانان قبل از مصالحه به دست آورده‌اند از آنِ آنان باشد و دیگر غنایمی را که بعد از مصالحه به چنگ آورده‌‌اند به رومیان باز گردانند. پس از این مصالحه، عبدالله بعد از یک سال و سه ماه و در روایتی دیگر یک سال و یک ماه توقف در آفریقا، به مصر بازگشت.</w:t>
      </w:r>
      <w:r w:rsidRPr="009B6EC5">
        <w:rPr>
          <w:rStyle w:val="FootnoteReference"/>
          <w:rFonts w:cs="B Zar"/>
          <w:sz w:val="28"/>
          <w:szCs w:val="28"/>
          <w:rtl/>
          <w:lang w:bidi="fa-IR"/>
        </w:rPr>
        <w:footnoteReference w:id="743"/>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هنگامی که عبدالله بن سعد به طرابلس رسید، تجهیزات و وسائل سنگین سپاهیان را سوار بر کشتی‌ها نمود و خود و افرادش، صحیح و سالم به مصر باز گشتند. پس از بازگشت به مصر، خمس غنایم و اموالی دیگر را نزد عثمان فرستاد. در واقع کشتی‌هایی که در ساحل طرابلس لنگر انداخته و منتظر عبدالله بن سعد بودند، غنایمی بودند که مسلمانان در شام و اسکندریه به تصرف خود در آورده بودند. إرشیبالد در این خصوص می‌گوید: پس از اين‌كه مسلمانان، اسکندریه و شام را فتح نمودند، در کارگاه‌های آن‌ها به کشتی‌های سالم و یا نیمه کاری دست یافتند که با اندکی کار تکمیل می‌شدند</w:t>
      </w:r>
      <w:r w:rsidRPr="009B6EC5">
        <w:rPr>
          <w:rStyle w:val="FootnoteReference"/>
          <w:rFonts w:cs="B Zar"/>
          <w:sz w:val="28"/>
          <w:szCs w:val="28"/>
          <w:rtl/>
          <w:lang w:bidi="fa-IR"/>
        </w:rPr>
        <w:footnoteReference w:id="744"/>
      </w:r>
      <w:r w:rsidRPr="009B6EC5">
        <w:rPr>
          <w:rFonts w:cs="B Zar" w:hint="cs"/>
          <w:rtl/>
          <w:lang w:bidi="fa-IR"/>
        </w:rPr>
        <w:t>. همچنین نقل است که عبدالله بن سعد پس از بازگشت به مصر، در سال سی و سوم بعد از هجرت به دلیل شورش مردمان آفریقا و نقص پیمان صلح از جانب آنان، بار دیگر عزم آن‌جا نمود و توانست بر آنان پیروز شود. او پس از فتح مجدّد آفریقا، ارکان حکومتی اسلامی را در آن‌جا بنیان نهاد و مردم آن‌جا نیز با به اسلام گرویدند و یا به پرداخت جزیه تن دادند.</w:t>
      </w:r>
      <w:r w:rsidRPr="009B6EC5">
        <w:rPr>
          <w:rStyle w:val="FootnoteReference"/>
          <w:rFonts w:cs="B Zar"/>
          <w:sz w:val="28"/>
          <w:szCs w:val="28"/>
          <w:rtl/>
          <w:lang w:bidi="fa-IR"/>
        </w:rPr>
        <w:footnoteReference w:id="745"/>
      </w:r>
      <w:r w:rsidRPr="009B6EC5">
        <w:rPr>
          <w:rStyle w:val="FootnoteReference"/>
          <w:rFonts w:cs="B Zar" w:hint="cs"/>
          <w:sz w:val="28"/>
          <w:szCs w:val="28"/>
          <w:rtl/>
          <w:lang w:bidi="fa-IR"/>
        </w:rPr>
        <w:t xml:space="preserve"> </w:t>
      </w:r>
    </w:p>
    <w:p w:rsidR="00F61A7C" w:rsidRDefault="00F61A7C" w:rsidP="00BD2C57">
      <w:pPr>
        <w:spacing w:line="228" w:lineRule="auto"/>
        <w:rPr>
          <w:rFonts w:cs="B Zar" w:hint="cs"/>
          <w:rtl/>
          <w:lang w:bidi="fa-IR"/>
        </w:rPr>
      </w:pPr>
      <w:r w:rsidRPr="009B6EC5">
        <w:rPr>
          <w:rFonts w:cs="B Zar" w:hint="cs"/>
          <w:rtl/>
          <w:lang w:bidi="fa-IR"/>
        </w:rPr>
        <w:t>چون اخبار دقیقی از مسلمانان در آفریقا به عثمان نمی‌رسید، عبدالله بن زبیر را با دسته‌ای از جنگ جویان بدانجا اعزام نمود. او نیز خود را با سرعت به آنان رسانید. به محض ورود عبدالله بن زبیر به سپاه اسلام، صدای تکبیر مسلمانان، فضا را طنین انداز کرد. جرجی</w:t>
      </w:r>
      <w:r w:rsidR="001460D9">
        <w:rPr>
          <w:rFonts w:cs="B Zar" w:hint="cs"/>
          <w:rtl/>
          <w:lang w:bidi="fa-IR"/>
        </w:rPr>
        <w:t>ر</w:t>
      </w:r>
      <w:r w:rsidRPr="009B6EC5">
        <w:rPr>
          <w:rFonts w:cs="B Zar" w:hint="cs"/>
          <w:rtl/>
          <w:lang w:bidi="fa-IR"/>
        </w:rPr>
        <w:t xml:space="preserve"> چون از علت این هیاهو جویا شد، بدو گفتند که سپاهی دیگر به آنان ملحق شده است. این خبر، عزم جرجی</w:t>
      </w:r>
      <w:r w:rsidR="001460D9">
        <w:rPr>
          <w:rFonts w:cs="B Zar" w:hint="cs"/>
          <w:rtl/>
          <w:lang w:bidi="fa-IR"/>
        </w:rPr>
        <w:t>ر</w:t>
      </w:r>
      <w:r w:rsidRPr="009B6EC5">
        <w:rPr>
          <w:rFonts w:cs="B Zar" w:hint="cs"/>
          <w:rtl/>
          <w:lang w:bidi="fa-IR"/>
        </w:rPr>
        <w:t xml:space="preserve"> برای ادامه جنگ را سست کرد. عبدالله بن زبیر می‌دید که دو سپاه از صبح زود تا نیمه روز به کارزار می‌پردازند و سپس هر یک به اردوگاه خویش باز می‌گردد و تا صبح فردا استراحت می‌کنند. روز بعد خود او به میدان نبرد رفت اما عبدالله بن سعد را در میان سپاهیان ندید، چون از علت غیبت او سؤال کرد بدو گفتند: که جرجی</w:t>
      </w:r>
      <w:r w:rsidR="001460D9">
        <w:rPr>
          <w:rFonts w:cs="B Zar" w:hint="cs"/>
          <w:rtl/>
          <w:lang w:bidi="fa-IR"/>
        </w:rPr>
        <w:t>ر</w:t>
      </w:r>
      <w:r w:rsidRPr="009B6EC5">
        <w:rPr>
          <w:rFonts w:cs="B Zar" w:hint="cs"/>
          <w:rtl/>
          <w:lang w:bidi="fa-IR"/>
        </w:rPr>
        <w:t xml:space="preserve"> اعلام نموده است هر کس ابن سعد را به قتل برساند، به او یکصد هزار دینار پاداش خواهد داد و دخترش را به عقد او در آورده و او را حاکم آفریقا خواهد نمود. حال ابن سعد بیشتر نسبت به جان خود بیم دارد</w:t>
      </w:r>
      <w:r w:rsidRPr="009B6EC5">
        <w:rPr>
          <w:rStyle w:val="FootnoteReference"/>
          <w:rFonts w:cs="B Zar"/>
          <w:sz w:val="28"/>
          <w:szCs w:val="28"/>
          <w:rtl/>
          <w:lang w:bidi="fa-IR"/>
        </w:rPr>
        <w:footnoteReference w:id="746"/>
      </w:r>
      <w:r w:rsidRPr="009B6EC5">
        <w:rPr>
          <w:rFonts w:cs="B Zar" w:hint="cs"/>
          <w:rtl/>
          <w:lang w:bidi="fa-IR"/>
        </w:rPr>
        <w:t>. عبدالله بن زبیر نزد ابن سعد رفت و بدو گفت: با این شیوه جنگ، مصاف ما با آنان به طول خواهد انجامید. آنان در سرزمین خود هستند و مدام تقویت قوا می‌کنند اما ما از سرزمین خود دور هستیم و نمی‌توانیم چونان آنان خود را تقویت نمایيم. من پیشنهاد می‌کنم فردا صبح جنگجویانی شجاع را در خیمه‌ها پنهان داشته و به میدان کارزار نفرستیم. فردا در اردوگاه خود با دشمن خواهیم جنگید و چون روز به نیمه رسید، ما دست از جنگ نکشیم و با دشمن به نبرد ادامه دهیم تا آنان کاملاً خسته و درمانده شوند. آن‌گاه چون به اردوگاه خویش بازگشتند، آن افرادی را که در خیمه‌ها نگاه داشته‌ایم پنهان از چشم رومیان و در غفلت ایشان به لشگرگاه آنان می‌فرستیم. انشاءالله با این نقشه، بر رومیان پیروز خواهیم شد. ابن سعد نیز بزرگان صحابه را فراخواند و با آنان در این خصوص، مشورت نمود که همه‌ي آنان با این نقشه زیرکانه موافقت کردند. چون فردای آن روز فرا رسید، عبدالله بن سعد طبق نقشه، مردانی شجاع و جنگجو را همراه اسبانشان در خیمه‌ها نگاه داشت و بقیه‌ي سپاه را به جنگ با رومیان گسیل داشت. آنان تا ظهر با رومیان به کارزار پرداختند و چون هنگام ظهر شد و رومیان قصد اردوگاه خود را نمودند، ابن زبیر مانع این کار شد و به جنگ با آنان ادامه داد، جنگ آن‌قدر ادامه یافت که هر دو سپاه کاملاً خسته و کوفته شدند، آن‌گاه شیپور آتش بس به صدا در آمد و طرفین هر یک به اردوگاه خود باز گشتند. در این هنگام ابن زبیر همراه آن افرادی که در خیمه‌ها پنهان شده بودند در خفا و بدون اين‌كه رومیان متوجه آنان شوند، خود را داخل سپاه روم کردند، چون رومیان به خیمه‌گاه خود بازگشتند و قصد استراحت نمودند، مردی تکبیر برآورد و آن افراد نفوذی، تکبیر زنان به قتل عام رومیان مبادرت ورزیدند، رومیان چنان غافلگیر شده بودند که فرصت آن را نیافتند سلاح‌های خود را بردارند، مسلمانان با هجومی برق آسا، لشکرگاه آنان را به تصرف خود در آوردند و شکستی وحشتناک را بر آنان وارد نمودند، خود جرجیز نیز در این عملیات به دست ابن زبیر به قتل رسید و دختر او به اسارت مسلمانان در آمد. عبدالله بن سعد پس از محاصره شهر سبیطله، توانست آن شهر را به تصرف خود در آورد، او در آن‌جا به چنان غنایمی دست یافت که تا به حال نظیر آن را ندیده بود، به نحوی‌که سهم هر سرباز سوارکار از آن‌ها، سه هزار دینار و سهم هر سرباز پیاده یک هزار دینار می‌شد. پس از فتح سبیطله، ابن سعد، سپاهیانش را به دیگر مناطق گسیل داشت. سپاهیان او توانستند تا شهر «قفصه» را به تصرف خود در آورند. او همچنین لشکری را به جانب قلعه «اجم» که بسیاری از رومیان بدان پناه برده بودند، اعزام نمود. این سپاه توانست پس از محاصره قلعه و از طریق مصالحه با مدافعان آن، به تصرف آن‌جا نائل آید. ابن سعد، دختر جرجی</w:t>
      </w:r>
      <w:r w:rsidR="00BD2C57">
        <w:rPr>
          <w:rFonts w:cs="B Zar" w:hint="cs"/>
          <w:rtl/>
          <w:lang w:bidi="fa-IR"/>
        </w:rPr>
        <w:t>ر</w:t>
      </w:r>
      <w:r w:rsidRPr="009B6EC5">
        <w:rPr>
          <w:rFonts w:cs="B Zar" w:hint="cs"/>
          <w:rtl/>
          <w:lang w:bidi="fa-IR"/>
        </w:rPr>
        <w:t xml:space="preserve"> را به ابن زبیر بخشید و او را با خبر فتح و ظفر لشکریان اسلام نزد عثمان فرستاد.</w:t>
      </w:r>
      <w:r w:rsidRPr="009B6EC5">
        <w:rPr>
          <w:rStyle w:val="FootnoteReference"/>
          <w:rFonts w:cs="B Zar"/>
          <w:sz w:val="28"/>
          <w:szCs w:val="28"/>
          <w:rtl/>
          <w:lang w:bidi="fa-IR"/>
        </w:rPr>
        <w:footnoteReference w:id="747"/>
      </w:r>
      <w:r w:rsidRPr="009B6EC5">
        <w:rPr>
          <w:rStyle w:val="FootnoteReference"/>
          <w:rFonts w:cs="B Zar" w:hint="cs"/>
          <w:sz w:val="28"/>
          <w:szCs w:val="28"/>
          <w:rtl/>
          <w:lang w:bidi="fa-IR"/>
        </w:rPr>
        <w:t xml:space="preserve"> </w:t>
      </w:r>
    </w:p>
    <w:p w:rsidR="00BD2C57" w:rsidRPr="00BD2C57" w:rsidRDefault="00BD2C57" w:rsidP="00BD2C57">
      <w:pPr>
        <w:pStyle w:val="a3"/>
        <w:rPr>
          <w:rFonts w:hint="cs"/>
          <w:color w:val="auto"/>
          <w:rtl/>
          <w:lang w:bidi="fa-IR"/>
        </w:rPr>
      </w:pPr>
      <w:bookmarkStart w:id="842" w:name="_Toc73335235"/>
      <w:bookmarkStart w:id="843" w:name="_Toc74587720"/>
      <w:bookmarkStart w:id="844" w:name="_Toc231847959"/>
      <w:bookmarkStart w:id="845" w:name="_Toc257204704"/>
      <w:r w:rsidRPr="00094D1A">
        <w:rPr>
          <w:rFonts w:hint="cs"/>
          <w:rtl/>
          <w:lang w:bidi="fa-IR"/>
        </w:rPr>
        <w:t>چهارم: رشادت‌های عبدالله بن زبیر</w:t>
      </w:r>
      <w:r w:rsidRPr="00094D1A">
        <w:rPr>
          <w:rFonts w:cs="CTraditional Arabic" w:hint="cs"/>
          <w:rtl/>
          <w:lang w:bidi="fa-IR"/>
        </w:rPr>
        <w:t>س</w:t>
      </w:r>
      <w:r w:rsidRPr="00094D1A">
        <w:rPr>
          <w:rFonts w:hint="cs"/>
          <w:rtl/>
          <w:lang w:bidi="fa-IR"/>
        </w:rPr>
        <w:t xml:space="preserve"> در فتح آفریقا</w:t>
      </w:r>
      <w:bookmarkEnd w:id="842"/>
      <w:bookmarkEnd w:id="843"/>
      <w:bookmarkEnd w:id="844"/>
      <w:bookmarkEnd w:id="845"/>
    </w:p>
    <w:p w:rsidR="00F61A7C" w:rsidRPr="009B6EC5" w:rsidRDefault="00F61A7C" w:rsidP="00BD2C57">
      <w:pPr>
        <w:spacing w:line="228" w:lineRule="auto"/>
        <w:ind w:firstLine="454"/>
        <w:rPr>
          <w:rFonts w:cs="B Zar" w:hint="cs"/>
          <w:rtl/>
          <w:lang w:bidi="fa-IR"/>
        </w:rPr>
      </w:pPr>
      <w:r w:rsidRPr="009B6EC5">
        <w:rPr>
          <w:rFonts w:cs="B Zar" w:hint="cs"/>
          <w:rtl/>
          <w:lang w:bidi="fa-IR"/>
        </w:rPr>
        <w:t>نقشه عبدالله بن زبیر، بدون شک، در پیروزی‌های مسلمانان در آفریقا کاملاً نمود داشت. حافظ ابن کثیر در تاریخ خویش چنین گفته است: چون مسلمانان با بیست هزار نیرو به فرماندهی عبدالله بن سعد بن أبی سرح قصد آفریقا نمودند، جرجی</w:t>
      </w:r>
      <w:r w:rsidR="00BD2C57">
        <w:rPr>
          <w:rFonts w:cs="B Zar" w:hint="cs"/>
          <w:rtl/>
          <w:lang w:bidi="fa-IR"/>
        </w:rPr>
        <w:t>ر</w:t>
      </w:r>
      <w:r w:rsidRPr="009B6EC5">
        <w:rPr>
          <w:rFonts w:cs="B Zar" w:hint="cs"/>
          <w:rtl/>
          <w:lang w:bidi="fa-IR"/>
        </w:rPr>
        <w:t xml:space="preserve">، پادشاه آفریقا، با یکصد و بیست هزار و بنابر روایتی دیگر با دویست هزار سرباز به مقابله با آنان شتافت. در سپاه مسلمانان، بزرگانی چون عبدالله بن عمر و عبدالله بن زبیر حضور داشتند. هنگامی که دو سپاه در برابر هم قرار گرفتند. سپاهیان روم، مسلمانان را به محاصره خود در آوردند. مسلمانان در آن شرایط، خود را در تنگنایی وحشتناک می‌دیدند که قبلاً در چنین شرایطی گرفتار نیامده بودند. </w:t>
      </w:r>
    </w:p>
    <w:p w:rsidR="00F61A7C" w:rsidRPr="009B6EC5" w:rsidRDefault="00F61A7C" w:rsidP="00BD2C57">
      <w:pPr>
        <w:spacing w:line="228" w:lineRule="auto"/>
        <w:ind w:firstLine="454"/>
        <w:rPr>
          <w:rFonts w:cs="B Zar" w:hint="cs"/>
          <w:rtl/>
          <w:lang w:bidi="fa-IR"/>
        </w:rPr>
      </w:pPr>
      <w:r w:rsidRPr="009B6EC5">
        <w:rPr>
          <w:rFonts w:cs="B Zar" w:hint="cs"/>
          <w:rtl/>
          <w:lang w:bidi="fa-IR"/>
        </w:rPr>
        <w:t>عبدالله بن زبیر خود چنین تعریف می‌کند: چون در میدان کارزار نظری به پشت سپاه روم انداختم، جرجی</w:t>
      </w:r>
      <w:r w:rsidR="00BD2C57">
        <w:rPr>
          <w:rFonts w:cs="B Zar" w:hint="cs"/>
          <w:rtl/>
          <w:lang w:bidi="fa-IR"/>
        </w:rPr>
        <w:t>ر</w:t>
      </w:r>
      <w:r w:rsidRPr="009B6EC5">
        <w:rPr>
          <w:rFonts w:cs="B Zar" w:hint="cs"/>
          <w:rtl/>
          <w:lang w:bidi="fa-IR"/>
        </w:rPr>
        <w:t xml:space="preserve"> را دیدم سوار بر اسب که دو کنیز او را با پر طاووس باد می‌زنند. نزد ابن سعد رفتم و از او خواستم افرادی شجاع را به من بدهد تا از من حمایت کنند، زیرا قصد دارم به دل سپاه دشمن بزنم و خود را به جرجی</w:t>
      </w:r>
      <w:r w:rsidR="00BD2C57">
        <w:rPr>
          <w:rFonts w:cs="B Zar" w:hint="cs"/>
          <w:rtl/>
          <w:lang w:bidi="fa-IR"/>
        </w:rPr>
        <w:t>ر</w:t>
      </w:r>
      <w:r w:rsidRPr="009B6EC5">
        <w:rPr>
          <w:rFonts w:cs="B Zar" w:hint="cs"/>
          <w:rtl/>
          <w:lang w:bidi="fa-IR"/>
        </w:rPr>
        <w:t xml:space="preserve"> برسانم. او نیز افرادی جنگجو را در اختیار من قرار داد و من با حمایت آنان به قلب سپاه روم زدم. رومیان گمان می‌کردند که من حامل نامه‌ای از جانب ابن سعد به جرجی</w:t>
      </w:r>
      <w:r w:rsidR="00BD2C57">
        <w:rPr>
          <w:rFonts w:cs="B Zar" w:hint="cs"/>
          <w:rtl/>
          <w:lang w:bidi="fa-IR"/>
        </w:rPr>
        <w:t>ر هست</w:t>
      </w:r>
      <w:r w:rsidRPr="009B6EC5">
        <w:rPr>
          <w:rFonts w:cs="B Zar" w:hint="cs"/>
          <w:rtl/>
          <w:lang w:bidi="fa-IR"/>
        </w:rPr>
        <w:t>م، چون به نزدیک جرجی</w:t>
      </w:r>
      <w:r w:rsidR="00BD2C57">
        <w:rPr>
          <w:rFonts w:cs="B Zar" w:hint="cs"/>
          <w:rtl/>
          <w:lang w:bidi="fa-IR"/>
        </w:rPr>
        <w:t>ر</w:t>
      </w:r>
      <w:r w:rsidRPr="009B6EC5">
        <w:rPr>
          <w:rFonts w:cs="B Zar" w:hint="cs"/>
          <w:rtl/>
          <w:lang w:bidi="fa-IR"/>
        </w:rPr>
        <w:t xml:space="preserve"> رسیدم، دانست که قصد کشتن او را دارم و به همین دلیل، اسب را تاخت تا بتواند خود را از دست من نجات دهد، من نیز با نیزه او را زدم و چون بر بالای سر او رسیدم، سر او را از تن جدا نمودم و آن را بر بالای نیزه خود بردم و شروع به تکبیر گفتن نمودم. بربرها چون سر جرجی</w:t>
      </w:r>
      <w:r w:rsidR="00BD2C57">
        <w:rPr>
          <w:rFonts w:cs="B Zar" w:hint="cs"/>
          <w:rtl/>
          <w:lang w:bidi="fa-IR"/>
        </w:rPr>
        <w:t>ر</w:t>
      </w:r>
      <w:r w:rsidRPr="009B6EC5">
        <w:rPr>
          <w:rFonts w:cs="B Zar" w:hint="cs"/>
          <w:rtl/>
          <w:lang w:bidi="fa-IR"/>
        </w:rPr>
        <w:t xml:space="preserve"> را دیدند پا به فرار گذاشتند و هر یک به جانبی گریختند. مسلمانان نیز به تعقیب آنان پرداختند و بسیاری از ایشان را به قتل رسانیدند و توانستند غنایم و اسرای بی‌شماری را به دست آورند. این جنگ در منطقه‌ای بنام «سبیطله» روی داد که در فاصله دو فرسنگی قیروان قرار دارد.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کثیر ادامه می‌دهد که این اولین میدان کارزاری بود که عبدالله بن زبیر</w:t>
      </w:r>
      <w:r w:rsidRPr="00094D1A">
        <w:rPr>
          <w:rFonts w:cs="CTraditional Arabic" w:hint="cs"/>
          <w:rtl/>
          <w:lang w:bidi="fa-IR"/>
        </w:rPr>
        <w:t>س</w:t>
      </w:r>
      <w:r w:rsidRPr="009B6EC5">
        <w:rPr>
          <w:rFonts w:cs="B Zar" w:hint="cs"/>
          <w:rtl/>
          <w:lang w:bidi="fa-IR"/>
        </w:rPr>
        <w:t xml:space="preserve"> در آن به شهرت و اعتبار زیادی دست یافت.</w:t>
      </w:r>
      <w:r w:rsidRPr="009B6EC5">
        <w:rPr>
          <w:rStyle w:val="FootnoteReference"/>
          <w:rFonts w:cs="B Zar"/>
          <w:sz w:val="28"/>
          <w:szCs w:val="28"/>
          <w:rtl/>
          <w:lang w:bidi="fa-IR"/>
        </w:rPr>
        <w:footnoteReference w:id="748"/>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اقدامی که ابن زبیر از خود نشان داد، بدون شک به خطر انداختن جان خویش بود. حال این سؤال پیش می‌آید او که در آن ایام، قریب بیست و هفت سال سن داشت و هیچ نوع تجربه‌‌ای در این زمینه نداشت چگونه توانست به این عملیات بسیار خطرناک دست زند که از دید دیگر مردمان، به احتمال بسیار زیاد، سرانجام آن مرگ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پاسخ به این سؤال می‌توان به دو هدف زیر اشاره نمود که ابن زبیر به خاطر آن‌ها دست به این ریسک بزرگ زد: </w:t>
      </w:r>
    </w:p>
    <w:p w:rsidR="00F61A7C" w:rsidRPr="009B6EC5" w:rsidRDefault="00F61A7C" w:rsidP="00F61A7C">
      <w:pPr>
        <w:numPr>
          <w:ilvl w:val="0"/>
          <w:numId w:val="11"/>
        </w:numPr>
        <w:tabs>
          <w:tab w:val="clear" w:pos="794"/>
          <w:tab w:val="num" w:pos="539"/>
        </w:tabs>
        <w:spacing w:line="228" w:lineRule="auto"/>
        <w:ind w:left="0" w:firstLine="454"/>
        <w:rPr>
          <w:rFonts w:cs="B Zar" w:hint="cs"/>
          <w:rtl/>
          <w:lang w:bidi="fa-IR"/>
        </w:rPr>
      </w:pPr>
      <w:r w:rsidRPr="009B6EC5">
        <w:rPr>
          <w:rFonts w:cs="B Zar" w:hint="cs"/>
          <w:rtl/>
          <w:lang w:bidi="fa-IR"/>
        </w:rPr>
        <w:t xml:space="preserve">او احتمال می‌داد که با موفقیت در این عملیات و کشتن پادشاه بربرها، سپاه کفار را به هم ریزد تا بدین وسیله مسلمانان بتوانند بر آنان فائق آیند و از گرفتار آمدن در نبردی سخت و دهشتناک نجات یابند. </w:t>
      </w:r>
    </w:p>
    <w:p w:rsidR="00F61A7C" w:rsidRPr="009B6EC5" w:rsidRDefault="00F61A7C" w:rsidP="00E06C3E">
      <w:pPr>
        <w:numPr>
          <w:ilvl w:val="0"/>
          <w:numId w:val="11"/>
        </w:numPr>
        <w:tabs>
          <w:tab w:val="clear" w:pos="794"/>
          <w:tab w:val="num" w:pos="539"/>
        </w:tabs>
        <w:spacing w:line="228" w:lineRule="auto"/>
        <w:ind w:left="0" w:firstLine="454"/>
        <w:rPr>
          <w:rFonts w:cs="B Zar" w:hint="cs"/>
          <w:lang w:bidi="fa-IR"/>
        </w:rPr>
      </w:pPr>
      <w:r w:rsidRPr="009B6EC5">
        <w:rPr>
          <w:rFonts w:cs="B Zar" w:hint="cs"/>
          <w:rtl/>
          <w:lang w:bidi="fa-IR"/>
        </w:rPr>
        <w:t>در صورت شکست، امیداوار بود که خداوند</w:t>
      </w:r>
      <w:r w:rsidRPr="009B6EC5">
        <w:rPr>
          <w:rFonts w:cs="B Zar" w:hint="cs"/>
          <w:rtl/>
          <w:lang w:bidi="fa-IR"/>
        </w:rPr>
        <w:sym w:font="AGA Arabesque" w:char="F055"/>
      </w:r>
      <w:r w:rsidRPr="009B6EC5">
        <w:rPr>
          <w:rFonts w:cs="B Zar" w:hint="cs"/>
          <w:rtl/>
          <w:lang w:bidi="fa-IR"/>
        </w:rPr>
        <w:t xml:space="preserve"> او را به عنوان شهید راه خویش بپذیرد و این یعنی دست یافتن به بهترین آرزوها و والاترین درجاتی که صالحان آرزوی آن را دارند و برای رسیدن به آن با هم رقابت می‌کنند. از طرفی دیگر، با این اقدام شجاعانه ابن زبیر، </w:t>
      </w:r>
      <w:r w:rsidRPr="009B6EC5">
        <w:rPr>
          <w:rFonts w:ascii="Times New Roman" w:hAnsi="Times New Roman" w:cs="B Zar" w:hint="cs"/>
          <w:rtl/>
          <w:lang w:bidi="fa-IR"/>
        </w:rPr>
        <w:t xml:space="preserve">دشمنان </w:t>
      </w:r>
      <w:r w:rsidRPr="009B6EC5">
        <w:rPr>
          <w:rFonts w:cs="B Zar" w:hint="cs"/>
          <w:rtl/>
          <w:lang w:bidi="fa-IR"/>
        </w:rPr>
        <w:t xml:space="preserve">دچار رعب و وحشت شده و گمان خواهند نمود که همه مسلمانان این‌گونه دلیرانه با آنان خواهند جنگید. برای اثبات شجاعت فردی همین </w:t>
      </w:r>
      <w:r w:rsidRPr="009B6EC5">
        <w:rPr>
          <w:rFonts w:ascii="Times New Roman" w:hAnsi="Times New Roman" w:cs="B Zar" w:hint="cs"/>
          <w:rtl/>
          <w:lang w:bidi="fa-IR"/>
        </w:rPr>
        <w:t xml:space="preserve">کافی </w:t>
      </w:r>
      <w:r w:rsidRPr="009B6EC5">
        <w:rPr>
          <w:rFonts w:cs="B Zar" w:hint="cs"/>
          <w:rtl/>
          <w:lang w:bidi="fa-IR"/>
        </w:rPr>
        <w:t xml:space="preserve">بود که او خود را در آتش سوزان جنگ بیاندازد و به عاقبت آن اهمیت ندهد و تنها مردان بزرگی که راه رسیدن به بهشت را در انجام چنین اعمال شجاعانه‌ای می‌بینند قادر به چنین کارهایی هستند. ابن زبیر نیز آن‌گاه که خود را به چنین مهلکه‌ای وارد نموده از جان شیرین خویش </w:t>
      </w:r>
      <w:r w:rsidRPr="009B6EC5">
        <w:rPr>
          <w:rFonts w:ascii="Times New Roman" w:hAnsi="Times New Roman" w:cs="B Zar" w:hint="cs"/>
          <w:rtl/>
          <w:lang w:bidi="fa-IR"/>
        </w:rPr>
        <w:t>دست</w:t>
      </w:r>
      <w:r w:rsidRPr="009B6EC5">
        <w:rPr>
          <w:rFonts w:cs="B Zar" w:hint="cs"/>
          <w:rtl/>
          <w:lang w:bidi="fa-IR"/>
        </w:rPr>
        <w:t xml:space="preserve"> شسته و به دنیا و دلبستگی‌های آن پشت نموده بود و تنها به فکر رسیدن به وعده‌های خداوند</w:t>
      </w:r>
      <w:r w:rsidRPr="009B6EC5">
        <w:rPr>
          <w:rFonts w:cs="B Zar" w:hint="cs"/>
          <w:rtl/>
          <w:lang w:bidi="fa-IR"/>
        </w:rPr>
        <w:sym w:font="AGA Arabesque" w:char="F055"/>
      </w:r>
      <w:r w:rsidRPr="009B6EC5">
        <w:rPr>
          <w:rFonts w:cs="B Zar" w:hint="cs"/>
          <w:rtl/>
          <w:lang w:bidi="fa-IR"/>
        </w:rPr>
        <w:t xml:space="preserve"> بود که آن‌ها را به مجاهدین در راه خود بشارت داده است.</w:t>
      </w:r>
      <w:r w:rsidRPr="009B6EC5">
        <w:rPr>
          <w:rStyle w:val="FootnoteReference"/>
          <w:rFonts w:cs="B Zar"/>
          <w:sz w:val="28"/>
          <w:szCs w:val="28"/>
          <w:rtl/>
          <w:lang w:bidi="fa-IR"/>
        </w:rPr>
        <w:footnoteReference w:id="749"/>
      </w:r>
      <w:r w:rsidRPr="009B6EC5">
        <w:rPr>
          <w:rStyle w:val="FootnoteReference"/>
          <w:rFonts w:cs="B Zar" w:hint="cs"/>
          <w:sz w:val="28"/>
          <w:szCs w:val="28"/>
          <w:rtl/>
          <w:lang w:bidi="fa-IR"/>
        </w:rPr>
        <w:t xml:space="preserve"> </w:t>
      </w:r>
    </w:p>
    <w:p w:rsidR="00F61A7C" w:rsidRPr="009B6EC5" w:rsidRDefault="00F61A7C" w:rsidP="00E06C3E">
      <w:pPr>
        <w:spacing w:line="228" w:lineRule="auto"/>
        <w:ind w:firstLine="454"/>
        <w:rPr>
          <w:rFonts w:cs="B Zar" w:hint="cs"/>
          <w:rtl/>
          <w:lang w:bidi="fa-IR"/>
        </w:rPr>
      </w:pPr>
      <w:r w:rsidRPr="009B6EC5">
        <w:rPr>
          <w:rFonts w:cs="B Zar" w:hint="cs"/>
          <w:rtl/>
          <w:lang w:bidi="fa-IR"/>
        </w:rPr>
        <w:t xml:space="preserve">گفتیم که چون بربرها، پادشاه خود را کشته یافتند پا به فرار گذاشتند و مسلمانان نیز که خود را پیروز جنگ می‌دیدند به تعقیب آنان پرداختند و ایشان را یا به قتل می‌رساندند و یا بدون هیچ نوع مقاومتی، به اسارت خود در می‌آوردند. این ماجرا، تأکیدی است بر این حقیقت که خداوند متعال، أولیای خویش را هنگام تنگنا، با مردی از جانب خود </w:t>
      </w:r>
      <w:r w:rsidR="00E06C3E">
        <w:rPr>
          <w:rFonts w:cs="B Zar" w:hint="cs"/>
          <w:rtl/>
          <w:lang w:bidi="fa-IR"/>
        </w:rPr>
        <w:t>نص</w:t>
      </w:r>
      <w:r w:rsidRPr="009B6EC5">
        <w:rPr>
          <w:rFonts w:cs="B Zar" w:hint="cs"/>
          <w:rtl/>
          <w:lang w:bidi="fa-IR"/>
        </w:rPr>
        <w:t>رت می‌دهد و آنان را از آن مشکلات رهایی می‌بخشد. در آن نبرد سخت، مسلمانان در یک گرداب وحشتناکی گرفتار آمده بودند، به نحوی که دشمنی با شش برابر تعداد نفرات، آنان را در محاصره خود قرار داده و مسلمانان ناچار بودند از هر سو با آنان به نبرد بپردازند و این از توان ارتشی کوچک که در محاصره ارتشی بزرگ گرفتار آمده، خارج است كما اين‌كه روایت‌گر این ماجرا در وصف این جنگ چنین گفته است: مسلمانان در چنان وضعیت سخت و دهشتناکی قرار گرفته بودند که تا پیش از آن، چنین وضعیتی را به چشم خود ندیده بودند. اما خداوند بزرگ، قهرمانی شجاع را به جانب آنان روانه نمود تا با رشادت‌های بی‌نظیر خود ایشان را از مهلکه نجات دهد و به این صورت بود که خداوند</w:t>
      </w:r>
      <w:r w:rsidRPr="009B6EC5">
        <w:rPr>
          <w:rFonts w:cs="B Zar" w:hint="cs"/>
          <w:rtl/>
          <w:lang w:bidi="fa-IR"/>
        </w:rPr>
        <w:sym w:font="AGA Arabesque" w:char="F055"/>
      </w:r>
      <w:r w:rsidRPr="009B6EC5">
        <w:rPr>
          <w:rFonts w:cs="B Zar" w:hint="cs"/>
          <w:rtl/>
          <w:lang w:bidi="fa-IR"/>
        </w:rPr>
        <w:t xml:space="preserve"> سپاهیان اسلام را از آن وضعیت مرگ‌بار به سر منزل موفّقیت رسانید.</w:t>
      </w:r>
      <w:r w:rsidRPr="009B6EC5">
        <w:rPr>
          <w:rStyle w:val="FootnoteReference"/>
          <w:rFonts w:cs="B Zar"/>
          <w:sz w:val="28"/>
          <w:szCs w:val="28"/>
          <w:rtl/>
          <w:lang w:bidi="fa-IR"/>
        </w:rPr>
        <w:footnoteReference w:id="750"/>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این‌جا باید این نکته را یادآوری نمود که نباید از شجاعت دلیر مردانی که عبدالله بن زبیر را در آن مأموریت خطیر خویش یاری دادند و از او در برابر دشمنان حمایت نمودند، غافل شد. هر چند تاریخ نام آنان را فراموش کرده است اما آن عمل شجاعانه ایشان، همیشه در دنیا و در اذهان امّت اسلام جاودان خواهد ماند و چون از قهرمانان خویش یاد می‌کنند اقدامات شجاعانه ایشان، افتخاری است دیگر بر تاریخ این امّت و به یقین در آخرت نیز بدان پاداشی که خداوند آن را به مجاهدان راست گویش بشارت داده است، خواهند رسید.</w:t>
      </w:r>
      <w:r w:rsidRPr="009B6EC5">
        <w:rPr>
          <w:rStyle w:val="FootnoteReference"/>
          <w:rFonts w:cs="B Zar"/>
          <w:sz w:val="28"/>
          <w:szCs w:val="28"/>
          <w:rtl/>
          <w:lang w:bidi="fa-IR"/>
        </w:rPr>
        <w:footnoteReference w:id="75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کنار این اقدامات شجاعانه، دیگر سربازان اسلام نیز در این جنگ از جان و دل مایه گذاشتند و هست و نیست خویش را در راه خدا فدا نمودند و بسیاری از آنان نیز جان عزیز خویش را در این راه در طبق اخلاص گذاشتند و به اسلام تقدیم نمودند. از جمله‌ي این جنگجویان فتوحات آفریقا در عهد عثمان، ابوذؤیب هذلی بود که خود از شعرای بنام آن روزگار به حساب می‌آمد.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ابوذؤیب هموست که این ابیات مشهور را سروده است. </w:t>
      </w:r>
    </w:p>
    <w:tbl>
      <w:tblPr>
        <w:bidiVisual/>
        <w:tblW w:w="0" w:type="auto"/>
        <w:jc w:val="center"/>
        <w:tblInd w:w="929" w:type="dxa"/>
        <w:tblLook w:val="01E0" w:firstRow="1" w:lastRow="1" w:firstColumn="1" w:lastColumn="1" w:noHBand="0" w:noVBand="0"/>
      </w:tblPr>
      <w:tblGrid>
        <w:gridCol w:w="2550"/>
        <w:gridCol w:w="423"/>
        <w:gridCol w:w="2555"/>
      </w:tblGrid>
      <w:tr w:rsidR="00F61A7C" w:rsidRPr="00094D1A">
        <w:trPr>
          <w:jc w:val="center"/>
        </w:trPr>
        <w:tc>
          <w:tcPr>
            <w:tcW w:w="2550" w:type="dxa"/>
          </w:tcPr>
          <w:p w:rsidR="00F61A7C" w:rsidRPr="00E06C3E" w:rsidRDefault="00E06C3E" w:rsidP="00F61A7C">
            <w:pPr>
              <w:spacing w:line="228" w:lineRule="auto"/>
              <w:jc w:val="lowKashida"/>
              <w:rPr>
                <w:rFonts w:ascii="Lotus Linotype" w:hAnsi="Lotus Linotype" w:cs="Lotus Linotype"/>
                <w:b/>
                <w:bCs/>
                <w:rtl/>
                <w:lang w:bidi="fa-IR"/>
              </w:rPr>
            </w:pPr>
            <w:r>
              <w:rPr>
                <w:rFonts w:ascii="Lotus Linotype" w:hAnsi="Lotus Linotype" w:cs="Lotus Linotype"/>
                <w:b/>
                <w:bCs/>
                <w:rtl/>
                <w:lang w:bidi="fa-IR"/>
              </w:rPr>
              <w:t>وَ إذا الم</w:t>
            </w:r>
            <w:r>
              <w:rPr>
                <w:rFonts w:ascii="Lotus Linotype" w:hAnsi="Lotus Linotype" w:cs="Lotus Linotype" w:hint="cs"/>
                <w:b/>
                <w:bCs/>
                <w:rtl/>
                <w:lang w:bidi="fa-IR"/>
              </w:rPr>
              <w:t>ن</w:t>
            </w:r>
            <w:r>
              <w:rPr>
                <w:rFonts w:ascii="Lotus Linotype" w:hAnsi="Lotus Linotype" w:cs="Lotus Linotype"/>
                <w:b/>
                <w:bCs/>
                <w:rtl/>
                <w:lang w:bidi="fa-IR"/>
              </w:rPr>
              <w:t>ی</w:t>
            </w:r>
            <w:r>
              <w:rPr>
                <w:rFonts w:ascii="Lotus Linotype" w:hAnsi="Lotus Linotype" w:cs="Lotus Linotype" w:hint="cs"/>
                <w:b/>
                <w:bCs/>
                <w:rtl/>
                <w:lang w:bidi="fa-IR"/>
              </w:rPr>
              <w:t>ّ</w:t>
            </w:r>
            <w:r>
              <w:rPr>
                <w:rFonts w:ascii="Lotus Linotype" w:hAnsi="Lotus Linotype" w:cs="Lotus Linotype"/>
                <w:b/>
                <w:bCs/>
                <w:rtl/>
                <w:lang w:bidi="fa-IR"/>
              </w:rPr>
              <w:t>ةُ أَنشَبَت</w:t>
            </w:r>
            <w:r w:rsidR="00F61A7C" w:rsidRPr="00E06C3E">
              <w:rPr>
                <w:rFonts w:ascii="Lotus Linotype" w:hAnsi="Lotus Linotype" w:cs="Lotus Linotype"/>
                <w:b/>
                <w:bCs/>
                <w:rtl/>
                <w:lang w:bidi="fa-IR"/>
              </w:rPr>
              <w:t xml:space="preserve"> أظَفارَها</w:t>
            </w:r>
          </w:p>
        </w:tc>
        <w:tc>
          <w:tcPr>
            <w:tcW w:w="423" w:type="dxa"/>
          </w:tcPr>
          <w:p w:rsidR="00F61A7C" w:rsidRPr="00E06C3E" w:rsidRDefault="00F61A7C" w:rsidP="00F61A7C">
            <w:pPr>
              <w:spacing w:line="228" w:lineRule="auto"/>
              <w:jc w:val="lowKashida"/>
              <w:rPr>
                <w:rFonts w:ascii="Lotus Linotype" w:hAnsi="Lotus Linotype" w:cs="Lotus Linotype"/>
                <w:b/>
                <w:bCs/>
                <w:rtl/>
                <w:lang w:bidi="fa-IR"/>
              </w:rPr>
            </w:pPr>
          </w:p>
        </w:tc>
        <w:tc>
          <w:tcPr>
            <w:tcW w:w="2555" w:type="dxa"/>
          </w:tcPr>
          <w:p w:rsidR="00F61A7C" w:rsidRPr="00E06C3E" w:rsidRDefault="00F61A7C" w:rsidP="00F61A7C">
            <w:pPr>
              <w:spacing w:line="228" w:lineRule="auto"/>
              <w:jc w:val="lowKashida"/>
              <w:rPr>
                <w:rFonts w:ascii="Lotus Linotype" w:hAnsi="Lotus Linotype" w:cs="Lotus Linotype"/>
                <w:b/>
                <w:bCs/>
                <w:rtl/>
                <w:lang w:bidi="fa-IR"/>
              </w:rPr>
            </w:pPr>
            <w:r w:rsidRPr="00E06C3E">
              <w:rPr>
                <w:rFonts w:ascii="Lotus Linotype" w:hAnsi="Lotus Linotype" w:cs="Lotus Linotype"/>
                <w:b/>
                <w:bCs/>
                <w:rtl/>
                <w:lang w:bidi="fa-IR"/>
              </w:rPr>
              <w:t>أَلفَیتَ کُلَّ تَمیَمـةٍ لاتَ</w:t>
            </w:r>
            <w:r w:rsidR="00E06C3E">
              <w:rPr>
                <w:rFonts w:ascii="Lotus Linotype" w:hAnsi="Lotus Linotype" w:cs="Lotus Linotype" w:hint="cs"/>
                <w:b/>
                <w:bCs/>
                <w:rtl/>
                <w:lang w:bidi="fa-IR"/>
              </w:rPr>
              <w:t>ن</w:t>
            </w:r>
            <w:r w:rsidRPr="00E06C3E">
              <w:rPr>
                <w:rFonts w:ascii="Lotus Linotype" w:hAnsi="Lotus Linotype" w:cs="Lotus Linotype"/>
                <w:b/>
                <w:bCs/>
                <w:rtl/>
                <w:lang w:bidi="fa-IR"/>
              </w:rPr>
              <w:t>فَـعُ</w:t>
            </w:r>
          </w:p>
        </w:tc>
      </w:tr>
      <w:tr w:rsidR="00F61A7C" w:rsidRPr="00094D1A">
        <w:trPr>
          <w:jc w:val="center"/>
        </w:trPr>
        <w:tc>
          <w:tcPr>
            <w:tcW w:w="2550" w:type="dxa"/>
          </w:tcPr>
          <w:p w:rsidR="00F61A7C" w:rsidRPr="00E06C3E" w:rsidRDefault="00F61A7C" w:rsidP="00F61A7C">
            <w:pPr>
              <w:spacing w:line="228" w:lineRule="auto"/>
              <w:jc w:val="lowKashida"/>
              <w:rPr>
                <w:rFonts w:ascii="Lotus Linotype" w:hAnsi="Lotus Linotype" w:cs="Lotus Linotype"/>
                <w:b/>
                <w:bCs/>
                <w:rtl/>
                <w:lang w:bidi="fa-IR"/>
              </w:rPr>
            </w:pPr>
            <w:r w:rsidRPr="00E06C3E">
              <w:rPr>
                <w:rFonts w:ascii="Lotus Linotype" w:hAnsi="Lotus Linotype" w:cs="Lotus Linotype"/>
                <w:b/>
                <w:bCs/>
                <w:rtl/>
                <w:lang w:bidi="fa-IR"/>
              </w:rPr>
              <w:t xml:space="preserve">وَ تَجَلُّدی للِشَّامِتِین أُرِیهِم </w:t>
            </w:r>
          </w:p>
        </w:tc>
        <w:tc>
          <w:tcPr>
            <w:tcW w:w="423" w:type="dxa"/>
          </w:tcPr>
          <w:p w:rsidR="00F61A7C" w:rsidRPr="00E06C3E" w:rsidRDefault="00F61A7C" w:rsidP="00F61A7C">
            <w:pPr>
              <w:spacing w:line="228" w:lineRule="auto"/>
              <w:jc w:val="lowKashida"/>
              <w:rPr>
                <w:rFonts w:ascii="Lotus Linotype" w:hAnsi="Lotus Linotype" w:cs="Lotus Linotype"/>
                <w:b/>
                <w:bCs/>
                <w:rtl/>
                <w:lang w:bidi="fa-IR"/>
              </w:rPr>
            </w:pPr>
          </w:p>
        </w:tc>
        <w:tc>
          <w:tcPr>
            <w:tcW w:w="2555" w:type="dxa"/>
          </w:tcPr>
          <w:p w:rsidR="00F61A7C" w:rsidRPr="00E06C3E" w:rsidRDefault="00E06C3E" w:rsidP="00F61A7C">
            <w:pPr>
              <w:spacing w:line="228" w:lineRule="auto"/>
              <w:jc w:val="lowKashida"/>
              <w:rPr>
                <w:rFonts w:ascii="Lotus Linotype" w:hAnsi="Lotus Linotype" w:cs="Lotus Linotype"/>
                <w:b/>
                <w:bCs/>
                <w:rtl/>
                <w:lang w:bidi="fa-IR"/>
              </w:rPr>
            </w:pPr>
            <w:r>
              <w:rPr>
                <w:rFonts w:ascii="Lotus Linotype" w:hAnsi="Lotus Linotype" w:cs="Lotus Linotype"/>
                <w:b/>
                <w:bCs/>
                <w:rtl/>
                <w:lang w:bidi="fa-IR"/>
              </w:rPr>
              <w:t>أَ</w:t>
            </w:r>
            <w:r>
              <w:rPr>
                <w:rFonts w:ascii="Lotus Linotype" w:hAnsi="Lotus Linotype" w:cs="Lotus Linotype" w:hint="cs"/>
                <w:b/>
                <w:bCs/>
                <w:rtl/>
                <w:lang w:bidi="fa-IR"/>
              </w:rPr>
              <w:t>ن</w:t>
            </w:r>
            <w:r>
              <w:rPr>
                <w:rFonts w:ascii="Lotus Linotype" w:hAnsi="Lotus Linotype" w:cs="Lotus Linotype"/>
                <w:b/>
                <w:bCs/>
                <w:rtl/>
                <w:lang w:bidi="fa-IR"/>
              </w:rPr>
              <w:t>ی لِرَیبِ الدَّهرِ لا</w:t>
            </w:r>
            <w:r w:rsidR="00F61A7C" w:rsidRPr="00E06C3E">
              <w:rPr>
                <w:rFonts w:ascii="Lotus Linotype" w:hAnsi="Lotus Linotype" w:cs="Lotus Linotype"/>
                <w:b/>
                <w:bCs/>
                <w:rtl/>
                <w:lang w:bidi="fa-IR"/>
              </w:rPr>
              <w:t>أتَضَعضَعُ</w:t>
            </w:r>
            <w:r w:rsidR="00F61A7C" w:rsidRPr="00E06C3E">
              <w:rPr>
                <w:rStyle w:val="FootnoteReference"/>
                <w:rFonts w:ascii="Lotus Linotype" w:hAnsi="Lotus Linotype" w:cs="B Zar"/>
                <w:sz w:val="28"/>
                <w:szCs w:val="28"/>
                <w:rtl/>
              </w:rPr>
              <w:footnoteReference w:id="752"/>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(آنگاه که مرگ چنگال خویش را بر کسی فرو برد، هیچ چشم بند و دعائی نمی‌تواند مرگ را از او دور کند. من با صبر و تحمّل خویش در برابر مرگ، به شما دشمنان و حسودان خود اثبات می‌کنم که مصايب روزگار نمی‌تواند مرا از پای در آورد). </w:t>
      </w:r>
    </w:p>
    <w:p w:rsidR="00F61A7C" w:rsidRPr="00094D1A" w:rsidRDefault="00F61A7C" w:rsidP="00F61A7C">
      <w:pPr>
        <w:pStyle w:val="a3"/>
        <w:rPr>
          <w:rFonts w:hint="cs"/>
          <w:color w:val="auto"/>
          <w:rtl/>
          <w:lang w:bidi="fa-IR"/>
        </w:rPr>
      </w:pPr>
      <w:bookmarkStart w:id="846" w:name="_Toc73335236"/>
      <w:bookmarkStart w:id="847" w:name="_Toc74587721"/>
      <w:bookmarkStart w:id="848" w:name="_Toc231847960"/>
      <w:bookmarkStart w:id="849" w:name="_Toc257204705"/>
      <w:r w:rsidRPr="00094D1A">
        <w:rPr>
          <w:rFonts w:hint="cs"/>
          <w:color w:val="auto"/>
          <w:rtl/>
          <w:lang w:bidi="fa-IR"/>
        </w:rPr>
        <w:t>پنجم: نبرد «ذات الصواری»</w:t>
      </w:r>
      <w:bookmarkEnd w:id="846"/>
      <w:bookmarkEnd w:id="847"/>
      <w:bookmarkEnd w:id="848"/>
      <w:bookmarkEnd w:id="849"/>
    </w:p>
    <w:p w:rsidR="00F61A7C" w:rsidRPr="009B6EC5" w:rsidRDefault="00F61A7C" w:rsidP="005877E1">
      <w:pPr>
        <w:spacing w:line="228" w:lineRule="auto"/>
        <w:rPr>
          <w:rFonts w:cs="B Zar" w:hint="cs"/>
          <w:rtl/>
          <w:lang w:bidi="fa-IR"/>
        </w:rPr>
      </w:pPr>
      <w:r w:rsidRPr="009B6EC5">
        <w:rPr>
          <w:rFonts w:cs="B Zar" w:hint="cs"/>
          <w:rtl/>
          <w:lang w:bidi="fa-IR"/>
        </w:rPr>
        <w:t xml:space="preserve">پس از شکست‌های سنگینی که رومیان در آفریقا متحمل شدند و گسترش سیطره ناوگان مسلمانان بر مدیترانه از بندر ردوس تا بندر برقه، آنان سواحل خود را در معرض تهدید مسلمانان می‌دیدند. به همین دلیل کنستانتین پسر هراکلیوس، امپراتور بیزانس، ناوگانی متشکل از هزار کشتی را فراهم آورد تا با حمله به مسلمانان، انتقام شکست‌های پیشین را از آنان بگیرد؛ عثمان </w:t>
      </w:r>
      <w:r w:rsidR="005877E1" w:rsidRPr="005877E1">
        <w:rPr>
          <w:rFonts w:cs="CTraditional Arabic" w:hint="cs"/>
          <w:rtl/>
          <w:lang w:bidi="fa-IR"/>
        </w:rPr>
        <w:t>س</w:t>
      </w:r>
      <w:r w:rsidR="005877E1">
        <w:rPr>
          <w:rFonts w:cs="B Zar" w:hint="cs"/>
          <w:rtl/>
          <w:lang w:bidi="fa-IR"/>
        </w:rPr>
        <w:t xml:space="preserve"> </w:t>
      </w:r>
      <w:r w:rsidRPr="009B6EC5">
        <w:rPr>
          <w:rFonts w:cs="B Zar" w:hint="cs"/>
          <w:rtl/>
          <w:lang w:bidi="fa-IR"/>
        </w:rPr>
        <w:t>نیز فرمان داد تا مسلمانان نیروهای خود را برای مقابله با رومیان گردهم آورند. معاویه</w:t>
      </w:r>
      <w:r w:rsidR="005877E1">
        <w:rPr>
          <w:rFonts w:cs="B Zar" w:hint="cs"/>
          <w:rtl/>
          <w:lang w:bidi="fa-IR"/>
        </w:rPr>
        <w:t xml:space="preserve"> </w:t>
      </w:r>
      <w:r w:rsidR="005877E1" w:rsidRPr="005877E1">
        <w:rPr>
          <w:rFonts w:cs="CTraditional Arabic" w:hint="cs"/>
          <w:rtl/>
          <w:lang w:bidi="fa-IR"/>
        </w:rPr>
        <w:t>س</w:t>
      </w:r>
      <w:r w:rsidRPr="009B6EC5">
        <w:rPr>
          <w:rFonts w:cs="B Zar" w:hint="cs"/>
          <w:rtl/>
          <w:lang w:bidi="fa-IR"/>
        </w:rPr>
        <w:t>، کشتی‌های شام را به فرماندهی بشر بن ارطا</w:t>
      </w:r>
      <w:r w:rsidR="005877E1" w:rsidRPr="005877E1">
        <w:rPr>
          <w:rFonts w:cs="2  Badr" w:hint="cs"/>
          <w:rtl/>
          <w:lang w:bidi="fa-IR"/>
        </w:rPr>
        <w:t>ة</w:t>
      </w:r>
      <w:r w:rsidRPr="009B6EC5">
        <w:rPr>
          <w:rFonts w:cs="B Zar" w:hint="cs"/>
          <w:rtl/>
          <w:lang w:bidi="fa-IR"/>
        </w:rPr>
        <w:t xml:space="preserve"> به جانب اسکندریه گسیل داشت. او نیز چون به آن‌جا رسید به ناوگان عبدالله بن سعد بن ابی سرح ملحق شد و تحت فرماندهی او قرار گرفت. مجموع کشتی‌های این ناوگان، تنها دویست عدد بود، در این ناوگان شجاع‌ترین مجاهدان مسلمان قرار داشتند که بارها با رومیان به نبرد پرداخته و بارها آن‌ها را شکست داده بودند و به همین دلیل علی رغم اين‌كه از نظر کمی از رومیان به مراتب کمتر بودند ولی هیچ واهمه‌ای از رومیان نداشتند؛ این دلیر مردان تنها به این می‌اندیشیدند که دین خدا را پیروز گردانند و ابهت رومیان را در هم شکنند. مهمترین دلایل وقوع این جنگ عبارتند از: </w:t>
      </w:r>
    </w:p>
    <w:p w:rsidR="00F61A7C" w:rsidRPr="009B6EC5" w:rsidRDefault="00F61A7C" w:rsidP="00F61A7C">
      <w:pPr>
        <w:numPr>
          <w:ilvl w:val="0"/>
          <w:numId w:val="9"/>
        </w:numPr>
        <w:spacing w:line="228" w:lineRule="auto"/>
        <w:ind w:left="0" w:firstLine="454"/>
        <w:rPr>
          <w:rFonts w:cs="B Zar" w:hint="cs"/>
          <w:rtl/>
          <w:lang w:bidi="fa-IR"/>
        </w:rPr>
      </w:pPr>
      <w:r w:rsidRPr="009B6EC5">
        <w:rPr>
          <w:rFonts w:cs="B Zar" w:hint="cs"/>
          <w:rtl/>
          <w:lang w:bidi="fa-IR"/>
        </w:rPr>
        <w:t xml:space="preserve">ضربات سهمگینی که مسلمانان در آفریقا بر رومیان وارد ساخته بودند. </w:t>
      </w:r>
    </w:p>
    <w:p w:rsidR="00F61A7C" w:rsidRPr="009B6EC5" w:rsidRDefault="00F61A7C" w:rsidP="00F61A7C">
      <w:pPr>
        <w:numPr>
          <w:ilvl w:val="0"/>
          <w:numId w:val="9"/>
        </w:numPr>
        <w:spacing w:line="228" w:lineRule="auto"/>
        <w:ind w:left="0" w:firstLine="454"/>
        <w:rPr>
          <w:rFonts w:cs="B Zar" w:hint="cs"/>
          <w:lang w:bidi="fa-IR"/>
        </w:rPr>
      </w:pPr>
      <w:r w:rsidRPr="009B6EC5">
        <w:rPr>
          <w:rFonts w:cs="B Zar" w:hint="cs"/>
          <w:rtl/>
          <w:lang w:bidi="fa-IR"/>
        </w:rPr>
        <w:t xml:space="preserve">شکست رومیان در سواحل شرقی و جنوبی خود که حاصل سیطره مسلمانان بر آن‌ها بود. </w:t>
      </w:r>
    </w:p>
    <w:p w:rsidR="00F61A7C" w:rsidRPr="009B6EC5" w:rsidRDefault="00F61A7C" w:rsidP="00F61A7C">
      <w:pPr>
        <w:numPr>
          <w:ilvl w:val="0"/>
          <w:numId w:val="9"/>
        </w:numPr>
        <w:spacing w:line="228" w:lineRule="auto"/>
        <w:ind w:left="0" w:firstLine="454"/>
        <w:rPr>
          <w:rFonts w:cs="B Zar" w:hint="cs"/>
          <w:lang w:bidi="fa-IR"/>
        </w:rPr>
      </w:pPr>
      <w:r w:rsidRPr="009B6EC5">
        <w:rPr>
          <w:rFonts w:cs="B Zar" w:hint="cs"/>
          <w:rtl/>
          <w:lang w:bidi="fa-IR"/>
        </w:rPr>
        <w:t xml:space="preserve">ترس رومیان از قدرت گرفتن مسلمانان و احتمال </w:t>
      </w:r>
      <w:r w:rsidRPr="009B6EC5">
        <w:rPr>
          <w:rFonts w:ascii="Times New Roman" w:hAnsi="Times New Roman" w:cs="B Zar" w:hint="cs"/>
          <w:rtl/>
          <w:lang w:bidi="fa-IR"/>
        </w:rPr>
        <w:t xml:space="preserve">حمله‌ی </w:t>
      </w:r>
      <w:r w:rsidRPr="009B6EC5">
        <w:rPr>
          <w:rFonts w:cs="B Zar" w:hint="cs"/>
          <w:rtl/>
          <w:lang w:bidi="fa-IR"/>
        </w:rPr>
        <w:t xml:space="preserve">آنان به قسطنطنیه. </w:t>
      </w:r>
    </w:p>
    <w:p w:rsidR="00F61A7C" w:rsidRPr="009B6EC5" w:rsidRDefault="00F61A7C" w:rsidP="00F61A7C">
      <w:pPr>
        <w:numPr>
          <w:ilvl w:val="0"/>
          <w:numId w:val="9"/>
        </w:numPr>
        <w:spacing w:line="228" w:lineRule="auto"/>
        <w:ind w:left="0" w:firstLine="454"/>
        <w:rPr>
          <w:rFonts w:cs="B Zar" w:hint="cs"/>
          <w:lang w:bidi="fa-IR"/>
        </w:rPr>
      </w:pPr>
      <w:r w:rsidRPr="009B6EC5">
        <w:rPr>
          <w:rFonts w:cs="B Zar" w:hint="cs"/>
          <w:rtl/>
          <w:lang w:bidi="fa-IR"/>
        </w:rPr>
        <w:t xml:space="preserve">کنستانتین قصد داشت تا با جبران شکست‌های پیشین رومیان در شام و مصر و سواحل برقه، ابهت سابق بیزانس را به آنان برگرداند. </w:t>
      </w:r>
    </w:p>
    <w:p w:rsidR="00F61A7C" w:rsidRPr="009B6EC5" w:rsidRDefault="00F61A7C" w:rsidP="00F61A7C">
      <w:pPr>
        <w:numPr>
          <w:ilvl w:val="0"/>
          <w:numId w:val="9"/>
        </w:numPr>
        <w:spacing w:line="228" w:lineRule="auto"/>
        <w:ind w:left="0" w:firstLine="454"/>
        <w:rPr>
          <w:rFonts w:cs="B Zar" w:hint="cs"/>
          <w:lang w:bidi="fa-IR"/>
        </w:rPr>
      </w:pPr>
      <w:r w:rsidRPr="009B6EC5">
        <w:rPr>
          <w:rFonts w:cs="B Zar" w:hint="cs"/>
          <w:rtl/>
          <w:lang w:bidi="fa-IR"/>
        </w:rPr>
        <w:t xml:space="preserve">رومیان گمان می‌کردند با جنگی که پیروزی در آن قطعی است می‌توانند سلطه خود بر دریای مدیترانه و جزایر آن را حفظ نموده و از طریق آن بر سواحل قلمرو اعراب حمله برند. </w:t>
      </w:r>
    </w:p>
    <w:p w:rsidR="00F61A7C" w:rsidRPr="009B6EC5" w:rsidRDefault="00F61A7C" w:rsidP="00F61A7C">
      <w:pPr>
        <w:numPr>
          <w:ilvl w:val="0"/>
          <w:numId w:val="9"/>
        </w:numPr>
        <w:spacing w:line="228" w:lineRule="auto"/>
        <w:ind w:left="0" w:firstLine="454"/>
        <w:rPr>
          <w:rFonts w:cs="B Zar" w:hint="cs"/>
          <w:lang w:bidi="fa-IR"/>
        </w:rPr>
      </w:pPr>
      <w:r w:rsidRPr="009B6EC5">
        <w:rPr>
          <w:rFonts w:cs="B Zar" w:hint="cs"/>
          <w:rtl/>
          <w:lang w:bidi="fa-IR"/>
        </w:rPr>
        <w:t>تلاش برای باز پس‌گیری اسکندریه که از موقعیت استراتژیک و مهمی نزد رومیان برخوردار بود. کتب تاریخ نیز مکاتبات ساکنان آن‌جا با کنستانتین، امپراتور روم را به ثبت رسانیده‌اند و این حکایت از اهمیت آن نزد رومیان دارد.</w:t>
      </w:r>
      <w:r w:rsidRPr="009B6EC5">
        <w:rPr>
          <w:rStyle w:val="FootnoteReference"/>
          <w:rFonts w:cs="B Zar"/>
          <w:sz w:val="28"/>
          <w:szCs w:val="28"/>
          <w:rtl/>
          <w:lang w:bidi="fa-IR"/>
        </w:rPr>
        <w:footnoteReference w:id="75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50" w:name="_Toc73335237"/>
      <w:bookmarkStart w:id="851" w:name="_Toc74587722"/>
      <w:bookmarkStart w:id="852" w:name="_Toc231847961"/>
      <w:r w:rsidRPr="00094D1A">
        <w:rPr>
          <w:rFonts w:hint="cs"/>
          <w:color w:val="auto"/>
          <w:rtl/>
          <w:lang w:bidi="fa-IR"/>
        </w:rPr>
        <w:t>این نبرد در کجا روی داد؟</w:t>
      </w:r>
      <w:bookmarkEnd w:id="850"/>
      <w:bookmarkEnd w:id="851"/>
      <w:bookmarkEnd w:id="852"/>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 xml:space="preserve">مؤرخان به این سؤال جواب یکسانی نداده‌اند و تا آن‌جا که می‌دانیم جز یک مورد، هیچکدام از منابع عربی محل دقیق این نبرد را ذکر نکرده‌اند و آن یک مورد نیز محل آن را سواحل برقه دانسته است. </w:t>
      </w:r>
    </w:p>
    <w:p w:rsidR="00F61A7C" w:rsidRPr="009B6EC5" w:rsidRDefault="00F61A7C" w:rsidP="005877E1">
      <w:pPr>
        <w:spacing w:line="228" w:lineRule="auto"/>
        <w:ind w:firstLine="454"/>
        <w:rPr>
          <w:rFonts w:cs="B Zar" w:hint="cs"/>
          <w:rtl/>
          <w:lang w:bidi="fa-IR"/>
        </w:rPr>
      </w:pPr>
      <w:r w:rsidRPr="009B6EC5">
        <w:rPr>
          <w:rFonts w:cs="B Zar" w:hint="cs"/>
          <w:rtl/>
          <w:lang w:bidi="fa-IR"/>
        </w:rPr>
        <w:t xml:space="preserve">* در کتاب «فتح مصر و </w:t>
      </w:r>
      <w:r w:rsidR="005877E1">
        <w:rPr>
          <w:rFonts w:cs="B Zar" w:hint="cs"/>
          <w:rtl/>
          <w:lang w:bidi="fa-IR"/>
        </w:rPr>
        <w:t>أ</w:t>
      </w:r>
      <w:r w:rsidRPr="009B6EC5">
        <w:rPr>
          <w:rFonts w:cs="B Zar" w:hint="cs"/>
          <w:rtl/>
          <w:lang w:bidi="fa-IR"/>
        </w:rPr>
        <w:t>خبارها»</w:t>
      </w:r>
      <w:r w:rsidRPr="009B6EC5">
        <w:rPr>
          <w:rStyle w:val="FootnoteReference"/>
          <w:rFonts w:cs="B Zar"/>
          <w:sz w:val="28"/>
          <w:szCs w:val="28"/>
          <w:rtl/>
          <w:lang w:bidi="fa-IR"/>
        </w:rPr>
        <w:footnoteReference w:id="754"/>
      </w:r>
      <w:r w:rsidRPr="009B6EC5">
        <w:rPr>
          <w:rFonts w:cs="B Zar" w:hint="cs"/>
          <w:rtl/>
          <w:lang w:bidi="fa-IR"/>
        </w:rPr>
        <w:t xml:space="preserve"> خطبه‌ای از عبدالله بن سعد بن ابی سرح نقل شده که در آن چنین گفته است: به من خبر داده‌اند که هراکلیوس با یک هزار کشتی به جانب شما در حرکت است. اما  محل این جنگ را مشخص نکرده</w:t>
      </w:r>
      <w:r w:rsidR="005877E1">
        <w:rPr>
          <w:rFonts w:cs="B Zar" w:hint="cs"/>
          <w:rtl/>
          <w:lang w:bidi="fa-IR"/>
        </w:rPr>
        <w:t xml:space="preserve"> </w:t>
      </w:r>
      <w:r w:rsidRPr="009B6EC5">
        <w:rPr>
          <w:rFonts w:cs="B Zar" w:hint="cs"/>
          <w:rtl/>
          <w:lang w:bidi="fa-IR"/>
        </w:rPr>
        <w:t>‌ا</w:t>
      </w:r>
      <w:r w:rsidR="005877E1">
        <w:rPr>
          <w:rFonts w:cs="B Zar" w:hint="cs"/>
          <w:rtl/>
          <w:lang w:bidi="fa-IR"/>
        </w:rPr>
        <w:t>ست</w:t>
      </w:r>
      <w:r w:rsidRPr="009B6EC5">
        <w:rPr>
          <w:rFonts w:cs="B Zar" w:hint="cs"/>
          <w:rtl/>
          <w:lang w:bidi="fa-IR"/>
        </w:rPr>
        <w:t xml:space="preserve">. </w:t>
      </w:r>
    </w:p>
    <w:p w:rsidR="00F61A7C" w:rsidRPr="00094D1A" w:rsidRDefault="00F61A7C" w:rsidP="00F61A7C">
      <w:pPr>
        <w:spacing w:line="228" w:lineRule="auto"/>
        <w:ind w:firstLine="454"/>
        <w:rPr>
          <w:rFonts w:cs="Times New Roman" w:hint="cs"/>
          <w:rtl/>
          <w:lang w:bidi="fa-IR"/>
        </w:rPr>
      </w:pPr>
      <w:r w:rsidRPr="009B6EC5">
        <w:rPr>
          <w:rFonts w:cs="B Zar" w:hint="cs"/>
          <w:rtl/>
          <w:lang w:bidi="fa-IR"/>
        </w:rPr>
        <w:t>* طبری</w:t>
      </w:r>
      <w:r w:rsidRPr="009B6EC5">
        <w:rPr>
          <w:rStyle w:val="FootnoteReference"/>
          <w:rFonts w:cs="B Zar"/>
          <w:sz w:val="28"/>
          <w:szCs w:val="28"/>
          <w:rtl/>
          <w:lang w:bidi="fa-IR"/>
        </w:rPr>
        <w:footnoteReference w:id="755"/>
      </w:r>
      <w:r w:rsidRPr="009B6EC5">
        <w:rPr>
          <w:rFonts w:cs="B Zar" w:hint="cs"/>
          <w:rtl/>
          <w:lang w:bidi="fa-IR"/>
        </w:rPr>
        <w:t xml:space="preserve"> در کتاب خود و در بررسی حوادث سال31 ه‍ جنگ ذات الصواری را با نبردهای مسلمانان در آفریقا ربط داده و در این خصوص چنین گفته است: رومیان نیرویی را علیه مسلمانان فراهم آوردند که تا آن زمان سابقه نداشت.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کتاب «الکامل فی التاریخ»</w:t>
      </w:r>
      <w:r w:rsidRPr="009B6EC5">
        <w:rPr>
          <w:rStyle w:val="FootnoteReference"/>
          <w:rFonts w:cs="B Zar"/>
          <w:sz w:val="28"/>
          <w:szCs w:val="28"/>
          <w:rtl/>
          <w:lang w:bidi="fa-IR"/>
        </w:rPr>
        <w:footnoteReference w:id="756"/>
      </w:r>
      <w:r w:rsidRPr="009B6EC5">
        <w:rPr>
          <w:rFonts w:cs="B Zar" w:hint="cs"/>
          <w:rtl/>
          <w:lang w:bidi="fa-IR"/>
        </w:rPr>
        <w:t xml:space="preserve"> نیز مکان دقیق این نبرد را مشخص نکرده است اما علّت وقوع آن‌را با جنگ‌ها و پیروزی‌های مسلمانان در آفریقا مرتبط دانسته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در «البدایه و النهایه»</w:t>
      </w:r>
      <w:r w:rsidRPr="009B6EC5">
        <w:rPr>
          <w:rStyle w:val="FootnoteReference"/>
          <w:rFonts w:cs="B Zar"/>
          <w:sz w:val="28"/>
          <w:szCs w:val="28"/>
          <w:rtl/>
          <w:lang w:bidi="fa-IR"/>
        </w:rPr>
        <w:footnoteReference w:id="757"/>
      </w:r>
      <w:r w:rsidRPr="009B6EC5">
        <w:rPr>
          <w:rFonts w:cs="B Zar" w:hint="cs"/>
          <w:rtl/>
          <w:lang w:bidi="fa-IR"/>
        </w:rPr>
        <w:t xml:space="preserve"> نیز چنین آمده است: چون عبدالله بن سعد بن ابی سرح رومیان و بربرها را در آفریقا شکست داد، این امر بر رومیان سخت آمد. به همین دلیل کنستانتین پسر هراکلیوس سپاهی عظیم را که تا آن روز به خود ندیده بود فراهم آورد و با پانصد کشتی به جانب مسلمانان و عبدالله بن سعد بن ابی سرح در سرزمین‌های غرب حرکت کردند.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«تاریخ الأمم الإسلامیه»</w:t>
      </w:r>
      <w:r w:rsidRPr="009B6EC5">
        <w:rPr>
          <w:rStyle w:val="FootnoteReference"/>
          <w:rFonts w:cs="B Zar"/>
          <w:sz w:val="28"/>
          <w:szCs w:val="28"/>
          <w:rtl/>
          <w:lang w:bidi="fa-IR"/>
        </w:rPr>
        <w:footnoteReference w:id="758"/>
      </w:r>
      <w:r w:rsidRPr="009B6EC5">
        <w:rPr>
          <w:rFonts w:cs="B Zar" w:hint="cs"/>
          <w:rtl/>
          <w:lang w:bidi="fa-IR"/>
        </w:rPr>
        <w:t xml:space="preserve"> نیز محل دقیق این نبرد را مشخص نکرده است. اما شوقی ابو خلیل معتقد است که این نبرد در سواحل اسکندریه روی داده است</w:t>
      </w:r>
      <w:r w:rsidRPr="009B6EC5">
        <w:rPr>
          <w:rStyle w:val="FootnoteReference"/>
          <w:rFonts w:cs="B Zar"/>
          <w:sz w:val="28"/>
          <w:szCs w:val="28"/>
          <w:rtl/>
          <w:lang w:bidi="fa-IR"/>
        </w:rPr>
        <w:footnoteReference w:id="759"/>
      </w:r>
      <w:r w:rsidRPr="009B6EC5">
        <w:rPr>
          <w:rFonts w:cs="B Zar" w:hint="cs"/>
          <w:rtl/>
          <w:lang w:bidi="fa-IR"/>
        </w:rPr>
        <w:t xml:space="preserve">، و برای این ادعای خود دلایل زیر را بیان می‌کند: </w:t>
      </w:r>
    </w:p>
    <w:p w:rsidR="00F61A7C" w:rsidRPr="009B6EC5" w:rsidRDefault="00F61A7C" w:rsidP="005877E1">
      <w:pPr>
        <w:spacing w:line="228" w:lineRule="auto"/>
        <w:ind w:firstLine="454"/>
        <w:rPr>
          <w:rFonts w:cs="B Zar" w:hint="cs"/>
          <w:rtl/>
          <w:lang w:bidi="fa-IR"/>
        </w:rPr>
      </w:pPr>
      <w:r w:rsidRPr="009B6EC5">
        <w:rPr>
          <w:rFonts w:cs="B Zar" w:hint="cs"/>
          <w:rtl/>
          <w:lang w:bidi="fa-IR"/>
        </w:rPr>
        <w:t>- کتاب «النجوم الزاه</w:t>
      </w:r>
      <w:r w:rsidR="005877E1">
        <w:rPr>
          <w:rFonts w:cs="B Zar" w:hint="cs"/>
          <w:rtl/>
          <w:lang w:bidi="fa-IR"/>
        </w:rPr>
        <w:t>ر</w:t>
      </w:r>
      <w:r w:rsidRPr="009B6EC5">
        <w:rPr>
          <w:rFonts w:cs="B Zar" w:hint="cs"/>
          <w:rtl/>
          <w:lang w:bidi="fa-IR"/>
        </w:rPr>
        <w:t>ه فی ملوک مصر و القاهره» به طور صریح چنین بیان می‌کند: نبرد ذات الصواری در سواحل اسکندریه روی داد.</w:t>
      </w:r>
      <w:r w:rsidRPr="009B6EC5">
        <w:rPr>
          <w:rStyle w:val="FootnoteReference"/>
          <w:rFonts w:cs="B Zar"/>
          <w:sz w:val="28"/>
          <w:szCs w:val="28"/>
          <w:rtl/>
          <w:lang w:bidi="fa-IR"/>
        </w:rPr>
        <w:footnoteReference w:id="760"/>
      </w:r>
      <w:r w:rsidRPr="009B6EC5">
        <w:rPr>
          <w:rFonts w:cs="B Zar" w:hint="cs"/>
          <w:rtl/>
          <w:lang w:bidi="fa-IR"/>
        </w:rPr>
        <w:t xml:space="preserve"> </w:t>
      </w:r>
    </w:p>
    <w:p w:rsidR="00F61A7C" w:rsidRPr="009B6EC5" w:rsidRDefault="00F61A7C" w:rsidP="00F61A7C">
      <w:pPr>
        <w:numPr>
          <w:ilvl w:val="1"/>
          <w:numId w:val="12"/>
        </w:numPr>
        <w:tabs>
          <w:tab w:val="clear" w:pos="794"/>
          <w:tab w:val="num" w:pos="413"/>
        </w:tabs>
        <w:spacing w:line="228" w:lineRule="auto"/>
        <w:ind w:left="0" w:firstLine="454"/>
        <w:rPr>
          <w:rFonts w:cs="B Zar" w:hint="cs"/>
          <w:rtl/>
          <w:lang w:bidi="fa-IR"/>
        </w:rPr>
      </w:pPr>
      <w:r w:rsidRPr="009B6EC5">
        <w:rPr>
          <w:rFonts w:cs="B Zar" w:hint="cs"/>
          <w:rtl/>
          <w:lang w:bidi="fa-IR"/>
        </w:rPr>
        <w:t>تاریخ ابن خلدون نیز چنین می‌گوید</w:t>
      </w:r>
      <w:r w:rsidRPr="009B6EC5">
        <w:rPr>
          <w:rStyle w:val="FootnoteReference"/>
          <w:rFonts w:cs="B Zar"/>
          <w:sz w:val="28"/>
          <w:szCs w:val="28"/>
          <w:rtl/>
          <w:lang w:bidi="fa-IR"/>
        </w:rPr>
        <w:footnoteReference w:id="761"/>
      </w:r>
      <w:r w:rsidRPr="009B6EC5">
        <w:rPr>
          <w:rFonts w:cs="B Zar" w:hint="cs"/>
          <w:rtl/>
          <w:lang w:bidi="fa-IR"/>
        </w:rPr>
        <w:t xml:space="preserve">: پس از اين‌كه ابن ابی سرح، سرزمین‌های آفریقا را در نَوردید و مردمان آن‌ها را به اطاعت خویش در آورد به مصر بازگشت. کنستانتین نیز با ششصد کشتی به قصد جنگ با او عزم اسکندریه نمود. </w:t>
      </w:r>
    </w:p>
    <w:p w:rsidR="00F61A7C" w:rsidRPr="009B6EC5" w:rsidRDefault="00F61A7C" w:rsidP="00F61A7C">
      <w:pPr>
        <w:numPr>
          <w:ilvl w:val="1"/>
          <w:numId w:val="12"/>
        </w:numPr>
        <w:tabs>
          <w:tab w:val="clear" w:pos="794"/>
          <w:tab w:val="num" w:pos="413"/>
        </w:tabs>
        <w:spacing w:line="228" w:lineRule="auto"/>
        <w:ind w:left="0" w:firstLine="454"/>
        <w:rPr>
          <w:rFonts w:cs="B Zar" w:hint="cs"/>
          <w:lang w:bidi="fa-IR"/>
        </w:rPr>
      </w:pPr>
      <w:r w:rsidRPr="009B6EC5">
        <w:rPr>
          <w:rFonts w:cs="B Zar" w:hint="cs"/>
          <w:rtl/>
          <w:lang w:bidi="fa-IR"/>
        </w:rPr>
        <w:t xml:space="preserve">تمامی منابع عربی که محل دقیق این نبرد را ذکر نکرده‌اند، معتقدند که آن نبرد و شکست‌های رومیان در شمال آفریقا با هم در ارتباط بوده‌اند. </w:t>
      </w:r>
    </w:p>
    <w:p w:rsidR="00F61A7C" w:rsidRPr="009B6EC5" w:rsidRDefault="00F61A7C" w:rsidP="00F61A7C">
      <w:pPr>
        <w:numPr>
          <w:ilvl w:val="1"/>
          <w:numId w:val="12"/>
        </w:numPr>
        <w:tabs>
          <w:tab w:val="clear" w:pos="794"/>
          <w:tab w:val="num" w:pos="413"/>
        </w:tabs>
        <w:spacing w:line="228" w:lineRule="auto"/>
        <w:ind w:left="0" w:firstLine="454"/>
        <w:rPr>
          <w:rFonts w:cs="B Zar" w:hint="cs"/>
          <w:lang w:bidi="fa-IR"/>
        </w:rPr>
      </w:pPr>
      <w:r w:rsidRPr="009B6EC5">
        <w:rPr>
          <w:rFonts w:cs="B Zar" w:hint="cs"/>
          <w:rtl/>
          <w:lang w:bidi="fa-IR"/>
        </w:rPr>
        <w:t xml:space="preserve">ناوگان روم، سابقه طولانی داشت، او پیش از نبرد ذات الصواری، سرور دریای مدیترانه بود و به همین دلیل جرأت آن را داشت که به سواحل قلمرو مسلمانان حلمه کند. بر همین اساس دکتر شوقی ابوخلیل، معتقد است که رومیان به سواحل اسکندریه آمدند تا هم آن مکان ارزشمند را بار دیگر به دست آورند و هم به درخواست کمک ساکنان شهر پاسخ مثبت دهند. آنان قصد داشتند تا ناوگان جوان مسلمانان را به طور کامل از بين ببرند و سلطه رومیان بر دریای مدیترانه و جزایر آن‌را تثبیت کنند. </w:t>
      </w:r>
    </w:p>
    <w:p w:rsidR="00F61A7C" w:rsidRPr="009B6EC5" w:rsidRDefault="00F61A7C" w:rsidP="00F61A7C">
      <w:pPr>
        <w:numPr>
          <w:ilvl w:val="1"/>
          <w:numId w:val="12"/>
        </w:numPr>
        <w:tabs>
          <w:tab w:val="clear" w:pos="794"/>
          <w:tab w:val="num" w:pos="413"/>
        </w:tabs>
        <w:spacing w:line="228" w:lineRule="auto"/>
        <w:ind w:left="0" w:firstLine="454"/>
        <w:rPr>
          <w:rFonts w:cs="B Zar" w:hint="cs"/>
          <w:rtl/>
          <w:lang w:bidi="fa-IR"/>
        </w:rPr>
      </w:pPr>
      <w:r w:rsidRPr="009B6EC5">
        <w:rPr>
          <w:rFonts w:cs="B Zar" w:hint="cs"/>
          <w:rtl/>
          <w:lang w:bidi="fa-IR"/>
        </w:rPr>
        <w:t xml:space="preserve">منابع </w:t>
      </w:r>
      <w:r w:rsidR="005877E1">
        <w:rPr>
          <w:rFonts w:cs="B Zar" w:hint="cs"/>
          <w:rtl/>
          <w:lang w:bidi="fa-IR"/>
        </w:rPr>
        <w:t>اجنبی (</w:t>
      </w:r>
      <w:r w:rsidRPr="009B6EC5">
        <w:rPr>
          <w:rFonts w:cs="B Zar" w:hint="cs"/>
          <w:rtl/>
          <w:lang w:bidi="fa-IR"/>
        </w:rPr>
        <w:t>غربی</w:t>
      </w:r>
      <w:r w:rsidR="005877E1">
        <w:rPr>
          <w:rFonts w:cs="B Zar" w:hint="cs"/>
          <w:rtl/>
          <w:lang w:bidi="fa-IR"/>
        </w:rPr>
        <w:t>)</w:t>
      </w:r>
      <w:r w:rsidRPr="009B6EC5">
        <w:rPr>
          <w:rFonts w:cs="B Zar" w:hint="cs"/>
          <w:rtl/>
          <w:lang w:bidi="fa-IR"/>
        </w:rPr>
        <w:t>، نبرد ذات الصواری را بنام جنگ «فونیکه» می‌شناسند و فونیکه «مکانی بود در غرب بندر اسکندریه و نزدیک لنگرگاهی در آن ناحیه.</w:t>
      </w:r>
      <w:r w:rsidRPr="009B6EC5">
        <w:rPr>
          <w:rStyle w:val="FootnoteReference"/>
          <w:rFonts w:cs="B Zar"/>
          <w:sz w:val="28"/>
          <w:szCs w:val="28"/>
          <w:rtl/>
          <w:lang w:bidi="fa-IR"/>
        </w:rPr>
        <w:footnoteReference w:id="762"/>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53" w:name="_Toc73335238"/>
      <w:bookmarkStart w:id="854" w:name="_Toc74587723"/>
      <w:bookmarkStart w:id="855" w:name="_Toc231847962"/>
      <w:r w:rsidRPr="00094D1A">
        <w:rPr>
          <w:rFonts w:hint="cs"/>
          <w:color w:val="auto"/>
          <w:rtl/>
          <w:lang w:bidi="fa-IR"/>
        </w:rPr>
        <w:t>حوادث مهم این جنگ</w:t>
      </w:r>
      <w:bookmarkEnd w:id="853"/>
      <w:bookmarkEnd w:id="854"/>
      <w:bookmarkEnd w:id="855"/>
    </w:p>
    <w:p w:rsidR="00F61A7C" w:rsidRPr="009B6EC5" w:rsidRDefault="00F61A7C" w:rsidP="00F61A7C">
      <w:pPr>
        <w:spacing w:line="228" w:lineRule="auto"/>
        <w:rPr>
          <w:rFonts w:cs="B Zar" w:hint="cs"/>
          <w:rtl/>
          <w:lang w:bidi="fa-IR"/>
        </w:rPr>
      </w:pPr>
      <w:r w:rsidRPr="009B6EC5">
        <w:rPr>
          <w:rFonts w:cs="B Zar" w:hint="cs"/>
          <w:rtl/>
          <w:lang w:bidi="fa-IR"/>
        </w:rPr>
        <w:t>مالک بن اوس بن حدثان روایت می‌کند که چون دو سپاه در دریا به هم رسیدند، کشتی‌هایی را دیدیم که تا به حال به چشم خود ندیده بوديم. آن روز باد بر ضد ما و به نفع رومیان می‌وزید، سپس هر دو سپاه، نزدیک یکدیگر لنگر انداختند و چون باد آرام گرفت به رومیان پیشنهاد کردیم که امروز بین ما صلح برقرار باشد و رومیان نیز پذیرفتند</w:t>
      </w:r>
      <w:r w:rsidRPr="009B6EC5">
        <w:rPr>
          <w:rStyle w:val="FootnoteReference"/>
          <w:rFonts w:cs="B Zar"/>
          <w:sz w:val="28"/>
          <w:szCs w:val="28"/>
          <w:rtl/>
          <w:lang w:bidi="fa-IR"/>
        </w:rPr>
        <w:footnoteReference w:id="763"/>
      </w:r>
      <w:r w:rsidRPr="009B6EC5">
        <w:rPr>
          <w:rFonts w:cs="B Zar" w:hint="cs"/>
          <w:rtl/>
          <w:lang w:bidi="fa-IR"/>
        </w:rPr>
        <w:t>. همچنین مسلمانان از رومیان پرسیدند که: اگر می‌خواهید به ساحل می‌رویم و در آن‌جا با هم می‌جنگیم تا پیروز میدان مشخص شود و الاّ در دریا با هم نبرد خواهیم کرد، رومیان فریاد زدند: ما در آب با شما می‌جنگیم. در واقع آنان چون از مهارت‌ها و فنون دریانوردی اطلاع بسیار زیادی داشتند، امیدوار بودند که با کمک این تجارب خویش بتوانند بر مسلمانان که در دریانوردی و فنون آن مهارت لازم را نداشتند. چیره شوند.</w:t>
      </w:r>
      <w:r w:rsidRPr="009B6EC5">
        <w:rPr>
          <w:rStyle w:val="FootnoteReference"/>
          <w:rFonts w:cs="B Zar"/>
          <w:sz w:val="28"/>
          <w:szCs w:val="28"/>
          <w:rtl/>
          <w:lang w:bidi="fa-IR"/>
        </w:rPr>
        <w:footnoteReference w:id="764"/>
      </w:r>
      <w:r w:rsidRPr="009B6EC5">
        <w:rPr>
          <w:rFonts w:cs="B Zar" w:hint="cs"/>
          <w:rtl/>
          <w:lang w:bidi="fa-IR"/>
        </w:rPr>
        <w:t xml:space="preserve"> </w:t>
      </w:r>
    </w:p>
    <w:p w:rsidR="00F61A7C" w:rsidRPr="009B6EC5" w:rsidRDefault="00F61A7C" w:rsidP="00944C90">
      <w:pPr>
        <w:spacing w:line="228" w:lineRule="auto"/>
        <w:ind w:firstLine="454"/>
        <w:rPr>
          <w:rFonts w:cs="B Zar" w:hint="cs"/>
          <w:rtl/>
          <w:lang w:bidi="fa-IR"/>
        </w:rPr>
      </w:pPr>
      <w:r w:rsidRPr="009B6EC5">
        <w:rPr>
          <w:rFonts w:cs="B Zar" w:hint="cs"/>
          <w:rtl/>
          <w:lang w:bidi="fa-IR"/>
        </w:rPr>
        <w:t xml:space="preserve">موقعیت مسلمانان متزلزل و خطرناک بود و به همین دلیل فرمانده آنان، سردارانش را فراخواند و نظر آنان را در مورد شرایط خود جویا شد، ایشان بدو گفتند: امشب را صبر می‌کنیم تا در مورد شرایط خود و توانمندی‌های دشمن فکر کنیم. مسلمانان آن شب را به نماز و دعا گذراندند، صدای زمزمه آنان چونان صدای زنبور، با نغمه امواج دریا به هم آمیخته بود، در مقابل رومیان ناقوس‌ها را به صدا در آوردند. چون صبح فرا رسید کنستانتین از مسلمانان خواست که خود را برای جنگ آماده کنند، اما عبدالله بن سعد بن ابی سرح بعد از امامت نماز صبح، بار دیگر سرداران خود را فراخواند و با آنان به مشورت پرداخت، آنان در این جلسه، به تصمیمی جالب دست یافتند؛ نقشه این بود که عرشه کشتی‌ها را به میدانی برای جنگ تبدیل کنند، اما این کار چگونه امکان‌پذیر بود؟ عبدالله دستور داد تا مسلمانان کشتی‌هایشان را به کشتی‌های رومیان نزدیک کنند، کشتی‌ها آن‌قدر به هم نزدیک شدند که بدنه آن‌ها با یکدیگر برخورد نمود، سپس غواصانی </w:t>
      </w:r>
      <w:r w:rsidRPr="00094D1A">
        <w:rPr>
          <w:rFonts w:cs="Times New Roman" w:hint="cs"/>
          <w:rtl/>
          <w:lang w:bidi="fa-IR"/>
        </w:rPr>
        <w:t>–</w:t>
      </w:r>
      <w:r w:rsidRPr="009B6EC5">
        <w:rPr>
          <w:rFonts w:cs="B Zar" w:hint="cs"/>
          <w:rtl/>
          <w:lang w:bidi="fa-IR"/>
        </w:rPr>
        <w:t xml:space="preserve"> یا به تعبیر امروز مردان قورباغه </w:t>
      </w:r>
      <w:r w:rsidRPr="00094D1A">
        <w:rPr>
          <w:rFonts w:cs="Times New Roman" w:hint="cs"/>
          <w:rtl/>
          <w:lang w:bidi="fa-IR"/>
        </w:rPr>
        <w:t>–</w:t>
      </w:r>
      <w:r w:rsidRPr="009B6EC5">
        <w:rPr>
          <w:rFonts w:cs="B Zar" w:hint="cs"/>
          <w:rtl/>
          <w:lang w:bidi="fa-IR"/>
        </w:rPr>
        <w:t xml:space="preserve"> به زیر آب رفته و کشتی‌های رومیان را با طناب‌هایی محکم به کشتی‌های مسلمانان بستند. به این ترتیب1200 کشتی در دریا </w:t>
      </w:r>
      <w:r w:rsidR="00944C90">
        <w:rPr>
          <w:rFonts w:cs="B Zar" w:hint="cs"/>
          <w:rtl/>
          <w:lang w:bidi="fa-IR"/>
        </w:rPr>
        <w:t xml:space="preserve">بودند که </w:t>
      </w:r>
      <w:r w:rsidRPr="009B6EC5">
        <w:rPr>
          <w:rFonts w:cs="B Zar" w:hint="cs"/>
          <w:rtl/>
          <w:lang w:bidi="fa-IR"/>
        </w:rPr>
        <w:t>هر ده یا بیست کشتی را به هم بسته و میدان کارزاری را برای مسلمانان فراهم آورده بود. عبدالله بن سعد، مسلمانان را در اطراف کشتی‌ها به صف نموده و برایشان آیات قرآن، به خصوص آیات سورة انفال را که در آن تاکید بر حفظ وحدت و استقامت شده است، می‌خواند.</w:t>
      </w:r>
      <w:r w:rsidRPr="009B6EC5">
        <w:rPr>
          <w:rStyle w:val="FootnoteReference"/>
          <w:rFonts w:cs="B Zar"/>
          <w:sz w:val="28"/>
          <w:szCs w:val="28"/>
          <w:rtl/>
          <w:lang w:bidi="fa-IR"/>
        </w:rPr>
        <w:footnoteReference w:id="76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جنگ شروع شد؛ رومیان گمان می‌کردند که چون نبرد دریا را برگزیده‌اند پیروز جنگ خواهند شد و به همین خاطر بر کشتی‌های مسلمانان حمله‌ور شدند تا بتوانند با نخستین ضربات مهلکی که بر آنان وارد می‌سازند، ابهت ناوگان آنان را در هم شکنند، رومیان به صفوف مسلمانان حمله کردند، جنگ میان دو طرف بسیار شدید بود، خون همه جا را فرا گرفت تا آن‌جا که سطح آب دریا را گلگون نمود، اجساد به درون آب پرتاب می‌شدند و امواج دریا نیز کشتی‌ها را به ساحل نزدیک می‌کرد. در این جنگ هر دو طرف تلفات بی‌شماری دادند و افراد بسیاری را از دست دادند. ثیوفانس، مؤرّخ رومی، در توصیف شدّت این جنگ، آن را به یرموک دوم رومیان مانند کرده است</w:t>
      </w:r>
      <w:r w:rsidRPr="009B6EC5">
        <w:rPr>
          <w:rStyle w:val="FootnoteReference"/>
          <w:rFonts w:cs="B Zar"/>
          <w:sz w:val="28"/>
          <w:szCs w:val="28"/>
          <w:rtl/>
          <w:lang w:bidi="fa-IR"/>
        </w:rPr>
        <w:footnoteReference w:id="766"/>
      </w:r>
      <w:r w:rsidRPr="009B6EC5">
        <w:rPr>
          <w:rFonts w:cs="B Zar" w:hint="cs"/>
          <w:rtl/>
          <w:lang w:bidi="fa-IR"/>
        </w:rPr>
        <w:t>. طبری نیز در مورد آن چنین نوشته است: انبوه تلفات تا بدان حدّ بود که خون سطح آب دریا را پوشانید</w:t>
      </w:r>
      <w:r w:rsidRPr="009B6EC5">
        <w:rPr>
          <w:rStyle w:val="FootnoteReference"/>
          <w:rFonts w:cs="B Zar"/>
          <w:sz w:val="28"/>
          <w:szCs w:val="28"/>
          <w:rtl/>
          <w:lang w:bidi="fa-IR"/>
        </w:rPr>
        <w:footnoteReference w:id="767"/>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اثنای جنگ رومیان تلاش نمودند تا کشتی عبدالله بن سعد را از دیگر کشتی‌ها جدا سازند و به این ترتیب سپاهیان اسلام را از وجود فرمانده‌شان محروم کنند، اما چون کشتی رومیان به کشتی عبدالله نزدیک و زنجیرهایش را به سوی آن پرتاب نمود، علقمه بن زید عظیفی خود را به آن‌ها رسانید و همه زنجیرها را با شمشیرش قطع کرد</w:t>
      </w:r>
      <w:r w:rsidRPr="009B6EC5">
        <w:rPr>
          <w:rStyle w:val="FootnoteReference"/>
          <w:rFonts w:cs="B Zar"/>
          <w:sz w:val="28"/>
          <w:szCs w:val="28"/>
          <w:rtl/>
          <w:lang w:bidi="fa-IR"/>
        </w:rPr>
        <w:footnoteReference w:id="768"/>
      </w:r>
      <w:r w:rsidRPr="009B6EC5">
        <w:rPr>
          <w:rFonts w:cs="B Zar" w:hint="cs"/>
          <w:rtl/>
          <w:lang w:bidi="fa-IR"/>
        </w:rPr>
        <w:t xml:space="preserve"> </w:t>
      </w:r>
    </w:p>
    <w:p w:rsidR="00F61A7C" w:rsidRPr="009B6EC5" w:rsidRDefault="00F61A7C" w:rsidP="00944C90">
      <w:pPr>
        <w:spacing w:line="228" w:lineRule="auto"/>
        <w:ind w:firstLine="454"/>
        <w:rPr>
          <w:rFonts w:cs="B Zar" w:hint="cs"/>
          <w:rtl/>
          <w:lang w:bidi="fa-IR"/>
        </w:rPr>
      </w:pPr>
      <w:r w:rsidRPr="009B6EC5">
        <w:rPr>
          <w:rFonts w:cs="B Zar" w:hint="cs"/>
          <w:rtl/>
          <w:lang w:bidi="fa-IR"/>
        </w:rPr>
        <w:t>مسلمانان در این جنگ، چونان سایر جنگ‌های خود، راه صبر و استقامت را در پیش گرفتند و خداوند متعال نیز به پاداش این صبر و استقامت، نصرت را نصیب آنان نمود، در دیگر سو، سپاهیان روم از هم پاشیدند و بنا به قول ابن عبدالحکم، خود امپراطور نیز تا آستانه‌ي مرگ پیش رفت او چنین دید که نیروهایش از هم متلاشی شده‌اند و اجساد سربازانش بر روی آب شناورند، فرار را بر قرار ترجیح داد و خود را از مهلکه به در برد، او به چشم خود دید سپاهیانی که انتظار داشت از طریق آنان شکست‌های پیشین را جبران کند و عظمت و شکوه روم را باز گرداند یکی پس از دیگری غرق می‌شوند، او با تحمل جراحات سنگین و با امیدی از دست رفته، راه خفّت بار فرار را برگزید، باد او را به جزیره سیسیل رسانید</w:t>
      </w:r>
      <w:r w:rsidRPr="009B6EC5">
        <w:rPr>
          <w:rStyle w:val="FootnoteReference"/>
          <w:rFonts w:cs="B Zar"/>
          <w:sz w:val="28"/>
          <w:szCs w:val="28"/>
          <w:rtl/>
          <w:lang w:bidi="fa-IR"/>
        </w:rPr>
        <w:footnoteReference w:id="769"/>
      </w:r>
      <w:r w:rsidRPr="009B6EC5">
        <w:rPr>
          <w:rFonts w:cs="B Zar" w:hint="cs"/>
          <w:rtl/>
          <w:lang w:bidi="fa-IR"/>
        </w:rPr>
        <w:t>. و هنگامی که بزرگان سیسیل از ماجرا و آن شکست ذلّت‌بار آگاه شدند او را مورد ملامت شدید قرار دادند که با این کار خود مردان روم را به کشتن داده و رومیان را در برابر مسلمانان بی‌دفاع گذاشته‌ا</w:t>
      </w:r>
      <w:r w:rsidR="00944C90">
        <w:rPr>
          <w:rFonts w:cs="B Zar" w:hint="cs"/>
          <w:rtl/>
          <w:lang w:bidi="fa-IR"/>
        </w:rPr>
        <w:t>ست</w:t>
      </w:r>
      <w:r w:rsidRPr="009B6EC5">
        <w:rPr>
          <w:rFonts w:cs="B Zar" w:hint="cs"/>
          <w:rtl/>
          <w:lang w:bidi="fa-IR"/>
        </w:rPr>
        <w:t xml:space="preserve"> و به همین دلیل او را به قتل رسانیدند</w:t>
      </w:r>
      <w:r w:rsidRPr="009B6EC5">
        <w:rPr>
          <w:rStyle w:val="FootnoteReference"/>
          <w:rFonts w:cs="B Zar"/>
          <w:sz w:val="28"/>
          <w:szCs w:val="28"/>
          <w:rtl/>
          <w:lang w:bidi="fa-IR"/>
        </w:rPr>
        <w:footnoteReference w:id="770"/>
      </w:r>
      <w:r w:rsidRPr="009B6EC5">
        <w:rPr>
          <w:rFonts w:cs="B Zar" w:hint="cs"/>
          <w:rtl/>
          <w:lang w:bidi="fa-IR"/>
        </w:rPr>
        <w:t>، و همراهان او را آزاد کردند.</w:t>
      </w:r>
      <w:r w:rsidRPr="009B6EC5">
        <w:rPr>
          <w:rStyle w:val="FootnoteReference"/>
          <w:rFonts w:cs="B Zar"/>
          <w:sz w:val="28"/>
          <w:szCs w:val="28"/>
          <w:rtl/>
          <w:lang w:bidi="fa-IR"/>
        </w:rPr>
        <w:footnoteReference w:id="771"/>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856" w:name="_Toc73335239"/>
      <w:bookmarkStart w:id="857" w:name="_Toc74587724"/>
      <w:bookmarkStart w:id="858" w:name="_Toc231847963"/>
      <w:r w:rsidRPr="00094D1A">
        <w:rPr>
          <w:rFonts w:hint="cs"/>
          <w:color w:val="auto"/>
          <w:rtl/>
          <w:lang w:bidi="fa-IR"/>
        </w:rPr>
        <w:t>نتایج نبرد ذات الصواری</w:t>
      </w:r>
      <w:bookmarkEnd w:id="856"/>
      <w:bookmarkEnd w:id="857"/>
      <w:bookmarkEnd w:id="858"/>
      <w:r w:rsidRPr="00094D1A">
        <w:rPr>
          <w:rFonts w:hint="cs"/>
          <w:color w:val="auto"/>
          <w:rtl/>
          <w:lang w:bidi="fa-IR"/>
        </w:rPr>
        <w:t xml:space="preserve"> </w:t>
      </w:r>
    </w:p>
    <w:p w:rsidR="00F61A7C" w:rsidRPr="009B6EC5" w:rsidRDefault="00F61A7C" w:rsidP="00F61A7C">
      <w:pPr>
        <w:numPr>
          <w:ilvl w:val="0"/>
          <w:numId w:val="10"/>
        </w:numPr>
        <w:tabs>
          <w:tab w:val="clear" w:pos="794"/>
          <w:tab w:val="num" w:pos="553"/>
        </w:tabs>
        <w:spacing w:line="228" w:lineRule="auto"/>
        <w:ind w:left="0" w:firstLine="454"/>
        <w:rPr>
          <w:rFonts w:cs="B Zar" w:hint="cs"/>
          <w:rtl/>
          <w:lang w:bidi="fa-IR"/>
        </w:rPr>
      </w:pPr>
      <w:r w:rsidRPr="009B6EC5">
        <w:rPr>
          <w:rFonts w:cs="B Zar" w:hint="cs"/>
          <w:rtl/>
          <w:lang w:bidi="fa-IR"/>
        </w:rPr>
        <w:t xml:space="preserve">این نبرد، اولین نبرد مهم و سرنوشت سازی بود که مسلمانان در دریا انجام داده بودند و آنان در آن جنگ، صبر و استقامت، شجاعت، ایمان و تدبیری درست را از خود به نمایش گذاشتند و از طریق آن، جنگ را بر دشمن سخت نمودند؛ آنان با به کار بردن طناب‌های محکم و به هم بستن کشتی‌ها، ناوگان دشمن را به دنبال خود به طرف ساحل کشانده و مانع آن شدند که دشمن صفوف آنان را از هم متلاشی نماید و به این صورت مصیبتی عظیم را بر پیکره دشمن وارد آوردند. </w:t>
      </w:r>
    </w:p>
    <w:p w:rsidR="00F61A7C" w:rsidRPr="009B6EC5" w:rsidRDefault="00F61A7C" w:rsidP="00F61A7C">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 xml:space="preserve">این نبرد، خط پایانی بود بر تمام سیاست‌های خصمانه روم در قبال مسلمانان؛ رومیان، پس از این نبرد به این نتیجه رسیدند که دیگر قادر نیستند آن شکوه و ابهت سابق خویش و نیز سرزمین‌های از دست رفته را باز پس گیرند. پس از این جنگ بود که مسلمانان بر پهنه این دریا مسلط شدند و توانستند جزایر قبرص، کرت، کورسیکا، ساردینا، سیسیل و جزایر بلیار را به تصرف خود در آورده و قلمرو خود را تا جنوا و مرسیلیا گسترش دهند. </w:t>
      </w:r>
    </w:p>
    <w:p w:rsidR="00F61A7C" w:rsidRPr="009B6EC5" w:rsidRDefault="00F61A7C" w:rsidP="00F61A7C">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 xml:space="preserve">با مرگ کنستانتین، فرزند چهارم و کم سن و سال او، بر تخت سلطنت نشست و این قضیه، فرصت مناسبی را به مسلمانان داد تا حملات خود را متمرکز بیزانس، پایتخت روم، نماید. </w:t>
      </w:r>
    </w:p>
    <w:p w:rsidR="00F61A7C" w:rsidRPr="009B6EC5" w:rsidRDefault="00F61A7C" w:rsidP="00F61A7C">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تقویت روحیه و آماده سازی معنوی سربازان، قبل از آغاز نبرد، تاثیر بسزایی در تحقق آن پیروزی عظیم داشت. سربازانی که قلب‌هایشان را متوجه درگاه خداوند نموده‌اند و شب‌ها را به نماز و راز و نیاز و تضرع و دعا به بارگاه الهی گذرانده‌اند و از قدرت و عظمت او استعانت می‌جویند، بدون شک با روحیه والا و بدون هراس از مرگ به میدان کارزار می‌روند و به این یقین رسیده‌اند که خداوند</w:t>
      </w:r>
      <w:r w:rsidRPr="009B6EC5">
        <w:rPr>
          <w:rFonts w:cs="B Zar" w:hint="cs"/>
          <w:rtl/>
          <w:lang w:bidi="fa-IR"/>
        </w:rPr>
        <w:sym w:font="AGA Arabesque" w:char="F055"/>
      </w:r>
      <w:r w:rsidRPr="009B6EC5">
        <w:rPr>
          <w:rFonts w:cs="B Zar" w:hint="cs"/>
          <w:rtl/>
          <w:lang w:bidi="fa-IR"/>
        </w:rPr>
        <w:t xml:space="preserve"> از هر چیز دیگري والاتر و بزرگتر می‌باشد. هدف ما از بیان و توصیف این جنگ‌ها، آن است که نسخه‌ای را به امت اسلام تقدیم نماییم تا از طریق اجرای راه و روش آن‌ها در زندگی امروز خود، به ثمرات عظیم آن‌ها دست یابند که حیات پربار صحابه همه درس است و الگویی خواهد بود برای پیروان آنان.</w:t>
      </w:r>
      <w:r w:rsidRPr="009B6EC5">
        <w:rPr>
          <w:rStyle w:val="FootnoteReference"/>
          <w:rFonts w:cs="B Zar"/>
          <w:sz w:val="28"/>
          <w:szCs w:val="28"/>
          <w:rtl/>
          <w:lang w:bidi="fa-IR"/>
        </w:rPr>
        <w:footnoteReference w:id="772"/>
      </w:r>
      <w:r w:rsidRPr="009B6EC5">
        <w:rPr>
          <w:rFonts w:cs="B Zar" w:hint="cs"/>
          <w:rtl/>
          <w:lang w:bidi="fa-IR"/>
        </w:rPr>
        <w:t xml:space="preserve"> </w:t>
      </w:r>
    </w:p>
    <w:p w:rsidR="00F61A7C" w:rsidRPr="009B6EC5" w:rsidRDefault="00F61A7C" w:rsidP="00F61A7C">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پس از این نبرد دریای روم به دریای اسلام تبدیل شد و ناوگان مسلمانان سرور بلا منازع آن گردید، اما این ناوگان قصد ظلم و جور و غارت دیگران را نداشت، بلکه هدف آن این بود که مردمان را به دین خداوند</w:t>
      </w:r>
      <w:r w:rsidRPr="009B6EC5">
        <w:rPr>
          <w:rFonts w:cs="B Zar" w:hint="cs"/>
          <w:rtl/>
          <w:lang w:bidi="fa-IR"/>
        </w:rPr>
        <w:sym w:font="AGA Arabesque" w:char="F055"/>
      </w:r>
      <w:r w:rsidRPr="009B6EC5">
        <w:rPr>
          <w:rFonts w:cs="B Zar" w:hint="cs"/>
          <w:rtl/>
          <w:lang w:bidi="fa-IR"/>
        </w:rPr>
        <w:t xml:space="preserve"> فراخواند و شوکت و شکوه مشرکان را در هم شکنند و به نشر و گسترش تمدنی بپردازد که از قرآن و سنت رسول خدا</w:t>
      </w:r>
      <w:r w:rsidRPr="00094D1A">
        <w:rPr>
          <w:rFonts w:cs="CTraditional Arabic" w:hint="cs"/>
          <w:szCs w:val="24"/>
          <w:rtl/>
          <w:lang w:bidi="fa-IR"/>
        </w:rPr>
        <w:t>ص</w:t>
      </w:r>
      <w:r w:rsidRPr="009B6EC5">
        <w:rPr>
          <w:rFonts w:cs="B Zar" w:hint="cs"/>
          <w:rtl/>
          <w:lang w:bidi="fa-IR"/>
        </w:rPr>
        <w:t xml:space="preserve"> نشأت گرفته بود. </w:t>
      </w:r>
    </w:p>
    <w:p w:rsidR="00F61A7C" w:rsidRPr="009B6EC5" w:rsidRDefault="00F61A7C" w:rsidP="00944C90">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مسلمانان به مطالعه و فراگیری علوم و فنون دریانوردی، صنعت ساخت کشتی، روش‌های نبرد با کشتی و نیز نحوه استفاده از نقشه‌های دریایی روی آوردند. آنان بعدها روش استفاده از اسطرلا</w:t>
      </w:r>
      <w:r w:rsidR="00944C90">
        <w:rPr>
          <w:rFonts w:cs="B Zar" w:hint="cs"/>
          <w:rtl/>
          <w:lang w:bidi="fa-IR"/>
        </w:rPr>
        <w:t>ب</w:t>
      </w:r>
      <w:r w:rsidRPr="009B6EC5">
        <w:rPr>
          <w:rFonts w:cs="B Zar" w:hint="cs"/>
          <w:rtl/>
          <w:lang w:bidi="fa-IR"/>
        </w:rPr>
        <w:t xml:space="preserve"> (قطب‌نمای دریایی) را فرا گرفته و با تلاش‌های خود آن‌را پیشرفته‌تر از سابق نمودند، به نحوی‌که قرن‌ها بعد، دریانوردان اروپایی چون کریستف کلمب و امریکو فیسبوشی، در اکتشافات خود از این نوع اسطرلاب‌ها، استفاده‌های بسیاری بردند.</w:t>
      </w:r>
      <w:r w:rsidRPr="009B6EC5">
        <w:rPr>
          <w:rStyle w:val="FootnoteReference"/>
          <w:rFonts w:cs="B Zar"/>
          <w:sz w:val="28"/>
          <w:szCs w:val="28"/>
          <w:rtl/>
          <w:lang w:bidi="fa-IR"/>
        </w:rPr>
        <w:footnoteReference w:id="773"/>
      </w:r>
      <w:r w:rsidRPr="009B6EC5">
        <w:rPr>
          <w:rFonts w:cs="B Zar" w:hint="cs"/>
          <w:rtl/>
          <w:lang w:bidi="fa-IR"/>
        </w:rPr>
        <w:t xml:space="preserve"> </w:t>
      </w:r>
    </w:p>
    <w:p w:rsidR="00F61A7C" w:rsidRPr="009B6EC5" w:rsidRDefault="00F61A7C" w:rsidP="00F61A7C">
      <w:pPr>
        <w:numPr>
          <w:ilvl w:val="0"/>
          <w:numId w:val="10"/>
        </w:numPr>
        <w:tabs>
          <w:tab w:val="clear" w:pos="794"/>
          <w:tab w:val="num" w:pos="553"/>
        </w:tabs>
        <w:spacing w:line="228" w:lineRule="auto"/>
        <w:ind w:left="0" w:firstLine="454"/>
        <w:rPr>
          <w:rFonts w:cs="B Zar" w:hint="cs"/>
          <w:lang w:bidi="fa-IR"/>
        </w:rPr>
      </w:pPr>
      <w:r w:rsidRPr="009B6EC5">
        <w:rPr>
          <w:rFonts w:cs="B Zar" w:hint="cs"/>
          <w:rtl/>
          <w:lang w:bidi="fa-IR"/>
        </w:rPr>
        <w:t>این نبرد، نمونه‌ای است از برتری اعتقاد صحیح و محکم بر تجارب نظامی و تفوق کمی و امکانات و تجهیزات. رومیان، از قرن‌ها پیش، دریانورد بودند و در آن و نبردهای آن، تجارب عظیمی داشتند. در مقابل، مسلمانان چند سالی بیشتر نبود که با دریانوردی آشنا شده بودند، اما خداوند متعال، علی‌رغم این تفوق رومیان، مسلمانان را بر آنان پیروز گردانید. به واقع خداوند سبحان، آن رادمردان با ایمان را برای نشر و گسترش دین خود و اعلای پرچم اسلام در سرتا سر عالم، انتخاب نموده بود؛ در عین حال، باید از شجاعت و قدرت مدیریت عبدالله بن سعد بن ابی سرح غافل نشد. این نبرد، صفحه‌ای دیگر از شجاعت‌ها و رادمردی‌های مسلمانانی بود که در راه سرافرازی و عزّت دین خداوند و دولت اسلامی، به جنگ و کارزار می‌پرداختند.</w:t>
      </w:r>
      <w:r w:rsidRPr="009B6EC5">
        <w:rPr>
          <w:rStyle w:val="FootnoteReference"/>
          <w:rFonts w:cs="B Zar"/>
          <w:sz w:val="28"/>
          <w:szCs w:val="28"/>
          <w:rtl/>
          <w:lang w:bidi="fa-IR"/>
        </w:rPr>
        <w:footnoteReference w:id="774"/>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859" w:name="_Toc73335240"/>
      <w:bookmarkStart w:id="860" w:name="_Toc74587725"/>
      <w:bookmarkStart w:id="861" w:name="_Toc231847964"/>
      <w:bookmarkStart w:id="862" w:name="_Toc257204706"/>
      <w:r w:rsidRPr="00094D1A">
        <w:rPr>
          <w:rFonts w:hint="cs"/>
          <w:color w:val="auto"/>
          <w:rtl/>
          <w:lang w:bidi="fa-IR"/>
        </w:rPr>
        <w:t>ششم: مهم</w:t>
      </w:r>
      <w:r w:rsidRPr="00094D1A">
        <w:rPr>
          <w:rFonts w:cs="2  Lotus" w:hint="cs"/>
          <w:color w:val="auto"/>
          <w:rtl/>
          <w:lang w:bidi="fa-IR"/>
        </w:rPr>
        <w:t>‌</w:t>
      </w:r>
      <w:r w:rsidRPr="00094D1A">
        <w:rPr>
          <w:rFonts w:hint="cs"/>
          <w:color w:val="auto"/>
          <w:rtl/>
          <w:lang w:bidi="fa-IR"/>
        </w:rPr>
        <w:t>ترین درس‌ها و عبرت‌های فتوحات در عهد عثمان بن عفان</w:t>
      </w:r>
      <w:r w:rsidRPr="00094D1A">
        <w:rPr>
          <w:rFonts w:cs="CTraditional Arabic"/>
          <w:bCs w:val="0"/>
          <w:color w:val="auto"/>
          <w:rtl/>
          <w:lang w:bidi="fa-IR"/>
        </w:rPr>
        <w:t>س</w:t>
      </w:r>
      <w:bookmarkEnd w:id="859"/>
      <w:bookmarkEnd w:id="860"/>
      <w:bookmarkEnd w:id="861"/>
      <w:bookmarkEnd w:id="862"/>
    </w:p>
    <w:p w:rsidR="00F61A7C" w:rsidRPr="00094D1A" w:rsidRDefault="00F61A7C" w:rsidP="00F61A7C">
      <w:pPr>
        <w:pStyle w:val="a1"/>
        <w:rPr>
          <w:rFonts w:hint="cs"/>
          <w:color w:val="auto"/>
          <w:rtl/>
          <w:lang w:bidi="fa-IR"/>
        </w:rPr>
      </w:pPr>
      <w:bookmarkStart w:id="863" w:name="_Toc74587726"/>
      <w:bookmarkStart w:id="864" w:name="_Toc231847965"/>
      <w:r w:rsidRPr="00094D1A">
        <w:rPr>
          <w:rFonts w:hint="cs"/>
          <w:color w:val="auto"/>
          <w:rtl/>
          <w:lang w:bidi="fa-IR"/>
        </w:rPr>
        <w:t>1- وعده‌های خداوند نسبت به مؤمنان</w:t>
      </w:r>
      <w:bookmarkEnd w:id="863"/>
      <w:bookmarkEnd w:id="864"/>
    </w:p>
    <w:p w:rsidR="00F61A7C" w:rsidRPr="009B6EC5" w:rsidRDefault="00F61A7C" w:rsidP="00F61A7C">
      <w:pPr>
        <w:spacing w:line="228" w:lineRule="auto"/>
        <w:rPr>
          <w:rFonts w:cs="B Zar" w:hint="cs"/>
          <w:rtl/>
          <w:lang w:bidi="fa-IR"/>
        </w:rPr>
      </w:pPr>
      <w:r w:rsidRPr="009B6EC5">
        <w:rPr>
          <w:rFonts w:cs="B Zar" w:hint="cs"/>
          <w:rtl/>
          <w:lang w:bidi="fa-IR"/>
        </w:rPr>
        <w:t>ابن کثیر، در بحث خود راجع به عثمان بن عفان</w:t>
      </w:r>
      <w:r w:rsidRPr="00094D1A">
        <w:rPr>
          <w:rFonts w:cs="CTraditional Arabic" w:hint="cs"/>
          <w:rtl/>
          <w:lang w:bidi="fa-IR"/>
        </w:rPr>
        <w:t>س</w:t>
      </w:r>
      <w:r w:rsidRPr="009B6EC5">
        <w:rPr>
          <w:rFonts w:cs="B Zar" w:hint="cs"/>
          <w:rtl/>
          <w:lang w:bidi="fa-IR"/>
        </w:rPr>
        <w:t xml:space="preserve"> چنین می‌گوید: در عهد او، بسیاری از سرزمین‌ها به تصرف مسلمانان در آمدند، قلمرو حکومت اسلامی گسترش یافت، پرتو رسالت محمدی در اقصی نقاط عالم درخشیدن گرفت و مردم مصادیق این آیات را به چشم خویش می‌دیدند که تحقق یافته‌اند: </w:t>
      </w:r>
    </w:p>
    <w:p w:rsidR="00D96A77" w:rsidRPr="00624093" w:rsidRDefault="00D96A77" w:rsidP="00624093">
      <w:pPr>
        <w:tabs>
          <w:tab w:val="right" w:pos="7371"/>
        </w:tabs>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وَعَدَ</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ءَامَنُواْ مِنكُمۡ وَعَمِلُواْ </w:t>
      </w:r>
      <w:r w:rsidR="00624093">
        <w:rPr>
          <w:rFonts w:ascii="KFGQPC Uthmanic Script HAFS" w:hAnsi="KFGQPC Uthmanic Script HAFS" w:cs="KFGQPC Uthmanic Script HAFS" w:hint="cs"/>
          <w:rtl/>
        </w:rPr>
        <w:t>ٱلصَّٰلِحَٰتِ</w:t>
      </w:r>
      <w:r w:rsidR="00624093">
        <w:rPr>
          <w:rFonts w:ascii="KFGQPC Uthmanic Script HAFS" w:hAnsi="KFGQPC Uthmanic Script HAFS" w:cs="KFGQPC Uthmanic Script HAFS"/>
          <w:rtl/>
        </w:rPr>
        <w:t xml:space="preserve"> لَيَسۡتَخۡلِفَنَّهُمۡ فِي </w:t>
      </w:r>
      <w:r w:rsidR="00624093">
        <w:rPr>
          <w:rFonts w:ascii="KFGQPC Uthmanic Script HAFS" w:hAnsi="KFGQPC Uthmanic Script HAFS" w:cs="KFGQPC Uthmanic Script HAFS" w:hint="cs"/>
          <w:rtl/>
        </w:rPr>
        <w:t>ٱلۡأَرۡضِ</w:t>
      </w:r>
      <w:r w:rsidR="00624093">
        <w:rPr>
          <w:rFonts w:ascii="KFGQPC Uthmanic Script HAFS" w:hAnsi="KFGQPC Uthmanic Script HAFS" w:cs="KFGQPC Uthmanic Script HAFS"/>
          <w:rtl/>
        </w:rPr>
        <w:t xml:space="preserve"> كَمَا </w:t>
      </w:r>
      <w:r w:rsidR="00624093">
        <w:rPr>
          <w:rFonts w:ascii="KFGQPC Uthmanic Script HAFS" w:hAnsi="KFGQPC Uthmanic Script HAFS" w:cs="KFGQPC Uthmanic Script HAFS" w:hint="cs"/>
          <w:rtl/>
        </w:rPr>
        <w:t>ٱسۡتَخۡلَفَ</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مِن قَبۡلِهِمۡ وَلَيُمَكِّنَنَّ لَهُمۡ دِينَهُمُ </w:t>
      </w:r>
      <w:r w:rsidR="00624093">
        <w:rPr>
          <w:rFonts w:ascii="KFGQPC Uthmanic Script HAFS" w:hAnsi="KFGQPC Uthmanic Script HAFS" w:cs="KFGQPC Uthmanic Script HAFS" w:hint="cs"/>
          <w:rtl/>
        </w:rPr>
        <w:t>ٱلَّذِي</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ٱرۡتَضَىٰ</w:t>
      </w:r>
      <w:r w:rsidR="00624093">
        <w:rPr>
          <w:rFonts w:ascii="KFGQPC Uthmanic Script HAFS" w:hAnsi="KFGQPC Uthmanic Script HAFS" w:cs="KFGQPC Uthmanic Script HAFS"/>
          <w:rtl/>
        </w:rPr>
        <w:t xml:space="preserve"> لَهُمۡ وَلَيُبَدِّلَنَّهُم مِّنۢ بَعۡدِ خَوۡفِهِمۡ أَمۡنٗاۚ يَعۡبُدُونَنِي لَا يُشۡرِكُونَ بِي شَيۡ‍ٔٗاۚ وَمَن كَفَرَ بَعۡدَ ذَٰلِكَ فَأُوْلَٰٓئِكَ هُمُ </w:t>
      </w:r>
      <w:r w:rsidR="00624093">
        <w:rPr>
          <w:rFonts w:ascii="KFGQPC Uthmanic Script HAFS" w:hAnsi="KFGQPC Uthmanic Script HAFS" w:cs="KFGQPC Uthmanic Script HAFS" w:hint="cs"/>
          <w:rtl/>
        </w:rPr>
        <w:t>ٱلۡفَٰسِقُونَ</w:t>
      </w:r>
      <w:r w:rsidR="00624093">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النور: 55</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hint="cs"/>
          <w:szCs w:val="20"/>
          <w:rtl/>
          <w:lang w:bidi="fa-IR"/>
        </w:rPr>
      </w:pPr>
      <w:r w:rsidRPr="009B6EC5">
        <w:rPr>
          <w:rFonts w:cs="B Zar" w:hint="cs"/>
          <w:rtl/>
          <w:lang w:bidi="fa-IR"/>
        </w:rPr>
        <w:t>(</w:t>
      </w:r>
      <w:r w:rsidRPr="009B6EC5">
        <w:rPr>
          <w:rFonts w:cs="B Zar"/>
          <w:rtl/>
          <w:lang w:bidi="fa-IR"/>
        </w:rPr>
        <w:t>خداوند به كساني از شما كه ايمان آورده‌اند و كارهاي شايسته انجام داده‌اند، وعده مي‌دهد كه آنان را قطعاً جايگزين (پيشينيان، و وارث فرماندهي و حكومت ايشان) در زمين خواهد كرد (تا آن را پس از ظلم ظالمان، در پرتو عدل و داد خود آبادان گردانند) همان گونه كه پيشينيان (دادگر و مؤمن ملّتهاي گذشته) را جايگزين (طاغيان و ياغيان ستمگر) قبل از خود (در ادوار و اعصار دور و دراز تاريخ) كرده است (و حكومت و قدرت را بدانان بخشيده است). همچنين آئين (اسلام نام) ايشان را كه براي آنان مي‌پسندد، حتماً (در زمين) پابرجا و برقرار خواهد ساخت، و نيز خوف و هراس آنان را به امنيّت و آرامش مبدّل مي‌سازد،  (آن چنان كه بدون دغدغه و دلهره از ديگران، تنها) مرا مي‌پرستند و چيزي را انبازم نمي‌گردانند. بعد از اين (وعده راستين) كساني كه كافر شوند، آنان كاملاً بيرون شوندگان (از دائره ايمان و اسلام) بشمارند (و متمرّدان و مرتدّان حقيقي مي‌باشند</w:t>
      </w:r>
      <w:r w:rsidRPr="009B6EC5">
        <w:rPr>
          <w:rFonts w:cs="B Zar" w:hint="cs"/>
          <w:rtl/>
          <w:lang w:bidi="fa-IR"/>
        </w:rPr>
        <w:t xml:space="preserve">)). </w:t>
      </w:r>
    </w:p>
    <w:p w:rsidR="00F61A7C" w:rsidRPr="009B6EC5" w:rsidRDefault="00F61A7C" w:rsidP="00F61A7C">
      <w:pPr>
        <w:tabs>
          <w:tab w:val="right" w:pos="7371"/>
        </w:tabs>
        <w:spacing w:line="228" w:lineRule="auto"/>
        <w:ind w:firstLine="454"/>
        <w:rPr>
          <w:rFonts w:cs="B Zar" w:hint="cs"/>
          <w:rtl/>
          <w:lang w:bidi="fa-IR"/>
        </w:rPr>
      </w:pPr>
      <w:r w:rsidRPr="009B6EC5">
        <w:rPr>
          <w:rFonts w:cs="B Zar" w:hint="cs"/>
          <w:rtl/>
          <w:lang w:bidi="fa-IR"/>
        </w:rPr>
        <w:t xml:space="preserve">همچنین این آیه که می‌فرماید: </w:t>
      </w:r>
    </w:p>
    <w:p w:rsidR="00D96A77" w:rsidRPr="00624093" w:rsidRDefault="00D96A77" w:rsidP="00624093">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هُوَ</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w:t>
      </w:r>
      <w:r w:rsidR="00624093">
        <w:rPr>
          <w:rFonts w:ascii="KFGQPC Uthmanic Script HAFS" w:hAnsi="KFGQPC Uthmanic Script HAFS" w:cs="KFGQPC Uthmanic Script HAFS"/>
          <w:rtl/>
        </w:rPr>
        <w:t xml:space="preserve"> أَرۡسَلَ رَسُولَهُ</w:t>
      </w:r>
      <w:r w:rsidR="00624093">
        <w:rPr>
          <w:rFonts w:ascii="KFGQPC Uthmanic Script HAFS" w:hAnsi="KFGQPC Uthmanic Script HAFS" w:cs="KFGQPC Uthmanic Script HAFS" w:hint="cs"/>
          <w:rtl/>
        </w:rPr>
        <w:t>ۥ</w:t>
      </w:r>
      <w:r w:rsidR="00624093">
        <w:rPr>
          <w:rFonts w:ascii="KFGQPC Uthmanic Script HAFS" w:hAnsi="KFGQPC Uthmanic Script HAFS" w:cs="KFGQPC Uthmanic Script HAFS"/>
          <w:rtl/>
        </w:rPr>
        <w:t xml:space="preserve"> بِ</w:t>
      </w:r>
      <w:r w:rsidR="00624093">
        <w:rPr>
          <w:rFonts w:ascii="KFGQPC Uthmanic Script HAFS" w:hAnsi="KFGQPC Uthmanic Script HAFS" w:cs="KFGQPC Uthmanic Script HAFS" w:hint="cs"/>
          <w:rtl/>
        </w:rPr>
        <w:t>ٱلۡهُدَىٰ</w:t>
      </w:r>
      <w:r w:rsidR="00624093">
        <w:rPr>
          <w:rFonts w:ascii="KFGQPC Uthmanic Script HAFS" w:hAnsi="KFGQPC Uthmanic Script HAFS" w:cs="KFGQPC Uthmanic Script HAFS"/>
          <w:rtl/>
        </w:rPr>
        <w:t xml:space="preserve"> وَدِينِ </w:t>
      </w:r>
      <w:r w:rsidR="00624093">
        <w:rPr>
          <w:rFonts w:ascii="KFGQPC Uthmanic Script HAFS" w:hAnsi="KFGQPC Uthmanic Script HAFS" w:cs="KFGQPC Uthmanic Script HAFS" w:hint="cs"/>
          <w:rtl/>
        </w:rPr>
        <w:t>ٱلۡحَقِّ</w:t>
      </w:r>
      <w:r w:rsidR="00624093">
        <w:rPr>
          <w:rFonts w:ascii="KFGQPC Uthmanic Script HAFS" w:hAnsi="KFGQPC Uthmanic Script HAFS" w:cs="KFGQPC Uthmanic Script HAFS"/>
          <w:rtl/>
        </w:rPr>
        <w:t xml:space="preserve"> لِيُظۡهِرَهُ</w:t>
      </w:r>
      <w:r w:rsidR="00624093">
        <w:rPr>
          <w:rFonts w:ascii="KFGQPC Uthmanic Script HAFS" w:hAnsi="KFGQPC Uthmanic Script HAFS" w:cs="KFGQPC Uthmanic Script HAFS" w:hint="cs"/>
          <w:rtl/>
        </w:rPr>
        <w:t>ۥ</w:t>
      </w:r>
      <w:r w:rsidR="00624093">
        <w:rPr>
          <w:rFonts w:ascii="KFGQPC Uthmanic Script HAFS" w:hAnsi="KFGQPC Uthmanic Script HAFS" w:cs="KFGQPC Uthmanic Script HAFS"/>
          <w:rtl/>
        </w:rPr>
        <w:t xml:space="preserve"> عَلَى </w:t>
      </w:r>
      <w:r w:rsidR="00624093">
        <w:rPr>
          <w:rFonts w:ascii="KFGQPC Uthmanic Script HAFS" w:hAnsi="KFGQPC Uthmanic Script HAFS" w:cs="KFGQPC Uthmanic Script HAFS" w:hint="cs"/>
          <w:rtl/>
        </w:rPr>
        <w:t>ٱلدِّينِ</w:t>
      </w:r>
      <w:r w:rsidR="00624093">
        <w:rPr>
          <w:rFonts w:ascii="KFGQPC Uthmanic Script HAFS" w:hAnsi="KFGQPC Uthmanic Script HAFS" w:cs="KFGQPC Uthmanic Script HAFS"/>
          <w:rtl/>
        </w:rPr>
        <w:t xml:space="preserve"> كُلِّهِ</w:t>
      </w:r>
      <w:r w:rsidR="00624093">
        <w:rPr>
          <w:rFonts w:ascii="KFGQPC Uthmanic Script HAFS" w:hAnsi="KFGQPC Uthmanic Script HAFS" w:cs="KFGQPC Uthmanic Script HAFS" w:hint="cs"/>
          <w:rtl/>
        </w:rPr>
        <w:t>ۦ</w:t>
      </w:r>
      <w:r w:rsidR="00624093">
        <w:rPr>
          <w:rFonts w:ascii="KFGQPC Uthmanic Script HAFS" w:hAnsi="KFGQPC Uthmanic Script HAFS" w:cs="KFGQPC Uthmanic Script HAFS"/>
          <w:rtl/>
        </w:rPr>
        <w:t xml:space="preserve"> وَلَوۡ كَرِهَ </w:t>
      </w:r>
      <w:r w:rsidR="00624093">
        <w:rPr>
          <w:rFonts w:ascii="KFGQPC Uthmanic Script HAFS" w:hAnsi="KFGQPC Uthmanic Script HAFS" w:cs="KFGQPC Uthmanic Script HAFS" w:hint="cs"/>
          <w:rtl/>
        </w:rPr>
        <w:t>ٱلۡمُشۡرِكُونَ</w:t>
      </w:r>
      <w:r w:rsidR="00624093">
        <w:rPr>
          <w:rFonts w:ascii="KFGQPC Uthmanic Script HAFS" w:hAnsi="KFGQPC Uthmanic Script HAFS" w:cs="KFGQPC Uthmanic Script HAFS"/>
          <w:rtl/>
        </w:rPr>
        <w:t xml:space="preserve"> ٣٣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التوب</w:t>
      </w:r>
      <w:r>
        <w:rPr>
          <w:rStyle w:val="Char"/>
          <w:rFonts w:hint="cs"/>
          <w:rtl/>
          <w:lang w:bidi="ar-SA"/>
        </w:rPr>
        <w:t>ة</w:t>
      </w:r>
      <w:r>
        <w:rPr>
          <w:rStyle w:val="Char"/>
          <w:rFonts w:hint="cs"/>
          <w:rtl/>
        </w:rPr>
        <w:t>: 33</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خدا است كه پيغمبر خود (محمّد) را همراه با هدايت و دين راستين (به ميان مردم) روانه كرده است تا اين آئين (كامل و شامل) را بر همه آئينها پيروز گرداند (و به منصّه ظهورش رساند) هرچند كه مشركان نپسندند</w:t>
      </w:r>
      <w:r w:rsidRPr="00094D1A">
        <w:rPr>
          <w:rFonts w:hint="cs"/>
          <w:szCs w:val="20"/>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نیز تحقیق این بشارت نبوی را با چشم سر مشاهده‌ می‌کردند: </w:t>
      </w:r>
    </w:p>
    <w:p w:rsidR="00F61A7C" w:rsidRPr="00094D1A" w:rsidRDefault="00F61A7C" w:rsidP="00944C90">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إذا هَلَکَ قَیصُرَ فلا قَیصرَ بَعدَه، وإذ</w:t>
      </w:r>
      <w:r w:rsidR="00944C90">
        <w:rPr>
          <w:rFonts w:ascii="Traditional Arabic" w:hAnsi="Traditional Arabic" w:cs="Traditional Arabic"/>
          <w:b/>
          <w:bCs/>
          <w:rtl/>
          <w:lang w:bidi="fa-IR"/>
        </w:rPr>
        <w:t xml:space="preserve"> هَلَکَ کسری فلا کسری بَعدَه، والّذی نَفسی بیده لَتُنَفق</w:t>
      </w:r>
      <w:r w:rsidR="00944C90">
        <w:rPr>
          <w:rFonts w:ascii="Traditional Arabic" w:hAnsi="Traditional Arabic" w:cs="Traditional Arabic" w:hint="cs"/>
          <w:b/>
          <w:bCs/>
          <w:rtl/>
          <w:lang w:bidi="fa-IR"/>
        </w:rPr>
        <w:t>ُ</w:t>
      </w:r>
      <w:r w:rsidR="00944C90">
        <w:rPr>
          <w:rFonts w:ascii="Traditional Arabic" w:hAnsi="Traditional Arabic" w:cs="Traditional Arabic"/>
          <w:b/>
          <w:bCs/>
          <w:rtl/>
          <w:lang w:bidi="fa-IR"/>
        </w:rPr>
        <w:t>نّ کنوز</w:t>
      </w:r>
      <w:r w:rsidRPr="00094D1A">
        <w:rPr>
          <w:rFonts w:ascii="Traditional Arabic" w:hAnsi="Traditional Arabic" w:cs="Traditional Arabic"/>
          <w:b/>
          <w:bCs/>
          <w:rtl/>
          <w:lang w:bidi="fa-IR"/>
        </w:rPr>
        <w:t>هما فی سبیل الله</w:t>
      </w:r>
      <w:r w:rsidRPr="00094D1A">
        <w:rPr>
          <w:rFonts w:ascii="Traditional Arabic" w:hAnsi="Traditional Arabic" w:cs="Traditional Arabic"/>
          <w:rtl/>
          <w:lang w:bidi="fa-IR"/>
        </w:rPr>
        <w:t>»</w:t>
      </w:r>
      <w:r w:rsidRPr="009B6EC5">
        <w:rPr>
          <w:rStyle w:val="FootnoteReference"/>
          <w:rFonts w:cs="B Zar"/>
          <w:sz w:val="28"/>
          <w:szCs w:val="28"/>
          <w:rtl/>
        </w:rPr>
        <w:footnoteReference w:id="775"/>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ascii="Times New Roman" w:hAnsi="Times New Roman" w:cs="B Zar" w:hint="cs"/>
          <w:rtl/>
          <w:lang w:bidi="fa-IR"/>
        </w:rPr>
      </w:pPr>
      <w:r w:rsidRPr="009B6EC5">
        <w:rPr>
          <w:rFonts w:cs="B Zar" w:hint="cs"/>
          <w:rtl/>
          <w:lang w:bidi="fa-IR"/>
        </w:rPr>
        <w:t>«</w:t>
      </w:r>
      <w:r w:rsidRPr="009B6EC5">
        <w:rPr>
          <w:rFonts w:ascii="Times New Roman" w:hAnsi="Times New Roman" w:cs="B Zar" w:hint="cs"/>
          <w:rtl/>
          <w:lang w:bidi="fa-IR"/>
        </w:rPr>
        <w:t>هرگاه قیصر به‌ هلاکت رسید دیگر قیصری سرکار نخواهد آمد و بعد از نابودی کسر هیچ کسرای سر برنخواهد آورد، سوگند به‌ کسی که‌ جان من در دست او است، شما مسلمانان (بر آنان فایق می‌شوید و) گنجینه‌های آن‌ها را در راه خدا انفاق می‌نمایید».</w:t>
      </w:r>
    </w:p>
    <w:p w:rsidR="00F61A7C" w:rsidRPr="009B6EC5" w:rsidRDefault="00F61A7C" w:rsidP="00F61A7C">
      <w:pPr>
        <w:spacing w:line="228" w:lineRule="auto"/>
        <w:ind w:firstLine="454"/>
        <w:rPr>
          <w:rFonts w:cs="B Zar" w:hint="cs"/>
          <w:rtl/>
          <w:lang w:bidi="fa-IR"/>
        </w:rPr>
      </w:pPr>
      <w:r w:rsidRPr="009B6EC5">
        <w:rPr>
          <w:rFonts w:cs="B Zar" w:hint="cs"/>
          <w:rtl/>
          <w:lang w:bidi="fa-IR"/>
        </w:rPr>
        <w:t>تمامی این وعده‌ها در عهد عثمان تحقق یافته و جامه‌ي عمل به خود پوشانیدند.</w:t>
      </w:r>
      <w:r w:rsidRPr="009B6EC5">
        <w:rPr>
          <w:rStyle w:val="FootnoteReference"/>
          <w:rFonts w:cs="B Zar"/>
          <w:sz w:val="28"/>
          <w:szCs w:val="28"/>
          <w:rtl/>
          <w:lang w:bidi="fa-IR"/>
        </w:rPr>
        <w:footnoteReference w:id="776"/>
      </w:r>
    </w:p>
    <w:p w:rsidR="00F61A7C" w:rsidRPr="00094D1A" w:rsidRDefault="00F61A7C" w:rsidP="00F61A7C">
      <w:pPr>
        <w:pStyle w:val="a1"/>
        <w:rPr>
          <w:rFonts w:hint="cs"/>
          <w:color w:val="auto"/>
          <w:rtl/>
          <w:lang w:bidi="fa-IR"/>
        </w:rPr>
      </w:pPr>
      <w:bookmarkStart w:id="865" w:name="_Toc74587727"/>
      <w:bookmarkStart w:id="866" w:name="_Toc231847966"/>
      <w:r w:rsidRPr="00094D1A">
        <w:rPr>
          <w:rFonts w:hint="cs"/>
          <w:color w:val="auto"/>
          <w:rtl/>
          <w:lang w:bidi="fa-IR"/>
        </w:rPr>
        <w:t>2- تحوّل و پیشرفت در راه و روش جنگ‌ها</w:t>
      </w:r>
      <w:bookmarkEnd w:id="865"/>
      <w:bookmarkEnd w:id="866"/>
    </w:p>
    <w:p w:rsidR="00F61A7C" w:rsidRPr="009B6EC5" w:rsidRDefault="00F61A7C" w:rsidP="00F61A7C">
      <w:pPr>
        <w:spacing w:line="228" w:lineRule="auto"/>
        <w:rPr>
          <w:rStyle w:val="FootnoteReference"/>
          <w:rFonts w:cs="B Zar" w:hint="cs"/>
          <w:sz w:val="28"/>
          <w:szCs w:val="28"/>
          <w:rtl/>
        </w:rPr>
      </w:pPr>
      <w:r w:rsidRPr="009B6EC5">
        <w:rPr>
          <w:rFonts w:cs="B Zar" w:hint="cs"/>
          <w:rtl/>
          <w:lang w:bidi="fa-IR"/>
        </w:rPr>
        <w:t xml:space="preserve">پیش از عهد رسول </w:t>
      </w:r>
      <w:r w:rsidR="00944C90">
        <w:rPr>
          <w:rFonts w:cs="B Zar" w:hint="cs"/>
          <w:rtl/>
          <w:lang w:bidi="fa-IR"/>
        </w:rPr>
        <w:t xml:space="preserve">الله </w:t>
      </w:r>
      <w:r w:rsidRPr="009B6EC5">
        <w:rPr>
          <w:rFonts w:cs="B Zar" w:hint="cs"/>
          <w:rtl/>
          <w:lang w:bidi="fa-IR"/>
        </w:rPr>
        <w:t>و خلفای راشدین</w:t>
      </w:r>
      <w:r w:rsidRPr="00094D1A">
        <w:rPr>
          <w:rFonts w:cs="CTraditional Arabic" w:hint="cs"/>
          <w:szCs w:val="32"/>
          <w:rtl/>
          <w:lang w:bidi="fa-IR"/>
        </w:rPr>
        <w:t>س</w:t>
      </w:r>
      <w:r w:rsidRPr="009B6EC5">
        <w:rPr>
          <w:rFonts w:cs="B Zar" w:hint="cs"/>
          <w:rtl/>
          <w:lang w:bidi="fa-IR"/>
        </w:rPr>
        <w:t xml:space="preserve"> جنگ‌ها یا به خاطر تصاحب سرزمینی روی می‌داد و یا به خاطر بروز خصومت میان ملت‌ها و قبایل به وقوع می‌‌پیوست اما در دوران آن بزرگواران، مسلمانان قصد داشتند تا اصول و عقاید خویش را در سرتاسر دنیا حاکم گردانند و به همین دلیل میان آنان و زردتشتیان و مشرکان برخوردهایی بوجود آمد. علاوه بر این تحوّل عظیم در اهداف جنگ‌ها، مسلمانان در هنگام رو در رو شدن با دشمان به آنان پیشنهاد می‌کردند که یا اسلام بیاورند، یا به پرداخت جزیه تن در دهند و یا خود را برای نبرد با مسلمانان حاضر کنند؛ این سیاست بی‌‌نظیر، سبب شد که همه‌ي ملّت‌ها زیر پرچم اسلام قرار بگیرند و تنها کینه‌توزانی که مخالف عدالت و مساوات بودند به دنبال ایجاد فتنه و شورش بودند و مسلمانان نیز ناگزیر بودند به شدت با این قبیل افراد برخورد کنند و به سرکوب آنان روی آورند.</w:t>
      </w:r>
      <w:r w:rsidRPr="009B6EC5">
        <w:rPr>
          <w:rStyle w:val="FootnoteReference"/>
          <w:rFonts w:cs="B Zar"/>
          <w:sz w:val="28"/>
          <w:szCs w:val="28"/>
          <w:rtl/>
          <w:lang w:bidi="fa-IR"/>
        </w:rPr>
        <w:footnoteReference w:id="777"/>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lang w:bidi="fa-IR"/>
        </w:rPr>
      </w:pPr>
      <w:bookmarkStart w:id="867" w:name="_Toc74587728"/>
      <w:bookmarkStart w:id="868" w:name="_Toc231847967"/>
      <w:r w:rsidRPr="00094D1A">
        <w:rPr>
          <w:rFonts w:hint="cs"/>
          <w:color w:val="auto"/>
          <w:rtl/>
          <w:lang w:bidi="fa-IR"/>
        </w:rPr>
        <w:t>3- تدوین قانون سربازی اجباری و تشکیل ارتش در عهد عمر</w:t>
      </w:r>
      <w:r w:rsidRPr="00094D1A">
        <w:rPr>
          <w:rFonts w:cs="CTraditional Arabic" w:hint="cs"/>
          <w:bCs w:val="0"/>
          <w:color w:val="auto"/>
          <w:rtl/>
          <w:lang w:bidi="fa-IR"/>
        </w:rPr>
        <w:t>س</w:t>
      </w:r>
      <w:r w:rsidRPr="00094D1A">
        <w:rPr>
          <w:rFonts w:hint="cs"/>
          <w:color w:val="auto"/>
          <w:rtl/>
          <w:lang w:bidi="fa-IR"/>
        </w:rPr>
        <w:t xml:space="preserve"> و تداوم آن در عهد عثمان</w:t>
      </w:r>
      <w:r w:rsidRPr="00094D1A">
        <w:rPr>
          <w:rFonts w:cs="CTraditional Arabic" w:hint="cs"/>
          <w:bCs w:val="0"/>
          <w:color w:val="auto"/>
          <w:rtl/>
          <w:lang w:bidi="fa-IR"/>
        </w:rPr>
        <w:t>س</w:t>
      </w:r>
      <w:bookmarkEnd w:id="867"/>
      <w:bookmarkEnd w:id="868"/>
    </w:p>
    <w:p w:rsidR="00F61A7C" w:rsidRPr="009B6EC5" w:rsidRDefault="00F61A7C" w:rsidP="00F61A7C">
      <w:pPr>
        <w:spacing w:line="228" w:lineRule="auto"/>
        <w:rPr>
          <w:rFonts w:cs="B Zar" w:hint="cs"/>
          <w:rtl/>
          <w:lang w:bidi="fa-IR"/>
        </w:rPr>
      </w:pPr>
      <w:r w:rsidRPr="009B6EC5">
        <w:rPr>
          <w:rFonts w:cs="B Zar" w:hint="cs"/>
          <w:rtl/>
          <w:lang w:bidi="fa-IR"/>
        </w:rPr>
        <w:t xml:space="preserve">نبرد قادسیه، دلیلی شد بر آن‌که عمر </w:t>
      </w:r>
      <w:r w:rsidR="00944C90">
        <w:rPr>
          <w:rFonts w:cs="B Zar" w:hint="cs"/>
          <w:rtl/>
          <w:lang w:bidi="fa-IR"/>
        </w:rPr>
        <w:t xml:space="preserve">فاروق </w:t>
      </w:r>
      <w:r w:rsidRPr="009B6EC5">
        <w:rPr>
          <w:rFonts w:cs="B Zar" w:hint="cs"/>
          <w:rtl/>
          <w:lang w:bidi="fa-IR"/>
        </w:rPr>
        <w:t xml:space="preserve">تصمیم به سربازی </w:t>
      </w:r>
      <w:r w:rsidRPr="009B6EC5">
        <w:rPr>
          <w:rFonts w:ascii="Times New Roman" w:hAnsi="Times New Roman" w:cs="B Zar" w:hint="cs"/>
          <w:rtl/>
          <w:lang w:bidi="fa-IR"/>
        </w:rPr>
        <w:t>اجباری</w:t>
      </w:r>
      <w:r w:rsidRPr="009B6EC5">
        <w:rPr>
          <w:rFonts w:cs="B Zar" w:hint="cs"/>
          <w:rtl/>
          <w:lang w:bidi="fa-IR"/>
        </w:rPr>
        <w:t xml:space="preserve"> نماید و به همین دلیل به تمام والیان دستور داد تا هر فردی را که توان جنگیدن دارد و دارای مرکب و اسلحه است، خواه داوطلبانه و خواه از روی اجبار نزد او آورند و از آنان خواست تا در این امر، تعجیل نمایند.</w:t>
      </w:r>
      <w:r w:rsidRPr="009B6EC5">
        <w:rPr>
          <w:rStyle w:val="FootnoteReference"/>
          <w:rFonts w:cs="B Zar"/>
          <w:sz w:val="28"/>
          <w:szCs w:val="28"/>
          <w:rtl/>
          <w:lang w:bidi="fa-IR"/>
        </w:rPr>
        <w:footnoteReference w:id="778"/>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عمر</w:t>
      </w:r>
      <w:r w:rsidRPr="00094D1A">
        <w:rPr>
          <w:rFonts w:cs="CTraditional Arabic" w:hint="cs"/>
          <w:rtl/>
          <w:lang w:bidi="fa-IR"/>
        </w:rPr>
        <w:t>س</w:t>
      </w:r>
      <w:r w:rsidRPr="009B6EC5">
        <w:rPr>
          <w:rFonts w:cs="B Zar" w:hint="cs"/>
          <w:rtl/>
          <w:lang w:bidi="fa-IR"/>
        </w:rPr>
        <w:t xml:space="preserve"> پیش از این نیز به این قضیه می‌اندیشید و چون دیوان را تأسیس نمود و براساس آن، ارزاق و حقوق سالیانه مسلمانان را تعیین نمود، تصمیم گرفت ارتش دائم تشکیل دهد که ارزاق و حقوقشان از محل درآمدهای بیت‌المال پرداخت می‌شد. در عهد عثمان نیز چون معاویه از او اذن دریانوردی و حمله به قبرص را خواست، عثمان به او دستور داد تا در این کار، مردم را آزاد گذارد تا داوطلبانه با او همراه شوند. اما او نیز چون عمر بر الزام شرکت در فتوحات و نبردهای زمینی تاکید داشت و چون عمر ارزاق و حقوقی را برای آن سربازان تعیین نموده بود.</w:t>
      </w:r>
      <w:r w:rsidRPr="009B6EC5">
        <w:rPr>
          <w:rStyle w:val="FootnoteReference"/>
          <w:rFonts w:cs="B Zar"/>
          <w:sz w:val="28"/>
          <w:szCs w:val="28"/>
          <w:rtl/>
          <w:lang w:bidi="fa-IR"/>
        </w:rPr>
        <w:footnoteReference w:id="779"/>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69" w:name="_Toc74587729"/>
      <w:bookmarkStart w:id="870" w:name="_Toc231847968"/>
      <w:r w:rsidRPr="00094D1A">
        <w:rPr>
          <w:rFonts w:hint="cs"/>
          <w:color w:val="auto"/>
          <w:rtl/>
          <w:lang w:bidi="fa-IR"/>
        </w:rPr>
        <w:t>4- اهتمام ویژه عثمان</w:t>
      </w:r>
      <w:r w:rsidRPr="00094D1A">
        <w:rPr>
          <w:rFonts w:cs="CTraditional Arabic" w:hint="cs"/>
          <w:bCs w:val="0"/>
          <w:color w:val="auto"/>
          <w:rtl/>
          <w:lang w:bidi="fa-IR"/>
        </w:rPr>
        <w:t>س</w:t>
      </w:r>
      <w:r w:rsidRPr="00094D1A">
        <w:rPr>
          <w:rFonts w:hint="cs"/>
          <w:color w:val="auto"/>
          <w:rtl/>
          <w:lang w:bidi="fa-IR"/>
        </w:rPr>
        <w:t xml:space="preserve"> به مرزهای دولت اسلامی</w:t>
      </w:r>
      <w:bookmarkEnd w:id="869"/>
      <w:bookmarkEnd w:id="870"/>
    </w:p>
    <w:p w:rsidR="00F61A7C" w:rsidRPr="009B6EC5" w:rsidRDefault="00F61A7C" w:rsidP="00F61A7C">
      <w:pPr>
        <w:spacing w:line="228" w:lineRule="auto"/>
        <w:rPr>
          <w:rFonts w:cs="B Zar" w:hint="cs"/>
          <w:rtl/>
          <w:lang w:bidi="fa-IR"/>
        </w:rPr>
      </w:pPr>
      <w:r w:rsidRPr="009B6EC5">
        <w:rPr>
          <w:rFonts w:cs="B Zar" w:hint="cs"/>
          <w:rtl/>
          <w:lang w:bidi="fa-IR"/>
        </w:rPr>
        <w:t>با توسعه‌ قلمرو اسلامی در عهد عثمان، لازم می‌آمد که همچنان سیاست حفظ امنیت مرزهای این قلمرو از حمله دشمنان، استمرار یابد؛ این سیاست از طریق اعزام سربازان و مرزداران و یا ایجاد پایگاه‌های دفاعی مختلف اجرا می‌شد. در این‌جا نظر خوانندگان را به اولین نامه عثمان بن عفان</w:t>
      </w:r>
      <w:r w:rsidRPr="00094D1A">
        <w:rPr>
          <w:rFonts w:cs="CTraditional Arabic" w:hint="cs"/>
          <w:rtl/>
          <w:lang w:bidi="fa-IR"/>
        </w:rPr>
        <w:t>س</w:t>
      </w:r>
      <w:r w:rsidRPr="009B6EC5">
        <w:rPr>
          <w:rFonts w:cs="B Zar" w:hint="cs"/>
          <w:rtl/>
          <w:lang w:bidi="fa-IR"/>
        </w:rPr>
        <w:t xml:space="preserve"> خطاب به امرا و فرماندهان ارتش جلب می‌کنیم: </w:t>
      </w:r>
    </w:p>
    <w:p w:rsidR="00F61A7C" w:rsidRPr="009B6EC5" w:rsidRDefault="00F61A7C" w:rsidP="00CE38B9">
      <w:pPr>
        <w:tabs>
          <w:tab w:val="right" w:pos="6660"/>
        </w:tabs>
        <w:spacing w:line="228" w:lineRule="auto"/>
        <w:ind w:firstLine="454"/>
        <w:rPr>
          <w:rFonts w:cs="B Zar" w:hint="cs"/>
          <w:rtl/>
          <w:lang w:bidi="fa-IR"/>
        </w:rPr>
      </w:pPr>
      <w:r w:rsidRPr="009B6EC5">
        <w:rPr>
          <w:rFonts w:cs="B Zar" w:hint="cs"/>
          <w:rtl/>
          <w:lang w:bidi="fa-IR"/>
        </w:rPr>
        <w:t>بدانید که شما محافظان امّت هستید، عمر قوانینی را برای شما وضع نمود که ما کاملاً در جریان آن دستورات می‌باشیم؛ هر کدام از شما که از رویه خود منحرف شود و روش خویش را تغییر دهد، خداوند</w:t>
      </w:r>
      <w:r w:rsidRPr="009B6EC5">
        <w:rPr>
          <w:rFonts w:cs="B Zar" w:hint="cs"/>
          <w:rtl/>
          <w:lang w:bidi="fa-IR"/>
        </w:rPr>
        <w:sym w:font="AGA Arabesque" w:char="F055"/>
      </w:r>
      <w:r w:rsidRPr="009B6EC5">
        <w:rPr>
          <w:rFonts w:cs="B Zar" w:hint="cs"/>
          <w:rtl/>
          <w:lang w:bidi="fa-IR"/>
        </w:rPr>
        <w:t xml:space="preserve"> </w:t>
      </w:r>
      <w:r w:rsidR="00CE38B9">
        <w:rPr>
          <w:rFonts w:cs="B Zar" w:hint="cs"/>
          <w:rtl/>
          <w:lang w:bidi="fa-IR"/>
        </w:rPr>
        <w:t>نیز</w:t>
      </w:r>
      <w:r w:rsidRPr="009B6EC5">
        <w:rPr>
          <w:rFonts w:cs="B Zar" w:hint="cs"/>
          <w:rtl/>
          <w:lang w:bidi="fa-IR"/>
        </w:rPr>
        <w:t xml:space="preserve"> دیگری را جانشین شما خواه</w:t>
      </w:r>
      <w:r w:rsidR="00CE38B9">
        <w:rPr>
          <w:rFonts w:cs="B Zar" w:hint="cs"/>
          <w:rtl/>
          <w:lang w:bidi="fa-IR"/>
        </w:rPr>
        <w:t xml:space="preserve">د </w:t>
      </w:r>
      <w:r w:rsidRPr="009B6EC5">
        <w:rPr>
          <w:rFonts w:cs="B Zar" w:hint="cs"/>
          <w:rtl/>
          <w:lang w:bidi="fa-IR"/>
        </w:rPr>
        <w:t>نمود؛ پس خوب مراقب باشید و بدانید که من دقیقاً ناظر و مراقب اعمال شمایم و به وظایف شما نظارت کامل دارم.</w:t>
      </w:r>
      <w:r w:rsidRPr="009B6EC5">
        <w:rPr>
          <w:rStyle w:val="FootnoteReference"/>
          <w:rFonts w:cs="B Zar"/>
          <w:sz w:val="28"/>
          <w:szCs w:val="28"/>
          <w:rtl/>
          <w:lang w:bidi="fa-IR"/>
        </w:rPr>
        <w:footnoteReference w:id="780"/>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برای اين‌كه امور اداری و کشوری با سهولت بیشتری صورت بپذیرد، امارت تمامی مناطق شام و حفاظت از مرزهای آن را به معاویه بن ابی سفیان محول نمود. همچنین او را مأمور کرد تا خود یا یکی از فرماندهان آگاه، با تجربه، شجاع و علاقه‌مند به جهاد با رومیان، به جانب مرز «شمشاط» رفته و رومیان را از آن ناحیه براند.</w:t>
      </w:r>
      <w:r w:rsidRPr="009B6EC5">
        <w:rPr>
          <w:rStyle w:val="FootnoteReference"/>
          <w:rFonts w:cs="B Zar"/>
          <w:sz w:val="28"/>
          <w:szCs w:val="28"/>
          <w:rtl/>
          <w:lang w:bidi="fa-IR"/>
        </w:rPr>
        <w:footnoteReference w:id="781"/>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به او دستور داد تا سپاهیانی را به مرز انطاکیه اعزام داشته و در آن‌جا ساکن کند و در عین حال زمین‌هایی را در آن‌جا به آنان واگذار نماید.</w:t>
      </w:r>
      <w:r w:rsidRPr="009B6EC5">
        <w:rPr>
          <w:rStyle w:val="FootnoteReference"/>
          <w:rFonts w:cs="B Zar"/>
          <w:sz w:val="28"/>
          <w:szCs w:val="28"/>
          <w:rtl/>
          <w:lang w:bidi="fa-IR"/>
        </w:rPr>
        <w:footnoteReference w:id="782"/>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شخصاً به اوضاع مرزها رسیدگی می‌نمود و افرادی را بدان مناطق می‌فرستاد تا اخبار آن نقاط را به اطلاع او برساند.</w:t>
      </w:r>
      <w:r w:rsidRPr="009B6EC5">
        <w:rPr>
          <w:rStyle w:val="FootnoteReference"/>
          <w:rFonts w:cs="B Zar"/>
          <w:sz w:val="28"/>
          <w:szCs w:val="28"/>
          <w:rtl/>
          <w:lang w:bidi="fa-IR"/>
        </w:rPr>
        <w:footnoteReference w:id="78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نقل است که چون معاویه عمّوریه را فتح نمود، قلعه‌هایی را در حد فاصل مرز انطاکیه و مرز طرسوس یافت که خالی از سکنه بودند. او نیز تصمیم گرفت، سربازانی را از شام، شبه جزیره، قنسرین بدان دژها گسیل دارد تا هنگام بازگشت سپاهیان اسلام به درون قلمرو خود، از آن مرزها حفاظت به عمل آورند؛ همچنین در تابستان، یک یا دو سال بعد از بازگشت از آن فتوحات، او یزید بن حر عبسی را به همان نقاط اعزام نمود و به او دستور داد تا همان کار را انجام دهد.</w:t>
      </w:r>
      <w:r w:rsidRPr="009B6EC5">
        <w:rPr>
          <w:rStyle w:val="FootnoteReference"/>
          <w:rFonts w:cs="B Zar"/>
          <w:sz w:val="28"/>
          <w:szCs w:val="28"/>
          <w:rtl/>
          <w:lang w:bidi="fa-IR"/>
        </w:rPr>
        <w:footnoteReference w:id="784"/>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آن روزگار، سرداران گاه در تابستان و گاه در زمستان به بلاد روم عزیمت کرده و پس از جنگ‌های خود با رومیان، سربازان زیادی را در آن مناطق مستقر می‌کردند تا پس از بازگشت خود، از آن مرزها مراقبت و محافظت کنند.</w:t>
      </w:r>
      <w:r w:rsidRPr="009B6EC5">
        <w:rPr>
          <w:rStyle w:val="FootnoteReference"/>
          <w:rFonts w:cs="B Zar"/>
          <w:sz w:val="28"/>
          <w:szCs w:val="28"/>
          <w:rtl/>
          <w:lang w:bidi="fa-IR"/>
        </w:rPr>
        <w:footnoteReference w:id="78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واقع می‌توان ادعا نمود که معاویه بن ابوسفیان در طول امارت خود بر شام و مرزها و سواحل آن و نیز حراست از آن مناطق، لیاقت بسیاری از خود نشان داد و کارنامه موفقی از خود به جای گذاشت.</w:t>
      </w:r>
      <w:r w:rsidRPr="009B6EC5">
        <w:rPr>
          <w:rStyle w:val="FootnoteReference"/>
          <w:rFonts w:cs="B Zar"/>
          <w:sz w:val="28"/>
          <w:szCs w:val="28"/>
          <w:rtl/>
          <w:lang w:bidi="fa-IR"/>
        </w:rPr>
        <w:footnoteReference w:id="78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عثمان</w:t>
      </w:r>
      <w:r w:rsidRPr="00094D1A">
        <w:rPr>
          <w:rFonts w:cs="CTraditional Arabic" w:hint="cs"/>
          <w:rtl/>
          <w:lang w:bidi="fa-IR"/>
        </w:rPr>
        <w:t>س</w:t>
      </w:r>
      <w:r w:rsidRPr="009B6EC5">
        <w:rPr>
          <w:rFonts w:cs="B Zar" w:hint="cs"/>
          <w:rtl/>
          <w:lang w:bidi="fa-IR"/>
        </w:rPr>
        <w:t xml:space="preserve"> به عبدالله بن سعد بن ابی سرح فرمان داد تا با اعزام سپاهیانی به اسکندریه و مستقر نمودن آنان در آن منطقه، از مرز آن‌جا حفاظت کامل به عمل آورد. نیز به او دستور داد تا ارزاق و حقوق آن مرزداران را تعیین نماید و هر چند وقت یک بار، جای آنان را با دیگران عوض نماید، تا این حضور مستمر در مرزها، به آنان ضرر و زیانی وارد نسازد. </w:t>
      </w:r>
    </w:p>
    <w:p w:rsidR="00F61A7C" w:rsidRPr="00094D1A" w:rsidRDefault="00F61A7C" w:rsidP="00F61A7C">
      <w:pPr>
        <w:spacing w:line="228" w:lineRule="auto"/>
        <w:ind w:firstLine="454"/>
        <w:rPr>
          <w:rFonts w:hint="cs"/>
          <w:b/>
          <w:bCs/>
          <w:rtl/>
          <w:lang w:bidi="fa-IR"/>
        </w:rPr>
      </w:pPr>
      <w:r w:rsidRPr="00094D1A">
        <w:rPr>
          <w:rFonts w:hint="cs"/>
          <w:b/>
          <w:bCs/>
          <w:rtl/>
          <w:lang w:bidi="fa-IR"/>
        </w:rPr>
        <w:t xml:space="preserve">او در نامه‌ای خطاب به ابن ابی سرح چنین نوشت: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می‌دانی که امیر المؤمنین عمر بن خطّاب نسبت به امنیت اسکندریه اهتمامی خاص داشت، رومیان تا به حال دوبار صلح را نقض کرده‌اند و به همین دلیل بر تو لازم است که سپاهیانی را به حفاظت و حراست آن‌جا بگماری؛ در عین حال ارزاق و حقوقشان را پرداخت نما و هر شش ماه دیگران را جایگزین آنان کن.</w:t>
      </w:r>
      <w:r w:rsidRPr="009B6EC5">
        <w:rPr>
          <w:rStyle w:val="FootnoteReference"/>
          <w:rFonts w:cs="B Zar"/>
          <w:sz w:val="28"/>
          <w:szCs w:val="28"/>
          <w:rtl/>
          <w:lang w:bidi="fa-IR"/>
        </w:rPr>
        <w:footnoteReference w:id="787"/>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رسم فرماندهان و سرداران اسلام این بود که چون زمین را به تصرف در می‌آوردند و به قلعه‌های آن سرزمین‌ها دست می‌یافتند، اقدام به بازسازی و تعمیر آن‌ها می‌کردند و سپس سربازانی را در آن‌جا مستقر می‌نمودند. همچنین آنان علاوه بر این اقدامات، خود، دست به ساخت قلعه‌ها و پایگاه‌های دفاعی جدیدی می‌زدند. از جمله قلعه‌هایی که معاویه بن ابو سفیان به بازسازی آن‌ها مبادرت کرد، قلعه‌های رود فرات بودند که شامل قلعه‌های سمیساط</w:t>
      </w:r>
      <w:r w:rsidRPr="009B6EC5">
        <w:rPr>
          <w:rStyle w:val="FootnoteReference"/>
          <w:rFonts w:cs="B Zar"/>
          <w:sz w:val="28"/>
          <w:szCs w:val="28"/>
          <w:rtl/>
          <w:lang w:bidi="fa-IR"/>
        </w:rPr>
        <w:footnoteReference w:id="788"/>
      </w:r>
      <w:r w:rsidRPr="009B6EC5">
        <w:rPr>
          <w:rFonts w:cs="B Zar" w:hint="cs"/>
          <w:rtl/>
          <w:lang w:bidi="fa-IR"/>
        </w:rPr>
        <w:t>، ملطیه</w:t>
      </w:r>
      <w:r w:rsidRPr="009B6EC5">
        <w:rPr>
          <w:rStyle w:val="FootnoteReference"/>
          <w:rFonts w:cs="B Zar"/>
          <w:sz w:val="28"/>
          <w:szCs w:val="28"/>
          <w:rtl/>
          <w:lang w:bidi="fa-IR"/>
        </w:rPr>
        <w:footnoteReference w:id="789"/>
      </w:r>
      <w:r w:rsidRPr="009B6EC5">
        <w:rPr>
          <w:rFonts w:cs="B Zar" w:hint="cs"/>
          <w:rtl/>
          <w:lang w:bidi="fa-IR"/>
        </w:rPr>
        <w:t>، شمشاط، کمخ</w:t>
      </w:r>
      <w:r w:rsidRPr="009B6EC5">
        <w:rPr>
          <w:rStyle w:val="FootnoteReference"/>
          <w:rFonts w:cs="B Zar"/>
          <w:sz w:val="28"/>
          <w:szCs w:val="28"/>
          <w:rtl/>
          <w:lang w:bidi="fa-IR"/>
        </w:rPr>
        <w:footnoteReference w:id="790"/>
      </w:r>
      <w:r w:rsidRPr="009B6EC5">
        <w:rPr>
          <w:rFonts w:cs="B Zar" w:hint="cs"/>
          <w:rtl/>
          <w:lang w:bidi="fa-IR"/>
        </w:rPr>
        <w:t>، قالیقلا</w:t>
      </w:r>
      <w:r w:rsidRPr="009B6EC5">
        <w:rPr>
          <w:rStyle w:val="FootnoteReference"/>
          <w:rFonts w:cs="B Zar"/>
          <w:sz w:val="28"/>
          <w:szCs w:val="28"/>
          <w:rtl/>
          <w:lang w:bidi="fa-IR"/>
        </w:rPr>
        <w:footnoteReference w:id="791"/>
      </w:r>
      <w:r w:rsidRPr="009B6EC5">
        <w:rPr>
          <w:rFonts w:cs="B Zar" w:hint="cs"/>
          <w:rtl/>
          <w:lang w:bidi="fa-IR"/>
        </w:rPr>
        <w:t xml:space="preserve"> می‌شد. این‌ها قلعه‌هایی بودند که مسلمانان در عهد عثمان و هنگام فتح ارمنستان بر آن‌ها چیره شدند و پس اقدام به بازسازی آن‌ها و استقرار سربازان در آن قلعه‌ها نمودند.</w:t>
      </w:r>
      <w:r w:rsidRPr="009B6EC5">
        <w:rPr>
          <w:rStyle w:val="FootnoteReference"/>
          <w:rFonts w:cs="B Zar"/>
          <w:sz w:val="28"/>
          <w:szCs w:val="28"/>
          <w:rtl/>
          <w:lang w:bidi="fa-IR"/>
        </w:rPr>
        <w:footnoteReference w:id="79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عنوان مثال، حبیب بن مسلمه فهری، دو هزار سرباز را در قلعه قالیقلا مستقر نمود و زمین‌هایی را در آن‌جا به آنان واگذار کرد تا از مرزهای آن منطقه حراست کنند.</w:t>
      </w:r>
      <w:r w:rsidRPr="009B6EC5">
        <w:rPr>
          <w:rStyle w:val="FootnoteReference"/>
          <w:rFonts w:cs="B Zar"/>
          <w:sz w:val="28"/>
          <w:szCs w:val="28"/>
          <w:rtl/>
          <w:lang w:bidi="fa-IR"/>
        </w:rPr>
        <w:footnoteReference w:id="793"/>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خود عثمان به حبیب بن مسلمه دستور داد تا شخصاً در مرزهای شام و شبه جزیره مستقر شده و به امنیت آن نظارت مستقیم داشته باشد.</w:t>
      </w:r>
      <w:r w:rsidRPr="009B6EC5">
        <w:rPr>
          <w:rStyle w:val="FootnoteReference"/>
          <w:rFonts w:cs="B Zar"/>
          <w:sz w:val="28"/>
          <w:szCs w:val="28"/>
          <w:rtl/>
          <w:lang w:bidi="fa-IR"/>
        </w:rPr>
        <w:footnoteReference w:id="79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چون براء بن عازب</w:t>
      </w:r>
      <w:r w:rsidRPr="00094D1A">
        <w:rPr>
          <w:rFonts w:cs="CTraditional Arabic" w:hint="cs"/>
          <w:rtl/>
          <w:lang w:bidi="fa-IR"/>
        </w:rPr>
        <w:t>س</w:t>
      </w:r>
      <w:r w:rsidRPr="009B6EC5">
        <w:rPr>
          <w:rFonts w:cs="B Zar" w:hint="cs"/>
          <w:rtl/>
          <w:lang w:bidi="fa-IR"/>
        </w:rPr>
        <w:t xml:space="preserve"> منطقه قزوین را فتح نمود، پانصد مسلمان جنگجو را در آن‌جا باقی گذاشت و فرماندهی بر ایشان تعیین نمود و سپس زمین‌هایی را به آنان واگذار کرد که تنها متعلق به آنان بود و هیچ کس دیگر را در آن‌جا حقی نبود؛ آنان نیز به آبادانی آن همت گماردند و به کشیدن نهر‌های آب و حفر چاه‌ها اقدام نمودند.</w:t>
      </w:r>
      <w:r w:rsidRPr="009B6EC5">
        <w:rPr>
          <w:rStyle w:val="FootnoteReference"/>
          <w:rFonts w:cs="B Zar"/>
          <w:sz w:val="28"/>
          <w:szCs w:val="28"/>
          <w:rtl/>
          <w:lang w:bidi="fa-IR"/>
        </w:rPr>
        <w:footnoteReference w:id="79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بعد از اين‌كه سعید بن عاص، طمیسه</w:t>
      </w:r>
      <w:r w:rsidRPr="009B6EC5">
        <w:rPr>
          <w:rStyle w:val="FootnoteReference"/>
          <w:rFonts w:cs="B Zar"/>
          <w:sz w:val="28"/>
          <w:szCs w:val="28"/>
          <w:rtl/>
          <w:lang w:bidi="fa-IR"/>
        </w:rPr>
        <w:footnoteReference w:id="796"/>
      </w:r>
      <w:r w:rsidRPr="009B6EC5">
        <w:rPr>
          <w:rFonts w:cs="B Zar" w:hint="cs"/>
          <w:rtl/>
          <w:lang w:bidi="fa-IR"/>
        </w:rPr>
        <w:t xml:space="preserve"> را به تصرف در آورد، دو هزار سرباز را در آن‌جا مستقر نمود و فردی را به فرماندهی آنان منصوب نمود.</w:t>
      </w:r>
      <w:r w:rsidRPr="009B6EC5">
        <w:rPr>
          <w:rStyle w:val="FootnoteReference"/>
          <w:rFonts w:cs="B Zar"/>
          <w:sz w:val="28"/>
          <w:szCs w:val="28"/>
          <w:rtl/>
          <w:lang w:bidi="fa-IR"/>
        </w:rPr>
        <w:footnoteReference w:id="797"/>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امثال این قبیل اقدامات در دوران خلافت عثمان بسیار بودند و فرماندهان و سرداران خلیفه مسلمین، سربازانی را جهت حراست از مرزهای قلمرو اسلامی در جای جای مرزهای آن مستقر می‌کردند.</w:t>
      </w:r>
      <w:r w:rsidRPr="009B6EC5">
        <w:rPr>
          <w:rStyle w:val="FootnoteReference"/>
          <w:rFonts w:cs="B Zar"/>
          <w:sz w:val="28"/>
          <w:szCs w:val="28"/>
          <w:rtl/>
          <w:lang w:bidi="fa-IR"/>
        </w:rPr>
        <w:footnoteReference w:id="798"/>
      </w:r>
      <w:r w:rsidRPr="009B6EC5">
        <w:rPr>
          <w:rFonts w:cs="B Zar" w:hint="cs"/>
          <w:rtl/>
          <w:lang w:bidi="fa-IR"/>
        </w:rPr>
        <w:t xml:space="preserve"> </w:t>
      </w:r>
    </w:p>
    <w:p w:rsidR="00F61A7C" w:rsidRDefault="00F61A7C" w:rsidP="00CE38B9">
      <w:pPr>
        <w:spacing w:line="228" w:lineRule="auto"/>
        <w:ind w:firstLine="454"/>
        <w:rPr>
          <w:rStyle w:val="FootnoteReference"/>
          <w:rFonts w:cs="B Zar"/>
          <w:sz w:val="28"/>
          <w:szCs w:val="28"/>
          <w:lang w:bidi="fa-IR"/>
        </w:rPr>
      </w:pPr>
      <w:r w:rsidRPr="009B6EC5">
        <w:rPr>
          <w:rFonts w:cs="B Zar" w:hint="cs"/>
          <w:rtl/>
          <w:lang w:bidi="fa-IR"/>
        </w:rPr>
        <w:t>در عین حال، عثمان به غزوات و لشکر‌کشی‌های تابستانه و زمستانه فرماندهان و سرداران خود اهتمام خاصّی داشت و هر سال مقدمات و ملزومات آن‌ها را فراهم می‌آورد و فرماندهان و سرداران بزرگی چون معاویه بن ابوسفیان، خود، بدان مأموریت‌ها مبادرت می‌ورزیدند. مثلاً معاویه در شهر «منبج»</w:t>
      </w:r>
      <w:r w:rsidRPr="009B6EC5">
        <w:rPr>
          <w:rStyle w:val="FootnoteReference"/>
          <w:rFonts w:cs="B Zar"/>
          <w:sz w:val="28"/>
          <w:szCs w:val="28"/>
          <w:rtl/>
          <w:lang w:bidi="fa-IR"/>
        </w:rPr>
        <w:footnoteReference w:id="799"/>
      </w:r>
      <w:r w:rsidRPr="009B6EC5">
        <w:rPr>
          <w:rFonts w:cs="B Zar" w:hint="cs"/>
          <w:rtl/>
          <w:lang w:bidi="fa-IR"/>
        </w:rPr>
        <w:t xml:space="preserve"> پلی را بنا نمود که از قبل وجود نداشت و هدف از ساخت آن ایجاد مسیری برای لشکرکشی‌های تابستانه بود. در جنگ با رومیان، عثمان اختیارات وسیعی به معاویه داد و به او اجازه داد تا فرماندهان لشکرکشی‌های تابستانه و زمستانه را خود او تعیین نماید؛ او نیز سفیان بن عوف را بدان کار گماشت که در تمام دوران خلافت عثمان بر این سمت باقی ماند. لازم به ذکر است که غزوات و لشکرکشی‌های تابستانه و زمستانه مسلمانان تنها محدود به مرزهای خشکی نمی‌شد، بلکه در دریا و مرزهای دریایی نیز چنین رویه‌ای </w:t>
      </w:r>
      <w:r w:rsidR="00CE38B9">
        <w:rPr>
          <w:rFonts w:cs="B Zar" w:hint="cs"/>
          <w:rtl/>
          <w:lang w:bidi="fa-IR"/>
        </w:rPr>
        <w:t>در</w:t>
      </w:r>
      <w:r w:rsidRPr="009B6EC5">
        <w:rPr>
          <w:rFonts w:cs="B Zar" w:hint="cs"/>
          <w:rtl/>
          <w:lang w:bidi="fa-IR"/>
        </w:rPr>
        <w:t xml:space="preserve"> عهد عثمان برقرار بود.</w:t>
      </w:r>
      <w:r w:rsidRPr="009B6EC5">
        <w:rPr>
          <w:rStyle w:val="FootnoteReference"/>
          <w:rFonts w:cs="B Zar"/>
          <w:sz w:val="28"/>
          <w:szCs w:val="28"/>
          <w:rtl/>
          <w:lang w:bidi="fa-IR"/>
        </w:rPr>
        <w:footnoteReference w:id="800"/>
      </w:r>
      <w:r w:rsidRPr="009B6EC5">
        <w:rPr>
          <w:rStyle w:val="FootnoteReference"/>
          <w:rFonts w:cs="B Zar" w:hint="cs"/>
          <w:sz w:val="28"/>
          <w:szCs w:val="28"/>
          <w:rtl/>
          <w:lang w:bidi="fa-IR"/>
        </w:rPr>
        <w:t xml:space="preserve"> </w:t>
      </w:r>
    </w:p>
    <w:p w:rsidR="00F61A7C" w:rsidRDefault="00F61A7C" w:rsidP="00F61A7C">
      <w:pPr>
        <w:spacing w:line="228" w:lineRule="auto"/>
        <w:ind w:firstLine="454"/>
        <w:rPr>
          <w:rStyle w:val="FootnoteReference"/>
          <w:rFonts w:cs="B Zar"/>
          <w:sz w:val="28"/>
          <w:szCs w:val="28"/>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1"/>
        <w:rPr>
          <w:rFonts w:hint="cs"/>
          <w:color w:val="auto"/>
          <w:rtl/>
          <w:lang w:bidi="fa-IR"/>
        </w:rPr>
      </w:pPr>
      <w:bookmarkStart w:id="871" w:name="_Toc74587730"/>
      <w:bookmarkStart w:id="872" w:name="_Toc231847969"/>
      <w:r w:rsidRPr="00094D1A">
        <w:rPr>
          <w:rFonts w:hint="cs"/>
          <w:color w:val="auto"/>
          <w:rtl/>
          <w:lang w:bidi="fa-IR"/>
        </w:rPr>
        <w:t>5- تقسیم غنایم بین شامیان و عراقیان</w:t>
      </w:r>
      <w:bookmarkEnd w:id="871"/>
      <w:bookmarkEnd w:id="872"/>
    </w:p>
    <w:p w:rsidR="00F61A7C" w:rsidRPr="009B6EC5" w:rsidRDefault="00F61A7C" w:rsidP="00F61A7C">
      <w:pPr>
        <w:spacing w:line="228" w:lineRule="auto"/>
        <w:rPr>
          <w:rFonts w:cs="B Zar" w:hint="cs"/>
          <w:rtl/>
          <w:lang w:bidi="fa-IR"/>
        </w:rPr>
      </w:pPr>
      <w:r w:rsidRPr="009B6EC5">
        <w:rPr>
          <w:rFonts w:cs="B Zar" w:hint="cs"/>
          <w:rtl/>
          <w:lang w:bidi="fa-IR"/>
        </w:rPr>
        <w:t xml:space="preserve">پیش از ورود سپاهیان کوفه به ارمنستان، حبیب بن مسلمه توانست سپاه رومیان را در هم شکند و بر آنان پیروز شود و به غنایم عظیمی دست یابد و چون کوفیان بدانجا رسیدند در مورد تقسیم غنایم بین آنان و شامیان دچار اختلاف شدند، حبیب بن مسلمه نامه‌ای به معاویه </w:t>
      </w:r>
      <w:r w:rsidR="00CE38B9" w:rsidRPr="00CE38B9">
        <w:rPr>
          <w:rFonts w:cs="CTraditional Arabic" w:hint="cs"/>
          <w:rtl/>
          <w:lang w:bidi="fa-IR"/>
        </w:rPr>
        <w:t>س</w:t>
      </w:r>
      <w:r w:rsidR="00CE38B9">
        <w:rPr>
          <w:rFonts w:cs="B Zar" w:hint="cs"/>
          <w:rtl/>
          <w:lang w:bidi="fa-IR"/>
        </w:rPr>
        <w:t xml:space="preserve"> </w:t>
      </w:r>
      <w:r w:rsidRPr="009B6EC5">
        <w:rPr>
          <w:rFonts w:cs="B Zar" w:hint="cs"/>
          <w:rtl/>
          <w:lang w:bidi="fa-IR"/>
        </w:rPr>
        <w:t>نوشت و او را از ماجرا با خبر ساخت و او نیز به نوبه خود طی نامه‌ای به عثمان بن عفان</w:t>
      </w:r>
      <w:r w:rsidRPr="00094D1A">
        <w:rPr>
          <w:rFonts w:cs="CTraditional Arabic" w:hint="cs"/>
          <w:rtl/>
          <w:lang w:bidi="fa-IR"/>
        </w:rPr>
        <w:t>س</w:t>
      </w:r>
      <w:r w:rsidRPr="009B6EC5">
        <w:rPr>
          <w:rFonts w:cs="B Zar" w:hint="cs"/>
          <w:rtl/>
          <w:lang w:bidi="fa-IR"/>
        </w:rPr>
        <w:t xml:space="preserve"> قضیه را برای او بازگو نمود، عثمان دستور داد تا غنایم بین شامیان و کوفیان تقسیم شود و چون نامه‌ي عثمان به دست حبیب بن مسلمه رسید، آن‌را بر شامیان قرائت نمود، شامیان نیز با شنیدن دستور عثمان، گفتند: ما به فرمان امیر المؤمنین گردن می‌نهیم و پس غنایم را با عراقیان تقسیم نمودند.</w:t>
      </w:r>
      <w:r w:rsidRPr="009B6EC5">
        <w:rPr>
          <w:rStyle w:val="FootnoteReference"/>
          <w:rFonts w:cs="B Zar"/>
          <w:sz w:val="28"/>
          <w:szCs w:val="28"/>
          <w:rtl/>
          <w:lang w:bidi="fa-IR"/>
        </w:rPr>
        <w:footnoteReference w:id="801"/>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73" w:name="_Toc74587731"/>
      <w:bookmarkStart w:id="874" w:name="_Toc231847970"/>
      <w:r w:rsidRPr="00094D1A">
        <w:rPr>
          <w:rFonts w:hint="cs"/>
          <w:color w:val="auto"/>
          <w:rtl/>
          <w:lang w:bidi="fa-IR"/>
        </w:rPr>
        <w:t>6- حفظ وحدت کلمه در هنگام مواجه با دشمنان</w:t>
      </w:r>
      <w:bookmarkEnd w:id="873"/>
      <w:bookmarkEnd w:id="874"/>
    </w:p>
    <w:p w:rsidR="00F61A7C" w:rsidRPr="009B6EC5" w:rsidRDefault="00F61A7C" w:rsidP="00CE38B9">
      <w:pPr>
        <w:spacing w:line="228" w:lineRule="auto"/>
        <w:rPr>
          <w:rFonts w:cs="B Zar" w:hint="cs"/>
          <w:rtl/>
          <w:lang w:bidi="fa-IR"/>
        </w:rPr>
      </w:pPr>
      <w:r w:rsidRPr="009B6EC5">
        <w:rPr>
          <w:rFonts w:cs="B Zar" w:hint="cs"/>
          <w:rtl/>
          <w:lang w:bidi="fa-IR"/>
        </w:rPr>
        <w:t>بعد از فتوحات، عبدالله بن عامر در خراسان، هنگام بازگشت، قیس بن هیثم سلّمی را به امارت آن‌جا منصوب نمود. با بازگشت عبدالله بن عامر، «قارن» سپاهیانی قریب به چهل</w:t>
      </w:r>
      <w:r w:rsidR="00CE38B9">
        <w:rPr>
          <w:rFonts w:cs="B Zar" w:hint="cs"/>
          <w:rtl/>
          <w:lang w:bidi="fa-IR"/>
        </w:rPr>
        <w:t xml:space="preserve"> هزار نفر از مردمانی طبسین، باد</w:t>
      </w:r>
      <w:r w:rsidRPr="009B6EC5">
        <w:rPr>
          <w:rFonts w:cs="B Zar" w:hint="cs"/>
          <w:rtl/>
          <w:lang w:bidi="fa-IR"/>
        </w:rPr>
        <w:t xml:space="preserve">غیس، هرات و قهستان فراهم آورد و قصد حمله به مسلمانان را نمود، قیس بن هیثم نیز عبدالله بن </w:t>
      </w:r>
      <w:r w:rsidR="00CE38B9">
        <w:rPr>
          <w:rFonts w:cs="B Zar" w:hint="cs"/>
          <w:rtl/>
          <w:lang w:bidi="fa-IR"/>
        </w:rPr>
        <w:t>ح</w:t>
      </w:r>
      <w:r w:rsidRPr="009B6EC5">
        <w:rPr>
          <w:rFonts w:cs="B Zar" w:hint="cs"/>
          <w:rtl/>
          <w:lang w:bidi="fa-IR"/>
        </w:rPr>
        <w:t xml:space="preserve">ازم را به مشورت طلبید و از او چاره کار را جویا شد، عبدالله نیز فرصت را غنیمت شمرد و به قیس گفت: من صلاح کار را در این می‌بینم که تو از خراسان خارج شوی و امارت آن را به من بسپاری، زیرا مدت‌ها پیش عبدالله بن عامر قول امارت خراسان را به من داده بود و نامه‌ای دروغین را به قیس نشان داد؛ قیس نیز با وجودی‌که به نیرنگ عبدالله بن </w:t>
      </w:r>
      <w:r w:rsidR="00CE38B9">
        <w:rPr>
          <w:rFonts w:cs="B Zar" w:hint="cs"/>
          <w:rtl/>
          <w:lang w:bidi="fa-IR"/>
        </w:rPr>
        <w:t>ح</w:t>
      </w:r>
      <w:r w:rsidRPr="009B6EC5">
        <w:rPr>
          <w:rFonts w:cs="B Zar" w:hint="cs"/>
          <w:rtl/>
          <w:lang w:bidi="fa-IR"/>
        </w:rPr>
        <w:t>ازم پی برده بود، اما از نزاع با او امتناع ورزید و خراسان را ترک نمود.</w:t>
      </w:r>
      <w:r w:rsidRPr="009B6EC5">
        <w:rPr>
          <w:rStyle w:val="FootnoteReference"/>
          <w:rFonts w:cs="B Zar"/>
          <w:sz w:val="28"/>
          <w:szCs w:val="28"/>
          <w:rtl/>
          <w:lang w:bidi="fa-IR"/>
        </w:rPr>
        <w:footnoteReference w:id="80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قیس بن هیثم این کار را تنها به این دلیل انجام داد تا وحدت کلمه سپاهیان اسلام حفظ شود و دچار تفرقه و نزاع نشوند که در آن شرایط به شکست آنان می‌انجامید. به هر صورت، به لطف الهی، سپاهیان اسلام توانستند بار دیگر بر دشمنان خود پیروز شوند و آنان را تارومار کنند.</w:t>
      </w:r>
      <w:r w:rsidRPr="009B6EC5">
        <w:rPr>
          <w:rStyle w:val="FootnoteReference"/>
          <w:rFonts w:cs="B Zar"/>
          <w:sz w:val="28"/>
          <w:szCs w:val="28"/>
          <w:rtl/>
          <w:lang w:bidi="fa-IR"/>
        </w:rPr>
        <w:footnoteReference w:id="80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75" w:name="_Toc74587732"/>
      <w:bookmarkStart w:id="876" w:name="_Toc231847971"/>
      <w:r w:rsidRPr="00094D1A">
        <w:rPr>
          <w:rFonts w:hint="cs"/>
          <w:color w:val="auto"/>
          <w:rtl/>
          <w:lang w:bidi="fa-IR"/>
        </w:rPr>
        <w:t>7- تأمین نیازهای سربازان جزو شروط صلح بود</w:t>
      </w:r>
      <w:bookmarkEnd w:id="875"/>
      <w:bookmarkEnd w:id="876"/>
    </w:p>
    <w:p w:rsidR="00F61A7C" w:rsidRPr="009B6EC5" w:rsidRDefault="00F61A7C" w:rsidP="00F61A7C">
      <w:pPr>
        <w:spacing w:line="228" w:lineRule="auto"/>
        <w:rPr>
          <w:rFonts w:cs="B Zar" w:hint="cs"/>
          <w:rtl/>
          <w:lang w:bidi="fa-IR"/>
        </w:rPr>
      </w:pPr>
      <w:r w:rsidRPr="009B6EC5">
        <w:rPr>
          <w:rFonts w:cs="B Zar" w:hint="cs"/>
          <w:rtl/>
          <w:lang w:bidi="fa-IR"/>
        </w:rPr>
        <w:t>با گسترش روز افزون فتوحات مسلمانان در عهد عثمان، فرماندهان را بر آن داشت تا در شروط صلح‌نامه‌هاي خود این قید را بگنجانند که مردم باید با دادن غذا و چهار پایانی به سپاهیان، آذوقه و مایحتاج آنان را تأمین کنند. هدف از این اقدام این بود تا سربازان مجبور نباشند که از همان آغاز حرکت، آذوقه و مایحتاج خود را به همراه ببرند. این کار باعث می‌شد آنان بهتر و چالاک‌تر به جنگ با دشمنان بپردازند.</w:t>
      </w:r>
      <w:r w:rsidRPr="009B6EC5">
        <w:rPr>
          <w:rStyle w:val="FootnoteReference"/>
          <w:rFonts w:cs="B Zar"/>
          <w:sz w:val="28"/>
          <w:szCs w:val="28"/>
          <w:rtl/>
          <w:lang w:bidi="fa-IR"/>
        </w:rPr>
        <w:footnoteReference w:id="804"/>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877" w:name="_Toc74587733"/>
      <w:bookmarkStart w:id="878" w:name="_Toc231847972"/>
      <w:r w:rsidRPr="00094D1A">
        <w:rPr>
          <w:rFonts w:hint="cs"/>
          <w:color w:val="auto"/>
          <w:rtl/>
          <w:lang w:bidi="fa-IR"/>
        </w:rPr>
        <w:t>8- کسب اطلاعات در مورد دشمنان</w:t>
      </w:r>
      <w:bookmarkEnd w:id="877"/>
      <w:bookmarkEnd w:id="878"/>
    </w:p>
    <w:p w:rsidR="00F61A7C" w:rsidRPr="009B6EC5" w:rsidRDefault="00F61A7C" w:rsidP="00F61A7C">
      <w:pPr>
        <w:spacing w:line="228" w:lineRule="auto"/>
        <w:rPr>
          <w:rFonts w:cs="B Zar" w:hint="cs"/>
          <w:rtl/>
          <w:lang w:bidi="fa-IR"/>
        </w:rPr>
      </w:pPr>
      <w:r w:rsidRPr="009B6EC5">
        <w:rPr>
          <w:rFonts w:cs="B Zar" w:hint="cs"/>
          <w:rtl/>
          <w:lang w:bidi="fa-IR"/>
        </w:rPr>
        <w:t xml:space="preserve">عثمان </w:t>
      </w:r>
      <w:r w:rsidR="001235F6" w:rsidRPr="001235F6">
        <w:rPr>
          <w:rFonts w:cs="CTraditional Arabic" w:hint="cs"/>
          <w:rtl/>
          <w:lang w:bidi="fa-IR"/>
        </w:rPr>
        <w:t>س</w:t>
      </w:r>
      <w:r w:rsidR="001235F6">
        <w:rPr>
          <w:rFonts w:cs="B Zar" w:hint="cs"/>
          <w:rtl/>
          <w:lang w:bidi="fa-IR"/>
        </w:rPr>
        <w:t xml:space="preserve"> </w:t>
      </w:r>
      <w:r w:rsidRPr="009B6EC5">
        <w:rPr>
          <w:rFonts w:cs="B Zar" w:hint="cs"/>
          <w:rtl/>
          <w:lang w:bidi="fa-IR"/>
        </w:rPr>
        <w:t>خود به کسب اطلاعات در مورد دشمنان اهتمامی خاص داشت و شخصاً بر این کار نظارت می‌کرد.</w:t>
      </w:r>
      <w:r w:rsidRPr="009B6EC5">
        <w:rPr>
          <w:rStyle w:val="FootnoteReference"/>
          <w:rFonts w:cs="B Zar"/>
          <w:sz w:val="28"/>
          <w:szCs w:val="28"/>
          <w:rtl/>
          <w:lang w:bidi="fa-IR"/>
        </w:rPr>
        <w:footnoteReference w:id="805"/>
      </w:r>
    </w:p>
    <w:p w:rsidR="00F61A7C" w:rsidRPr="009B6EC5" w:rsidRDefault="00F61A7C" w:rsidP="00F61A7C">
      <w:pPr>
        <w:spacing w:line="228" w:lineRule="auto"/>
        <w:ind w:firstLine="454"/>
        <w:rPr>
          <w:rFonts w:cs="B Zar" w:hint="cs"/>
          <w:rtl/>
          <w:lang w:bidi="fa-IR"/>
        </w:rPr>
      </w:pPr>
      <w:r w:rsidRPr="009B6EC5">
        <w:rPr>
          <w:rFonts w:cs="B Zar" w:hint="cs"/>
          <w:rtl/>
          <w:lang w:bidi="fa-IR"/>
        </w:rPr>
        <w:t>امرا و سرداران او نیز چون دیگر فرماندهان، جاسوسانی را به میان مناطق تحت تسلط دشمن می‌فرستادند تا اطلاعات با ارزشی را در مورد آن به دست آورند.</w:t>
      </w:r>
      <w:r w:rsidRPr="009B6EC5">
        <w:rPr>
          <w:rStyle w:val="FootnoteReference"/>
          <w:rFonts w:cs="B Zar"/>
          <w:sz w:val="28"/>
          <w:szCs w:val="28"/>
          <w:rtl/>
          <w:lang w:bidi="fa-IR"/>
        </w:rPr>
        <w:footnoteReference w:id="806"/>
      </w:r>
      <w:r w:rsidRPr="009B6EC5">
        <w:rPr>
          <w:rFonts w:cs="B Zar" w:hint="cs"/>
          <w:rtl/>
          <w:lang w:bidi="fa-IR"/>
        </w:rPr>
        <w:t xml:space="preserve"> </w:t>
      </w:r>
    </w:p>
    <w:p w:rsidR="00F61A7C" w:rsidRPr="009B6EC5" w:rsidRDefault="00F61A7C" w:rsidP="001235F6">
      <w:pPr>
        <w:spacing w:line="228" w:lineRule="auto"/>
        <w:ind w:firstLine="454"/>
        <w:rPr>
          <w:rFonts w:cs="B Zar" w:hint="cs"/>
          <w:rtl/>
          <w:lang w:bidi="fa-IR"/>
        </w:rPr>
      </w:pPr>
      <w:r w:rsidRPr="009B6EC5">
        <w:rPr>
          <w:rFonts w:cs="B Zar" w:hint="cs"/>
          <w:rtl/>
          <w:lang w:bidi="fa-IR"/>
        </w:rPr>
        <w:t>همچنین آنان در صلح‌نامه‌های خود، این قید را می‌گنجاندند که مردم آن سرزمین باید نسبت به مسلمانان خیانت نکرده و آنان را از تحرکات و حملات دشمنان آگاه کنند و اخبار و اوضاع آنان را به اطلاع مسلمانان برسانند.</w:t>
      </w:r>
      <w:r w:rsidRPr="009B6EC5">
        <w:rPr>
          <w:rStyle w:val="FootnoteReference"/>
          <w:rFonts w:cs="B Zar"/>
          <w:sz w:val="28"/>
          <w:szCs w:val="28"/>
          <w:rtl/>
          <w:lang w:bidi="fa-IR"/>
        </w:rPr>
        <w:footnoteReference w:id="807"/>
      </w:r>
      <w:r w:rsidRPr="009B6EC5">
        <w:rPr>
          <w:rStyle w:val="FootnoteReference"/>
          <w:rFonts w:cs="B Zar" w:hint="cs"/>
          <w:sz w:val="28"/>
          <w:szCs w:val="28"/>
          <w:rtl/>
          <w:lang w:bidi="fa-IR"/>
        </w:rPr>
        <w:t xml:space="preserve"> </w:t>
      </w:r>
    </w:p>
    <w:p w:rsidR="00F61A7C" w:rsidRPr="00094D1A" w:rsidRDefault="00F61A7C" w:rsidP="001235F6">
      <w:pPr>
        <w:pStyle w:val="a1"/>
        <w:rPr>
          <w:rFonts w:hint="cs"/>
          <w:color w:val="auto"/>
          <w:rtl/>
          <w:lang w:bidi="fa-IR"/>
        </w:rPr>
      </w:pPr>
      <w:bookmarkStart w:id="879" w:name="_Toc74587734"/>
      <w:bookmarkStart w:id="880" w:name="_Toc231847973"/>
      <w:r w:rsidRPr="00094D1A">
        <w:rPr>
          <w:rFonts w:hint="cs"/>
          <w:color w:val="auto"/>
          <w:rtl/>
          <w:lang w:bidi="fa-IR"/>
        </w:rPr>
        <w:t>9- عبدالرحمن بن رب</w:t>
      </w:r>
      <w:r w:rsidR="001235F6">
        <w:rPr>
          <w:rFonts w:hint="cs"/>
          <w:color w:val="auto"/>
          <w:rtl/>
          <w:lang w:bidi="fa-IR"/>
        </w:rPr>
        <w:t>ی</w:t>
      </w:r>
      <w:r w:rsidRPr="00094D1A">
        <w:rPr>
          <w:rFonts w:hint="cs"/>
          <w:color w:val="auto"/>
          <w:rtl/>
          <w:lang w:bidi="fa-IR"/>
        </w:rPr>
        <w:t>عه باهلی يكي از فرماندهان فتوحات در عهد عثمان</w:t>
      </w:r>
      <w:r w:rsidRPr="00094D1A">
        <w:rPr>
          <w:rFonts w:cs="CTraditional Arabic" w:hint="cs"/>
          <w:bCs w:val="0"/>
          <w:color w:val="auto"/>
          <w:rtl/>
          <w:lang w:bidi="fa-IR"/>
        </w:rPr>
        <w:t>س</w:t>
      </w:r>
      <w:bookmarkEnd w:id="879"/>
      <w:bookmarkEnd w:id="880"/>
    </w:p>
    <w:p w:rsidR="00F61A7C" w:rsidRPr="009B6EC5" w:rsidRDefault="00F61A7C" w:rsidP="00F61A7C">
      <w:pPr>
        <w:spacing w:line="228" w:lineRule="auto"/>
        <w:rPr>
          <w:rFonts w:cs="B Zar" w:hint="cs"/>
          <w:rtl/>
          <w:lang w:bidi="fa-IR"/>
        </w:rPr>
      </w:pPr>
      <w:r w:rsidRPr="009B6EC5">
        <w:rPr>
          <w:rFonts w:cs="B Zar" w:hint="cs"/>
          <w:rtl/>
          <w:lang w:bidi="fa-IR"/>
        </w:rPr>
        <w:t>عبدالرحمن از فرماندهان عالی رتبه سپاهیان اسلام بود که به دلیل اعتقاد راسخ به دین و پایبند شدید به آن، مورد اهتمام همه‌ي سرداران و سربازان سپاه اسلام قرار گرفت. در کنار این ایمان محکم، شجاعت و دلیری و نیز علم او به احکام دین، شهره خاص و عام بود و به همین دلیل سالیان متمادی و با وجود تغییر خلیفه و نیز امرای کوفه که او زیر نظر مستقیم آنان قرار داشت، همچنان به عنوان والی منطقه باب الابواب در سمت خود باقی ماند. او کاملاً پایبند قوانین جوانمردانه رزم بود و هرگز مرتکب خیانت نمی‌شد و به هیچ‌کس از پشت خنجر نمی‌زد.</w:t>
      </w:r>
      <w:r w:rsidRPr="009B6EC5">
        <w:rPr>
          <w:rStyle w:val="FootnoteReference"/>
          <w:rFonts w:cs="B Zar"/>
          <w:sz w:val="28"/>
          <w:szCs w:val="28"/>
          <w:rtl/>
          <w:lang w:bidi="fa-IR"/>
        </w:rPr>
        <w:footnoteReference w:id="808"/>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واقع اخلاق نیکو و روش پسندیده او در حکومت، تأثیر بس شگرفی در میان مردم منطقه باب الابواب و جنوب دریای خزر و حفظ امنیت و آرامش آن دیار داشت.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آن منطقه در خط مقدم نشر و گسترش اسلام و فتح سرزمین‌های شمال قرار گرفته بود و تأثیرات بزرگانی چون عبدالرحمن، تا بدان حدّ بود که بعد از گذشت چهارده قرن و بروز حوادث و مصایب بسیار بر مردمان آن سرزمین، اسلام همچنان در آن مناطق پا برجا مانده است.</w:t>
      </w:r>
      <w:r w:rsidRPr="009B6EC5">
        <w:rPr>
          <w:rStyle w:val="FootnoteReference"/>
          <w:rFonts w:cs="B Zar"/>
          <w:sz w:val="28"/>
          <w:szCs w:val="28"/>
          <w:rtl/>
          <w:lang w:bidi="fa-IR"/>
        </w:rPr>
        <w:footnoteReference w:id="80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نقل است که چون با مسلمانان، باب الابواب را فتح نمود، پادشاه آن‌جا از او سوال کرد که بعد از این منطقه قصد حمله به کجا را دارد و هنگامی که اعلام نمود که قصد دارد به منطقه ترک‌نشین «بلنجر» حمله برد، پادشاه به او گفت: صلاح در این است که در همین سرزمین با آنان پیکار کنیم، اما عبدالرحمن از قبول این طرح امتناع کرد و گفت: صلاح کار را در این می‌بینم ما به سرزمین آنان بشتابیم و در آن‌جا با آنان بجنگیم و گفت: به خداوند سوگند با مردانی که همراه من هستند می‌توانم به سد «ردم»</w:t>
      </w:r>
      <w:r w:rsidRPr="009B6EC5">
        <w:rPr>
          <w:rStyle w:val="FootnoteReference"/>
          <w:rFonts w:cs="B Zar"/>
          <w:sz w:val="28"/>
          <w:szCs w:val="28"/>
          <w:rtl/>
          <w:lang w:bidi="fa-IR"/>
        </w:rPr>
        <w:footnoteReference w:id="810"/>
      </w:r>
      <w:r w:rsidRPr="009B6EC5">
        <w:rPr>
          <w:rFonts w:cs="B Zar" w:hint="cs"/>
          <w:rtl/>
          <w:lang w:bidi="fa-IR"/>
        </w:rPr>
        <w:t xml:space="preserve"> هم برسم، پادشاه از او پرسید: اینان که هستند و عبدالرحمان جواب داد: آنان کسانی هستند که یار و یاور رسول خدا</w:t>
      </w:r>
      <w:r w:rsidRPr="00094D1A">
        <w:rPr>
          <w:rFonts w:cs="CTraditional Arabic" w:hint="cs"/>
          <w:szCs w:val="24"/>
          <w:rtl/>
          <w:lang w:bidi="fa-IR"/>
        </w:rPr>
        <w:t>ص</w:t>
      </w:r>
      <w:r w:rsidRPr="009B6EC5">
        <w:rPr>
          <w:rFonts w:cs="B Zar" w:hint="cs"/>
          <w:rtl/>
          <w:lang w:bidi="fa-IR"/>
        </w:rPr>
        <w:t xml:space="preserve"> بوده و به خاطر دین خداوند</w:t>
      </w:r>
      <w:r w:rsidRPr="009B6EC5">
        <w:rPr>
          <w:rFonts w:cs="B Zar" w:hint="cs"/>
          <w:rtl/>
          <w:lang w:bidi="fa-IR"/>
        </w:rPr>
        <w:sym w:font="AGA Arabesque" w:char="F055"/>
      </w:r>
      <w:r w:rsidRPr="009B6EC5">
        <w:rPr>
          <w:rFonts w:cs="B Zar" w:hint="cs"/>
          <w:rtl/>
          <w:lang w:bidi="fa-IR"/>
        </w:rPr>
        <w:t>، پای به این سرزمین گذاشته‌اند، آنان قبل از اسلام افرادی بودند با اخلاق و بزرگوار و چون اسلام آوردند بر عظمت شخصیت آنان افزوده شد، آنان همیشه به همین صورت خواهند ماند و همیشه پیروز میادین کارزار خواهند بود مگر اين‌كه از اخلاق مردانی که مغلوب کرده‌اند، متأثر شوند و از آن اخلاق والای خود دور گردند.</w:t>
      </w:r>
      <w:r w:rsidRPr="009B6EC5">
        <w:rPr>
          <w:rStyle w:val="FootnoteReference"/>
          <w:rFonts w:cs="B Zar"/>
          <w:sz w:val="28"/>
          <w:szCs w:val="28"/>
          <w:rtl/>
          <w:lang w:bidi="fa-IR"/>
        </w:rPr>
        <w:footnoteReference w:id="811"/>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عبدالرحمان در زمان عمر</w:t>
      </w:r>
      <w:r w:rsidR="001235F6">
        <w:rPr>
          <w:rFonts w:cs="B Zar" w:hint="cs"/>
          <w:rtl/>
          <w:lang w:bidi="fa-IR"/>
        </w:rPr>
        <w:t xml:space="preserve"> </w:t>
      </w:r>
      <w:r w:rsidR="001235F6" w:rsidRPr="001235F6">
        <w:rPr>
          <w:rFonts w:cs="CTraditional Arabic" w:hint="cs"/>
          <w:rtl/>
          <w:lang w:bidi="fa-IR"/>
        </w:rPr>
        <w:t>س</w:t>
      </w:r>
      <w:r w:rsidRPr="009B6EC5">
        <w:rPr>
          <w:rFonts w:cs="B Zar" w:hint="cs"/>
          <w:rtl/>
          <w:lang w:bidi="fa-IR"/>
        </w:rPr>
        <w:t>، به بلنجر حمله برد، ترکان می‌گفتند: آنان با سپاهیانی از فرشتگان به جنگ ما آمده‌اند که آنان را از مرگ حفظ می‌کنند؛ به خاطر این شایعاتی که خود، در مورد مسلمانان ساخته بودند، هراسناک از مقابل آنان گریختند و در قلعه‌ي بلنجر پناه گرفتند. مسلمانان نیز با کسب غنایمی بسیار به بیضاء که در فاصله دویست فرسنگی بلنجر واقع بود، بازگشتند بدون اين‌كه حتی یک نفر از سپاهیان او کشته شوند.</w:t>
      </w:r>
      <w:r w:rsidRPr="009B6EC5">
        <w:rPr>
          <w:rStyle w:val="FootnoteReference"/>
          <w:rFonts w:cs="B Zar"/>
          <w:sz w:val="28"/>
          <w:szCs w:val="28"/>
          <w:rtl/>
          <w:lang w:bidi="fa-IR"/>
        </w:rPr>
        <w:footnoteReference w:id="812"/>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بدون شک ایمان و مصونیت عجیب مسلمانان باعث این پیروزی‌های پیاپی و فتوحات بدون وقفه بود و در مقابل روحیه ضعیف دشمنان، هر روز شکستی دیگر را بر ایشان رقم می‌زد.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ترکان نیز چون پیروزی‌های متوالی مسلمانان بر دیگر ملّت‌ها را شنیده بودند، از مقابله با آنان پرهیز کرده و در قلعه خود پنهان شده بودند؛ در این جنگ، هیچ نبردی میان مسلمانان و ترکان روی نداد و به همین دلیل هیچ‌کدام از مسلمانان به شهادت نرسیدند.</w:t>
      </w:r>
      <w:r w:rsidRPr="009B6EC5">
        <w:rPr>
          <w:rStyle w:val="FootnoteReference"/>
          <w:rFonts w:cs="B Zar"/>
          <w:sz w:val="28"/>
          <w:szCs w:val="28"/>
          <w:rtl/>
          <w:lang w:bidi="fa-IR"/>
        </w:rPr>
        <w:footnoteReference w:id="81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عبدالرحمن از ایمانی راسخ و اخلاقي والا برخوردار بود و همین ویژگی‌ها، خود عامل مهم در برقراری امنیت و آرامش و گسترش اسلام در باب الأبواب بود. او مردی بود وفادار و در نهایت امانت‌داری. روایت می‌کنند که پیش از تصرف باب الأبواب، پادشاه آن‌جا سفیری را با هدایایی به چین فرستاده بود، چون آن فرستاده با هدایای خاقان چین که در میان آن‌ها یاقوتی گران‌بها بود، نزد پادشاه خود بازگشت، او را در مجلس عبدالرحمن یافت، پادشاه آن یاقوت را از فرستاده تحویل گرفت و سپس آن‌را به عبدالرحمن داد، عبدالرحمن بلافاصله آن‌را به پادشاه برگردانید، پادشاه که از این رفتار عبدالرحمن تحت تأثیر قرار گرفته بود، گفت: این یاقوت از تمام سرزمین باب الأبواب بهتر و با ارزش‌تر است. به خداوند سوگند من شما را بیشتر از سلاطین خاندان کسری دوست دارم، اگر در زمان حکومت آنان بودم و خبر این یاقوت به آنان می‌رسید، آن را از من می‌ستاندند!!</w:t>
      </w:r>
      <w:r w:rsidRPr="009B6EC5">
        <w:rPr>
          <w:rStyle w:val="FootnoteReference"/>
          <w:rFonts w:cs="B Zar"/>
          <w:sz w:val="28"/>
          <w:szCs w:val="28"/>
          <w:rtl/>
          <w:lang w:bidi="fa-IR"/>
        </w:rPr>
        <w:footnoteReference w:id="81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پادشاه باب الأبواب و اطرافیان او حقّ داشتند که از این رفتار عبدالرحمن تعجب کنند، زیرا آنان تمام عُمْر خود را در منجلاب خیانت و دروغ گذرانده و در محیطی مملوّ از خیانت، عمر به سر برده بودند و چون امانت‌داری و وفاداری بی‌نظیر مسلمانان را دیدند، نتوانستند خود را کنترل کنند و با از یاد بردن حکومت و سلطنت از دست رفته خود، با کلماتی که از اعماق دل سر بر آورده بود، تعجب خود را از این رفتار عبدالرحمن نشان دهند.</w:t>
      </w:r>
      <w:r w:rsidRPr="009B6EC5">
        <w:rPr>
          <w:rStyle w:val="FootnoteReference"/>
          <w:rFonts w:cs="B Zar"/>
          <w:sz w:val="28"/>
          <w:szCs w:val="28"/>
          <w:rtl/>
          <w:lang w:bidi="fa-IR"/>
        </w:rPr>
        <w:footnoteReference w:id="81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عبدالرحمن می‌دانست که نه او و نه بیت المال مسلمین حق تصاحب چنین یاقوت با ارزشی را ندارد؛ نزد او آن یاقوت با خاک هیچ فرقی نداشت. عبدالرحمن مردی بود بزرگوار و سخاوتمند و مهمان‌نواز، شجاع و غیور، زاهد منش و با تقوا و عالم در دین.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با وجود آن‌که جنگجو و حاکم یک سرزمین بود، اما از متاع بی‌ارزش دنیا هیچ چیزي نداشت؛ سرانجام این سردار بزرگ فتوحات در سال سی و دوم بعد از هجرت و در منطقه‌ي بلنجر به مقام رفیع شهادت نائل آمد.</w:t>
      </w:r>
      <w:r w:rsidRPr="009B6EC5">
        <w:rPr>
          <w:rStyle w:val="FootnoteReference"/>
          <w:rFonts w:cs="B Zar"/>
          <w:sz w:val="28"/>
          <w:szCs w:val="28"/>
          <w:rtl/>
          <w:lang w:bidi="fa-IR"/>
        </w:rPr>
        <w:footnoteReference w:id="81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از جمله‌ي صحابيانی بود که در اواخر عمر حضرت رسول</w:t>
      </w:r>
      <w:r w:rsidRPr="00094D1A">
        <w:rPr>
          <w:rFonts w:cs="CTraditional Arabic" w:hint="cs"/>
          <w:szCs w:val="24"/>
          <w:rtl/>
          <w:lang w:bidi="fa-IR"/>
        </w:rPr>
        <w:t>ص</w:t>
      </w:r>
      <w:r w:rsidRPr="009B6EC5">
        <w:rPr>
          <w:rFonts w:cs="B Zar" w:hint="cs"/>
          <w:rtl/>
          <w:lang w:bidi="fa-IR"/>
        </w:rPr>
        <w:t xml:space="preserve"> ایشان را درک کردند و به رسالت ایشان ایمان آوردند. </w:t>
      </w:r>
    </w:p>
    <w:p w:rsidR="00F61A7C" w:rsidRPr="00094D1A" w:rsidRDefault="00F61A7C" w:rsidP="00F61A7C">
      <w:pPr>
        <w:pStyle w:val="a1"/>
        <w:rPr>
          <w:rFonts w:hint="cs"/>
          <w:color w:val="auto"/>
          <w:rtl/>
          <w:lang w:bidi="fa-IR"/>
        </w:rPr>
      </w:pPr>
      <w:bookmarkStart w:id="881" w:name="_Toc231847974"/>
      <w:r w:rsidRPr="00094D1A">
        <w:rPr>
          <w:rFonts w:hint="cs"/>
          <w:color w:val="auto"/>
          <w:rtl/>
          <w:lang w:bidi="fa-IR"/>
        </w:rPr>
        <w:t>10- سلمان بن ربیعه باهلی از سرداران بزرگ فتوحات در عهد عثمان</w:t>
      </w:r>
      <w:r w:rsidRPr="00094D1A">
        <w:rPr>
          <w:rFonts w:cs="CTraditional Arabic" w:hint="cs"/>
          <w:bCs w:val="0"/>
          <w:color w:val="auto"/>
          <w:rtl/>
          <w:lang w:bidi="fa-IR"/>
        </w:rPr>
        <w:t>س</w:t>
      </w:r>
      <w:bookmarkEnd w:id="881"/>
    </w:p>
    <w:p w:rsidR="00F61A7C" w:rsidRPr="009B6EC5" w:rsidRDefault="00F61A7C" w:rsidP="00F61A7C">
      <w:pPr>
        <w:spacing w:line="228" w:lineRule="auto"/>
        <w:rPr>
          <w:rFonts w:cs="B Zar" w:hint="cs"/>
          <w:rtl/>
          <w:lang w:bidi="fa-IR"/>
        </w:rPr>
      </w:pPr>
      <w:r w:rsidRPr="009B6EC5">
        <w:rPr>
          <w:rFonts w:cs="B Zar" w:hint="cs"/>
          <w:rtl/>
          <w:lang w:bidi="fa-IR"/>
        </w:rPr>
        <w:t>این صحابی جلیل القدر، نخستین فردی بود که در کوفه به منصب قضا منصوب شد. عمر بن خطّاب</w:t>
      </w:r>
      <w:r w:rsidRPr="00094D1A">
        <w:rPr>
          <w:rFonts w:cs="CTraditional Arabic" w:hint="cs"/>
          <w:rtl/>
          <w:lang w:bidi="fa-IR"/>
        </w:rPr>
        <w:t>س</w:t>
      </w:r>
      <w:r w:rsidRPr="009B6EC5">
        <w:rPr>
          <w:rFonts w:cs="B Zar" w:hint="cs"/>
          <w:rtl/>
          <w:lang w:bidi="fa-IR"/>
        </w:rPr>
        <w:t xml:space="preserve">، پیش از شریح او را قاضی کوفه کرده بود، اما چون سعد بن ابی و قاص، در عهد عثمان برای بار دوم به امارت کوفه منصوب شد، خود منصب قضا را به عهده گرفت.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سلمان در نبرد قادسیه شرکت کرد و در آن‌جا و نیز در مدائن منصب قضا داشت. باید این را به یاد داشت که در عهد عمر، هر کسی صلاحیّت منصب قضا را نداشت و نیز هر کسی را توان آن نبود تا در کوفه که از یک طرف مملو از بزرگان عرب و صحابه بزرگوار بود و از دیگر سو خیل عظیمی از ملت‌ها و اقوام و قبایل مختلف در آن‌جا سکونت د</w:t>
      </w:r>
      <w:r w:rsidR="001235F6">
        <w:rPr>
          <w:rFonts w:cs="B Zar" w:hint="cs"/>
          <w:rtl/>
          <w:lang w:bidi="fa-IR"/>
        </w:rPr>
        <w:t>ا</w:t>
      </w:r>
      <w:r w:rsidRPr="009B6EC5">
        <w:rPr>
          <w:rFonts w:cs="B Zar" w:hint="cs"/>
          <w:rtl/>
          <w:lang w:bidi="fa-IR"/>
        </w:rPr>
        <w:t>شتند، در جایگاه قضا نشیند و این دلیلی است بر میزان علم و معرفت سلمان نسبت به شریعت و عدل و دینداری و خرد</w:t>
      </w:r>
      <w:r w:rsidR="001235F6">
        <w:rPr>
          <w:rFonts w:cs="B Zar" w:hint="cs"/>
          <w:rtl/>
          <w:lang w:bidi="fa-IR"/>
        </w:rPr>
        <w:t>.</w:t>
      </w:r>
      <w:r w:rsidRPr="009B6EC5">
        <w:rPr>
          <w:rFonts w:cs="B Zar" w:hint="cs"/>
          <w:rtl/>
          <w:lang w:bidi="fa-IR"/>
        </w:rPr>
        <w:t xml:space="preserve"> شخصیت قوی او که سبب شد تا همه‌ي مردم به او اعتماد کامل داشته باشند. همچنین سلمان در فتح مدائن و نیز فتح باب الأبواب، عهده‌دار تقسیم غنایم بود که خود، بیانگر تقوا و درستکاری او می‌باشد. سلمان مردی بود صالح و خدا ترس که هر سال به حج می‌رفت، مردی کم نظیر که از اخلاق والایی برخوردار بود، کریم بود و سخاوتمند و مهمان نواز، شجاع بود و غیور، وفادار بود و راستگو و آنچه را برای خود دوست می‌داشت برای دیگران نیز می‌پسندید، این مرد بزرگ بعد از یک عمر جهاد در راه خدا و داشتن مناصب قضا و امارت، آن‌گاه که به شهادت رسید، نه دیناری از خود به جا گذاشت و نه خانه‌ای. او در میان دیگر سرداران هم عصرش از امتیاز خاصی در مدیریت و رهبری برخوردار بود. چون عثمان بن عفان، نامه‌ای به ولید بن عقبه امیر کوفه، نوشت و به او دستور داد تا سپاهیانی را به فرماندهی مردی شجاع و با ایمان جهت تقویت شامیان به جانب وي اعزام کند، ولید بدون هیچ شک و تردیدی، سلمان را برای این مأموریت مهم منصوب کرد. ولید، سلمان را در شرایطی به این سمت تعیین کرد که سرداران بزرگی در کوفه حضور داشتند و در فتوحات و نبردهای متعدد، لیاقت‌های خود را به اثبات رسانیده بودند. بدون شک سلمان نمونه‌ي والای شجاعت، قدرت، ورع و تقوا محسوب می‌شد که در جنگ‌های مختلف این خصایل را به اثبات رسانید. او در فنون جنگ ماهر و از قدرت مدیریت و فرماندهی فوق‌العاده‌ برخوردار بود، جزو تیراندازان قهار به حساب می‌آمد و در سوارکاری مهارتی بسیار داشت.</w:t>
      </w:r>
      <w:r w:rsidRPr="009B6EC5">
        <w:rPr>
          <w:rStyle w:val="FootnoteReference"/>
          <w:rFonts w:cs="B Zar"/>
          <w:sz w:val="28"/>
          <w:szCs w:val="28"/>
          <w:rtl/>
          <w:lang w:bidi="fa-IR"/>
        </w:rPr>
        <w:footnoteReference w:id="817"/>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نسبت به اسب‌ها اطلاعات فراوانی داشت و به همین دلیل در عهد عمر بن خطاب</w:t>
      </w:r>
      <w:r w:rsidRPr="00094D1A">
        <w:rPr>
          <w:rFonts w:cs="CTraditional Arabic" w:hint="cs"/>
          <w:rtl/>
          <w:lang w:bidi="fa-IR"/>
        </w:rPr>
        <w:t>س</w:t>
      </w:r>
      <w:r w:rsidRPr="009B6EC5">
        <w:rPr>
          <w:rFonts w:cs="B Zar" w:hint="cs"/>
          <w:rtl/>
          <w:lang w:bidi="fa-IR"/>
        </w:rPr>
        <w:t>، عهده‌دار پرورش و نگهداری اسبان شد. نقل است که عمر بن خطاب از اقصی نقاط قلمرو اسلامی اسبان بی‌شماری را گرد آورده و آماده جنگ می‌نمود. در کو</w:t>
      </w:r>
      <w:r w:rsidR="001235F6">
        <w:rPr>
          <w:rFonts w:cs="B Zar" w:hint="cs"/>
          <w:rtl/>
          <w:lang w:bidi="fa-IR"/>
        </w:rPr>
        <w:t>فه نیز چهار هزار اسب وجود داشت</w:t>
      </w:r>
      <w:r w:rsidRPr="009B6EC5">
        <w:rPr>
          <w:rFonts w:cs="B Zar" w:hint="cs"/>
          <w:rtl/>
          <w:lang w:bidi="fa-IR"/>
        </w:rPr>
        <w:t>. هدف این بود که چون دشمنان به مرزها حمله‌ور شوند، مسلمانان بتوانند با آن اسبان به سوی دشمنان بشتابند و به مقابله با آنان بپردازند.</w:t>
      </w:r>
      <w:r w:rsidRPr="009B6EC5">
        <w:rPr>
          <w:rStyle w:val="FootnoteReference"/>
          <w:rFonts w:cs="B Zar"/>
          <w:sz w:val="28"/>
          <w:szCs w:val="28"/>
          <w:rtl/>
          <w:lang w:bidi="fa-IR"/>
        </w:rPr>
        <w:footnoteReference w:id="818"/>
      </w:r>
      <w:r w:rsidRPr="009B6EC5">
        <w:rPr>
          <w:rStyle w:val="FootnoteReference"/>
          <w:rFonts w:cs="B Zar" w:hint="cs"/>
          <w:sz w:val="28"/>
          <w:szCs w:val="28"/>
          <w:rtl/>
          <w:lang w:bidi="fa-IR"/>
        </w:rPr>
        <w:t xml:space="preserve"> </w:t>
      </w:r>
    </w:p>
    <w:p w:rsidR="00F61A7C" w:rsidRPr="009B6EC5" w:rsidRDefault="00F61A7C" w:rsidP="001235F6">
      <w:pPr>
        <w:spacing w:line="228" w:lineRule="auto"/>
        <w:ind w:firstLine="454"/>
        <w:rPr>
          <w:rFonts w:cs="B Zar" w:hint="cs"/>
          <w:rtl/>
          <w:lang w:bidi="fa-IR"/>
        </w:rPr>
      </w:pPr>
      <w:r w:rsidRPr="009B6EC5">
        <w:rPr>
          <w:rFonts w:cs="B Zar" w:hint="cs"/>
          <w:rtl/>
          <w:lang w:bidi="fa-IR"/>
        </w:rPr>
        <w:t>سلمان نیز در کوفه م</w:t>
      </w:r>
      <w:r w:rsidR="001235F6">
        <w:rPr>
          <w:rFonts w:cs="B Zar" w:hint="cs"/>
          <w:rtl/>
          <w:lang w:bidi="fa-IR"/>
        </w:rPr>
        <w:t>سئول</w:t>
      </w:r>
      <w:r w:rsidRPr="009B6EC5">
        <w:rPr>
          <w:rFonts w:cs="B Zar" w:hint="cs"/>
          <w:rtl/>
          <w:lang w:bidi="fa-IR"/>
        </w:rPr>
        <w:t xml:space="preserve"> پرورش و نگهداری آن خیل عظیم اسبان بود.</w:t>
      </w:r>
      <w:r w:rsidRPr="009B6EC5">
        <w:rPr>
          <w:rStyle w:val="FootnoteReference"/>
          <w:rFonts w:cs="B Zar"/>
          <w:sz w:val="28"/>
          <w:szCs w:val="28"/>
          <w:rtl/>
          <w:lang w:bidi="fa-IR"/>
        </w:rPr>
        <w:footnoteReference w:id="819"/>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مورد شجاعت او، خودش چنین گفته است: من با همین شمشیرم، یکصد جنگجو را کشته‌ام که هیچ کدامشان خداوند</w:t>
      </w:r>
      <w:r w:rsidRPr="009B6EC5">
        <w:rPr>
          <w:rFonts w:cs="B Zar" w:hint="cs"/>
          <w:rtl/>
          <w:lang w:bidi="fa-IR"/>
        </w:rPr>
        <w:sym w:font="AGA Arabesque" w:char="F055"/>
      </w:r>
      <w:r w:rsidRPr="009B6EC5">
        <w:rPr>
          <w:rFonts w:cs="B Zar" w:hint="cs"/>
          <w:rtl/>
          <w:lang w:bidi="fa-IR"/>
        </w:rPr>
        <w:t xml:space="preserve"> را پرستش نمی‌کردند و هیچ یک از آنان را در بند اسارت به قتل نرساندم.</w:t>
      </w:r>
      <w:r w:rsidRPr="009B6EC5">
        <w:rPr>
          <w:rStyle w:val="FootnoteReference"/>
          <w:rFonts w:cs="B Zar"/>
          <w:sz w:val="28"/>
          <w:szCs w:val="28"/>
          <w:rtl/>
          <w:lang w:bidi="fa-IR"/>
        </w:rPr>
        <w:footnoteReference w:id="820"/>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سلمان در میدان کارزار هرگز دشمن خود را که به خداوند کفر می‌ورزید، از روی نیرنگ و خیانت نمی‌کشت، بلکه نخست او را از سرنوشت خود بر حذر می‌داشت و آن‌گاه رو در رو با او نبرد می‌کرد و در فرصت مناسب او را به قتل می‌رساند. او الگوی والای یک مجاهد راست‌کردار بود که در راه رضای خداوند</w:t>
      </w:r>
      <w:r w:rsidRPr="009B6EC5">
        <w:rPr>
          <w:rFonts w:cs="B Zar" w:hint="cs"/>
          <w:rtl/>
          <w:lang w:bidi="fa-IR"/>
        </w:rPr>
        <w:sym w:font="AGA Arabesque" w:char="F055"/>
      </w:r>
      <w:r w:rsidRPr="009B6EC5">
        <w:rPr>
          <w:rFonts w:cs="B Zar" w:hint="cs"/>
          <w:rtl/>
          <w:lang w:bidi="fa-IR"/>
        </w:rPr>
        <w:t xml:space="preserve"> و اعلای کلمه‌ي حق جهاد می‌نمود و از مردن در این راه نمی‌اندیشید. سرانجام این رادمرد دلیر در سال سی و دو یا سی و سه بعد از هجرت و در حین جهاد در راه خدا، در خون خود غلتید و به مقام شهادت نائل آمد.</w:t>
      </w:r>
      <w:r w:rsidRPr="009B6EC5">
        <w:rPr>
          <w:rStyle w:val="FootnoteReference"/>
          <w:rFonts w:cs="B Zar"/>
          <w:sz w:val="28"/>
          <w:szCs w:val="28"/>
          <w:rtl/>
          <w:lang w:bidi="fa-IR"/>
        </w:rPr>
        <w:footnoteReference w:id="82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رشادت‌ها و اقدامات شجاعانه و بی‌نظیر این بزرگ مرد تاریخ اسلام، به یقین می‌تواند الگوی جاودان برای هر سرباز و سرداری باشد.</w:t>
      </w:r>
      <w:r w:rsidRPr="009B6EC5">
        <w:rPr>
          <w:rStyle w:val="FootnoteReference"/>
          <w:rFonts w:cs="B Zar"/>
          <w:sz w:val="28"/>
          <w:szCs w:val="28"/>
          <w:rtl/>
          <w:lang w:bidi="fa-IR"/>
        </w:rPr>
        <w:footnoteReference w:id="822"/>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او تمامی خصایل نیک را در </w:t>
      </w:r>
      <w:r w:rsidR="00AB5D12">
        <w:rPr>
          <w:rFonts w:cs="B Zar" w:hint="cs"/>
          <w:rtl/>
          <w:lang w:bidi="fa-IR"/>
        </w:rPr>
        <w:t>خود گرد آورده بود، فقیهی بود مجر</w:t>
      </w:r>
      <w:r w:rsidRPr="009B6EC5">
        <w:rPr>
          <w:rFonts w:cs="B Zar" w:hint="cs"/>
          <w:rtl/>
          <w:lang w:bidi="fa-IR"/>
        </w:rPr>
        <w:t>ّب، قاضی‌ای عادل و دادگر، امانت‌داری پاک و راست‌کردار، مدیری دور اندیش و خردمند، جنگجویی بی‌باک، قهرمانی شهید و سرداری فاتح.</w:t>
      </w:r>
      <w:r w:rsidRPr="009B6EC5">
        <w:rPr>
          <w:rStyle w:val="FootnoteReference"/>
          <w:rFonts w:cs="B Zar"/>
          <w:sz w:val="28"/>
          <w:szCs w:val="28"/>
          <w:rtl/>
          <w:lang w:bidi="fa-IR"/>
        </w:rPr>
        <w:footnoteReference w:id="823"/>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82" w:name="_Toc74587735"/>
      <w:bookmarkStart w:id="883" w:name="_Toc231847975"/>
      <w:r w:rsidRPr="00094D1A">
        <w:rPr>
          <w:rFonts w:hint="cs"/>
          <w:color w:val="auto"/>
          <w:rtl/>
          <w:lang w:bidi="fa-IR"/>
        </w:rPr>
        <w:t>11- حبیب بن مسلمه فهری از سرداران فتوحات در عهد عثمان</w:t>
      </w:r>
      <w:r w:rsidRPr="00094D1A">
        <w:rPr>
          <w:rFonts w:cs="CTraditional Arabic" w:hint="cs"/>
          <w:bCs w:val="0"/>
          <w:color w:val="auto"/>
          <w:rtl/>
          <w:lang w:bidi="fa-IR"/>
        </w:rPr>
        <w:t>س</w:t>
      </w:r>
      <w:bookmarkEnd w:id="882"/>
      <w:bookmarkEnd w:id="883"/>
    </w:p>
    <w:p w:rsidR="00F61A7C" w:rsidRPr="009B6EC5" w:rsidRDefault="00F61A7C" w:rsidP="00F61A7C">
      <w:pPr>
        <w:spacing w:line="228" w:lineRule="auto"/>
        <w:rPr>
          <w:rFonts w:cs="B Zar" w:hint="cs"/>
          <w:rtl/>
          <w:lang w:bidi="fa-IR"/>
        </w:rPr>
      </w:pPr>
      <w:r w:rsidRPr="009B6EC5">
        <w:rPr>
          <w:rFonts w:cs="B Zar" w:hint="cs"/>
          <w:rtl/>
          <w:lang w:bidi="fa-IR"/>
        </w:rPr>
        <w:t>حبیب بن مسلمه، سرداری بود که از همان آغاز جوانیش در میادین مختلف کارزار حاضر شد</w:t>
      </w:r>
      <w:r w:rsidR="00AB5D12">
        <w:rPr>
          <w:rFonts w:cs="B Zar" w:hint="cs"/>
          <w:rtl/>
          <w:lang w:bidi="fa-IR"/>
        </w:rPr>
        <w:t>. در حالی که خرد سال بود در غزوة تبوک شرکت کرد</w:t>
      </w:r>
      <w:r w:rsidRPr="009B6EC5">
        <w:rPr>
          <w:rFonts w:cs="B Zar" w:hint="cs"/>
          <w:rtl/>
          <w:lang w:bidi="fa-IR"/>
        </w:rPr>
        <w:t xml:space="preserve"> و این نخستین میدان کارزاری بود که او تجربه می‌نمود. نقل است که عمر </w:t>
      </w:r>
      <w:r w:rsidR="00AB5D12" w:rsidRPr="00AB5D12">
        <w:rPr>
          <w:rFonts w:cs="CTraditional Arabic" w:hint="cs"/>
          <w:rtl/>
          <w:lang w:bidi="fa-IR"/>
        </w:rPr>
        <w:t>س</w:t>
      </w:r>
      <w:r w:rsidR="00AB5D12">
        <w:rPr>
          <w:rFonts w:cs="B Zar" w:hint="cs"/>
          <w:rtl/>
          <w:lang w:bidi="fa-IR"/>
        </w:rPr>
        <w:t xml:space="preserve"> </w:t>
      </w:r>
      <w:r w:rsidRPr="009B6EC5">
        <w:rPr>
          <w:rFonts w:cs="B Zar" w:hint="cs"/>
          <w:rtl/>
          <w:lang w:bidi="fa-IR"/>
        </w:rPr>
        <w:t>چون اندام تنومند و محکم او را دید، او را در بوته آزمایش قرار داد تا ببیند که حبیب چگونه مردیست، او را در انتخاب پول یا اسلحه مخیر نمود و حبیب اسلحه را برگزید و این انتخاب سرداران و مردان جنگ بود که عشق به آن در اعماق روح و جان حبیب رسوخ پیدا کرده بود. او در جنگ یرموک، فرماندة «کردوس» شد و حال آن‌که تنها بیست و چهار سال سن داشت و این بیانگر ظهور زود هنگام علائم شجاعت و رشادت سرداران در او بود. عمر بن خطّاب او را فرمانده و سرپرست منطقه جزیره نمود و این مسئولیتی نبود که عمر هر کسی را بدان منصوب نماید، زیرا عمر در کارگزاران خود، خصوصیات و امتیازهایی را جستجو می‌کرد که در هر انسانی یافت نمی‌شد. پس عمر، حبیب را والی أرمنستان و آذربایجان کرد. ولایت و إمارت این مناطق به دلیل بعد راه و دوری آن‌ها از مرکز خلافت، مراکز قدرت مسلمانان و نیز شورش‌های مردمان آن دیار بسیار سخت می‌نمود. او در عهد عثمان نیز همچنان مناصب لشکری و کشوری را در اختیار داشت. در مورد شجاعت و رشادت کم نظیر او روایت می‌کنند که چون با شش هزار سرباز عزم منطقه موریان نمود، سپاهی هفتاد هزار نفره را پیش روی خویش دید، حبیب ندا بر آورد و خطاب به سربازانش چنین گفت: اگر هم آنان و هم شما در این کارزار استقامت ورزید، بدانید که خداوند پشتیبان شما خواهد بود، اما اگر آنان استقامت ورزند و شما از خود ضعف و ترس نشان دهید، خداوند</w:t>
      </w:r>
      <w:r w:rsidRPr="009B6EC5">
        <w:rPr>
          <w:rFonts w:cs="B Zar" w:hint="cs"/>
          <w:rtl/>
          <w:lang w:bidi="fa-IR"/>
        </w:rPr>
        <w:sym w:font="AGA Arabesque" w:char="F055"/>
      </w:r>
      <w:r w:rsidRPr="009B6EC5">
        <w:rPr>
          <w:rFonts w:cs="B Zar" w:hint="cs"/>
          <w:rtl/>
          <w:lang w:bidi="fa-IR"/>
        </w:rPr>
        <w:t xml:space="preserve"> آنان را بر شما پیروز خواهد نمود که او پشتیبان صابران است. چون شب فرا رسید، حبیب فرمان حمله صادر نمود و چنین دعا نمود: پروردگارا! ماه را پنهان کن، ما را از باران حفظ کن، از جان سربازانم محافظت بفرما و آنان را جزو شهدا به حساب بیاور. خداوند نیز دعای او را مستجاب نمود و او را فاتح میدان ساخت.</w:t>
      </w:r>
      <w:r w:rsidRPr="009B6EC5">
        <w:rPr>
          <w:rStyle w:val="FootnoteReference"/>
          <w:rFonts w:cs="B Zar"/>
          <w:sz w:val="28"/>
          <w:szCs w:val="28"/>
          <w:rtl/>
          <w:lang w:bidi="fa-IR"/>
        </w:rPr>
        <w:footnoteReference w:id="824"/>
      </w:r>
      <w:r w:rsidRPr="009B6EC5">
        <w:rPr>
          <w:rStyle w:val="FootnoteReference"/>
          <w:rFonts w:cs="B Zar" w:hint="cs"/>
          <w:sz w:val="28"/>
          <w:szCs w:val="28"/>
          <w:rtl/>
          <w:lang w:bidi="fa-IR"/>
        </w:rPr>
        <w:t xml:space="preserve"> </w:t>
      </w:r>
    </w:p>
    <w:p w:rsidR="00F61A7C" w:rsidRPr="009B6EC5" w:rsidRDefault="00AB5D12" w:rsidP="00F61A7C">
      <w:pPr>
        <w:spacing w:line="228" w:lineRule="auto"/>
        <w:ind w:firstLine="454"/>
        <w:rPr>
          <w:rFonts w:cs="B Zar" w:hint="cs"/>
          <w:rtl/>
          <w:lang w:bidi="fa-IR"/>
        </w:rPr>
      </w:pPr>
      <w:r>
        <w:rPr>
          <w:rFonts w:cs="B Zar" w:hint="cs"/>
          <w:rtl/>
          <w:lang w:bidi="fa-IR"/>
        </w:rPr>
        <w:t xml:space="preserve">حملة </w:t>
      </w:r>
      <w:r w:rsidR="00F61A7C" w:rsidRPr="009B6EC5">
        <w:rPr>
          <w:rFonts w:cs="B Zar" w:hint="cs"/>
          <w:rtl/>
          <w:lang w:bidi="fa-IR"/>
        </w:rPr>
        <w:t>شبانه او بر اردوگاه دشمن بود که سبب شد روحیه آنان از بین برود و فرار را بر قرار ترجیح دهند.</w:t>
      </w:r>
      <w:r w:rsidR="00F61A7C" w:rsidRPr="009B6EC5">
        <w:rPr>
          <w:rStyle w:val="FootnoteReference"/>
          <w:rFonts w:cs="B Zar"/>
          <w:sz w:val="28"/>
          <w:szCs w:val="28"/>
          <w:rtl/>
          <w:lang w:bidi="fa-IR"/>
        </w:rPr>
        <w:footnoteReference w:id="825"/>
      </w:r>
      <w:r w:rsidR="00F61A7C"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برای سربازانش نمونه والای شجاعت و دلیری بود، به نحوی‌که خود در مواقع حمله، پیشاپیش سپاهیان حرکت می‌کرد و از ماندن در پشت جبهه و به خطر نیانداختن جان خویش امتناع می‌ورزید. نقل است که چون قصد شبیخون بر سپاهیان موریان داشت، همسرش از قضیه با خبر شد و از حبیب پرسید: میعادگاه ما در میدان کارزار کجا باشد؟ او نیز پاسخ داد که یا خیمه موریان، فرمانده سپاهیان دشمن، یا بهشت میعادگاه آنان باشد. هنگامی که حبیب بر سپاهیان موریان یورش برد و توانست خود را به خیمه موریان رساند، مشاهده نمود که همسرش قبل از او خود را به خیمه رسانیده است.</w:t>
      </w:r>
      <w:r w:rsidRPr="009B6EC5">
        <w:rPr>
          <w:rStyle w:val="FootnoteReference"/>
          <w:rFonts w:cs="B Zar"/>
          <w:sz w:val="28"/>
          <w:szCs w:val="28"/>
          <w:rtl/>
          <w:lang w:bidi="fa-IR"/>
        </w:rPr>
        <w:footnoteReference w:id="826"/>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تنها خود او نبود که الگوی والای شجاعت و جنگاوری محسوب می‌شد، بلکه همسر او نیز در شجاعت و ایثار و فداکاری زبانزد همگان بود.</w:t>
      </w:r>
      <w:r w:rsidRPr="009B6EC5">
        <w:rPr>
          <w:rStyle w:val="FootnoteReference"/>
          <w:rFonts w:cs="B Zar"/>
          <w:sz w:val="28"/>
          <w:szCs w:val="28"/>
          <w:rtl/>
          <w:lang w:bidi="fa-IR"/>
        </w:rPr>
        <w:footnoteReference w:id="827"/>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حبیب در تمام مراحل کارزار با سرداران خود مشورت می‌نمود و هرگز فردی خودکامه و مستبد نبود. او دیدگاه‌ها و طرح‌های سرداران را می‌شنید و هر کدام را که بهتر و مفیدتر می‌دانست، اجرا می‌کرد. گویند که چون یک روز در میان اردوگاه خود قدم می‌زد، صدای مردی را شنید که می‌گفت: اگر حبیب به سخنان من گوش می‌داد، راهی را به او نشان می‌دادم که به امید خداوند، فتح و پیروزی را به ارمغان می‌آورد. حبیب نیز نزد آن مرد رفت و به سخنان او گوش فرا داد و چون نزد سرداران بازگشت به آنان گفت: مردی به من گفته است که نخست سربازان سواره به جانب دشمن گسیل‌دار و سپس خود و سربازان پیاده از پس آنان حرکت کن. چون در نیمه‌های شب دو سپاه به کارزار پردازند، من و سربازان پیاده به میدان نبرد وارد می‌شویم، این باعث خواهد شد که دشمن فکر کند، نیروهای کمکی به سپاه ما محلق شده است. و این روحیه آنان را به شدت تضعیف خواهد نمود.</w:t>
      </w:r>
      <w:r w:rsidRPr="009B6EC5">
        <w:rPr>
          <w:rStyle w:val="FootnoteReference"/>
          <w:rFonts w:cs="B Zar"/>
          <w:sz w:val="28"/>
          <w:szCs w:val="28"/>
          <w:rtl/>
          <w:lang w:bidi="fa-IR"/>
        </w:rPr>
        <w:footnoteReference w:id="828"/>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حبیب نیز همین کار را کرد و شبانگاه سربازان سواره را به جانب دشمن روانه کرد و خود پشت سر آنان به راه افتاد. چون سحرگاه به میدان کارزار رسید او و همراهانش بر صفوف دشمن یورش بردند و به این ترتیب توانستند دشمن را شکست دهند و به غنایم بسیاری دست یابند.</w:t>
      </w:r>
      <w:r w:rsidRPr="009B6EC5">
        <w:rPr>
          <w:rStyle w:val="FootnoteReference"/>
          <w:rFonts w:cs="B Zar"/>
          <w:sz w:val="28"/>
          <w:szCs w:val="28"/>
          <w:rtl/>
          <w:lang w:bidi="fa-IR"/>
        </w:rPr>
        <w:footnoteReference w:id="829"/>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حبیب مردی بود زیرک که در مورد جنگ‌هایش نخست می‌اندیشید و همه جوانب را در نظر می‌گرفت، سپس با سردارانش به مشورت می‌پرداخت و نظر آنان را نیز جویا می‌شد. او به بررسی میدان جنگ می‌پرداخت و تلاش می‌کرد به اطلاعات جامعی از دشمن دست پیدا کند. </w:t>
      </w:r>
    </w:p>
    <w:p w:rsidR="00F61A7C" w:rsidRPr="00094D1A" w:rsidRDefault="00F61A7C" w:rsidP="00F61A7C">
      <w:pPr>
        <w:spacing w:line="228" w:lineRule="auto"/>
        <w:ind w:firstLine="454"/>
        <w:rPr>
          <w:rFonts w:cs="Times New Roman" w:hint="cs"/>
          <w:rtl/>
          <w:lang w:bidi="fa-IR"/>
        </w:rPr>
      </w:pPr>
      <w:r w:rsidRPr="009B6EC5">
        <w:rPr>
          <w:rFonts w:cs="B Zar" w:hint="cs"/>
          <w:rtl/>
          <w:lang w:bidi="fa-IR"/>
        </w:rPr>
        <w:t xml:space="preserve">آن‌گاه با علم و بصیرت لازم، به طرح نقشه جنگ مبادرت می‌ورزید. اقدامات حبیب در میادین جهاد، برنامه‌هایی از پیش تعیین شده بود و نه اقداماتی بالبداهه و بدون طرح و نقشه و نیز به همین خاطر نیز در میادین کارزار، به پیروزی و نصرت دست می‌یافت. این خصوصیت مهم در کنار دیگر خصایل برجسته او، از حبیب مؤمنی راستین و شجاع ساخته بود که چون با دشمن به نبرد می‌پرداخت و یا بر قلعه‌ای چیره می‌شد، خدا را به یاد می‌آورد و چنین می‌گفت: </w:t>
      </w:r>
    </w:p>
    <w:p w:rsidR="00F61A7C" w:rsidRPr="00094D1A" w:rsidRDefault="00AB5D12" w:rsidP="00F61A7C">
      <w:pPr>
        <w:spacing w:line="228" w:lineRule="auto"/>
        <w:ind w:firstLine="454"/>
        <w:rPr>
          <w:rFonts w:ascii="Traditional Arabic" w:hAnsi="Traditional Arabic" w:cs="Traditional Arabic"/>
          <w:b/>
          <w:bCs/>
          <w:rtl/>
          <w:lang w:bidi="fa-IR"/>
        </w:rPr>
      </w:pPr>
      <w:r>
        <w:rPr>
          <w:rFonts w:ascii="Traditional Arabic" w:hAnsi="Traditional Arabic" w:cs="Traditional Arabic"/>
          <w:b/>
          <w:bCs/>
          <w:rtl/>
          <w:lang w:bidi="fa-IR"/>
        </w:rPr>
        <w:t>لا حَولَ ولا قُوَّهَ إِلاّ بِاالله العَل</w:t>
      </w:r>
      <w:r w:rsidR="00F61A7C" w:rsidRPr="00094D1A">
        <w:rPr>
          <w:rFonts w:ascii="Traditional Arabic" w:hAnsi="Traditional Arabic" w:cs="Traditional Arabic"/>
          <w:b/>
          <w:bCs/>
          <w:rtl/>
          <w:lang w:bidi="fa-IR"/>
        </w:rPr>
        <w:t>ی</w:t>
      </w:r>
      <w:r>
        <w:rPr>
          <w:rFonts w:ascii="Traditional Arabic" w:hAnsi="Traditional Arabic" w:cs="Traditional Arabic" w:hint="cs"/>
          <w:b/>
          <w:bCs/>
          <w:rtl/>
          <w:lang w:bidi="fa-IR"/>
        </w:rPr>
        <w:t>ّ</w:t>
      </w:r>
      <w:r w:rsidR="00F61A7C" w:rsidRPr="00094D1A">
        <w:rPr>
          <w:rFonts w:ascii="Traditional Arabic" w:hAnsi="Traditional Arabic" w:cs="Traditional Arabic"/>
          <w:b/>
          <w:bCs/>
          <w:rtl/>
          <w:lang w:bidi="fa-IR"/>
        </w:rPr>
        <w:t xml:space="preserve"> العَظِیمِ</w:t>
      </w:r>
      <w:r w:rsidR="00F61A7C" w:rsidRPr="009B6EC5">
        <w:rPr>
          <w:rStyle w:val="FootnoteReference"/>
          <w:rFonts w:cs="B Zar"/>
          <w:sz w:val="28"/>
          <w:szCs w:val="28"/>
          <w:rtl/>
        </w:rPr>
        <w:footnoteReference w:id="830"/>
      </w:r>
      <w:r w:rsidR="00F61A7C" w:rsidRPr="009B6EC5">
        <w:rPr>
          <w:rStyle w:val="FootnoteReference"/>
          <w:rFonts w:cs="B Zar"/>
          <w:sz w:val="28"/>
          <w:szCs w:val="28"/>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توانست تمام صفات این سرداران بزرگ را که عبارت بودند از استعدادی خداداد، علم و دانش، تجربه‌ای عظیم و ایمان و توکل به پروردگار قادر و توانا، در خود فراهم آورد و به سرداری کم نظیر تبدیل شود.</w:t>
      </w:r>
      <w:r w:rsidRPr="009B6EC5">
        <w:rPr>
          <w:rStyle w:val="FootnoteReference"/>
          <w:rFonts w:cs="B Zar"/>
          <w:sz w:val="28"/>
          <w:szCs w:val="28"/>
          <w:rtl/>
          <w:lang w:bidi="fa-IR"/>
        </w:rPr>
        <w:footnoteReference w:id="83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بیقین حبیب بن مسلمه، خدماتی را به فتوحات آن دوران نمود که هرگز فراموش نمی‌شود. او از جمله‌ي بزرگترین و پر افتخارترین سرداران عهد عثمان به شمار می‌آید که پس از عمری جهاد و نبرد در راه خدا و اعتلای پرچم اسلام، در سال چهل و دوم بعد از هجرت و در پنجاه و چهار سالگی ندای حق را لبیک گفت و به دیار باقی شتافت. </w:t>
      </w:r>
    </w:p>
    <w:p w:rsidR="00F61A7C" w:rsidRPr="009B6EC5" w:rsidRDefault="00F61A7C" w:rsidP="00AB5D12">
      <w:pPr>
        <w:spacing w:line="228" w:lineRule="auto"/>
        <w:ind w:firstLine="454"/>
        <w:rPr>
          <w:rFonts w:cs="B Zar" w:hint="cs"/>
          <w:rtl/>
          <w:lang w:bidi="fa-IR"/>
        </w:rPr>
      </w:pPr>
      <w:r w:rsidRPr="009B6EC5">
        <w:rPr>
          <w:rFonts w:cs="B Zar" w:hint="cs"/>
          <w:rtl/>
          <w:lang w:bidi="fa-IR"/>
        </w:rPr>
        <w:t xml:space="preserve">اگر </w:t>
      </w:r>
      <w:r w:rsidR="00AB5D12">
        <w:rPr>
          <w:rFonts w:cs="B Zar" w:hint="cs"/>
          <w:rtl/>
          <w:lang w:bidi="fa-IR"/>
        </w:rPr>
        <w:t>چ</w:t>
      </w:r>
      <w:r w:rsidRPr="009B6EC5">
        <w:rPr>
          <w:rFonts w:cs="B Zar" w:hint="cs"/>
          <w:rtl/>
          <w:lang w:bidi="fa-IR"/>
        </w:rPr>
        <w:t>ه عمر او کوتاه بود اما براستی که افتخاراتی عظیم را فراهم آورد که با گذشت قرن‌های متمادی در تارک تاریخ اسلام، جاودان مانده است. خداوند این صحابی جلیل القدر، مدیر خردمند، سیاستمدار با تجربه، سردار فاتح را به مقام رضوان خویش نائل آورد و از او خشنود باشد.</w:t>
      </w:r>
      <w:r w:rsidRPr="009B6EC5">
        <w:rPr>
          <w:rStyle w:val="FootnoteReference"/>
          <w:rFonts w:cs="B Zar"/>
          <w:sz w:val="28"/>
          <w:szCs w:val="28"/>
          <w:rtl/>
          <w:lang w:bidi="fa-IR"/>
        </w:rPr>
        <w:footnoteReference w:id="83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AB5D12">
      <w:pPr>
        <w:pStyle w:val="a0"/>
        <w:rPr>
          <w:rFonts w:hint="cs"/>
          <w:color w:val="auto"/>
          <w:rtl/>
          <w:lang w:bidi="fa-IR"/>
        </w:rPr>
      </w:pPr>
      <w:bookmarkStart w:id="884" w:name="_Toc73335241"/>
      <w:bookmarkStart w:id="885" w:name="_Toc74587736"/>
      <w:bookmarkStart w:id="886" w:name="_Toc231847976"/>
      <w:bookmarkStart w:id="887" w:name="_Toc257204707"/>
      <w:r w:rsidRPr="00094D1A">
        <w:rPr>
          <w:rFonts w:hint="cs"/>
          <w:color w:val="auto"/>
          <w:rtl/>
          <w:lang w:bidi="fa-IR"/>
        </w:rPr>
        <w:t>گفتار چهارم</w:t>
      </w:r>
      <w:bookmarkStart w:id="888" w:name="_Toc73335242"/>
      <w:bookmarkStart w:id="889" w:name="_Toc74587737"/>
      <w:bookmarkStart w:id="890" w:name="_Toc228096204"/>
      <w:bookmarkEnd w:id="884"/>
      <w:bookmarkEnd w:id="885"/>
      <w:r w:rsidRPr="00094D1A">
        <w:rPr>
          <w:color w:val="auto"/>
          <w:rtl/>
          <w:lang w:bidi="fa-IR"/>
        </w:rPr>
        <w:br/>
      </w:r>
      <w:r w:rsidRPr="00094D1A">
        <w:rPr>
          <w:rFonts w:hint="cs"/>
          <w:color w:val="auto"/>
          <w:rtl/>
          <w:lang w:bidi="fa-IR"/>
        </w:rPr>
        <w:t>تدوین مصحف واحد، بزرگترین افتخارات عثمان بن عفان است</w:t>
      </w:r>
      <w:bookmarkEnd w:id="886"/>
      <w:bookmarkEnd w:id="887"/>
      <w:bookmarkEnd w:id="888"/>
      <w:bookmarkEnd w:id="889"/>
      <w:bookmarkEnd w:id="890"/>
    </w:p>
    <w:p w:rsidR="00F61A7C" w:rsidRPr="00094D1A" w:rsidRDefault="00F61A7C" w:rsidP="00F61A7C">
      <w:pPr>
        <w:pStyle w:val="a3"/>
        <w:rPr>
          <w:rFonts w:hint="cs"/>
          <w:color w:val="auto"/>
          <w:rtl/>
          <w:lang w:bidi="fa-IR"/>
        </w:rPr>
      </w:pPr>
      <w:bookmarkStart w:id="891" w:name="_Toc73335243"/>
      <w:bookmarkStart w:id="892" w:name="_Toc74587738"/>
      <w:bookmarkStart w:id="893" w:name="_Toc231847977"/>
      <w:bookmarkStart w:id="894" w:name="_Toc257204708"/>
      <w:r w:rsidRPr="00094D1A">
        <w:rPr>
          <w:rFonts w:hint="cs"/>
          <w:color w:val="auto"/>
          <w:rtl/>
          <w:lang w:bidi="fa-IR"/>
        </w:rPr>
        <w:t>نخست: مراحل کتابت قرآن کریم</w:t>
      </w:r>
      <w:bookmarkEnd w:id="891"/>
      <w:bookmarkEnd w:id="892"/>
      <w:bookmarkEnd w:id="893"/>
      <w:bookmarkEnd w:id="894"/>
    </w:p>
    <w:p w:rsidR="00F61A7C" w:rsidRPr="00094D1A" w:rsidRDefault="00F61A7C" w:rsidP="00AB5D12">
      <w:pPr>
        <w:pStyle w:val="a1"/>
        <w:rPr>
          <w:rFonts w:hint="cs"/>
          <w:color w:val="auto"/>
          <w:rtl/>
          <w:lang w:bidi="fa-IR"/>
        </w:rPr>
      </w:pPr>
      <w:bookmarkStart w:id="895" w:name="_Toc74587739"/>
      <w:bookmarkStart w:id="896" w:name="_Toc231847978"/>
      <w:r w:rsidRPr="00094D1A">
        <w:rPr>
          <w:rFonts w:hint="cs"/>
          <w:color w:val="auto"/>
          <w:rtl/>
          <w:lang w:bidi="fa-IR"/>
        </w:rPr>
        <w:t xml:space="preserve">1- مرحله اول: در عهد </w:t>
      </w:r>
      <w:r w:rsidR="00AB5D12">
        <w:rPr>
          <w:rFonts w:hint="cs"/>
          <w:color w:val="auto"/>
          <w:rtl/>
          <w:lang w:bidi="fa-IR"/>
        </w:rPr>
        <w:t>پیامبر</w:t>
      </w:r>
      <w:r w:rsidRPr="00094D1A">
        <w:rPr>
          <w:rFonts w:hint="cs"/>
          <w:color w:val="auto"/>
          <w:rtl/>
          <w:lang w:bidi="fa-IR"/>
        </w:rPr>
        <w:t xml:space="preserve"> خدا</w:t>
      </w:r>
      <w:r w:rsidRPr="00094D1A">
        <w:rPr>
          <w:rFonts w:cs="CTraditional Arabic" w:hint="cs"/>
          <w:bCs w:val="0"/>
          <w:color w:val="auto"/>
          <w:rtl/>
          <w:lang w:bidi="fa-IR"/>
        </w:rPr>
        <w:t>ص</w:t>
      </w:r>
      <w:bookmarkEnd w:id="895"/>
      <w:bookmarkEnd w:id="896"/>
    </w:p>
    <w:p w:rsidR="00F61A7C" w:rsidRPr="009B6EC5" w:rsidRDefault="00F61A7C" w:rsidP="00F61A7C">
      <w:pPr>
        <w:spacing w:line="228" w:lineRule="auto"/>
        <w:rPr>
          <w:rFonts w:cs="B Zar" w:hint="cs"/>
          <w:rtl/>
          <w:lang w:bidi="fa-IR"/>
        </w:rPr>
      </w:pPr>
      <w:r w:rsidRPr="009B6EC5">
        <w:rPr>
          <w:rFonts w:cs="B Zar" w:hint="cs"/>
          <w:rtl/>
          <w:lang w:bidi="fa-IR"/>
        </w:rPr>
        <w:t>بدون شک و براساس دلایل محکم، خود رسول خدا</w:t>
      </w:r>
      <w:r w:rsidRPr="00094D1A">
        <w:rPr>
          <w:rFonts w:cs="CTraditional Arabic" w:hint="cs"/>
          <w:szCs w:val="24"/>
          <w:rtl/>
          <w:lang w:bidi="fa-IR"/>
        </w:rPr>
        <w:t>ص</w:t>
      </w:r>
      <w:r w:rsidRPr="009B6EC5">
        <w:rPr>
          <w:rFonts w:cs="B Zar" w:hint="cs"/>
          <w:rtl/>
          <w:lang w:bidi="fa-IR"/>
        </w:rPr>
        <w:t xml:space="preserve"> امر به کتابت و نگارش آیاتی که بر ایشان نازل می‌شد می‌دادند. همچنین ایشان را کاتب یا کاتبانی بود که این امر را انجام می‌دادند. به عنوان مثال زید بن ثابت به کاتب پیامبر</w:t>
      </w:r>
      <w:r w:rsidRPr="00094D1A">
        <w:rPr>
          <w:rFonts w:cs="CTraditional Arabic" w:hint="cs"/>
          <w:szCs w:val="24"/>
          <w:rtl/>
          <w:lang w:bidi="fa-IR"/>
        </w:rPr>
        <w:t>ص</w:t>
      </w:r>
      <w:r w:rsidRPr="009B6EC5">
        <w:rPr>
          <w:rFonts w:cs="B Zar" w:hint="cs"/>
          <w:rtl/>
          <w:lang w:bidi="fa-IR"/>
        </w:rPr>
        <w:t xml:space="preserve"> مشهور بود که به دلیل کتابت آیات قرآن بدین لقب شهرت یافت. امام بخاری نیز در صحیح خود و در کتاب فضائل القرآن، بابی را تحت عنوان «کاتب النبی</w:t>
      </w:r>
      <w:r w:rsidRPr="00094D1A">
        <w:rPr>
          <w:rFonts w:cs="CTraditional Arabic" w:hint="cs"/>
          <w:szCs w:val="24"/>
          <w:rtl/>
          <w:lang w:bidi="fa-IR"/>
        </w:rPr>
        <w:t>ص</w:t>
      </w:r>
      <w:r w:rsidRPr="009B6EC5">
        <w:rPr>
          <w:rFonts w:cs="B Zar" w:hint="cs"/>
          <w:rtl/>
          <w:lang w:bidi="fa-IR"/>
        </w:rPr>
        <w:t xml:space="preserve">» به این امر اختصاص داده و در آن دو حدیث ذکر نموده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الف: ابوبکر صدیق</w:t>
      </w:r>
      <w:r w:rsidRPr="00094D1A">
        <w:rPr>
          <w:rFonts w:cs="CTraditional Arabic" w:hint="cs"/>
          <w:rtl/>
          <w:lang w:bidi="fa-IR"/>
        </w:rPr>
        <w:t>س</w:t>
      </w:r>
      <w:r w:rsidRPr="009B6EC5">
        <w:rPr>
          <w:rFonts w:cs="B Zar" w:hint="cs"/>
          <w:rtl/>
          <w:lang w:bidi="fa-IR"/>
        </w:rPr>
        <w:t xml:space="preserve"> به زید گفت: تو آیات وحی را برای رسول خدا</w:t>
      </w:r>
      <w:r w:rsidRPr="00094D1A">
        <w:rPr>
          <w:rFonts w:cs="CTraditional Arabic" w:hint="cs"/>
          <w:szCs w:val="24"/>
          <w:rtl/>
          <w:lang w:bidi="fa-IR"/>
        </w:rPr>
        <w:t>ص</w:t>
      </w:r>
      <w:r w:rsidRPr="009B6EC5">
        <w:rPr>
          <w:rFonts w:cs="B Zar" w:hint="cs"/>
          <w:rtl/>
          <w:lang w:bidi="fa-IR"/>
        </w:rPr>
        <w:t xml:space="preserve"> کتابت می‌کردی.</w:t>
      </w:r>
      <w:r w:rsidRPr="009B6EC5">
        <w:rPr>
          <w:rStyle w:val="FootnoteReference"/>
          <w:rFonts w:cs="B Zar"/>
          <w:sz w:val="28"/>
          <w:szCs w:val="28"/>
          <w:rtl/>
          <w:lang w:bidi="fa-IR"/>
        </w:rPr>
        <w:footnoteReference w:id="83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 از براء بن عازب نقل است که گفت: چون آیه «لایستوی القاعدون من المؤمنین... » نازل شد،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أُدعُ لی</w:t>
      </w:r>
      <w:r w:rsidR="00AB5D12">
        <w:rPr>
          <w:rFonts w:ascii="Traditional Arabic" w:hAnsi="Traditional Arabic" w:cs="Traditional Arabic"/>
          <w:b/>
          <w:bCs/>
          <w:rtl/>
          <w:lang w:bidi="fa-IR"/>
        </w:rPr>
        <w:t xml:space="preserve"> زَیداً وَ لیَجِیَء باللَّوحِ والدَّواةِ و</w:t>
      </w:r>
      <w:r w:rsidRPr="00094D1A">
        <w:rPr>
          <w:rFonts w:ascii="Traditional Arabic" w:hAnsi="Traditional Arabic" w:cs="Traditional Arabic"/>
          <w:b/>
          <w:bCs/>
          <w:rtl/>
          <w:lang w:bidi="fa-IR"/>
        </w:rPr>
        <w:t>الکتفِ أو الکتفِ و الدواةِ</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زید بگویید که با خود لوح و دوات و کتف (یا کتف و دوات) بیاورد و نزد من آید).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در مکه و قبل از هجرت نیز به کتاب قرآن مبادرت می‌ورزیدند که عبدالله بن سعد بن ابی سرح بدین</w:t>
      </w:r>
      <w:r w:rsidRPr="009B6EC5">
        <w:rPr>
          <w:rFonts w:cs="B Zar"/>
          <w:rtl/>
          <w:lang w:bidi="fa-IR"/>
        </w:rPr>
        <w:softHyphen/>
      </w:r>
      <w:r w:rsidR="00AB5D12">
        <w:rPr>
          <w:rFonts w:cs="B Zar" w:hint="cs"/>
          <w:rtl/>
          <w:lang w:bidi="fa-IR"/>
        </w:rPr>
        <w:t>کار می‌پرداخت، اما بعدها مرت</w:t>
      </w:r>
      <w:r w:rsidRPr="009B6EC5">
        <w:rPr>
          <w:rFonts w:cs="B Zar" w:hint="cs"/>
          <w:rtl/>
          <w:lang w:bidi="fa-IR"/>
        </w:rPr>
        <w:t xml:space="preserve">د شد و چون مکه به دست مسلمانان فتح شد بار دیگر اسلام آورد. معروف است که خلفای راشدین نیز کاتب قرآن بودند، شاید نیز آنان امر کتابت قرآن را در مکه انجام می‌دادند. از جمله روایاتی که نشان می‌دهد قرآن در مکه نیز مکتوب بوده است داستان اسلام آوردن عمر بن خطّاب می‌باشد که چون بر خواهرش وارد شد، صحیفه‌ای را در دست او دید که سوره مبارکه طه بر آن کتابت شده بود، خداوند نیز در خود قرآن اعلام می‌دارد که قرآن، مجموعه‌ای است از صحیفه‌ها: </w:t>
      </w:r>
    </w:p>
    <w:p w:rsidR="00D96A77" w:rsidRPr="00624093" w:rsidRDefault="00D96A77" w:rsidP="00624093">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624093">
        <w:rPr>
          <w:rFonts w:ascii="KFGQPC Uthmanic Script HAFS" w:hAnsi="KFGQPC Uthmanic Script HAFS" w:cs="KFGQPC Uthmanic Script HAFS"/>
          <w:rtl/>
        </w:rPr>
        <w:t xml:space="preserve">رَسُولٞ مِّنَ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يَتۡلُواْ صُحُفٗا مُّطَهَّرَةٗ ٢</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البین</w:t>
      </w:r>
      <w:r>
        <w:rPr>
          <w:rStyle w:val="Char"/>
          <w:rFonts w:hint="cs"/>
          <w:rtl/>
          <w:lang w:bidi="ar-SA"/>
        </w:rPr>
        <w:t>ة</w:t>
      </w:r>
      <w:r>
        <w:rPr>
          <w:rStyle w:val="Char"/>
          <w:rFonts w:hint="cs"/>
          <w:rtl/>
        </w:rPr>
        <w:t>: 2</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آن حجّت)، پيغمبري از سوي خدا است كه كتابهاي پاك (الهي) را (بر آنان) مي‌خواند (و قوانين و احكام آسماني را بديشان مي‌رساند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بنابراین هنگام رحلت حضرت رسول خدا</w:t>
      </w:r>
      <w:r w:rsidRPr="00094D1A">
        <w:rPr>
          <w:rFonts w:cs="CTraditional Arabic" w:hint="cs"/>
          <w:szCs w:val="24"/>
          <w:rtl/>
          <w:lang w:bidi="fa-IR"/>
        </w:rPr>
        <w:t>ص</w:t>
      </w:r>
      <w:r w:rsidRPr="009B6EC5">
        <w:rPr>
          <w:rFonts w:cs="B Zar" w:hint="cs"/>
          <w:rtl/>
          <w:lang w:bidi="fa-IR"/>
        </w:rPr>
        <w:t xml:space="preserve"> تمام آیات قرآن، آیات مکتوب بود اما بصورت پراکنده در اختیار صحابه قرار داشت. آیات قرآن، در آن ایام، بر روی شاخه‌های درخت نخل، سنگ‌های صاف و نازک کتابت می‌شد، و صحابه نیز آن آیات را از بر می‌نمودند. علاوه بر این، جبرئیل امین، هر سال، یک مرتبه قرآن را بر ایشان عرضه می‌‌داشت و در سال آخر حیات حضرت، دو بار این کار صورت پذیرفت.</w:t>
      </w:r>
      <w:r w:rsidRPr="009B6EC5">
        <w:rPr>
          <w:rStyle w:val="FootnoteReference"/>
          <w:rFonts w:cs="B Zar"/>
          <w:sz w:val="28"/>
          <w:szCs w:val="28"/>
          <w:rtl/>
          <w:lang w:bidi="fa-IR"/>
        </w:rPr>
        <w:footnoteReference w:id="83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نظر می‌رسد که چون حضرت رسول</w:t>
      </w:r>
      <w:r w:rsidRPr="00094D1A">
        <w:rPr>
          <w:rFonts w:cs="CTraditional Arabic" w:hint="cs"/>
          <w:szCs w:val="24"/>
          <w:rtl/>
          <w:lang w:bidi="fa-IR"/>
        </w:rPr>
        <w:t>ص</w:t>
      </w:r>
      <w:r w:rsidRPr="009B6EC5">
        <w:rPr>
          <w:rFonts w:cs="B Zar" w:hint="cs"/>
          <w:rtl/>
          <w:lang w:bidi="fa-IR"/>
        </w:rPr>
        <w:t xml:space="preserve"> احتمال نزول آیات ناسخ تعدادی از احکام و تلاوت‌ها را می‌دادند؛ از کتابت قرآن در یک مصحف واحد پرهیز می‌نمودند. اما با وفات آن حضرت</w:t>
      </w:r>
      <w:r w:rsidRPr="00094D1A">
        <w:rPr>
          <w:rFonts w:cs="CTraditional Arabic" w:hint="cs"/>
          <w:szCs w:val="24"/>
          <w:rtl/>
          <w:lang w:bidi="fa-IR"/>
        </w:rPr>
        <w:t>ص</w:t>
      </w:r>
      <w:r w:rsidRPr="009B6EC5">
        <w:rPr>
          <w:rFonts w:cs="B Zar" w:hint="cs"/>
          <w:rtl/>
          <w:lang w:bidi="fa-IR"/>
        </w:rPr>
        <w:t xml:space="preserve"> خداوند متعال انجام این امر خطیر را به خلفای راشدین الهام نمود، تا وعده‌ي او مبنی بر تضمین حفظ و صیانت قرآن از جانب خود او تحقق یابد.</w:t>
      </w:r>
      <w:r w:rsidRPr="009B6EC5">
        <w:rPr>
          <w:rStyle w:val="FootnoteReference"/>
          <w:rFonts w:cs="B Zar"/>
          <w:sz w:val="28"/>
          <w:szCs w:val="28"/>
          <w:rtl/>
          <w:lang w:bidi="fa-IR"/>
        </w:rPr>
        <w:footnoteReference w:id="835"/>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897" w:name="_Toc74587740"/>
      <w:bookmarkStart w:id="898" w:name="_Toc231847979"/>
      <w:r w:rsidRPr="00094D1A">
        <w:rPr>
          <w:rFonts w:hint="cs"/>
          <w:color w:val="auto"/>
          <w:rtl/>
          <w:lang w:bidi="fa-IR"/>
        </w:rPr>
        <w:t>2- مرحله دوم: کتابت قرآن در عهد ابوبکر صدیق</w:t>
      </w:r>
      <w:r w:rsidRPr="00094D1A">
        <w:rPr>
          <w:rFonts w:cs="CTraditional Arabic" w:hint="cs"/>
          <w:bCs w:val="0"/>
          <w:color w:val="auto"/>
          <w:rtl/>
          <w:lang w:bidi="fa-IR"/>
        </w:rPr>
        <w:t>س</w:t>
      </w:r>
      <w:bookmarkEnd w:id="897"/>
      <w:bookmarkEnd w:id="898"/>
    </w:p>
    <w:p w:rsidR="00F61A7C" w:rsidRPr="009B6EC5" w:rsidRDefault="00F61A7C" w:rsidP="00F61A7C">
      <w:pPr>
        <w:spacing w:line="228" w:lineRule="auto"/>
        <w:rPr>
          <w:rFonts w:cs="B Zar" w:hint="cs"/>
          <w:rtl/>
          <w:lang w:bidi="fa-IR"/>
        </w:rPr>
      </w:pPr>
      <w:r w:rsidRPr="009B6EC5">
        <w:rPr>
          <w:rFonts w:cs="B Zar" w:hint="cs"/>
          <w:rtl/>
          <w:lang w:bidi="fa-IR"/>
        </w:rPr>
        <w:t xml:space="preserve">پس از شهادت بسیاری از حافظان قرآن در نبرد یمامه، که </w:t>
      </w:r>
      <w:r w:rsidRPr="009B6EC5">
        <w:rPr>
          <w:rFonts w:cs="B Zar"/>
          <w:rtl/>
          <w:lang w:bidi="fa-IR"/>
        </w:rPr>
        <w:softHyphen/>
      </w:r>
      <w:r w:rsidRPr="009B6EC5">
        <w:rPr>
          <w:rFonts w:cs="B Zar" w:hint="cs"/>
          <w:rtl/>
          <w:lang w:bidi="fa-IR"/>
        </w:rPr>
        <w:t>با</w:t>
      </w:r>
      <w:r w:rsidRPr="009B6EC5">
        <w:rPr>
          <w:rFonts w:cs="B Zar"/>
          <w:rtl/>
          <w:lang w:bidi="fa-IR"/>
        </w:rPr>
        <w:softHyphen/>
      </w:r>
      <w:r w:rsidRPr="009B6EC5">
        <w:rPr>
          <w:rFonts w:cs="B Zar" w:hint="cs"/>
          <w:rtl/>
          <w:lang w:bidi="fa-IR"/>
        </w:rPr>
        <w:t xml:space="preserve"> مسیلمه</w:t>
      </w:r>
      <w:r w:rsidRPr="009B6EC5">
        <w:rPr>
          <w:rFonts w:cs="B Zar"/>
          <w:rtl/>
          <w:lang w:bidi="fa-IR"/>
        </w:rPr>
        <w:softHyphen/>
      </w:r>
      <w:r w:rsidRPr="009B6EC5">
        <w:rPr>
          <w:rFonts w:cs="B Zar" w:hint="cs"/>
          <w:rtl/>
          <w:lang w:bidi="fa-IR"/>
        </w:rPr>
        <w:t>کذّاب</w:t>
      </w:r>
      <w:r w:rsidRPr="009B6EC5">
        <w:rPr>
          <w:rFonts w:cs="B Zar"/>
          <w:rtl/>
          <w:lang w:bidi="fa-IR"/>
        </w:rPr>
        <w:softHyphen/>
      </w:r>
      <w:r w:rsidRPr="009B6EC5">
        <w:rPr>
          <w:rFonts w:cs="B Zar" w:hint="cs"/>
          <w:rtl/>
          <w:lang w:bidi="fa-IR"/>
        </w:rPr>
        <w:t xml:space="preserve"> صورت </w:t>
      </w:r>
      <w:r w:rsidRPr="009B6EC5">
        <w:rPr>
          <w:rFonts w:cs="B Zar"/>
          <w:rtl/>
          <w:lang w:bidi="fa-IR"/>
        </w:rPr>
        <w:softHyphen/>
      </w:r>
      <w:r w:rsidRPr="009B6EC5">
        <w:rPr>
          <w:rFonts w:cs="B Zar" w:hint="cs"/>
          <w:rtl/>
          <w:lang w:bidi="fa-IR"/>
        </w:rPr>
        <w:t xml:space="preserve">گرفت، ابوبکر، عمر را فراخواند و در این رابطه با او مشورت نمود، عمر </w:t>
      </w:r>
      <w:r w:rsidR="00385E03" w:rsidRPr="00385E03">
        <w:rPr>
          <w:rFonts w:cs="CTraditional Arabic" w:hint="cs"/>
          <w:rtl/>
          <w:lang w:bidi="fa-IR"/>
        </w:rPr>
        <w:t>س</w:t>
      </w:r>
      <w:r w:rsidR="00385E03">
        <w:rPr>
          <w:rFonts w:cs="B Zar" w:hint="cs"/>
          <w:rtl/>
          <w:lang w:bidi="fa-IR"/>
        </w:rPr>
        <w:t xml:space="preserve"> </w:t>
      </w:r>
      <w:r w:rsidRPr="009B6EC5">
        <w:rPr>
          <w:rFonts w:cs="B Zar" w:hint="cs"/>
          <w:rtl/>
          <w:lang w:bidi="fa-IR"/>
        </w:rPr>
        <w:t>به او پیشنهاد کرد که تمام آیات قرآن از میان پوست‌ها، استخوان‌ها و شاخه‌های نخل که آیات بر آن‌ها کتابت شده‌اند و نیز حافظان آن جمع‌آوری شود و در یک جا نگهداری گردد</w:t>
      </w:r>
      <w:r w:rsidRPr="009B6EC5">
        <w:rPr>
          <w:rStyle w:val="FootnoteReference"/>
          <w:rFonts w:cs="B Zar"/>
          <w:sz w:val="28"/>
          <w:szCs w:val="28"/>
          <w:rtl/>
          <w:lang w:bidi="fa-IR"/>
        </w:rPr>
        <w:footnoteReference w:id="836"/>
      </w:r>
      <w:r w:rsidRPr="009B6EC5">
        <w:rPr>
          <w:rFonts w:cs="B Zar" w:hint="cs"/>
          <w:rtl/>
          <w:lang w:bidi="fa-IR"/>
        </w:rPr>
        <w:t xml:space="preserve"> </w:t>
      </w:r>
    </w:p>
    <w:p w:rsidR="00F61A7C" w:rsidRPr="00624093" w:rsidRDefault="00F61A7C" w:rsidP="00624093">
      <w:pPr>
        <w:spacing w:line="228" w:lineRule="auto"/>
        <w:ind w:firstLine="454"/>
        <w:rPr>
          <w:rFonts w:ascii="KFGQPC Uthmanic Script HAFS" w:hAnsi="KFGQPC Uthmanic Script HAFS" w:cs="KFGQPC Uthmanic Script HAFS" w:hint="cs"/>
          <w:rtl/>
        </w:rPr>
      </w:pPr>
      <w:r w:rsidRPr="009B6EC5">
        <w:rPr>
          <w:rFonts w:cs="B Zar" w:hint="cs"/>
          <w:rtl/>
          <w:lang w:bidi="fa-IR"/>
        </w:rPr>
        <w:t>ابوبکر نیز این کار خطیر را به صحابی جلیل القدر، زید بن ثابت محول نمود. زید نقل می‌کند که: بعد از شهادت بسیاری از مسلمانان در یمامه، ابوبکر مرا فراخواند، چون نزد او رفتم، عمر را در کنار او یافتم، ابوبکر به من گفت: عمر نزد من آمده و به من</w:t>
      </w:r>
      <w:r w:rsidRPr="009B6EC5">
        <w:rPr>
          <w:rFonts w:cs="B Zar"/>
          <w:rtl/>
          <w:lang w:bidi="fa-IR"/>
        </w:rPr>
        <w:softHyphen/>
      </w:r>
      <w:r w:rsidRPr="009B6EC5">
        <w:rPr>
          <w:rFonts w:cs="B Zar" w:hint="cs"/>
          <w:rtl/>
          <w:lang w:bidi="fa-IR"/>
        </w:rPr>
        <w:t>گفته است که نبرد یمامه باعث مرگ حافظان بسیاری شده است و بیم آن دارم که دیگر جنگ‌ها نیز تمام حافظان را از ما بگیرد، در این صورت بیشتر آیات قرآن از دست خواهد رفت؛ به همین دلیل من تصمیم گرفته‌ام که شما به امر جمع‌آوری قرآن در یک جا مبادرت نمایی، من خطاب به عمر گفتم: آیا از من می‌خواهی کاری را انجام بدهم که رسول خدا</w:t>
      </w:r>
      <w:r w:rsidRPr="00094D1A">
        <w:rPr>
          <w:rFonts w:cs="CTraditional Arabic" w:hint="cs"/>
          <w:szCs w:val="24"/>
          <w:rtl/>
          <w:lang w:bidi="fa-IR"/>
        </w:rPr>
        <w:t>ص</w:t>
      </w:r>
      <w:r w:rsidRPr="009B6EC5">
        <w:rPr>
          <w:rFonts w:cs="B Zar" w:hint="cs"/>
          <w:rtl/>
          <w:lang w:bidi="fa-IR"/>
        </w:rPr>
        <w:t xml:space="preserve"> آن را انجام نداد، عمر گفت: به خداوند سوگند که این کار، به حال مسلمانان بهتر است. بارها عمر با من در این رابطه صحبت می‌کرد تا سرانجام قبول کردم که این کار به صلاح اسلام و مسلمانان است. آن‌گاه ابوبکر گفت: زید! تو مرد جوان و خردمندی هستی و به تو شک نداریم</w:t>
      </w:r>
      <w:r w:rsidRPr="009B6EC5">
        <w:rPr>
          <w:rFonts w:cs="B Zar"/>
          <w:rtl/>
          <w:lang w:bidi="fa-IR"/>
        </w:rPr>
        <w:softHyphen/>
      </w:r>
      <w:r w:rsidRPr="009B6EC5">
        <w:rPr>
          <w:rFonts w:cs="B Zar" w:hint="cs"/>
          <w:rtl/>
          <w:lang w:bidi="fa-IR"/>
        </w:rPr>
        <w:t xml:space="preserve"> تو برای رسول خدا</w:t>
      </w:r>
      <w:r w:rsidRPr="00094D1A">
        <w:rPr>
          <w:rFonts w:cs="CTraditional Arabic" w:hint="cs"/>
          <w:szCs w:val="24"/>
          <w:rtl/>
          <w:lang w:bidi="fa-IR"/>
        </w:rPr>
        <w:t>ص</w:t>
      </w:r>
      <w:r w:rsidRPr="009B6EC5">
        <w:rPr>
          <w:rFonts w:cs="B Zar" w:hint="cs"/>
          <w:rtl/>
          <w:lang w:bidi="fa-IR"/>
        </w:rPr>
        <w:t xml:space="preserve"> آیات وحی را کتابت می‌کردی، پس برو و تمام آیات قرآن را جمع‌آوری کن. زید در مورد اهمیت این مأموریت چنین می‌گوید: به خداوند سوگند اگر مرا مجبور می‌کردند که کوهی را جابه‌جا کنم، باز این کار از مأموریت جمع‌آوری قرآن بر من سخت‌تر و سنگین‌تر نبود؛ سپس به جمع‌آوری آیات قرآن از میان شاخه‌های نخل، تخته سنگ‌ها، پوست‌ها، و کتف حیواناتی که آیات قرآن بر آن‌ها کتابت شده بودند و نیز حافظان قرآن اقدام نمودم. من در این کار اهتمام بسیار نمودم، به نحوی که توانستم آخرین آیه سوره توبه</w:t>
      </w:r>
      <w:r w:rsidR="008F4FCB">
        <w:rPr>
          <w:rFonts w:cs="B Zar" w:hint="cs"/>
          <w:rtl/>
          <w:lang w:bidi="fa-IR"/>
        </w:rPr>
        <w:t>:</w:t>
      </w:r>
      <w:r w:rsidR="00D96A77">
        <w:rPr>
          <w:rFonts w:cs="B Zar" w:hint="cs"/>
          <w:rtl/>
          <w:lang w:bidi="fa-IR"/>
        </w:rPr>
        <w:t xml:space="preserve"> </w:t>
      </w:r>
      <w:r w:rsidR="00D96A77">
        <w:rPr>
          <w:rFonts w:ascii="Traditional Arabic" w:hAnsi="Traditional Arabic" w:cs="Traditional Arabic"/>
          <w:rtl/>
          <w:lang w:bidi="fa-IR"/>
        </w:rPr>
        <w:t>﴿</w:t>
      </w:r>
      <w:r w:rsidR="00624093">
        <w:rPr>
          <w:rFonts w:ascii="KFGQPC Uthmanic Script HAFS" w:hAnsi="KFGQPC Uthmanic Script HAFS" w:cs="KFGQPC Uthmanic Script HAFS" w:hint="cs"/>
          <w:rtl/>
        </w:rPr>
        <w:t>لَقَدۡ</w:t>
      </w:r>
      <w:r w:rsidR="00624093">
        <w:rPr>
          <w:rFonts w:ascii="KFGQPC Uthmanic Script HAFS" w:hAnsi="KFGQPC Uthmanic Script HAFS" w:cs="KFGQPC Uthmanic Script HAFS"/>
          <w:rtl/>
        </w:rPr>
        <w:t xml:space="preserve"> جَآءَكُمۡ رَسُولٞ مِّنۡ أَنفُسِكُمۡ عَزِيزٌ عَلَيۡهِ مَا عَنِتُّمۡ حَرِيصٌ عَلَيۡكُم بِ</w:t>
      </w:r>
      <w:r w:rsidR="00624093">
        <w:rPr>
          <w:rFonts w:ascii="KFGQPC Uthmanic Script HAFS" w:hAnsi="KFGQPC Uthmanic Script HAFS" w:cs="KFGQPC Uthmanic Script HAFS" w:hint="cs"/>
          <w:rtl/>
        </w:rPr>
        <w:t>ٱلۡمُؤۡمِنِينَ</w:t>
      </w:r>
      <w:r w:rsidR="00624093">
        <w:rPr>
          <w:rFonts w:ascii="KFGQPC Uthmanic Script HAFS" w:hAnsi="KFGQPC Uthmanic Script HAFS" w:cs="KFGQPC Uthmanic Script HAFS"/>
          <w:rtl/>
        </w:rPr>
        <w:t xml:space="preserve"> رَءُوفٞ رَّحِيمٞ ١٢٨</w:t>
      </w:r>
      <w:r w:rsidR="00D96A77">
        <w:rPr>
          <w:rFonts w:ascii="Traditional Arabic" w:hAnsi="Traditional Arabic" w:cs="Traditional Arabic"/>
          <w:rtl/>
          <w:lang w:bidi="fa-IR"/>
        </w:rPr>
        <w:t>﴾</w:t>
      </w:r>
      <w:r w:rsidR="00D96A77">
        <w:rPr>
          <w:rFonts w:cs="B Zar" w:hint="cs"/>
          <w:rtl/>
          <w:lang w:bidi="fa-IR"/>
        </w:rPr>
        <w:t xml:space="preserve"> </w:t>
      </w:r>
      <w:r w:rsidR="00D96A77" w:rsidRPr="00AF2995">
        <w:rPr>
          <w:rStyle w:val="Char"/>
          <w:rFonts w:hint="cs"/>
          <w:rtl/>
        </w:rPr>
        <w:t>[</w:t>
      </w:r>
      <w:r w:rsidR="00D96A77">
        <w:rPr>
          <w:rStyle w:val="Char"/>
          <w:rFonts w:hint="cs"/>
          <w:rtl/>
        </w:rPr>
        <w:t>التوب</w:t>
      </w:r>
      <w:r w:rsidR="00D96A77">
        <w:rPr>
          <w:rStyle w:val="Char"/>
          <w:rFonts w:hint="cs"/>
          <w:rtl/>
          <w:lang w:bidi="ar-SA"/>
        </w:rPr>
        <w:t>ة</w:t>
      </w:r>
      <w:r w:rsidR="00D96A77">
        <w:rPr>
          <w:rStyle w:val="Char"/>
          <w:rFonts w:hint="cs"/>
          <w:rtl/>
        </w:rPr>
        <w:t>: 128</w:t>
      </w:r>
      <w:r w:rsidR="00D96A77" w:rsidRPr="00AF2995">
        <w:rPr>
          <w:rStyle w:val="Char"/>
          <w:rFonts w:hint="cs"/>
          <w:rtl/>
        </w:rPr>
        <w:t>]</w:t>
      </w:r>
      <w:r w:rsidR="008F4FCB" w:rsidRPr="006C3665">
        <w:rPr>
          <w:rFonts w:cs="Rateb lotus20" w:hint="cs"/>
          <w:sz w:val="22"/>
          <w:szCs w:val="22"/>
          <w:rtl/>
        </w:rPr>
        <w:t xml:space="preserve"> </w:t>
      </w:r>
      <w:r w:rsidRPr="009B6EC5">
        <w:rPr>
          <w:rFonts w:cs="B Zar" w:hint="cs"/>
          <w:rtl/>
          <w:lang w:bidi="fa-IR"/>
        </w:rPr>
        <w:t>را نزد ابن</w:t>
      </w:r>
      <w:r w:rsidRPr="009B6EC5">
        <w:rPr>
          <w:rFonts w:cs="B Zar"/>
          <w:rtl/>
          <w:lang w:bidi="fa-IR"/>
        </w:rPr>
        <w:softHyphen/>
      </w:r>
      <w:r w:rsidRPr="009B6EC5">
        <w:rPr>
          <w:rFonts w:cs="B Zar" w:hint="cs"/>
          <w:rtl/>
          <w:lang w:bidi="fa-IR"/>
        </w:rPr>
        <w:t xml:space="preserve">خزیمه انصاری بیابم </w:t>
      </w:r>
      <w:r w:rsidR="008F4FCB">
        <w:rPr>
          <w:rFonts w:cs="B Zar" w:hint="cs"/>
          <w:rtl/>
          <w:lang w:bidi="fa-IR"/>
        </w:rPr>
        <w:t xml:space="preserve"> </w:t>
      </w:r>
      <w:r w:rsidRPr="009B6EC5">
        <w:rPr>
          <w:rFonts w:cs="B Zar" w:hint="cs"/>
          <w:rtl/>
          <w:lang w:bidi="fa-IR"/>
        </w:rPr>
        <w:t>که این آیه تنها نزد او بود و هیچ یک از صحابه آن را نداشتند. صحیفه‌هایی که زید جمع‌آوری نمود تا زمان وفات ابوبکر نزد او ماند و چون ایشان رحلت فرمود، عمر آن‌ها را نزد خود نگاهداشت و پس از فوت ایشان، حفصه دختر عمر، عهده‌دار نگهداری و حفظ آن صحیفه‌ها بود.</w:t>
      </w:r>
      <w:r w:rsidRPr="009B6EC5">
        <w:rPr>
          <w:rStyle w:val="FootnoteReference"/>
          <w:rFonts w:cs="B Zar"/>
          <w:sz w:val="28"/>
          <w:szCs w:val="28"/>
          <w:rtl/>
          <w:lang w:bidi="fa-IR"/>
        </w:rPr>
        <w:footnoteReference w:id="837"/>
      </w:r>
      <w:r w:rsidRPr="009B6EC5">
        <w:rPr>
          <w:rFonts w:cs="B Zar" w:hint="cs"/>
          <w:rtl/>
          <w:lang w:bidi="fa-IR"/>
        </w:rPr>
        <w:t xml:space="preserve"> </w:t>
      </w:r>
    </w:p>
    <w:p w:rsidR="00F61A7C" w:rsidRPr="00094D1A" w:rsidRDefault="00F61A7C" w:rsidP="00F61A7C">
      <w:pPr>
        <w:pStyle w:val="a1"/>
        <w:rPr>
          <w:rFonts w:hint="cs"/>
          <w:color w:val="auto"/>
          <w:lang w:bidi="fa-IR"/>
        </w:rPr>
      </w:pPr>
      <w:bookmarkStart w:id="899" w:name="_Toc74587741"/>
      <w:bookmarkStart w:id="900" w:name="_Toc231847980"/>
      <w:r w:rsidRPr="00094D1A">
        <w:rPr>
          <w:rFonts w:hint="cs"/>
          <w:color w:val="auto"/>
          <w:rtl/>
          <w:lang w:bidi="fa-IR"/>
        </w:rPr>
        <w:t>مسايلی را که در رابطه با جمع‌آوری آیات قرآن در آن برهه از زمان می‌توان استخراج نمود</w:t>
      </w:r>
      <w:bookmarkEnd w:id="899"/>
      <w:bookmarkEnd w:id="900"/>
    </w:p>
    <w:p w:rsidR="00F61A7C" w:rsidRPr="009B6EC5" w:rsidRDefault="00F61A7C" w:rsidP="00F61A7C">
      <w:pPr>
        <w:numPr>
          <w:ilvl w:val="1"/>
          <w:numId w:val="14"/>
        </w:numPr>
        <w:tabs>
          <w:tab w:val="clear" w:pos="794"/>
          <w:tab w:val="right" w:pos="424"/>
        </w:tabs>
        <w:spacing w:line="228" w:lineRule="auto"/>
        <w:ind w:left="0" w:firstLine="454"/>
        <w:rPr>
          <w:rFonts w:cs="B Zar" w:hint="cs"/>
          <w:rtl/>
          <w:lang w:bidi="fa-IR"/>
        </w:rPr>
      </w:pPr>
      <w:r w:rsidRPr="009B6EC5">
        <w:rPr>
          <w:rFonts w:cs="B Zar" w:hint="cs"/>
          <w:rtl/>
          <w:lang w:bidi="fa-IR"/>
        </w:rPr>
        <w:t xml:space="preserve">پس از مرگ تعداد زيادی از حافظان قرآن، ترس از میان رفتن آیات قرآن، مسلمانان را بر آن داشت تا به جمع‌آوری قرآن مبادرت نمایند. این خود، بیانگر یک واقعیت مهم می‌باشد و آن اين‌كه در آن ایام، حافظان قرآن و علمای دین، در راه اعتلای دین اسلام، افکار و راه و روش وسلاح‌هایشان را به خدمت می‌گرفتند و پیشاپیش دیگر مردمان در میادین عمل به دستورات دین و جهاد در راه خدا گام بر می‌داشتند به حقیقت آنان بهترین مردمان بودند که بر روی زمین زیستند و بر ماست که راه و روش آن‌ها را دنبال نماییم. </w:t>
      </w:r>
    </w:p>
    <w:p w:rsidR="00F61A7C" w:rsidRPr="009B6EC5" w:rsidRDefault="00F61A7C" w:rsidP="00F61A7C">
      <w:pPr>
        <w:tabs>
          <w:tab w:val="right" w:pos="424"/>
        </w:tabs>
        <w:spacing w:line="228" w:lineRule="auto"/>
        <w:ind w:firstLine="454"/>
        <w:rPr>
          <w:rFonts w:cs="B Zar" w:hint="cs"/>
          <w:lang w:bidi="fa-IR"/>
        </w:rPr>
      </w:pPr>
      <w:r w:rsidRPr="009B6EC5">
        <w:rPr>
          <w:rFonts w:cs="B Zar" w:hint="cs"/>
          <w:rtl/>
          <w:lang w:bidi="fa-IR"/>
        </w:rPr>
        <w:t>*- جمع‌آوری قرآن براساس مصلحتی مرسله که در کتاب و سنت به طور صریح به آن نپرداخته است، صورت گرفت و بهترین دلیل آن جوابی</w:t>
      </w:r>
      <w:r w:rsidRPr="009B6EC5">
        <w:rPr>
          <w:rFonts w:cs="B Zar"/>
          <w:rtl/>
          <w:lang w:bidi="fa-IR"/>
        </w:rPr>
        <w:softHyphen/>
      </w:r>
      <w:r w:rsidRPr="009B6EC5">
        <w:rPr>
          <w:rFonts w:cs="B Zar" w:hint="cs"/>
          <w:rtl/>
          <w:lang w:bidi="fa-IR"/>
        </w:rPr>
        <w:t>است که عمر به ابوبکر داد که چون از عمر پرسید آیا می‌خواهی کاری را انجام دهم که رسول خدا</w:t>
      </w:r>
      <w:r w:rsidRPr="00094D1A">
        <w:rPr>
          <w:rFonts w:cs="CTraditional Arabic" w:hint="cs"/>
          <w:szCs w:val="24"/>
          <w:rtl/>
          <w:lang w:bidi="fa-IR"/>
        </w:rPr>
        <w:t>ص</w:t>
      </w:r>
      <w:r w:rsidRPr="009B6EC5">
        <w:rPr>
          <w:rFonts w:cs="B Zar" w:hint="cs"/>
          <w:rtl/>
          <w:lang w:bidi="fa-IR"/>
        </w:rPr>
        <w:t xml:space="preserve"> انجام نداد، عمر پاسخ داد: این امر، خوب و مفید است. در روایاتی دیگر، عمر چنین جواب داد: این کار خوب و به مصلحت مسلمانان است و این جوابی بود که ابوبکر نیز به سؤال مشابه زید بن ثابت داد. به هر حال، چه عمر لفظ مصلحت را به کار برده باشد یا خیر، خود لفظ «خیر» که به معنای خوب و مفید است، همان مفهوم مصلحت مسلمین را می‌رساند؛ سپس براساس همان مصلحت مرسله، اجماعی بر این قضیه حاصل آمد و صحابه صراحتاً و یا به صورت ضمنی موافقت خود را با این اقدام اعلام نمودند. این ماجرا خود بر این اصل دلالت می‌کند که مصالح مرسله می‌تواند اساس اجماع بزرگان امّت باشد و از این طریق به صدور احکامی دست یافت. </w:t>
      </w:r>
    </w:p>
    <w:p w:rsidR="00F61A7C" w:rsidRPr="009B6EC5" w:rsidRDefault="00F61A7C" w:rsidP="00F61A7C">
      <w:pPr>
        <w:tabs>
          <w:tab w:val="right" w:pos="424"/>
        </w:tabs>
        <w:spacing w:line="228" w:lineRule="auto"/>
        <w:ind w:firstLine="454"/>
        <w:rPr>
          <w:rFonts w:cs="B Zar" w:hint="cs"/>
          <w:lang w:bidi="fa-IR"/>
        </w:rPr>
      </w:pPr>
      <w:r w:rsidRPr="009B6EC5">
        <w:rPr>
          <w:rFonts w:cs="B Zar" w:hint="cs"/>
          <w:rtl/>
          <w:lang w:bidi="fa-IR"/>
        </w:rPr>
        <w:t>*- با دقت در این ماجرا می‌بینیم که صحابه در محیطی کاملاً آرام و دوستانه، تلاش می‌کردند تا مصالح امت اسلام تأمین شود، و در همین راستا چون ایده و نظر درستی مطرح می‌شد، پس از بحث‌ها و بررسی‌های لازم آن را بدون هیچ نوع عناد و حسادتی می‌پذیرفتند و به دفاع از آن می‌پرداختند و به این ترتیب بود که آن مردان بزرگ توانستند در مورد مسايل مختلف به اجماع نظر رسیده و در زمینه صدور احکام شریعت به اجتهادی مهم دست یابند.</w:t>
      </w:r>
      <w:r w:rsidRPr="009B6EC5">
        <w:rPr>
          <w:rStyle w:val="FootnoteReference"/>
          <w:rFonts w:cs="B Zar"/>
          <w:sz w:val="28"/>
          <w:szCs w:val="28"/>
          <w:rtl/>
          <w:lang w:bidi="fa-IR"/>
        </w:rPr>
        <w:footnoteReference w:id="838"/>
      </w:r>
    </w:p>
    <w:p w:rsidR="00F61A7C" w:rsidRPr="00094D1A" w:rsidRDefault="00F61A7C" w:rsidP="00F61A7C">
      <w:pPr>
        <w:pStyle w:val="a1"/>
        <w:rPr>
          <w:rFonts w:hint="cs"/>
          <w:color w:val="auto"/>
          <w:rtl/>
          <w:lang w:bidi="fa-IR"/>
        </w:rPr>
      </w:pPr>
      <w:bookmarkStart w:id="901" w:name="_Toc74587742"/>
      <w:bookmarkStart w:id="902" w:name="_Toc231847981"/>
      <w:r w:rsidRPr="00094D1A">
        <w:rPr>
          <w:rFonts w:hint="cs"/>
          <w:color w:val="auto"/>
          <w:rtl/>
          <w:lang w:bidi="fa-IR"/>
        </w:rPr>
        <w:t>خصوصیات و امتیازاتی که باعث شد زید بن ثابت مأمور این کار خطیر شود</w:t>
      </w:r>
      <w:bookmarkEnd w:id="901"/>
      <w:bookmarkEnd w:id="902"/>
    </w:p>
    <w:p w:rsidR="00F61A7C" w:rsidRPr="009B6EC5" w:rsidRDefault="00F61A7C" w:rsidP="00F61A7C">
      <w:pPr>
        <w:tabs>
          <w:tab w:val="right" w:pos="424"/>
        </w:tabs>
        <w:spacing w:line="228" w:lineRule="auto"/>
        <w:rPr>
          <w:rFonts w:cs="B Zar" w:hint="cs"/>
          <w:rtl/>
          <w:lang w:bidi="fa-IR"/>
        </w:rPr>
      </w:pPr>
      <w:r w:rsidRPr="009B6EC5">
        <w:rPr>
          <w:rFonts w:cs="B Zar" w:hint="cs"/>
          <w:rtl/>
          <w:lang w:bidi="fa-IR"/>
        </w:rPr>
        <w:t xml:space="preserve">ابوبکر صدیق به دلیل خصوصیات و ویژگی‌هایی که در زید بن ثابت می‌دید، او را مأمور جمع‌آوری آیات قرآن نمود. این ویژگی‌ها عبارتند از: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 xml:space="preserve">الف: جوان بودن زید که خود، عاملی می‌شد برای فعالیت هر چه بیشتر و بهتر او.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ب: صلاحیت و توانایی‌های او نسبت به این کار بیشتر بود، و این یک واقعیت است که خداوند</w:t>
      </w:r>
      <w:r w:rsidRPr="009B6EC5">
        <w:rPr>
          <w:rFonts w:cs="B Zar" w:hint="cs"/>
          <w:rtl/>
          <w:lang w:bidi="fa-IR"/>
        </w:rPr>
        <w:sym w:font="AGA Arabesque" w:char="F055"/>
      </w:r>
      <w:r w:rsidRPr="009B6EC5">
        <w:rPr>
          <w:rFonts w:cs="B Zar" w:hint="cs"/>
          <w:rtl/>
          <w:lang w:bidi="fa-IR"/>
        </w:rPr>
        <w:t xml:space="preserve"> به هر کس عقل و خرد بیشتری دهد، راه خیر و سعادت بر او نیز هموارتر خواهد شد.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 xml:space="preserve">ج: زید کاملاً مورد اطمینان و اعتماد صحابه بود و آنان نسبت به او هیچ شک و شبهه‌ای به خود راه نمی‌دادند و به همین دلیل ماحصل کار او مورد قبول آنان قرار می‌گرفت.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د: زید کاتب وحی بود و به همین دلیل، در این زمینه تجربه کافی داشت و نسبت به انجام این کار خطیر ناآشنا و غریب نبود.</w:t>
      </w:r>
      <w:r w:rsidRPr="009B6EC5">
        <w:rPr>
          <w:rStyle w:val="FootnoteReference"/>
          <w:rFonts w:cs="B Zar"/>
          <w:sz w:val="28"/>
          <w:szCs w:val="28"/>
          <w:rtl/>
          <w:lang w:bidi="fa-IR"/>
        </w:rPr>
        <w:footnoteReference w:id="839"/>
      </w:r>
      <w:r w:rsidRPr="009B6EC5">
        <w:rPr>
          <w:rStyle w:val="FootnoteReference"/>
          <w:rFonts w:cs="B Zar" w:hint="cs"/>
          <w:sz w:val="28"/>
          <w:szCs w:val="28"/>
          <w:rtl/>
          <w:lang w:bidi="fa-IR"/>
        </w:rPr>
        <w:t xml:space="preserve">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ه‍: همچنین زید جزو چهار نفری بود که در دوران نبی اکرم</w:t>
      </w:r>
      <w:r w:rsidRPr="00094D1A">
        <w:rPr>
          <w:rFonts w:cs="CTraditional Arabic" w:hint="cs"/>
          <w:szCs w:val="24"/>
          <w:rtl/>
          <w:lang w:bidi="fa-IR"/>
        </w:rPr>
        <w:t>ص</w:t>
      </w:r>
      <w:r w:rsidRPr="009B6EC5">
        <w:rPr>
          <w:rFonts w:cs="B Zar" w:hint="cs"/>
          <w:rtl/>
          <w:lang w:bidi="fa-IR"/>
        </w:rPr>
        <w:t xml:space="preserve"> به امر جمع‌آوری قرآن پرداختند. از </w:t>
      </w:r>
      <w:r w:rsidRPr="009B6EC5">
        <w:rPr>
          <w:rFonts w:ascii="Times New Roman" w:hAnsi="Times New Roman" w:cs="B Zar" w:hint="cs"/>
          <w:rtl/>
          <w:lang w:bidi="fa-IR"/>
        </w:rPr>
        <w:t>قتاده‌</w:t>
      </w:r>
      <w:r w:rsidRPr="009B6EC5">
        <w:rPr>
          <w:rFonts w:cs="B Zar" w:hint="cs"/>
          <w:rtl/>
          <w:lang w:bidi="fa-IR"/>
        </w:rPr>
        <w:t xml:space="preserve"> روایت است که از أنس بن مالک سؤال کردم که در دوران رسول خدا</w:t>
      </w:r>
      <w:r w:rsidRPr="00094D1A">
        <w:rPr>
          <w:rFonts w:cs="CTraditional Arabic" w:hint="cs"/>
          <w:szCs w:val="24"/>
          <w:rtl/>
          <w:lang w:bidi="fa-IR"/>
        </w:rPr>
        <w:t>ص</w:t>
      </w:r>
      <w:r w:rsidRPr="009B6EC5">
        <w:rPr>
          <w:rFonts w:cs="B Zar" w:hint="cs"/>
          <w:rtl/>
          <w:lang w:bidi="fa-IR"/>
        </w:rPr>
        <w:t xml:space="preserve"> چه کسانی به جمع‌آوری قرآن پرداختند؟ او جواب داد که آنان چهار نفر از انصاریان بودند؛ آنان: ابی بن کعب، معاذ بن جبل، زید بن ثابت و ابوزید</w:t>
      </w:r>
      <w:r w:rsidRPr="009B6EC5">
        <w:rPr>
          <w:rStyle w:val="FootnoteReference"/>
          <w:rFonts w:cs="B Zar"/>
          <w:sz w:val="28"/>
          <w:szCs w:val="28"/>
          <w:rtl/>
          <w:lang w:bidi="fa-IR"/>
        </w:rPr>
        <w:footnoteReference w:id="840"/>
      </w:r>
      <w:r w:rsidRPr="009B6EC5">
        <w:rPr>
          <w:rFonts w:cs="B Zar" w:hint="cs"/>
          <w:rtl/>
          <w:lang w:bidi="fa-IR"/>
        </w:rPr>
        <w:t xml:space="preserve"> بودند. روش زید در جمع‌آوری قرآن این بود که تنها مکتوباتی را قبول می‌کرد که در حضور خود رسول خدا</w:t>
      </w:r>
      <w:r w:rsidRPr="00094D1A">
        <w:rPr>
          <w:rFonts w:cs="CTraditional Arabic" w:hint="cs"/>
          <w:szCs w:val="24"/>
          <w:rtl/>
          <w:lang w:bidi="fa-IR"/>
        </w:rPr>
        <w:t>ص</w:t>
      </w:r>
      <w:r w:rsidRPr="009B6EC5">
        <w:rPr>
          <w:rFonts w:cs="B Zar" w:hint="cs"/>
          <w:rtl/>
          <w:lang w:bidi="fa-IR"/>
        </w:rPr>
        <w:t xml:space="preserve"> نوشته شده بودند او به محفوظات صرف و بدون اتکا به مکتوبات اکتفا نمی‌کرد که بیم آن داشت آن محفوظات بر اثر اشتباه یا توهم دچار تغیی</w:t>
      </w:r>
      <w:r w:rsidR="00A426A4">
        <w:rPr>
          <w:rFonts w:cs="B Zar" w:hint="cs"/>
          <w:rtl/>
          <w:lang w:bidi="fa-IR"/>
        </w:rPr>
        <w:t>ر شده باشند؛ همچنین تنها مکتوبا</w:t>
      </w:r>
      <w:r w:rsidRPr="009B6EC5">
        <w:rPr>
          <w:rFonts w:cs="B Zar" w:hint="cs"/>
          <w:rtl/>
          <w:lang w:bidi="fa-IR"/>
        </w:rPr>
        <w:t>تی را قبول می‌کرد که حداقل دو نفر شهادت می‌دادند که آن آیات در حضور خود رسول الله</w:t>
      </w:r>
      <w:r w:rsidRPr="00094D1A">
        <w:rPr>
          <w:rFonts w:cs="CTraditional Arabic" w:hint="cs"/>
          <w:szCs w:val="24"/>
          <w:rtl/>
          <w:lang w:bidi="fa-IR"/>
        </w:rPr>
        <w:t>ص</w:t>
      </w:r>
      <w:r w:rsidRPr="009B6EC5">
        <w:rPr>
          <w:rFonts w:cs="B Zar" w:hint="cs"/>
          <w:rtl/>
          <w:lang w:bidi="fa-IR"/>
        </w:rPr>
        <w:t xml:space="preserve"> کتابت شده‌اند. براساس همین روش، زید با دقت هر چه بیشتر به جمع‌آوری آیات قرآن پرداخت.</w:t>
      </w:r>
      <w:r w:rsidRPr="009B6EC5">
        <w:rPr>
          <w:rStyle w:val="FootnoteReference"/>
          <w:rFonts w:cs="B Zar"/>
          <w:sz w:val="28"/>
          <w:szCs w:val="28"/>
          <w:rtl/>
          <w:lang w:bidi="fa-IR"/>
        </w:rPr>
        <w:footnoteReference w:id="841"/>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903" w:name="_Toc74587743"/>
      <w:bookmarkStart w:id="904" w:name="_Toc231847982"/>
      <w:r w:rsidRPr="00094D1A">
        <w:rPr>
          <w:rFonts w:hint="cs"/>
          <w:color w:val="auto"/>
          <w:rtl/>
          <w:lang w:bidi="fa-IR"/>
        </w:rPr>
        <w:t>تفاوت قرآن مکتوب عهد نبی خدا</w:t>
      </w:r>
      <w:r w:rsidRPr="00094D1A">
        <w:rPr>
          <w:rFonts w:cs="CTraditional Arabic" w:hint="cs"/>
          <w:bCs w:val="0"/>
          <w:color w:val="auto"/>
          <w:rtl/>
          <w:lang w:bidi="fa-IR"/>
        </w:rPr>
        <w:t>ص</w:t>
      </w:r>
      <w:r w:rsidRPr="00094D1A">
        <w:rPr>
          <w:rFonts w:hint="cs"/>
          <w:color w:val="auto"/>
          <w:rtl/>
          <w:lang w:bidi="fa-IR"/>
        </w:rPr>
        <w:t xml:space="preserve"> و عهد ابوبکر صدیق</w:t>
      </w:r>
      <w:bookmarkEnd w:id="903"/>
      <w:r w:rsidRPr="00094D1A">
        <w:rPr>
          <w:rFonts w:cs="CTraditional Arabic" w:hint="cs"/>
          <w:bCs w:val="0"/>
          <w:color w:val="auto"/>
          <w:rtl/>
          <w:lang w:bidi="fa-IR"/>
        </w:rPr>
        <w:t>س</w:t>
      </w:r>
      <w:bookmarkEnd w:id="904"/>
    </w:p>
    <w:p w:rsidR="00F61A7C" w:rsidRPr="009B6EC5" w:rsidRDefault="00F61A7C" w:rsidP="00A426A4">
      <w:pPr>
        <w:tabs>
          <w:tab w:val="right" w:pos="424"/>
        </w:tabs>
        <w:spacing w:line="228" w:lineRule="auto"/>
        <w:rPr>
          <w:rFonts w:cs="B Zar" w:hint="cs"/>
          <w:rtl/>
          <w:lang w:bidi="fa-IR"/>
        </w:rPr>
      </w:pPr>
      <w:r w:rsidRPr="009B6EC5">
        <w:rPr>
          <w:rFonts w:cs="B Zar" w:hint="cs"/>
          <w:rtl/>
          <w:lang w:bidi="fa-IR"/>
        </w:rPr>
        <w:t>تفاوت قرآن مکتوب دوران رسول خدا</w:t>
      </w:r>
      <w:r w:rsidRPr="00094D1A">
        <w:rPr>
          <w:rFonts w:cs="CTraditional Arabic" w:hint="cs"/>
          <w:szCs w:val="24"/>
          <w:rtl/>
          <w:lang w:bidi="fa-IR"/>
        </w:rPr>
        <w:t>ص</w:t>
      </w:r>
      <w:r w:rsidRPr="009B6EC5">
        <w:rPr>
          <w:rFonts w:cs="B Zar" w:hint="cs"/>
          <w:rtl/>
          <w:lang w:bidi="fa-IR"/>
        </w:rPr>
        <w:t xml:space="preserve"> با قرآن مکتوب عهد ابوبکر صدیق در این است که قرآن مکتوب دوران نبی خدا</w:t>
      </w:r>
      <w:r w:rsidRPr="00094D1A">
        <w:rPr>
          <w:rFonts w:cs="CTraditional Arabic" w:hint="cs"/>
          <w:szCs w:val="24"/>
          <w:rtl/>
          <w:lang w:bidi="fa-IR"/>
        </w:rPr>
        <w:t>ص</w:t>
      </w:r>
      <w:r w:rsidRPr="009B6EC5">
        <w:rPr>
          <w:rFonts w:cs="B Zar" w:hint="cs"/>
          <w:rtl/>
          <w:lang w:bidi="fa-IR"/>
        </w:rPr>
        <w:t xml:space="preserve"> </w:t>
      </w:r>
      <w:r w:rsidR="00A426A4">
        <w:rPr>
          <w:rFonts w:cs="B Zar" w:hint="cs"/>
          <w:rtl/>
          <w:lang w:bidi="fa-IR"/>
        </w:rPr>
        <w:t>بر</w:t>
      </w:r>
      <w:r w:rsidRPr="009B6EC5">
        <w:rPr>
          <w:rFonts w:cs="B Zar" w:hint="cs"/>
          <w:rtl/>
          <w:lang w:bidi="fa-IR"/>
        </w:rPr>
        <w:t xml:space="preserve"> صحیفه‌ها، چوب‌ها، شاخه‌های نخل و لوح‌ها کتابت شده بود اما به صورت مجموعه‌ای که به هم متصل شده باشند، نبود. بر خلاف قرآن مکتوب عهد ابوبکر صدیق که در صحیفه‌هایی تدوین شده بود و هر صحیفه در بردارنده یک یا چند سوره می‌شد، آیات این سوره‌ها براساس ترتیبی بود که خود حضرت رسول</w:t>
      </w:r>
      <w:r w:rsidRPr="00094D1A">
        <w:rPr>
          <w:rFonts w:cs="CTraditional Arabic" w:hint="cs"/>
          <w:szCs w:val="24"/>
          <w:rtl/>
          <w:lang w:bidi="fa-IR"/>
        </w:rPr>
        <w:t>ص</w:t>
      </w:r>
      <w:r w:rsidRPr="009B6EC5">
        <w:rPr>
          <w:rFonts w:cs="B Zar" w:hint="cs"/>
          <w:rtl/>
          <w:lang w:bidi="fa-IR"/>
        </w:rPr>
        <w:t xml:space="preserve"> آن را بیان داشته بودند. در واقع وظیفه زید بن ثابت آن بود که آیات مکتوب دوران رسول خدا</w:t>
      </w:r>
      <w:r w:rsidRPr="00094D1A">
        <w:rPr>
          <w:rFonts w:cs="CTraditional Arabic" w:hint="cs"/>
          <w:szCs w:val="24"/>
          <w:rtl/>
          <w:lang w:bidi="fa-IR"/>
        </w:rPr>
        <w:t>ص</w:t>
      </w:r>
      <w:r w:rsidRPr="009B6EC5">
        <w:rPr>
          <w:rFonts w:cs="B Zar" w:hint="cs"/>
          <w:rtl/>
          <w:lang w:bidi="fa-IR"/>
        </w:rPr>
        <w:t xml:space="preserve"> را در صحیفه‌هایی گرد آورد و هر سوره را براساس ترتیب آیاتی که رسول خدا</w:t>
      </w:r>
      <w:r w:rsidRPr="00094D1A">
        <w:rPr>
          <w:rFonts w:cs="CTraditional Arabic" w:hint="cs"/>
          <w:szCs w:val="24"/>
          <w:rtl/>
          <w:lang w:bidi="fa-IR"/>
        </w:rPr>
        <w:t>ص</w:t>
      </w:r>
      <w:r w:rsidRPr="009B6EC5">
        <w:rPr>
          <w:rFonts w:cs="B Zar" w:hint="cs"/>
          <w:rtl/>
          <w:lang w:bidi="fa-IR"/>
        </w:rPr>
        <w:t xml:space="preserve"> به صحابه گفته بودند، کتابت کند.</w:t>
      </w:r>
      <w:r w:rsidRPr="009B6EC5">
        <w:rPr>
          <w:rStyle w:val="FootnoteReference"/>
          <w:rFonts w:cs="B Zar"/>
          <w:sz w:val="28"/>
          <w:szCs w:val="28"/>
          <w:rtl/>
          <w:lang w:bidi="fa-IR"/>
        </w:rPr>
        <w:footnoteReference w:id="842"/>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905" w:name="_Toc74587744"/>
      <w:bookmarkStart w:id="906" w:name="_Toc231847983"/>
      <w:r w:rsidRPr="00094D1A">
        <w:rPr>
          <w:rFonts w:hint="cs"/>
          <w:color w:val="auto"/>
          <w:rtl/>
          <w:lang w:bidi="fa-IR"/>
        </w:rPr>
        <w:t>3- مرحله سوم: کتابت قرآن در عهد عثمان بن عفان</w:t>
      </w:r>
      <w:r w:rsidRPr="00094D1A">
        <w:rPr>
          <w:rFonts w:cs="CTraditional Arabic" w:hint="cs"/>
          <w:bCs w:val="0"/>
          <w:color w:val="auto"/>
          <w:rtl/>
          <w:lang w:bidi="fa-IR"/>
        </w:rPr>
        <w:t>س</w:t>
      </w:r>
      <w:bookmarkEnd w:id="905"/>
      <w:bookmarkEnd w:id="906"/>
    </w:p>
    <w:p w:rsidR="00F61A7C" w:rsidRPr="00094D1A" w:rsidRDefault="00F61A7C" w:rsidP="00A426A4">
      <w:pPr>
        <w:pStyle w:val="a1"/>
        <w:rPr>
          <w:rFonts w:hint="cs"/>
          <w:color w:val="auto"/>
          <w:rtl/>
          <w:lang w:bidi="fa-IR"/>
        </w:rPr>
      </w:pPr>
      <w:bookmarkStart w:id="907" w:name="_Toc74587745"/>
      <w:bookmarkStart w:id="908" w:name="_Toc231847984"/>
      <w:r w:rsidRPr="00094D1A">
        <w:rPr>
          <w:rFonts w:hint="cs"/>
          <w:color w:val="auto"/>
          <w:rtl/>
          <w:lang w:bidi="fa-IR"/>
        </w:rPr>
        <w:t>انگیزه عثمان</w:t>
      </w:r>
      <w:r w:rsidRPr="00094D1A">
        <w:rPr>
          <w:rFonts w:cs="CTraditional Arabic" w:hint="cs"/>
          <w:bCs w:val="0"/>
          <w:color w:val="auto"/>
          <w:rtl/>
          <w:lang w:bidi="fa-IR"/>
        </w:rPr>
        <w:t>س</w:t>
      </w:r>
      <w:r w:rsidRPr="00094D1A">
        <w:rPr>
          <w:rFonts w:hint="cs"/>
          <w:color w:val="auto"/>
          <w:rtl/>
          <w:lang w:bidi="fa-IR"/>
        </w:rPr>
        <w:t xml:space="preserve"> برای تدوین مصحف واحد</w:t>
      </w:r>
      <w:bookmarkEnd w:id="907"/>
      <w:bookmarkEnd w:id="908"/>
    </w:p>
    <w:p w:rsidR="00F61A7C" w:rsidRDefault="00F61A7C" w:rsidP="00F61A7C">
      <w:pPr>
        <w:tabs>
          <w:tab w:val="right" w:pos="424"/>
        </w:tabs>
        <w:spacing w:line="228" w:lineRule="auto"/>
        <w:rPr>
          <w:rFonts w:cs="B Zar"/>
          <w:lang w:bidi="fa-IR"/>
        </w:rPr>
      </w:pPr>
      <w:r w:rsidRPr="009B6EC5">
        <w:rPr>
          <w:rFonts w:cs="B Zar" w:hint="cs"/>
          <w:rtl/>
          <w:lang w:bidi="fa-IR"/>
        </w:rPr>
        <w:t>أنس بن مالک روایت می‌کند که چون حذیفه بن یمان</w:t>
      </w:r>
      <w:r w:rsidRPr="00094D1A">
        <w:rPr>
          <w:rFonts w:cs="CTraditional Arabic" w:hint="cs"/>
          <w:rtl/>
          <w:lang w:bidi="fa-IR"/>
        </w:rPr>
        <w:t>س</w:t>
      </w:r>
      <w:r w:rsidRPr="009B6EC5">
        <w:rPr>
          <w:rFonts w:cs="B Zar" w:hint="cs"/>
          <w:rtl/>
          <w:lang w:bidi="fa-IR"/>
        </w:rPr>
        <w:t xml:space="preserve"> از غزوات أرمنستان و آذربایجان به مدینه باز گشت، نزد عثمان </w:t>
      </w:r>
      <w:r w:rsidR="00A426A4" w:rsidRPr="00A426A4">
        <w:rPr>
          <w:rFonts w:cs="CTraditional Arabic" w:hint="cs"/>
          <w:rtl/>
          <w:lang w:bidi="fa-IR"/>
        </w:rPr>
        <w:t>س</w:t>
      </w:r>
      <w:r w:rsidR="00A426A4">
        <w:rPr>
          <w:rFonts w:cs="B Zar" w:hint="cs"/>
          <w:rtl/>
          <w:lang w:bidi="fa-IR"/>
        </w:rPr>
        <w:t xml:space="preserve"> </w:t>
      </w:r>
      <w:r w:rsidRPr="009B6EC5">
        <w:rPr>
          <w:rFonts w:cs="B Zar" w:hint="cs"/>
          <w:rtl/>
          <w:lang w:bidi="fa-IR"/>
        </w:rPr>
        <w:t>رفت و او را از اختلافی که میان مردمان شام و عراق در خصوص قرائت قرآن پدید آمده بود با خبر نمود و به او گفت: یا امیر المؤمنین! بلایی گریبان‌گیر این امت شده است و چون یهودیان و مسیحیان در کتاب خود دچار اختلاف شده‌اند. عثمان نیز با شنیدن این مطالب، افرادی را نزد حفصه دختر عمر فرستاد که صحیفه‌های ابوبکر صدیق را از او به امانت بگیرند تا از آن رونوشت برداشته و سپس آن را به او بازگردانند، حفصه نیز صحیفه‌ها را نزد عثمان فرستاد، عثمان به زید بن ثابت، عبدالله بن زبیر، سعید بن عاص و عبدالرحمن بن حارث بن هشام</w:t>
      </w:r>
      <w:r w:rsidRPr="00094D1A">
        <w:rPr>
          <w:rFonts w:cs="CTraditional Arabic" w:hint="cs"/>
          <w:rtl/>
          <w:lang w:bidi="fa-IR"/>
        </w:rPr>
        <w:t>س</w:t>
      </w:r>
      <w:r w:rsidRPr="009B6EC5">
        <w:rPr>
          <w:rFonts w:cs="B Zar" w:hint="cs"/>
          <w:rtl/>
          <w:lang w:bidi="fa-IR"/>
        </w:rPr>
        <w:t xml:space="preserve"> دستور داد تا از صحیفه‌های ابوبکر نسخه‌هایی رونوشت کنند. همچنین به ابن زبیر، سعید و عبدالرحمن که از قریشیان بودند دستور داد در صورت اختلاف قرائت آنان با زید بن ثابت، قرائت قریشیان را برگزینند، زیرا قرآن با گویش ایشان نازل شده است. آنان نیز چنین نمودند. چون رونوشت نسخه‌ها تمام شد، عثمان صحیفه‌ را نزد حفصه باز گردانید و سپس از آن نسخه‌ها چند رونوشت را به أقصی نقاط سرزمین اسلامی فرستاد و دستور داد تا دیگر نسخه‌ها و صحیفه‌ها را آتش بزنند.</w:t>
      </w:r>
      <w:r w:rsidRPr="009B6EC5">
        <w:rPr>
          <w:rStyle w:val="FootnoteReference"/>
          <w:rFonts w:cs="B Zar"/>
          <w:sz w:val="28"/>
          <w:szCs w:val="28"/>
          <w:rtl/>
          <w:lang w:bidi="fa-IR"/>
        </w:rPr>
        <w:footnoteReference w:id="843"/>
      </w:r>
      <w:r w:rsidRPr="009B6EC5">
        <w:rPr>
          <w:rFonts w:cs="B Zar" w:hint="cs"/>
          <w:rtl/>
          <w:lang w:bidi="fa-IR"/>
        </w:rPr>
        <w:t xml:space="preserve"> </w:t>
      </w:r>
    </w:p>
    <w:p w:rsidR="00F61A7C" w:rsidRPr="009B6EC5" w:rsidRDefault="00F61A7C" w:rsidP="00F61A7C">
      <w:pPr>
        <w:tabs>
          <w:tab w:val="right" w:pos="424"/>
        </w:tabs>
        <w:spacing w:line="228" w:lineRule="auto"/>
        <w:rPr>
          <w:rFonts w:cs="B Zar" w:hint="cs"/>
          <w:rtl/>
          <w:lang w:bidi="fa-IR"/>
        </w:rPr>
      </w:pPr>
    </w:p>
    <w:p w:rsidR="00F61A7C" w:rsidRPr="00094D1A" w:rsidRDefault="00F61A7C" w:rsidP="00F61A7C">
      <w:pPr>
        <w:spacing w:line="228" w:lineRule="auto"/>
        <w:ind w:firstLine="454"/>
        <w:rPr>
          <w:rFonts w:ascii="Times New Roman" w:hAnsi="Times New Roman" w:cs="Times New Roman" w:hint="cs"/>
          <w:rtl/>
          <w:lang w:bidi="fa-IR"/>
        </w:rPr>
      </w:pPr>
      <w:r w:rsidRPr="00094D1A">
        <w:rPr>
          <w:rFonts w:hint="cs"/>
          <w:b/>
          <w:bCs/>
          <w:rtl/>
          <w:lang w:bidi="fa-IR"/>
        </w:rPr>
        <w:t>درس‌هایی که از این ماجرا می‌توان گرفت</w:t>
      </w:r>
      <w:r w:rsidRPr="009B6EC5">
        <w:rPr>
          <w:rFonts w:cs="B Zar" w:hint="cs"/>
          <w:rtl/>
          <w:lang w:bidi="fa-IR"/>
        </w:rPr>
        <w:t>:</w:t>
      </w:r>
    </w:p>
    <w:p w:rsidR="00F61A7C" w:rsidRPr="009B6EC5" w:rsidRDefault="00F61A7C" w:rsidP="00A426A4">
      <w:pPr>
        <w:tabs>
          <w:tab w:val="right" w:pos="424"/>
        </w:tabs>
        <w:spacing w:line="228" w:lineRule="auto"/>
        <w:ind w:firstLine="454"/>
        <w:rPr>
          <w:rFonts w:cs="B Zar" w:hint="cs"/>
          <w:rtl/>
          <w:lang w:bidi="fa-IR"/>
        </w:rPr>
      </w:pPr>
      <w:r w:rsidRPr="009B6EC5">
        <w:rPr>
          <w:rFonts w:cs="B Zar" w:hint="cs"/>
          <w:rtl/>
          <w:lang w:bidi="fa-IR"/>
        </w:rPr>
        <w:t xml:space="preserve">الف: عاملی که باعث شد عثمان با وجودی‌که صحیفه‌‌های ابوبکر صدیق موجود بودند، دست به تدوین یک مصحف واحد بزند اختلافاتی بود که مسلمانان در امر قرائت قرآن بدان گرفتار آمده و چنان می‌نمود که در آینده بر سر این قضیه دچار فتنه‌ي بس خطرناک خواهد شد. قرآن نیز کتابی است که شریعت و دین بر آن استوارند و بنیان‌های اجتماعی، سیاسی، فرهنگی و اخلاقی مسلمانان بر آن نهادينه شده است، احتمال آن می‌رفت که فردا دسته‌ای در برابر دیگری ادعا کند که قرائت او بهتر از قرائت دیگران است و بهمین خاطر حذیفه بن یمان را دچار بیم و هراس </w:t>
      </w:r>
      <w:r w:rsidR="00A426A4">
        <w:rPr>
          <w:rFonts w:cs="B Zar" w:hint="cs"/>
          <w:rtl/>
          <w:lang w:bidi="fa-IR"/>
        </w:rPr>
        <w:t>ش</w:t>
      </w:r>
      <w:r w:rsidRPr="009B6EC5">
        <w:rPr>
          <w:rFonts w:cs="B Zar" w:hint="cs"/>
          <w:rtl/>
          <w:lang w:bidi="fa-IR"/>
        </w:rPr>
        <w:t>د و قضیه را نزد خلیفه و پیشوای مسلمانان مطرح نمود تا پیش از بروز چنان فتنه و مصیبت بزرگی، چاره‌ای اندیشد و از تحریف قرآن ممانعت به عمل آورد و</w:t>
      </w:r>
      <w:r w:rsidR="00A426A4">
        <w:rPr>
          <w:rFonts w:cs="B Zar" w:hint="cs"/>
          <w:rtl/>
          <w:lang w:bidi="fa-IR"/>
        </w:rPr>
        <w:t xml:space="preserve"> امت اسلامی</w:t>
      </w:r>
      <w:r w:rsidRPr="009B6EC5">
        <w:rPr>
          <w:rFonts w:cs="B Zar" w:hint="cs"/>
          <w:rtl/>
          <w:lang w:bidi="fa-IR"/>
        </w:rPr>
        <w:t xml:space="preserve"> به سرنوشت یهود و نصاری گرفتار نیايد. </w:t>
      </w:r>
    </w:p>
    <w:p w:rsidR="00F61A7C" w:rsidRPr="009B6EC5" w:rsidRDefault="00F61A7C" w:rsidP="00A426A4">
      <w:pPr>
        <w:tabs>
          <w:tab w:val="right" w:pos="424"/>
        </w:tabs>
        <w:spacing w:line="228" w:lineRule="auto"/>
        <w:ind w:firstLine="454"/>
        <w:rPr>
          <w:rFonts w:cs="B Zar" w:hint="cs"/>
          <w:rtl/>
          <w:lang w:bidi="fa-IR"/>
        </w:rPr>
      </w:pPr>
      <w:r w:rsidRPr="009B6EC5">
        <w:rPr>
          <w:rFonts w:cs="B Zar" w:hint="cs"/>
          <w:rtl/>
          <w:lang w:bidi="fa-IR"/>
        </w:rPr>
        <w:t>ب: این حدیث اثبات می‌کند که پیش از تدوین مصحف واحد در عهد عثمان، قرآن کریم در صحیفه‌هایی کتابت و این صحیفه‌ها به هم متصل شده بودند. امت نیز بر این اجماع نظر داشت که این صحیفه‌ها خود قرآن هستند و همان آیاتی هستند که جبرئیل آن‌ها را در آخرین سال حیات مبارک حضرت رسول</w:t>
      </w:r>
      <w:r w:rsidRPr="00094D1A">
        <w:rPr>
          <w:rFonts w:cs="CTraditional Arabic" w:hint="cs"/>
          <w:szCs w:val="24"/>
          <w:rtl/>
          <w:lang w:bidi="fa-IR"/>
        </w:rPr>
        <w:t>ص</w:t>
      </w:r>
      <w:r w:rsidRPr="009B6EC5">
        <w:rPr>
          <w:rFonts w:cs="B Zar" w:hint="cs"/>
          <w:rtl/>
          <w:lang w:bidi="fa-IR"/>
        </w:rPr>
        <w:t xml:space="preserve"> بر ایشان عرضه نمود. این صیحفه‌ها نزد ابوبکر ماندند تا او وفات کرد و بعد از او عمر بن خطاب عهده‌دار صیانت از آن شد. هنگامی که عمر دانست که بزودی خواهد مرد چون هنوز جانشین برایش تعیین نشده و او شورایی از برگزیدگان صحابه را مأمور چنین امر مهمی کرده بود، به همین دلیل آن صحیفه‌ها را به امانت نزد حفصه، دختر خود فرستاد.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عثمان نیز در تدوین مصحف واحد بر این صحیفه‌ها اتکا نمود و براساس آن صحیفه‌ها، به آن چهار نفر دستور داد تا مصحف واحد را کتابت کنند. در روایاتی دیگر نیز آمده است که عثمان این مأموریت را به دوازده نفر از قریش و انصار محول نمود و ابی بن کعب نیز جزو آنان بود.</w:t>
      </w:r>
      <w:r w:rsidRPr="009B6EC5">
        <w:rPr>
          <w:rStyle w:val="FootnoteReference"/>
          <w:rFonts w:cs="B Zar"/>
          <w:sz w:val="28"/>
          <w:szCs w:val="28"/>
          <w:rtl/>
          <w:lang w:bidi="fa-IR"/>
        </w:rPr>
        <w:footnoteReference w:id="844"/>
      </w:r>
      <w:r w:rsidRPr="009B6EC5">
        <w:rPr>
          <w:rStyle w:val="FootnoteReference"/>
          <w:rFonts w:cs="B Zar" w:hint="cs"/>
          <w:sz w:val="28"/>
          <w:szCs w:val="28"/>
          <w:rtl/>
          <w:lang w:bidi="fa-IR"/>
        </w:rPr>
        <w:t xml:space="preserve"> </w:t>
      </w:r>
    </w:p>
    <w:p w:rsidR="00F61A7C" w:rsidRPr="007A7F44" w:rsidRDefault="00F61A7C" w:rsidP="00F61A7C">
      <w:pPr>
        <w:tabs>
          <w:tab w:val="right" w:pos="424"/>
        </w:tabs>
        <w:spacing w:line="228" w:lineRule="auto"/>
        <w:ind w:firstLine="454"/>
        <w:rPr>
          <w:rFonts w:cs="B Zar" w:hint="cs"/>
          <w:rtl/>
          <w:lang w:bidi="fa-IR"/>
        </w:rPr>
      </w:pPr>
      <w:r w:rsidRPr="007A7F44">
        <w:rPr>
          <w:rFonts w:cs="B Zar" w:hint="cs"/>
          <w:rtl/>
          <w:lang w:bidi="fa-IR"/>
        </w:rPr>
        <w:t xml:space="preserve">ج: همچنین با دقت در این داستان خواهیم دانست که فتوحات در عهد عثمان به اذن او و کاملاً تحت نظر ایشان صورت می‌گرفت. تمام تصمیمات مربوط به فتوحات و نبردها از مدینه صادر می‌شد و همه‌ي ولایات و سرزمین‌های تحت سلطه خلافت، در برابر تصمیمات و دستورات عثمان بن عفان </w:t>
      </w:r>
      <w:r w:rsidR="0049355F" w:rsidRPr="0049355F">
        <w:rPr>
          <w:rFonts w:cs="CTraditional Arabic" w:hint="cs"/>
          <w:rtl/>
          <w:lang w:bidi="fa-IR"/>
        </w:rPr>
        <w:t>س</w:t>
      </w:r>
      <w:r w:rsidR="0049355F">
        <w:rPr>
          <w:rFonts w:cs="B Zar" w:hint="cs"/>
          <w:rtl/>
          <w:lang w:bidi="fa-IR"/>
        </w:rPr>
        <w:t xml:space="preserve"> </w:t>
      </w:r>
      <w:r w:rsidRPr="007A7F44">
        <w:rPr>
          <w:rFonts w:cs="B Zar" w:hint="cs"/>
          <w:rtl/>
          <w:lang w:bidi="fa-IR"/>
        </w:rPr>
        <w:t>سر تسلیم فرود می‌آورد. نیز بر ما روشن می‌شود که تمام صحابه و تابعینی که در اقصی نقاط بلاد اسلامی پراکنده بودند، خلافت عثمان بن عفان</w:t>
      </w:r>
      <w:r w:rsidRPr="007A7F44">
        <w:rPr>
          <w:rFonts w:cs="CTraditional Arabic" w:hint="cs"/>
          <w:szCs w:val="24"/>
          <w:rtl/>
          <w:lang w:bidi="fa-IR"/>
        </w:rPr>
        <w:t>ص</w:t>
      </w:r>
      <w:r w:rsidRPr="007A7F44">
        <w:rPr>
          <w:rFonts w:cs="B Zar" w:hint="cs"/>
          <w:rtl/>
          <w:lang w:bidi="fa-IR"/>
        </w:rPr>
        <w:t xml:space="preserve"> را قبول داشتند. حضور حدیفه بن یمان در مدینه و مراجعه او به عثمان در خصوص معضل بزرگی که امّت را تهدید می‌کرد خود، بیانگر آن است که مسلمانان در مسايل بس</w:t>
      </w:r>
      <w:r w:rsidR="0049355F">
        <w:rPr>
          <w:rFonts w:cs="B Zar" w:hint="cs"/>
          <w:rtl/>
          <w:lang w:bidi="fa-IR"/>
        </w:rPr>
        <w:t>ی</w:t>
      </w:r>
      <w:r w:rsidRPr="007A7F44">
        <w:rPr>
          <w:rFonts w:cs="B Zar" w:hint="cs"/>
          <w:rtl/>
          <w:lang w:bidi="fa-IR"/>
        </w:rPr>
        <w:t>ار مهم، به خلیفه مراجعه می‌کردند. در واقع در آن دوران همچنان دارالسنّه و محل تجمع برگزیدگان و فرزانگان صحابه بود.</w:t>
      </w:r>
      <w:r w:rsidRPr="007A7F44">
        <w:rPr>
          <w:rStyle w:val="FootnoteReference"/>
          <w:rFonts w:cs="B Zar"/>
          <w:sz w:val="28"/>
          <w:szCs w:val="28"/>
          <w:rtl/>
          <w:lang w:bidi="fa-IR"/>
        </w:rPr>
        <w:footnoteReference w:id="845"/>
      </w:r>
      <w:r w:rsidRPr="007A7F44">
        <w:rPr>
          <w:rFonts w:cs="B Zar" w:hint="cs"/>
          <w:rtl/>
          <w:lang w:bidi="fa-IR"/>
        </w:rPr>
        <w:t xml:space="preserve"> </w:t>
      </w:r>
    </w:p>
    <w:p w:rsidR="00F61A7C" w:rsidRPr="007A7F44" w:rsidRDefault="00F61A7C" w:rsidP="00F61A7C">
      <w:pPr>
        <w:pStyle w:val="a3"/>
        <w:rPr>
          <w:rFonts w:hint="cs"/>
          <w:color w:val="auto"/>
          <w:rtl/>
          <w:lang w:bidi="fa-IR"/>
        </w:rPr>
      </w:pPr>
      <w:bookmarkStart w:id="909" w:name="_Toc73335244"/>
      <w:bookmarkStart w:id="910" w:name="_Toc74587746"/>
      <w:bookmarkStart w:id="911" w:name="_Toc231847985"/>
      <w:bookmarkStart w:id="912" w:name="_Toc257204709"/>
      <w:r w:rsidRPr="007A7F44">
        <w:rPr>
          <w:rFonts w:hint="cs"/>
          <w:color w:val="auto"/>
          <w:rtl/>
          <w:lang w:bidi="fa-IR"/>
        </w:rPr>
        <w:t>دوم: مشورت با جمهور صحابه</w:t>
      </w:r>
      <w:r w:rsidRPr="007A7F44">
        <w:rPr>
          <w:rFonts w:cs="CTraditional Arabic" w:hint="cs"/>
          <w:b w:val="0"/>
          <w:bCs w:val="0"/>
          <w:color w:val="auto"/>
          <w:rtl/>
          <w:lang w:bidi="fa-IR"/>
        </w:rPr>
        <w:t>ش</w:t>
      </w:r>
      <w:r w:rsidRPr="007A7F44">
        <w:rPr>
          <w:rFonts w:hint="cs"/>
          <w:color w:val="auto"/>
          <w:rtl/>
          <w:lang w:bidi="fa-IR"/>
        </w:rPr>
        <w:t xml:space="preserve"> در خصوص تدوین مصحف واحد</w:t>
      </w:r>
      <w:bookmarkEnd w:id="909"/>
      <w:bookmarkEnd w:id="910"/>
      <w:bookmarkEnd w:id="911"/>
      <w:bookmarkEnd w:id="912"/>
    </w:p>
    <w:p w:rsidR="00F61A7C" w:rsidRPr="009B6EC5" w:rsidRDefault="00F61A7C" w:rsidP="00F61A7C">
      <w:pPr>
        <w:tabs>
          <w:tab w:val="right" w:pos="424"/>
        </w:tabs>
        <w:spacing w:line="228" w:lineRule="auto"/>
        <w:rPr>
          <w:rFonts w:cs="B Zar" w:hint="cs"/>
          <w:rtl/>
          <w:lang w:bidi="fa-IR"/>
        </w:rPr>
      </w:pPr>
      <w:r w:rsidRPr="007A7F44">
        <w:rPr>
          <w:rFonts w:cs="B Zar" w:hint="cs"/>
          <w:rtl/>
          <w:lang w:bidi="fa-IR"/>
        </w:rPr>
        <w:t>عثمان، مهاجرین و انصار را، که در میانشان بزرگان امت و فرزانگان صحابه و نیز شخصیتی چون علی بن أبی طالب حضور داشتند، فرا خواند و در مورد این مشکل و معضل بزرگی که دنیای</w:t>
      </w:r>
      <w:r w:rsidRPr="007A7F44">
        <w:rPr>
          <w:rFonts w:cs="B Zar"/>
          <w:rtl/>
          <w:lang w:bidi="fa-IR"/>
        </w:rPr>
        <w:softHyphen/>
      </w:r>
      <w:r w:rsidRPr="007A7F44">
        <w:rPr>
          <w:rFonts w:cs="B Zar" w:hint="cs"/>
          <w:rtl/>
          <w:lang w:bidi="fa-IR"/>
        </w:rPr>
        <w:t>آن روز اسلام را فرا گرفته بود با آن برگزیدگان امّت و پیشوایان ره یافته سخن بگوید و در خصوص حل این فتنه با ایشان به گفتگو پردازد، آنان هر یک دیدگاه‌های خود را بیان داشتند اما چون از ایده عثمان مبنی بر تدوین یک مصحف واحد و از میان بردن دیگر صحیفه‌ها آگاه شدند، صراحتاً آن را مورد ستایش خود قرار دادند و به اجماع آن را پذیرفتند تا هیچ شک و شبهه‌ای در این رابطه نزد دیگر مسلمانان باقی نماند، به نحوی که همه‌ي آنان در أقصی نقاط جهان اسلام از اتفاق نظر صحابه مطلع شدند تا امروز نیز هیچ کس با این اقدامات عثمان به مخالفت بر نخاسته و بر آن ایراد نگرفته است.</w:t>
      </w:r>
      <w:r w:rsidRPr="007A7F44">
        <w:rPr>
          <w:rStyle w:val="FootnoteReference"/>
          <w:rFonts w:cs="B Zar"/>
          <w:sz w:val="28"/>
          <w:szCs w:val="28"/>
          <w:rtl/>
          <w:lang w:bidi="fa-IR"/>
        </w:rPr>
        <w:footnoteReference w:id="846"/>
      </w:r>
      <w:r w:rsidRPr="009B6EC5">
        <w:rPr>
          <w:rFonts w:cs="B Zar" w:hint="cs"/>
          <w:rtl/>
          <w:lang w:bidi="fa-IR"/>
        </w:rPr>
        <w:t xml:space="preserve">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عثمان در تدوین مصحف واحد، هرگز دچار بدعت نشد، زیرا پیش از او ابوبکر صدیق به جمع‌آوری قرآن و گردآوری آن در مجموعه‌ای از صحیفه‌ها مبادرت ورزیده بود. در ضمن اين‌كه عثمان این کار را نه با تصمیم و اراده‌ي شخصی خود بلکه با مشورت و موافقت جمهور صحابه‌ انجام داد؛ صحابه‌ای که چون از ایده و نظر عثمان در رابطه با تدوین مصحفی واحد آگاه شدند آن را مورد تمجید خویش قرار دادند.</w:t>
      </w:r>
      <w:r w:rsidRPr="009B6EC5">
        <w:rPr>
          <w:rStyle w:val="FootnoteReference"/>
          <w:rFonts w:cs="B Zar"/>
          <w:sz w:val="28"/>
          <w:szCs w:val="28"/>
          <w:rtl/>
          <w:lang w:bidi="fa-IR"/>
        </w:rPr>
        <w:footnoteReference w:id="847"/>
      </w:r>
      <w:r w:rsidRPr="009B6EC5">
        <w:rPr>
          <w:rFonts w:cs="B Zar" w:hint="cs"/>
          <w:rtl/>
          <w:lang w:bidi="fa-IR"/>
        </w:rPr>
        <w:t xml:space="preserve">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 xml:space="preserve">مصعب بن سعد از </w:t>
      </w:r>
      <w:r w:rsidRPr="009B6EC5">
        <w:rPr>
          <w:rFonts w:ascii="Times New Roman" w:hAnsi="Times New Roman" w:cs="B Zar" w:hint="cs"/>
          <w:rtl/>
          <w:lang w:bidi="fa-IR"/>
        </w:rPr>
        <w:t xml:space="preserve">جمله‌ </w:t>
      </w:r>
      <w:r w:rsidRPr="009B6EC5">
        <w:rPr>
          <w:rFonts w:cs="B Zar" w:hint="cs"/>
          <w:rtl/>
          <w:lang w:bidi="fa-IR"/>
        </w:rPr>
        <w:t>صحابه رسول خدا</w:t>
      </w:r>
      <w:r w:rsidRPr="00094D1A">
        <w:rPr>
          <w:rFonts w:cs="CTraditional Arabic" w:hint="cs"/>
          <w:szCs w:val="24"/>
          <w:rtl/>
          <w:lang w:bidi="fa-IR"/>
        </w:rPr>
        <w:t>ص</w:t>
      </w:r>
      <w:r w:rsidRPr="009B6EC5">
        <w:rPr>
          <w:rFonts w:cs="B Zar" w:hint="cs"/>
          <w:rtl/>
          <w:lang w:bidi="fa-IR"/>
        </w:rPr>
        <w:t xml:space="preserve"> که خود ناظر آتش زدن صحیفه‌های قرآن به فرمان عثمان بود، سال‌ها بعد می‌دید، دسته‌ای نادان از این اقدام او در شگفتند و در مورد صحّت آن دچار تردید می</w:t>
      </w:r>
      <w:r w:rsidRPr="009B6EC5">
        <w:rPr>
          <w:rFonts w:cs="B Zar"/>
          <w:rtl/>
          <w:lang w:bidi="fa-IR"/>
        </w:rPr>
        <w:softHyphen/>
      </w:r>
      <w:r w:rsidRPr="009B6EC5">
        <w:rPr>
          <w:rFonts w:cs="B Zar" w:hint="cs"/>
          <w:rtl/>
          <w:lang w:bidi="fa-IR"/>
        </w:rPr>
        <w:t>باشند.</w:t>
      </w:r>
      <w:r w:rsidRPr="009B6EC5">
        <w:rPr>
          <w:rStyle w:val="FootnoteReference"/>
          <w:rFonts w:cs="B Zar"/>
          <w:sz w:val="28"/>
          <w:szCs w:val="28"/>
          <w:rtl/>
          <w:lang w:bidi="fa-IR"/>
        </w:rPr>
        <w:footnoteReference w:id="848"/>
      </w:r>
      <w:r w:rsidRPr="009B6EC5">
        <w:rPr>
          <w:rStyle w:val="FootnoteReference"/>
          <w:rFonts w:cs="B Zar" w:hint="cs"/>
          <w:sz w:val="28"/>
          <w:szCs w:val="28"/>
          <w:rtl/>
          <w:lang w:bidi="fa-IR"/>
        </w:rPr>
        <w:t xml:space="preserve"> </w:t>
      </w:r>
    </w:p>
    <w:p w:rsidR="00F61A7C" w:rsidRPr="009B6EC5" w:rsidRDefault="00F61A7C" w:rsidP="00F61A7C">
      <w:pPr>
        <w:tabs>
          <w:tab w:val="right" w:pos="424"/>
        </w:tabs>
        <w:spacing w:line="228" w:lineRule="auto"/>
        <w:ind w:firstLine="454"/>
        <w:rPr>
          <w:rFonts w:cs="B Zar" w:hint="cs"/>
          <w:rtl/>
          <w:lang w:bidi="fa-IR"/>
        </w:rPr>
      </w:pPr>
      <w:r w:rsidRPr="009B6EC5">
        <w:rPr>
          <w:rFonts w:cs="B Zar" w:hint="cs"/>
          <w:rtl/>
          <w:lang w:bidi="fa-IR"/>
        </w:rPr>
        <w:t>علی بن أبی طالب نیز در جواب آنان‌که به خاطر این کار بر عثمان ایراد می‌گرفتند چنین می‌گفت: ای مردم! در مورد عثمان دچار غلو و اغراق نشوید و نسبت به او از سخنان ناروا و نادرست بپرهیزید و جز به نیکی از او یاد مکنید؛ به خداوند سوگند که اقدام او در خصوص صحیفه‌های قرآن در حضور ما و با اطلاع ما بود؛ به خداوند سوگند که اگر من جای او بودم همان کار او را انجام می‌دادم.</w:t>
      </w:r>
      <w:r w:rsidRPr="009B6EC5">
        <w:rPr>
          <w:rStyle w:val="FootnoteReference"/>
          <w:rFonts w:cs="B Zar"/>
          <w:sz w:val="28"/>
          <w:szCs w:val="28"/>
          <w:rtl/>
          <w:lang w:bidi="fa-IR"/>
        </w:rPr>
        <w:footnoteReference w:id="849"/>
      </w:r>
      <w:r w:rsidRPr="009B6EC5">
        <w:rPr>
          <w:rStyle w:val="FootnoteReference"/>
          <w:rFonts w:cs="B Zar" w:hint="cs"/>
          <w:sz w:val="28"/>
          <w:szCs w:val="28"/>
          <w:rtl/>
          <w:lang w:bidi="fa-IR"/>
        </w:rPr>
        <w:t xml:space="preserve"> </w:t>
      </w:r>
    </w:p>
    <w:p w:rsidR="00F61A7C" w:rsidRPr="009B6EC5" w:rsidRDefault="00F61A7C" w:rsidP="00C063AD">
      <w:pPr>
        <w:tabs>
          <w:tab w:val="right" w:pos="424"/>
        </w:tabs>
        <w:spacing w:line="228" w:lineRule="auto"/>
        <w:ind w:firstLine="454"/>
        <w:rPr>
          <w:rFonts w:cs="B Zar" w:hint="cs"/>
          <w:rtl/>
          <w:lang w:bidi="fa-IR"/>
        </w:rPr>
      </w:pPr>
      <w:r w:rsidRPr="009B6EC5">
        <w:rPr>
          <w:rFonts w:cs="B Zar" w:hint="cs"/>
          <w:rtl/>
          <w:lang w:bidi="fa-IR"/>
        </w:rPr>
        <w:t>به دلیل اين‌كه در مورد تدوین یک مصحف و سوزاندن دیگر صحیفه‌ها، بهترین مردمان دنیا اجماع نظر داشته‌اند، هر فردی که عاری از هر نوع حسادت، نفرت و امیال و منافع نفسانی و دنیوی است می‌داند که باید نسبت به این اقدام عثمان رضایت کامل داشت.</w:t>
      </w:r>
      <w:r w:rsidRPr="009B6EC5">
        <w:rPr>
          <w:rStyle w:val="FootnoteReference"/>
          <w:rFonts w:cs="B Zar"/>
          <w:sz w:val="28"/>
          <w:szCs w:val="28"/>
          <w:rtl/>
          <w:lang w:bidi="fa-IR"/>
        </w:rPr>
        <w:footnoteReference w:id="850"/>
      </w:r>
      <w:r w:rsidRPr="009B6EC5">
        <w:rPr>
          <w:rFonts w:cs="B Zar" w:hint="cs"/>
          <w:rtl/>
          <w:lang w:bidi="fa-IR"/>
        </w:rPr>
        <w:t xml:space="preserve"> </w:t>
      </w:r>
    </w:p>
    <w:p w:rsidR="00F61A7C" w:rsidRPr="009B6EC5" w:rsidRDefault="00F61A7C" w:rsidP="00C063AD">
      <w:pPr>
        <w:tabs>
          <w:tab w:val="right" w:pos="424"/>
        </w:tabs>
        <w:spacing w:line="228" w:lineRule="auto"/>
        <w:ind w:firstLine="454"/>
        <w:rPr>
          <w:rFonts w:cs="B Zar" w:hint="cs"/>
          <w:rtl/>
          <w:lang w:bidi="fa-IR"/>
        </w:rPr>
      </w:pPr>
      <w:r w:rsidRPr="009B6EC5">
        <w:rPr>
          <w:rFonts w:cs="B Zar" w:hint="cs"/>
          <w:rtl/>
          <w:lang w:bidi="fa-IR"/>
        </w:rPr>
        <w:t>امام قرطبی در تفسیر بزرگ خود در این رابطه چنین نوشته است: بعد از اين‌كه عثمان</w:t>
      </w:r>
      <w:r w:rsidRPr="00094D1A">
        <w:rPr>
          <w:rFonts w:cs="CTraditional Arabic" w:hint="cs"/>
          <w:rtl/>
          <w:lang w:bidi="fa-IR"/>
        </w:rPr>
        <w:t>س</w:t>
      </w:r>
      <w:r w:rsidRPr="009B6EC5">
        <w:rPr>
          <w:rFonts w:cs="B Zar" w:hint="cs"/>
          <w:rtl/>
          <w:lang w:bidi="fa-IR"/>
        </w:rPr>
        <w:t xml:space="preserve"> مهاجرین و انصار و برگزیدگان و نخبگان امت را گرد هم جمع نمود، با آنان در خصوص جمع و تدوین یک مصحف براساس قرائتی که از خود حضرت رسول</w:t>
      </w:r>
      <w:r w:rsidRPr="00094D1A">
        <w:rPr>
          <w:rFonts w:cs="CTraditional Arabic" w:hint="cs"/>
          <w:szCs w:val="24"/>
          <w:rtl/>
          <w:lang w:bidi="fa-IR"/>
        </w:rPr>
        <w:t>ص</w:t>
      </w:r>
      <w:r w:rsidRPr="009B6EC5">
        <w:rPr>
          <w:rFonts w:cs="B Zar" w:hint="cs"/>
          <w:rtl/>
          <w:lang w:bidi="fa-IR"/>
        </w:rPr>
        <w:t xml:space="preserve"> تأیید شده و به دست آنان رسیده بود، مشورت نمود. آنان نیز این ایده و نظر درست را مورد تمجید و ستایش قرار دادند و آن را اقدامی صائب و درست دانستند. به واقع نیز این ایده، فکری بود به حق، درست و موفقیت‌آمیز که از نتایج عظیمی برخوردار گشت.</w:t>
      </w:r>
      <w:r w:rsidRPr="009B6EC5">
        <w:rPr>
          <w:rStyle w:val="FootnoteReference"/>
          <w:rFonts w:cs="B Zar"/>
          <w:sz w:val="28"/>
          <w:szCs w:val="28"/>
          <w:rtl/>
          <w:lang w:bidi="fa-IR"/>
        </w:rPr>
        <w:footnoteReference w:id="851"/>
      </w:r>
      <w:r w:rsidRPr="009B6EC5">
        <w:rPr>
          <w:rFonts w:cs="B Zar" w:hint="cs"/>
          <w:rtl/>
          <w:lang w:bidi="fa-IR"/>
        </w:rPr>
        <w:t xml:space="preserve"> </w:t>
      </w:r>
    </w:p>
    <w:p w:rsidR="00F61A7C" w:rsidRPr="00094D1A" w:rsidRDefault="00F61A7C" w:rsidP="00F61A7C">
      <w:pPr>
        <w:pStyle w:val="a3"/>
        <w:rPr>
          <w:rFonts w:cs="Times New Roman" w:hint="cs"/>
          <w:color w:val="auto"/>
          <w:rtl/>
          <w:lang w:bidi="fa-IR"/>
        </w:rPr>
      </w:pPr>
      <w:bookmarkStart w:id="913" w:name="_Toc73335245"/>
      <w:bookmarkStart w:id="914" w:name="_Toc74587747"/>
      <w:bookmarkStart w:id="915" w:name="_Toc231847986"/>
      <w:bookmarkStart w:id="916" w:name="_Toc257204710"/>
      <w:r w:rsidRPr="00094D1A">
        <w:rPr>
          <w:rFonts w:hint="cs"/>
          <w:color w:val="auto"/>
          <w:rtl/>
          <w:lang w:bidi="fa-IR"/>
        </w:rPr>
        <w:t>سوم: تفاوت میان اقدام ابوبکر</w:t>
      </w:r>
      <w:r w:rsidRPr="00094D1A">
        <w:rPr>
          <w:rFonts w:cs="CTraditional Arabic" w:hint="cs"/>
          <w:bCs w:val="0"/>
          <w:color w:val="auto"/>
          <w:rtl/>
          <w:lang w:bidi="fa-IR"/>
        </w:rPr>
        <w:t>س</w:t>
      </w:r>
      <w:r w:rsidRPr="00094D1A">
        <w:rPr>
          <w:rFonts w:hint="cs"/>
          <w:color w:val="auto"/>
          <w:rtl/>
          <w:lang w:bidi="fa-IR"/>
        </w:rPr>
        <w:t xml:space="preserve"> و اقدام عثمان</w:t>
      </w:r>
      <w:r w:rsidRPr="00094D1A">
        <w:rPr>
          <w:rFonts w:cs="CTraditional Arabic" w:hint="cs"/>
          <w:bCs w:val="0"/>
          <w:color w:val="auto"/>
          <w:rtl/>
          <w:lang w:bidi="fa-IR"/>
        </w:rPr>
        <w:t>س</w:t>
      </w:r>
      <w:r w:rsidRPr="00094D1A">
        <w:rPr>
          <w:rFonts w:hint="cs"/>
          <w:color w:val="auto"/>
          <w:rtl/>
          <w:lang w:bidi="fa-IR"/>
        </w:rPr>
        <w:t xml:space="preserve"> در زمینه جمع‌آوری و کتابت قرآن کریم</w:t>
      </w:r>
      <w:bookmarkEnd w:id="913"/>
      <w:bookmarkEnd w:id="914"/>
      <w:bookmarkEnd w:id="915"/>
      <w:bookmarkEnd w:id="916"/>
    </w:p>
    <w:p w:rsidR="00F61A7C" w:rsidRPr="009B6EC5" w:rsidRDefault="00C063AD" w:rsidP="00C063AD">
      <w:pPr>
        <w:tabs>
          <w:tab w:val="right" w:pos="424"/>
        </w:tabs>
        <w:spacing w:line="228" w:lineRule="auto"/>
        <w:rPr>
          <w:rFonts w:cs="B Zar" w:hint="cs"/>
          <w:rtl/>
          <w:lang w:bidi="fa-IR"/>
        </w:rPr>
      </w:pPr>
      <w:r>
        <w:rPr>
          <w:rFonts w:cs="B Zar" w:hint="cs"/>
          <w:rtl/>
          <w:lang w:bidi="fa-IR"/>
        </w:rPr>
        <w:t xml:space="preserve">ابن تین </w:t>
      </w:r>
      <w:r w:rsidR="00F61A7C" w:rsidRPr="009B6EC5">
        <w:rPr>
          <w:rFonts w:cs="B Zar" w:hint="cs"/>
          <w:rtl/>
          <w:lang w:bidi="fa-IR"/>
        </w:rPr>
        <w:t>در این زمینه چنین گفته است: تفاوت میان اقدام ابوبکر و اقدام عثمان در مورد جمع‌آوری و کتابت قرآن کریم آن است که ابوبکر از این بیم داشت که بر اثر مرگ حافظان قرآن، و نیز به خاطر پراکنده بودن آیات آن، آیات و سوره‌هایی از قرآن از میان بروند و به دست مسلمانان نرسد، به همین دلیل دستور دارد تا صحیفه‌هایی گرد آورند و در آن‌ها سوره‌‌های قرآن براساس ترتیب آیاتی که از رسول خدا</w:t>
      </w:r>
      <w:r w:rsidR="00F61A7C" w:rsidRPr="00094D1A">
        <w:rPr>
          <w:rFonts w:cs="CTraditional Arabic" w:hint="cs"/>
          <w:szCs w:val="24"/>
          <w:rtl/>
          <w:lang w:bidi="fa-IR"/>
        </w:rPr>
        <w:t>ص</w:t>
      </w:r>
      <w:r w:rsidR="00F61A7C" w:rsidRPr="009B6EC5">
        <w:rPr>
          <w:rFonts w:cs="B Zar" w:hint="cs"/>
          <w:rtl/>
          <w:lang w:bidi="fa-IR"/>
        </w:rPr>
        <w:t xml:space="preserve"> نقل شده‌اند، کتابت شوند. اما عثمان بیم آن داشت که به خاطر کثرت زبان‌ها و گویش‌ها، در قرائت آن اختلافاتی پدید آید و به خاطر همین اختلاف قرائت‌ها، مسلمانان یکدیگر را تخطئه نمایند و فتنه عظیم در میان آنان پدید آید. به همین دلیل او دستور داد تا نسخه‌هایی از صحیفه‌های ابوبکر رو نوشت شود و در یک مصحف و براساس ترتیب سوره‌‌های آن تدوین گردد. او در این اقدام، گویش قریش را به این دلیل که قرآن به زبان آنان نازل شده است بر دیگر گویش‌ها ترجیح می‌داد. در سال‌های نخستین ظهور اسلام، به خاطر بر طرف کردن مشکلات تلاوت و فهم قرآن، در مقابل قرائت آن به گویش‌های مختلف چندان مقاومتی صورت نمی‌گرفت و بر آن ایراد وارد نمی‌کردند. اما در عهد عثمان این نیاز بر طرف شده و برای دفع خطری بزرگ به قرائت قرآن براساس یک گویش اکتفا نمود. ابوبکر باقلانی در این خصوص چنین می‌گوید: کار ابوبکر صدیق در جمع‌آوری صحیفه‌های خود این گونه نبود که میان دو لوح یکی را برگزیند بلکه او قصد داشت تا از میان قرائت‌های متعدد قراءتی را برگزیند که با اسناد محکم به تایید حضرت رسول</w:t>
      </w:r>
      <w:r w:rsidR="00F61A7C" w:rsidRPr="00094D1A">
        <w:rPr>
          <w:rFonts w:cs="CTraditional Arabic" w:hint="cs"/>
          <w:szCs w:val="24"/>
          <w:rtl/>
          <w:lang w:bidi="fa-IR"/>
        </w:rPr>
        <w:t>ص</w:t>
      </w:r>
      <w:r w:rsidR="00F61A7C" w:rsidRPr="009B6EC5">
        <w:rPr>
          <w:rFonts w:cs="B Zar" w:hint="cs"/>
          <w:rtl/>
          <w:lang w:bidi="fa-IR"/>
        </w:rPr>
        <w:t xml:space="preserve"> رسیده بودند و سپس بقیه نسخه‌ها و قراءات را باطل سازد. او هر نوع تقدیم، تاخیر و تاویلی را که در مکتوبات با آیات قرآن ثبت شده بود حذف نمود و مصحفی را جمع‌آوری کرد که در آن نسبت به ترتیب سوره‌ها و آیات و نیز خود کلمات قرآن تغییری صورت نگرفته بود و تنها قرآنی را کتابت نمود که به تایید رسول خدا</w:t>
      </w:r>
      <w:r w:rsidR="00F61A7C" w:rsidRPr="00094D1A">
        <w:rPr>
          <w:rFonts w:cs="CTraditional Arabic" w:hint="cs"/>
          <w:szCs w:val="24"/>
          <w:rtl/>
          <w:lang w:bidi="fa-IR"/>
        </w:rPr>
        <w:t>ص</w:t>
      </w:r>
      <w:r w:rsidR="00F61A7C" w:rsidRPr="009B6EC5">
        <w:rPr>
          <w:rFonts w:cs="B Zar" w:hint="cs"/>
          <w:rtl/>
          <w:lang w:bidi="fa-IR"/>
        </w:rPr>
        <w:t xml:space="preserve"> رسیده بود. </w:t>
      </w:r>
    </w:p>
    <w:p w:rsidR="00F61A7C" w:rsidRPr="009B6EC5" w:rsidRDefault="00F61A7C" w:rsidP="00C063AD">
      <w:pPr>
        <w:tabs>
          <w:tab w:val="right" w:pos="424"/>
        </w:tabs>
        <w:spacing w:line="228" w:lineRule="auto"/>
        <w:ind w:firstLine="454"/>
        <w:rPr>
          <w:rFonts w:cs="B Zar" w:hint="cs"/>
          <w:rtl/>
          <w:lang w:bidi="fa-IR"/>
        </w:rPr>
      </w:pPr>
      <w:r w:rsidRPr="009B6EC5">
        <w:rPr>
          <w:rFonts w:cs="B Zar" w:hint="cs"/>
          <w:rtl/>
          <w:lang w:bidi="fa-IR"/>
        </w:rPr>
        <w:t xml:space="preserve">او همچنین آیاتی را که تلاوت آن‌ها منسوخ شده بود و با دیگر آیات قرآن کتابت شده بودند حذف نمود. در واقع علت این همه احتیاط و وسواسی که ابوبکر </w:t>
      </w:r>
      <w:r w:rsidR="00C063AD">
        <w:rPr>
          <w:rFonts w:cs="B Zar" w:hint="cs"/>
          <w:rtl/>
          <w:lang w:bidi="fa-IR"/>
        </w:rPr>
        <w:t xml:space="preserve">صدیق </w:t>
      </w:r>
      <w:r w:rsidRPr="009B6EC5">
        <w:rPr>
          <w:rFonts w:cs="B Zar" w:hint="cs"/>
          <w:rtl/>
          <w:lang w:bidi="fa-IR"/>
        </w:rPr>
        <w:t xml:space="preserve">در جمع‌آوری صحیفه‌های خود به کار بست این بود تا از هر نوع شک و شبهه و نیز فساد در فهم قرآن ممانعت به عمل آورد. حارث محاسبی نیز چنین می‌گوید: نزد مردمان چنین مشهور است که عثمان </w:t>
      </w:r>
      <w:r w:rsidR="00C063AD" w:rsidRPr="00C063AD">
        <w:rPr>
          <w:rFonts w:cs="CTraditional Arabic" w:hint="cs"/>
          <w:rtl/>
          <w:lang w:bidi="fa-IR"/>
        </w:rPr>
        <w:t>س</w:t>
      </w:r>
      <w:r w:rsidR="00C063AD">
        <w:rPr>
          <w:rFonts w:cs="B Zar" w:hint="cs"/>
          <w:rtl/>
          <w:lang w:bidi="fa-IR"/>
        </w:rPr>
        <w:t xml:space="preserve"> </w:t>
      </w:r>
      <w:r w:rsidRPr="009B6EC5">
        <w:rPr>
          <w:rFonts w:cs="B Zar" w:hint="cs"/>
          <w:rtl/>
          <w:lang w:bidi="fa-IR"/>
        </w:rPr>
        <w:t>جامع قرآن است و حال آن‌که این‌گونه نیست. در واقع عثمان برای پیشگیری از بروز فتنه‌ای که بر اثر اختلاف مردمان شام و عراق در قر</w:t>
      </w:r>
      <w:r w:rsidR="00C063AD">
        <w:rPr>
          <w:rFonts w:cs="B Zar" w:hint="cs"/>
          <w:rtl/>
          <w:lang w:bidi="fa-IR"/>
        </w:rPr>
        <w:t>ا</w:t>
      </w:r>
      <w:r w:rsidRPr="009B6EC5">
        <w:rPr>
          <w:rFonts w:cs="B Zar" w:hint="cs"/>
          <w:rtl/>
          <w:lang w:bidi="fa-IR"/>
        </w:rPr>
        <w:t>ئت قرآن در حال ظهور بود، پس از اجماع نظر مهاجرین و انصار، تصمیم گرفت مصحفی واحد براساس گویش قریش تدوین نماید و بقیه گویش‌های قرائت را منسوخ سازد. قبل از این اقدام، نسخه‌های قرآن براساس گویش‌های هفت‌گان</w:t>
      </w:r>
      <w:r w:rsidRPr="009B6EC5">
        <w:rPr>
          <w:rFonts w:ascii="Times New Roman" w:hAnsi="Times New Roman" w:cs="B Zar" w:hint="cs"/>
          <w:rtl/>
          <w:lang w:bidi="fa-IR"/>
        </w:rPr>
        <w:t>ه‌</w:t>
      </w:r>
      <w:r w:rsidRPr="009B6EC5">
        <w:rPr>
          <w:rFonts w:cs="B Zar" w:hint="cs"/>
          <w:rtl/>
          <w:lang w:bidi="fa-IR"/>
        </w:rPr>
        <w:t xml:space="preserve">ای کتابت می‌شد که قرآن با آن‌ها نازل شده بود. اما باید دانست این ابوبکر صدیق بود که صحیفه‌های قرآن را یک جا جمع‌آوری نمود. علی در مورد این اقدام عثمان </w:t>
      </w:r>
      <w:r w:rsidR="00C063AD">
        <w:rPr>
          <w:rFonts w:cs="CTraditional Arabic" w:hint="cs"/>
          <w:rtl/>
          <w:lang w:bidi="fa-IR"/>
        </w:rPr>
        <w:t>ب</w:t>
      </w:r>
      <w:r w:rsidR="00C063AD">
        <w:rPr>
          <w:rFonts w:cs="B Zar" w:hint="cs"/>
          <w:rtl/>
          <w:lang w:bidi="fa-IR"/>
        </w:rPr>
        <w:t xml:space="preserve"> </w:t>
      </w:r>
      <w:r w:rsidRPr="009B6EC5">
        <w:rPr>
          <w:rFonts w:cs="B Zar" w:hint="cs"/>
          <w:rtl/>
          <w:lang w:bidi="fa-IR"/>
        </w:rPr>
        <w:t>گفته است: اگر من به جای عثمان خلیفه بودم همان کار او را در مورد صحیفه‌های قرآن انجام می‌دادم.</w:t>
      </w:r>
      <w:r w:rsidRPr="009B6EC5">
        <w:rPr>
          <w:rStyle w:val="FootnoteReference"/>
          <w:rFonts w:cs="B Zar"/>
          <w:sz w:val="28"/>
          <w:szCs w:val="28"/>
          <w:rtl/>
          <w:lang w:bidi="fa-IR"/>
        </w:rPr>
        <w:footnoteReference w:id="852"/>
      </w:r>
      <w:r w:rsidRPr="009B6EC5">
        <w:rPr>
          <w:rStyle w:val="FootnoteReference"/>
          <w:rFonts w:cs="B Zar" w:hint="cs"/>
          <w:sz w:val="28"/>
          <w:szCs w:val="28"/>
          <w:rtl/>
          <w:lang w:bidi="fa-IR"/>
        </w:rPr>
        <w:t xml:space="preserve"> </w:t>
      </w:r>
    </w:p>
    <w:p w:rsidR="00F61A7C" w:rsidRPr="009B6EC5" w:rsidRDefault="00F61A7C" w:rsidP="00C063AD">
      <w:pPr>
        <w:tabs>
          <w:tab w:val="right" w:pos="424"/>
        </w:tabs>
        <w:spacing w:line="228" w:lineRule="auto"/>
        <w:ind w:firstLine="454"/>
        <w:rPr>
          <w:rFonts w:cs="B Zar" w:hint="cs"/>
          <w:rtl/>
          <w:lang w:bidi="fa-IR"/>
        </w:rPr>
      </w:pPr>
      <w:r w:rsidRPr="009B6EC5">
        <w:rPr>
          <w:rFonts w:cs="B Zar" w:hint="cs"/>
          <w:rtl/>
          <w:lang w:bidi="fa-IR"/>
        </w:rPr>
        <w:t>قرطبی نیز می‌گوید که: اگر سؤال کنند: چرا عثمان به تدوین یک مصحف پرداخت حال آن‌که ابوبکر پیش از او چنین کاری را انجام داده بود؟ باید گفت: عثمان بااین کار خود، قصد آن را نداشت که مصحفی را تدوین نماید تا مردم به دیگر صحیفه‌های مغایر با این مصحف رجوع نکنند. دلیل این قول آن است که او فرستادگانی نزد حفصه فرستاد و از او خواست که صحیفه‌ی ابوبکر را به او امانت دهد تا نسخه‌هایی از آن رو نوشت کنند. در واقع عثمان این کار را تنها به این دلیل انجام داد که می‌دید مردم در قرائت قرآن دچار اختلاف شده‌اند و این امر سبب شده است که میان عراقیان و شامیان فتنه‌ای بزرگ پدید آید.</w:t>
      </w:r>
      <w:r w:rsidRPr="009B6EC5">
        <w:rPr>
          <w:rStyle w:val="FootnoteReference"/>
          <w:rFonts w:cs="B Zar"/>
          <w:sz w:val="28"/>
          <w:szCs w:val="28"/>
          <w:rtl/>
          <w:lang w:bidi="fa-IR"/>
        </w:rPr>
        <w:footnoteReference w:id="853"/>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917" w:name="_Toc73335246"/>
      <w:bookmarkStart w:id="918" w:name="_Toc74587748"/>
      <w:bookmarkStart w:id="919" w:name="_Toc231847987"/>
      <w:bookmarkStart w:id="920" w:name="_Toc257204711"/>
      <w:r w:rsidRPr="00094D1A">
        <w:rPr>
          <w:rFonts w:hint="cs"/>
          <w:color w:val="auto"/>
          <w:rtl/>
          <w:lang w:bidi="fa-IR"/>
        </w:rPr>
        <w:t>چهارم: آیا مصحف عثمان</w:t>
      </w:r>
      <w:r w:rsidRPr="00094D1A">
        <w:rPr>
          <w:rFonts w:cs="CTraditional Arabic" w:hint="cs"/>
          <w:bCs w:val="0"/>
          <w:color w:val="auto"/>
          <w:rtl/>
          <w:lang w:bidi="fa-IR"/>
        </w:rPr>
        <w:t>س</w:t>
      </w:r>
      <w:r w:rsidRPr="00094D1A">
        <w:rPr>
          <w:rFonts w:hint="cs"/>
          <w:color w:val="auto"/>
          <w:rtl/>
          <w:lang w:bidi="fa-IR"/>
        </w:rPr>
        <w:t xml:space="preserve"> تمام گویش‌ها و حروف هفت‌گانه قرائت قرآن را شامل می‌شد؟</w:t>
      </w:r>
      <w:bookmarkEnd w:id="917"/>
      <w:bookmarkEnd w:id="918"/>
      <w:bookmarkEnd w:id="919"/>
      <w:bookmarkEnd w:id="920"/>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شیخ صادق عرجون بر این باور است که: خود صحیفه‌ی ابوبکر صدیق که اساس مصحف عثمان بود تمامی لهجه‌ها و حروف هفتگانه قرائت قرآن را که براساس احادیثی صحیح، قرآن به تمامی آن لهجه‌ها نازل شده است در بر نمی‌گرفت و تنها قرائتی را شامل می‌شد که جبریل امین در آخرین مرتبه عرضه قرآن بر حضرت رسول</w:t>
      </w:r>
      <w:r w:rsidRPr="00094D1A">
        <w:rPr>
          <w:rFonts w:cs="CTraditional Arabic" w:hint="cs"/>
          <w:szCs w:val="24"/>
          <w:rtl/>
          <w:lang w:bidi="fa-IR"/>
        </w:rPr>
        <w:t>ص</w:t>
      </w:r>
      <w:r w:rsidRPr="009B6EC5">
        <w:rPr>
          <w:rFonts w:cs="B Zar" w:hint="cs"/>
          <w:rtl/>
          <w:lang w:bidi="fa-IR"/>
        </w:rPr>
        <w:t xml:space="preserve"> قرآن را به آن گویش بر حضرت تلاوت نمود و در آخرین ماه‌های حیات حضرت رسول</w:t>
      </w:r>
      <w:r w:rsidRPr="00094D1A">
        <w:rPr>
          <w:rFonts w:cs="CTraditional Arabic" w:hint="cs"/>
          <w:szCs w:val="24"/>
          <w:rtl/>
          <w:lang w:bidi="fa-IR"/>
        </w:rPr>
        <w:t>ص</w:t>
      </w:r>
      <w:r w:rsidRPr="009B6EC5">
        <w:rPr>
          <w:rFonts w:cs="B Zar" w:hint="cs"/>
          <w:rtl/>
          <w:lang w:bidi="fa-IR"/>
        </w:rPr>
        <w:t xml:space="preserve"> نیز تنها آن گویش قرائت رسمیت یافته بود. در واقع حروف هفت‌گانه‌ای که قرآن در ابتدا بدان‌ها نازل می‌شود به این دلیل بود که مردم در قرائت و فهم آیات دچار مشکل و ابهام نشو</w:t>
      </w:r>
      <w:r w:rsidR="00C063AD">
        <w:rPr>
          <w:rFonts w:cs="B Zar" w:hint="cs"/>
          <w:rtl/>
          <w:lang w:bidi="fa-IR"/>
        </w:rPr>
        <w:t>ن</w:t>
      </w:r>
      <w:r w:rsidRPr="009B6EC5">
        <w:rPr>
          <w:rFonts w:cs="B Zar" w:hint="cs"/>
          <w:rtl/>
          <w:lang w:bidi="fa-IR"/>
        </w:rPr>
        <w:t xml:space="preserve">د، اما بعد از فراگیر شدن قرآن در میان مردمان و پس از اين‌كه اقوام و قبایل با هم در آمیختند و زبان‌هایشان به هم نزدیک شد، ضرورت این حکم نیز از میان رفت.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امام طحاوی در همین رابطه چنین می‌گوید: این تعدد قراءات قرآن به این دلیل بود که مردمان آن روزگار شبه‌جزیره، نمی‌توانستند قرآنی را درک کنند که به گویش و زبان آنان نبود، آنان مردمانی بودند بی‌سواد که تنها افرادی اندک شمار از میان آنان می‌توانستند بنویسند و بخوانند و به همین دلیل نمی‌توانستند گویش و زبانی غیر از زبان خود را درک کنند و اگر هم می‌خواستند زبانی دیگر را بفهمند، تنها پس از تحمل مشقّات و مشکلات قادر به چنین کاری می‌شدند، همین عامل سبب شد که قرآن با گویش‌های مختلفی نازل شود اما معنی کاملاً یکسان بود. چون افراد با سواد ایشان رو به فزونی گرفت و نیز به دلیل تسلط قرآن و اسلام بر شبه‌جزیره، گویش و زبان آنان به گویش رسول خدا نزدیک شد و توان آن را یافتند که لغات آن گویش را حفظ نمایند، آن‌گاه دیگر ضرورت آن حکم از میان رفت و برایشان جائز نبود که به گویش و زبانی مغایر زبان و گویش قریش، قرآن قرائت کنند. ابن عبدالبّر نیز در این رابطه چنین گفته است: به این ترتیب روشن می‌شود که قرائت قرآن براساس آن گویش‌های هفت‌گانه بنا به ضرورتی بوده است و چون آن ضرورت از میان رفت، قرائت به آن هفت گویش نیز منسوخ شد و قرآن براساس تنها یک گویش تلاوت می‌شد.</w:t>
      </w:r>
      <w:r w:rsidRPr="009B6EC5">
        <w:rPr>
          <w:rStyle w:val="FootnoteReference"/>
          <w:rFonts w:cs="B Zar"/>
          <w:sz w:val="28"/>
          <w:szCs w:val="28"/>
          <w:rtl/>
          <w:lang w:bidi="fa-IR"/>
        </w:rPr>
        <w:footnoteReference w:id="854"/>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طبری هم در این خصوص گفته است که: قرائت براساس گویش‌ها و حروف هفت‌گانه بر امت واجب نبود و تنها بنا به ضرورتی وجود داشت و چون صحابه به این نتیجه رسیدند که اگر بر یک قرائت اجماع نظر نداشته باشند و دیگر قرائت‌ها همچنان در میان امت رواج داشته باشد، مسلمانان دچار اختلافاتی عظیم و بنیادین خواهند شد. بنابراین باید دانست که: این گویش قرائت قرآن که بر دیگر گویش‌ها غلبه نمود و مصحف عثمان بدان کتابت شد، گویشی است که مردم بدان قرآن را تلاوت می‌کنند و به صورت متواتر از رسول خدا</w:t>
      </w:r>
      <w:r w:rsidRPr="00094D1A">
        <w:rPr>
          <w:rFonts w:cs="CTraditional Arabic" w:hint="cs"/>
          <w:szCs w:val="24"/>
          <w:rtl/>
          <w:lang w:bidi="fa-IR"/>
        </w:rPr>
        <w:t>ص</w:t>
      </w:r>
      <w:r w:rsidRPr="009B6EC5">
        <w:rPr>
          <w:rFonts w:cs="B Zar" w:hint="cs"/>
          <w:rtl/>
          <w:lang w:bidi="fa-IR"/>
        </w:rPr>
        <w:t xml:space="preserve"> نقل شده است، این قرائت شامل همه‌ي قراءات هفت‌گانه و دیگر قرائت‌هایی است که از قرّاء آن‌ها به ثبت رسیده‌اند، اما باید این نکته را دانست که این قراءاتی که حول و حوش تلاوت قرآن وجود دارند با آن قراءات هفت‌گانه‌ای که قرآن براساس همه‌ي آن‌ها نازل شد، تفاوت دارند.</w:t>
      </w:r>
      <w:r w:rsidRPr="009B6EC5">
        <w:rPr>
          <w:rStyle w:val="FootnoteReference"/>
          <w:rFonts w:cs="B Zar"/>
          <w:sz w:val="28"/>
          <w:szCs w:val="28"/>
          <w:rtl/>
          <w:lang w:bidi="fa-IR"/>
        </w:rPr>
        <w:footnoteReference w:id="85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قرطبی بیان می‌دارد که بسیاری از علما چون داودی و ابن ابی صفره بر این نکته تاکید کرده‌اند كه این قراءات هفت‌گانه‌ای که در میان علما مشهور هستند و به قرّاء آن‌ها منسوبند، با آن قراءات هفتگانه‌ای که صحابه در قرائت قرآن به آن‌ها متوسل می‌شدند تفاوت دارد. این قراءات هفتگانه مشهور جزو همان گویش قریش است که مصحف عثمان بر اساس آن کتابت و تدوین شد.</w:t>
      </w:r>
      <w:r w:rsidRPr="009B6EC5">
        <w:rPr>
          <w:rStyle w:val="FootnoteReference"/>
          <w:rFonts w:cs="B Zar"/>
          <w:sz w:val="28"/>
          <w:szCs w:val="28"/>
          <w:rtl/>
          <w:lang w:bidi="fa-IR"/>
        </w:rPr>
        <w:footnoteReference w:id="85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قابل فهم‌ترین آراء و دیدگاه‌ها در مورد معنای حروفی که قرآن بدان‌ها نازل می‌شود، این است که آن حروف فصیح‌ترین و مشهورترین گویش‌های عرب بوده‌اند. علمائی چون قاسم بن سلام، ابن عطیّه و بسیاری دیگر از بزرگان و نیز اقوال و آرائی که سیوطی در الإتقان آن‌ها را ذکر کرده است همین نظر را در مورد حروف داشته‌اند.</w:t>
      </w:r>
      <w:r w:rsidRPr="009B6EC5">
        <w:rPr>
          <w:rStyle w:val="FootnoteReference"/>
          <w:rFonts w:cs="B Zar"/>
          <w:sz w:val="28"/>
          <w:szCs w:val="28"/>
          <w:rtl/>
          <w:lang w:bidi="fa-IR"/>
        </w:rPr>
        <w:footnoteReference w:id="857"/>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921" w:name="_Toc73335247"/>
      <w:bookmarkStart w:id="922" w:name="_Toc74587749"/>
      <w:bookmarkStart w:id="923" w:name="_Toc231847988"/>
      <w:bookmarkStart w:id="924" w:name="_Toc257204712"/>
      <w:r w:rsidRPr="00094D1A">
        <w:rPr>
          <w:rFonts w:hint="cs"/>
          <w:color w:val="auto"/>
          <w:rtl/>
          <w:lang w:bidi="fa-IR"/>
        </w:rPr>
        <w:t>پنجم: تعداد مصحف‌هایی که عثمان</w:t>
      </w:r>
      <w:r w:rsidRPr="00094D1A">
        <w:rPr>
          <w:rFonts w:cs="CTraditional Arabic" w:hint="cs"/>
          <w:bCs w:val="0"/>
          <w:color w:val="auto"/>
          <w:rtl/>
          <w:lang w:bidi="fa-IR"/>
        </w:rPr>
        <w:t>س</w:t>
      </w:r>
      <w:r w:rsidRPr="00094D1A">
        <w:rPr>
          <w:rFonts w:hint="cs"/>
          <w:color w:val="auto"/>
          <w:rtl/>
          <w:lang w:bidi="fa-IR"/>
        </w:rPr>
        <w:t xml:space="preserve"> تدوین و به دیگر نقاط فرستاد</w:t>
      </w:r>
      <w:bookmarkEnd w:id="921"/>
      <w:bookmarkEnd w:id="922"/>
      <w:bookmarkEnd w:id="923"/>
      <w:bookmarkEnd w:id="924"/>
    </w:p>
    <w:p w:rsidR="00F61A7C" w:rsidRPr="009B6EC5" w:rsidRDefault="00F61A7C" w:rsidP="00F61A7C">
      <w:pPr>
        <w:spacing w:line="228" w:lineRule="auto"/>
        <w:rPr>
          <w:rFonts w:cs="B Zar" w:hint="cs"/>
          <w:rtl/>
          <w:lang w:bidi="fa-IR"/>
        </w:rPr>
      </w:pPr>
      <w:r w:rsidRPr="009B6EC5">
        <w:rPr>
          <w:rFonts w:cs="B Zar" w:hint="cs"/>
          <w:rtl/>
          <w:lang w:bidi="fa-IR"/>
        </w:rPr>
        <w:t xml:space="preserve">پس از کتابت مصحف‌ها، عثمان آن‌ها را به نقاط مختلف بلاد اسلامی فرستاد و به مردمان آن سرزمین‌ها دستور داد تا دیگر مصحف‌ها را بسوزانند. مؤرّخان در تعداد مصحف‌هایی که عثمان کتابت نمود اختلاف نظر دارند، اما همه‌ي آن‌ها متفق القول بر این نظرند که او حداقل چهار مصحف را کتابت نمود، هر چند هستند افرادی که تعداد آن‌ها را تا هشت مصحف نیز تخمین زده‌اند. آنان‌که معتقدند عثمان چهار مصحف تدارک دید بیان نموده‌اند که او یک نسخه را در مدینه نگاه داشت، نسخه‌ي‌ دیگری را به شام فرستاد، نسخه‌ای را به کوفه و آخرین نسخه را نزد بصریان فرستاد و آنان‌که معتقدند عثمان پنج مصحف فراهم آورد، می‌گویند که او نسخه پنجم را به مکّه فرستاد. در مورد نسخه ششم نیز آنان‌که معتقدند عثمان شش مصحف کتابت نمود دچار اختلاف شده‌اند.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دسته‌ای از آنان بر این نظرند که او آن نسخه را نزد خود نگاه داشت اما قول دیگر بر آن است که او آن‌را به بحرین فرستاد. دسته‌ای نیز اعتقاد دارند که عثمان هفت مصحف کتابت نمود و مصحف هفتم را به یمن فرستاد و آخرین گروه نیز به این دیدگاه معتقدند که عثمان هشت مصحف تدارک دید و مصحف هشتم را نزد خود نگاه داشت و این همان مصحفی است که در هنگام شهادتشان به قرائتش مشغول بودند.</w:t>
      </w:r>
      <w:r w:rsidRPr="009B6EC5">
        <w:rPr>
          <w:rStyle w:val="FootnoteReference"/>
          <w:rFonts w:cs="B Zar"/>
          <w:sz w:val="28"/>
          <w:szCs w:val="28"/>
          <w:rtl/>
          <w:lang w:bidi="fa-IR"/>
        </w:rPr>
        <w:footnoteReference w:id="858"/>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همچنین عثمان همراه مصحف‌ها، افرادی را اعزام نمود تا مردم را با قرائت آن مصحف آشنا سازند. نقل است که او عبدالله بن سائب را با مصحف مکه، مغیره بن شهاب را با مصحف شام، ابو عبدالرحمن سلمی را با مصحف کوفه و عامر بن قیس را با مصحف بصره به آن سرزمین‌ها اعزام نمود و به زید بن ثابت دستور داد تا مصحف مدینه را بر مردم تلاوت نماید و آنان را با آن آشنا سازد.</w:t>
      </w:r>
      <w:r w:rsidRPr="009B6EC5">
        <w:rPr>
          <w:rStyle w:val="FootnoteReference"/>
          <w:rFonts w:cs="B Zar"/>
          <w:sz w:val="28"/>
          <w:szCs w:val="28"/>
          <w:rtl/>
          <w:lang w:bidi="fa-IR"/>
        </w:rPr>
        <w:footnoteReference w:id="859"/>
      </w:r>
    </w:p>
    <w:p w:rsidR="00F61A7C" w:rsidRPr="00094D1A" w:rsidRDefault="00F61A7C" w:rsidP="00F61A7C">
      <w:pPr>
        <w:pStyle w:val="a3"/>
        <w:rPr>
          <w:rFonts w:hint="cs"/>
          <w:color w:val="auto"/>
          <w:rtl/>
          <w:lang w:bidi="fa-IR"/>
        </w:rPr>
      </w:pPr>
      <w:bookmarkStart w:id="925" w:name="_Toc73335248"/>
      <w:bookmarkStart w:id="926" w:name="_Toc74587750"/>
      <w:bookmarkStart w:id="927" w:name="_Toc231847989"/>
      <w:bookmarkStart w:id="928" w:name="_Toc257204713"/>
      <w:r w:rsidRPr="00094D1A">
        <w:rPr>
          <w:rFonts w:hint="cs"/>
          <w:color w:val="auto"/>
          <w:rtl/>
          <w:lang w:bidi="fa-IR"/>
        </w:rPr>
        <w:t>ششم: موضع عبدالله بن مسعود</w:t>
      </w:r>
      <w:r w:rsidRPr="00094D1A">
        <w:rPr>
          <w:rFonts w:cs="CTraditional Arabic" w:hint="cs"/>
          <w:bCs w:val="0"/>
          <w:color w:val="auto"/>
          <w:rtl/>
          <w:lang w:bidi="fa-IR"/>
        </w:rPr>
        <w:t>س</w:t>
      </w:r>
      <w:r w:rsidRPr="00094D1A">
        <w:rPr>
          <w:rFonts w:hint="cs"/>
          <w:color w:val="auto"/>
          <w:rtl/>
          <w:lang w:bidi="fa-IR"/>
        </w:rPr>
        <w:t xml:space="preserve"> در قبال مصحف عثمان</w:t>
      </w:r>
      <w:bookmarkEnd w:id="925"/>
      <w:bookmarkEnd w:id="926"/>
      <w:r w:rsidRPr="00094D1A">
        <w:rPr>
          <w:rFonts w:cs="CTraditional Arabic" w:hint="cs"/>
          <w:bCs w:val="0"/>
          <w:color w:val="auto"/>
          <w:rtl/>
          <w:lang w:bidi="fa-IR"/>
        </w:rPr>
        <w:t>س</w:t>
      </w:r>
      <w:bookmarkEnd w:id="927"/>
      <w:bookmarkEnd w:id="928"/>
    </w:p>
    <w:p w:rsidR="00F61A7C" w:rsidRPr="009B6EC5" w:rsidRDefault="00F61A7C" w:rsidP="00F61A7C">
      <w:pPr>
        <w:spacing w:line="228" w:lineRule="auto"/>
        <w:rPr>
          <w:rFonts w:cs="B Zar" w:hint="cs"/>
          <w:rtl/>
          <w:lang w:bidi="fa-IR"/>
        </w:rPr>
      </w:pPr>
      <w:r w:rsidRPr="009B6EC5">
        <w:rPr>
          <w:rFonts w:cs="B Zar" w:hint="cs"/>
          <w:rtl/>
          <w:lang w:bidi="fa-IR"/>
        </w:rPr>
        <w:t>هیچ روایت محکم و مستدلّی دالّ بر مخالفت عبدالله بن مسعود با عثمان در زمینه‌ي تدوین مصحفی واحد به ما نرسیده است و تمامی روایاتی که چنین مسأله‌اي را مطرح کرده‌اند ضعیف و متزلزل می‌باشند. هر چند ناگفته نماند که همین روایات ضعیف بیان می‌دارند که ابن مسعود نیز سرانجام با همان اجماع نظر صحابه در خصوص تدوین مصحفی واحد موافقت نموده و به مردم اعلام کرده است که باید آنان نیز تابع اجماع امّت باشند.</w:t>
      </w:r>
      <w:r w:rsidRPr="009B6EC5">
        <w:rPr>
          <w:rStyle w:val="FootnoteReference"/>
          <w:rFonts w:cs="B Zar"/>
          <w:sz w:val="28"/>
          <w:szCs w:val="28"/>
          <w:rtl/>
          <w:lang w:bidi="fa-IR"/>
        </w:rPr>
        <w:footnoteReference w:id="860"/>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نقل است که او بر منبر رفت و چنین سخن راند: خداوند هیچ‌گاه علمی را از میان مردمان محو نکرده است، اما علم با مرگ علما و دانشمندان از میان مردم فراموش می‌شود، بدانید که خداوند هیچ‌گاه تمام امّت محمد</w:t>
      </w:r>
      <w:r w:rsidRPr="00094D1A">
        <w:rPr>
          <w:rFonts w:cs="CTraditional Arabic" w:hint="cs"/>
          <w:szCs w:val="24"/>
          <w:rtl/>
          <w:lang w:bidi="fa-IR"/>
        </w:rPr>
        <w:t>ص</w:t>
      </w:r>
      <w:r w:rsidRPr="009B6EC5">
        <w:rPr>
          <w:rFonts w:cs="B Zar" w:hint="cs"/>
          <w:rtl/>
          <w:lang w:bidi="fa-IR"/>
        </w:rPr>
        <w:t xml:space="preserve"> را بر ضلالت گرد هم جمع نخواهد نمود، پس شما نیز با اجماع امّت موافقت کنید و از تصمیم آنان تبعیت نمایید که حق، همان است که بر آن اجماع نظر یافته‌اند، سپس این موضع خود را به عثمان نوشت. ابن کثیر روایت می‌کند که ابن مسعود با اجماع نظر صحابه در این رابطه موافق بود.</w:t>
      </w:r>
      <w:r w:rsidRPr="009B6EC5">
        <w:rPr>
          <w:rStyle w:val="FootnoteReference"/>
          <w:rFonts w:cs="B Zar"/>
          <w:sz w:val="28"/>
          <w:szCs w:val="28"/>
          <w:rtl/>
          <w:lang w:bidi="fa-IR"/>
        </w:rPr>
        <w:footnoteReference w:id="861"/>
      </w:r>
      <w:r w:rsidRPr="009B6EC5">
        <w:rPr>
          <w:rFonts w:cs="B Zar" w:hint="cs"/>
          <w:rtl/>
          <w:lang w:bidi="fa-IR"/>
        </w:rPr>
        <w:t xml:space="preserve"> ذهبی نیز نقل می‌کند که ابن مسعود براساس روایات محکم و صحیح با اقدام عثمان در مورد مصحف‌ها اتفاق نظر داشت.</w:t>
      </w:r>
      <w:r w:rsidRPr="009B6EC5">
        <w:rPr>
          <w:rStyle w:val="FootnoteReference"/>
          <w:rFonts w:cs="B Zar"/>
          <w:sz w:val="28"/>
          <w:szCs w:val="28"/>
          <w:rtl/>
          <w:lang w:bidi="fa-IR"/>
        </w:rPr>
        <w:footnoteReference w:id="86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مورد این قضیه و روابط عثمان و ابن مسعود، نباید به سخنان افرادی چون طه حسین اعتنایی نمود، او به واقع افکار اساتید خاورشناسان خود را منعکس کرده است که دیدگاه‌های خویش را براساس روایات ضعیف رافضیان که در آن‌ها به مخدوش نمودن چهره صحابه و روابط فی</w:t>
      </w:r>
      <w:r w:rsidRPr="009B6EC5">
        <w:rPr>
          <w:rFonts w:cs="B Zar"/>
          <w:rtl/>
          <w:lang w:bidi="fa-IR"/>
        </w:rPr>
        <w:softHyphen/>
      </w:r>
      <w:r w:rsidRPr="009B6EC5">
        <w:rPr>
          <w:rFonts w:cs="B Zar" w:hint="cs"/>
          <w:rtl/>
          <w:lang w:bidi="fa-IR"/>
        </w:rPr>
        <w:t>مابین آن‌ها پرداخته شده است، مطرح ساخته‌اند.</w:t>
      </w:r>
      <w:r w:rsidRPr="009B6EC5">
        <w:rPr>
          <w:rStyle w:val="FootnoteReference"/>
          <w:rFonts w:cs="B Zar"/>
          <w:sz w:val="28"/>
          <w:szCs w:val="28"/>
          <w:rtl/>
          <w:lang w:bidi="fa-IR"/>
        </w:rPr>
        <w:footnoteReference w:id="863"/>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آیا می‌توان پذیرفت ابن مسعودی که در م</w:t>
      </w:r>
      <w:r w:rsidR="00D20652">
        <w:rPr>
          <w:rFonts w:cs="B Zar" w:hint="cs"/>
          <w:rtl/>
          <w:lang w:bidi="fa-IR"/>
        </w:rPr>
        <w:t>ِ</w:t>
      </w:r>
      <w:r w:rsidRPr="009B6EC5">
        <w:rPr>
          <w:rFonts w:cs="B Zar" w:hint="cs"/>
          <w:rtl/>
          <w:lang w:bidi="fa-IR"/>
        </w:rPr>
        <w:t>نی، قصر نماز را به تبعیت از عثمان ترک نمود و آن‌را کامل خواند تا مبادا اختلاف و فتنه میان مسلمانان پیش آید</w:t>
      </w:r>
      <w:r w:rsidRPr="009B6EC5">
        <w:rPr>
          <w:rStyle w:val="FootnoteReference"/>
          <w:rFonts w:cs="B Zar"/>
          <w:sz w:val="28"/>
          <w:szCs w:val="28"/>
          <w:rtl/>
          <w:lang w:bidi="fa-IR"/>
        </w:rPr>
        <w:footnoteReference w:id="864"/>
      </w:r>
      <w:r w:rsidRPr="009B6EC5">
        <w:rPr>
          <w:rFonts w:cs="B Zar" w:hint="cs"/>
          <w:rtl/>
          <w:lang w:bidi="fa-IR"/>
        </w:rPr>
        <w:t xml:space="preserve">، در این قضیه بر منبر رود و مردم را به مخالفت با عثمان فراخواند؟ مگر همو نبود که می‌گفت: اختلاف باعث شر و زیان امت می‌شود.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رافضیان با جعل روایاتی، چهره‌ای از صحابه ساخته‌اند که آنان مردمانی بوده‌اند کینه‌توز و ستیزه‌جو که از هم تنفّر داشته و نسبت به یکدیگر دهان به ناسزا و دشنام می‌گشودند. اما این روایات دروغین در برابر محکمه، نقدی عادلانه و درست رنگ می‌بازند و دروغ بودن خود را نشان می‌دهند. بدون شک فطرتی پاک و عقلی ژرف اندیش به مجهول بودن چنین روایاتی پی خواهد برد.</w:t>
      </w:r>
      <w:r w:rsidRPr="009B6EC5">
        <w:rPr>
          <w:rStyle w:val="FootnoteReference"/>
          <w:rFonts w:cs="B Zar"/>
          <w:sz w:val="28"/>
          <w:szCs w:val="28"/>
          <w:rtl/>
          <w:lang w:bidi="fa-IR"/>
        </w:rPr>
        <w:footnoteReference w:id="86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آینه رافضیان دروغ گفته‌اند: که ابن مسعود به عثمان دشنام می‌داد و او را تکفیر می‌نمود تا عاقبت عثمان او را محکوم به ضربات تازیانه نمود و او زیر آن ضربات جان سپرد، این دروغی است که به ساحت پاک ابن مسعود نسبت داده شده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همه‌ي علمای حدیث، خوب می‌دانند که ابن مسعود، هرگز عثمان را تکفیر ننمود و چون عثمان به خلافت رسید، عبدالله از کوفه به مدینه آمد و با عثمان بیعت نمود، سپس خطاب به مردم چنین گفت: ای مردم! امیر المؤمنین عمر بن خطاب در گذشته است؛ من روزی را به یاد ندارم که مردم چنان شیون و زاری کنند؛ ای مردم! ما أصحاب رسول خدا</w:t>
      </w:r>
      <w:r w:rsidRPr="00094D1A">
        <w:rPr>
          <w:rFonts w:cs="CTraditional Arabic" w:hint="cs"/>
          <w:szCs w:val="24"/>
          <w:rtl/>
          <w:lang w:bidi="fa-IR"/>
        </w:rPr>
        <w:t>ص</w:t>
      </w:r>
      <w:r w:rsidRPr="009B6EC5">
        <w:rPr>
          <w:rFonts w:cs="B Zar" w:hint="cs"/>
          <w:rtl/>
          <w:lang w:bidi="fa-IR"/>
        </w:rPr>
        <w:t xml:space="preserve"> بر خلافت عثمان اجماع نظر داریم و بدانید که در این جریان، حق هیچ کس را که سزاوارتر از او باشد پایمال ننموده‌ایم. ای مردم! ما با امیرالمؤمنین عثمان بیعت نمودیم، پس شما نیز با او بیعت کنيد.</w:t>
      </w:r>
      <w:r w:rsidRPr="009B6EC5">
        <w:rPr>
          <w:rStyle w:val="FootnoteReference"/>
          <w:rFonts w:cs="B Zar"/>
          <w:sz w:val="28"/>
          <w:szCs w:val="28"/>
          <w:rtl/>
          <w:lang w:bidi="fa-IR"/>
        </w:rPr>
        <w:footnoteReference w:id="866"/>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این کلمات خود بهترین دلیلی است بر جایگاه رفیع و ممتاز عثمان نزد ابن مسعود و دیگر صحابه، آنان‌که خداوند متعال در کتابش به مدحشان پرداخته است، هر آینه آنان بهترین فهم و درک را از این آیه نمودند و بدان عمل کرده‌اند: </w:t>
      </w:r>
    </w:p>
    <w:p w:rsidR="00F61A7C" w:rsidRPr="009B6EC5" w:rsidRDefault="00D96A77" w:rsidP="00624093">
      <w:pPr>
        <w:spacing w:line="228" w:lineRule="auto"/>
        <w:ind w:firstLine="454"/>
        <w:rPr>
          <w:rFonts w:cs="B Zar" w:hint="cs"/>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يَٰٓأَيُّهَا</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ءَامَنُواْ </w:t>
      </w:r>
      <w:r w:rsidR="00624093">
        <w:rPr>
          <w:rFonts w:ascii="KFGQPC Uthmanic Script HAFS" w:hAnsi="KFGQPC Uthmanic Script HAFS" w:cs="KFGQPC Uthmanic Script HAFS" w:hint="cs"/>
          <w:rtl/>
        </w:rPr>
        <w:t>ٱتَّقُواْ</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وَقُولُواْ قَوۡلٗا سَدِيدٗا ٧٠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الأحزاب: 70</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 مؤمنان! از خدا بترسيد (و خويشتن را با انجام خوبيها و دوري از بديها از عذاب او در امان داريد) و سخن حق و درست بگوئيد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سخنان ابن مسعود، کلام راست و بر مبنای حقیقت بود که از احساس راستین او نشأت می‌‌گرفت. او این سخنان را نه از روی ترس و خوف گفت و نه برای دست یافتن به مقام و منصبی در خلافت جدید، این سخنان را بر زبان آورد. بنابه</w:t>
      </w:r>
      <w:r w:rsidRPr="009B6EC5">
        <w:rPr>
          <w:rFonts w:cs="B Zar" w:hint="cs"/>
          <w:rtl/>
          <w:lang w:bidi="fa-IR"/>
        </w:rPr>
        <w:softHyphen/>
        <w:t>این شواهد، بدیهی و واضح است که هیچ نوعی کینه و نفرتی میان آن دو وجود نداشته است و اگر هم اختلافی میان آن دو روی داده باشد تنها به خاطر حق و مصالح امت بوده است.</w:t>
      </w:r>
      <w:r w:rsidRPr="009B6EC5">
        <w:rPr>
          <w:rStyle w:val="FootnoteReference"/>
          <w:rFonts w:cs="B Zar"/>
          <w:sz w:val="28"/>
          <w:szCs w:val="28"/>
          <w:rtl/>
          <w:lang w:bidi="fa-IR"/>
        </w:rPr>
        <w:footnoteReference w:id="867"/>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اما اکاذیب و جعلیات رافضیان و پیروان راه آنان مبنی بر اين‌كه عثمان، ابن مسعود را آن قدر تازیانه زد تا او فوت کرد، به اجماع علما، دروغ و باطل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ابوبکر بن عربی در این رابطه چنین می‌گوید: اين‌كه می‌گویند عثمان، ابن مسعود را تازیانه زد و او را از سهم بیت‌‌المال خود محروم نمود دروغ و کذب است.</w:t>
      </w:r>
      <w:r w:rsidRPr="009B6EC5">
        <w:rPr>
          <w:rStyle w:val="FootnoteReference"/>
          <w:rFonts w:cs="B Zar"/>
          <w:sz w:val="28"/>
          <w:szCs w:val="28"/>
          <w:rtl/>
          <w:lang w:bidi="fa-IR"/>
        </w:rPr>
        <w:footnoteReference w:id="868"/>
      </w:r>
      <w:r w:rsidRPr="009B6EC5">
        <w:rPr>
          <w:rStyle w:val="FootnoteReference"/>
          <w:rFonts w:cs="B Zar" w:hint="cs"/>
          <w:sz w:val="28"/>
          <w:szCs w:val="28"/>
          <w:rtl/>
          <w:lang w:bidi="fa-IR"/>
        </w:rPr>
        <w:t xml:space="preserve"> </w:t>
      </w:r>
    </w:p>
    <w:p w:rsidR="00F61A7C" w:rsidRPr="009B6EC5" w:rsidRDefault="00F61A7C" w:rsidP="00C279BA">
      <w:pPr>
        <w:spacing w:line="228" w:lineRule="auto"/>
        <w:ind w:firstLine="454"/>
        <w:rPr>
          <w:rFonts w:cs="B Zar" w:hint="cs"/>
          <w:rtl/>
          <w:lang w:bidi="fa-IR"/>
        </w:rPr>
      </w:pPr>
      <w:r w:rsidRPr="009B6EC5">
        <w:rPr>
          <w:rFonts w:cs="B Zar" w:hint="cs"/>
          <w:rtl/>
          <w:lang w:bidi="fa-IR"/>
        </w:rPr>
        <w:t>عثمان نه ابن مسعود را تازیانه زد و نه او را از سهم بیت المال خود محروم ساخت، بالعکس عثمان منزلت و شأن والای ابن مسعود را خو</w:t>
      </w:r>
      <w:r w:rsidR="00C279BA">
        <w:rPr>
          <w:rFonts w:cs="B Zar" w:hint="cs"/>
          <w:rtl/>
          <w:lang w:bidi="fa-IR"/>
        </w:rPr>
        <w:t>ب</w:t>
      </w:r>
      <w:r w:rsidRPr="009B6EC5">
        <w:rPr>
          <w:rFonts w:cs="B Zar" w:hint="cs"/>
          <w:rtl/>
          <w:lang w:bidi="fa-IR"/>
        </w:rPr>
        <w:t xml:space="preserve"> می‌دانست و در مقابل، ابن مسعود نیز کاملاً از پیشوایی که با او بیعت نموده بود اطاعت می‌کرد و بر این باور بود که او بهترین امت اسلام جهت امر خلافت بوده است.</w:t>
      </w:r>
      <w:r w:rsidRPr="009B6EC5">
        <w:rPr>
          <w:rStyle w:val="FootnoteReference"/>
          <w:rFonts w:cs="B Zar"/>
          <w:sz w:val="28"/>
          <w:szCs w:val="28"/>
          <w:rtl/>
          <w:lang w:bidi="fa-IR"/>
        </w:rPr>
        <w:footnoteReference w:id="869"/>
      </w:r>
    </w:p>
    <w:p w:rsidR="00F61A7C" w:rsidRPr="00094D1A" w:rsidRDefault="00F61A7C" w:rsidP="00F61A7C">
      <w:pPr>
        <w:pStyle w:val="a3"/>
        <w:rPr>
          <w:rFonts w:hint="cs"/>
          <w:color w:val="auto"/>
          <w:rtl/>
          <w:lang w:bidi="fa-IR"/>
        </w:rPr>
      </w:pPr>
      <w:bookmarkStart w:id="929" w:name="_Toc74587751"/>
      <w:bookmarkStart w:id="930" w:name="_Toc231847990"/>
      <w:bookmarkStart w:id="931" w:name="_Toc257204714"/>
      <w:r w:rsidRPr="00094D1A">
        <w:rPr>
          <w:rFonts w:hint="cs"/>
          <w:color w:val="auto"/>
          <w:rtl/>
          <w:lang w:bidi="fa-IR"/>
        </w:rPr>
        <w:t>هفتم: فهم و درک صحابه</w:t>
      </w:r>
      <w:r w:rsidRPr="00BB2AC1">
        <w:rPr>
          <w:rFonts w:cs="CTraditional Arabic" w:hint="cs"/>
          <w:b w:val="0"/>
          <w:bCs w:val="0"/>
          <w:color w:val="auto"/>
          <w:rtl/>
          <w:lang w:bidi="fa-IR"/>
        </w:rPr>
        <w:t>ش</w:t>
      </w:r>
      <w:r w:rsidRPr="00094D1A">
        <w:rPr>
          <w:rFonts w:hint="cs"/>
          <w:color w:val="auto"/>
          <w:rtl/>
          <w:lang w:bidi="fa-IR"/>
        </w:rPr>
        <w:t xml:space="preserve"> از آیاتی که امّت را از اختلاف منع می‌کنند</w:t>
      </w:r>
      <w:bookmarkEnd w:id="929"/>
      <w:bookmarkEnd w:id="930"/>
      <w:bookmarkEnd w:id="931"/>
    </w:p>
    <w:p w:rsidR="00F61A7C" w:rsidRPr="009B6EC5" w:rsidRDefault="00F61A7C" w:rsidP="00F61A7C">
      <w:pPr>
        <w:spacing w:line="228" w:lineRule="auto"/>
        <w:rPr>
          <w:rFonts w:cs="B Zar" w:hint="cs"/>
          <w:rtl/>
          <w:lang w:bidi="fa-IR"/>
        </w:rPr>
      </w:pPr>
      <w:r w:rsidRPr="009B6EC5">
        <w:rPr>
          <w:rFonts w:cs="B Zar" w:hint="cs"/>
          <w:rtl/>
          <w:lang w:bidi="fa-IR"/>
        </w:rPr>
        <w:t xml:space="preserve">خداوند متعال در قرآن می‌فرماید: </w:t>
      </w:r>
    </w:p>
    <w:p w:rsidR="00F61A7C" w:rsidRPr="009B6EC5" w:rsidRDefault="00D96A77" w:rsidP="00624093">
      <w:pPr>
        <w:spacing w:line="228" w:lineRule="auto"/>
        <w:ind w:firstLine="454"/>
        <w:rPr>
          <w:rFonts w:cs="B Zar" w:hint="cs"/>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وَأَنَّ</w:t>
      </w:r>
      <w:r w:rsidR="00624093">
        <w:rPr>
          <w:rFonts w:ascii="KFGQPC Uthmanic Script HAFS" w:hAnsi="KFGQPC Uthmanic Script HAFS" w:cs="KFGQPC Uthmanic Script HAFS"/>
          <w:rtl/>
        </w:rPr>
        <w:t xml:space="preserve"> هَٰذَا صِرَٰطِي مُسۡتَقِيمٗا فَ</w:t>
      </w:r>
      <w:r w:rsidR="00624093">
        <w:rPr>
          <w:rFonts w:ascii="KFGQPC Uthmanic Script HAFS" w:hAnsi="KFGQPC Uthmanic Script HAFS" w:cs="KFGQPC Uthmanic Script HAFS" w:hint="cs"/>
          <w:rtl/>
        </w:rPr>
        <w:t>ٱتَّبِعُوهُۖ</w:t>
      </w:r>
      <w:r w:rsidR="00624093">
        <w:rPr>
          <w:rFonts w:ascii="KFGQPC Uthmanic Script HAFS" w:hAnsi="KFGQPC Uthmanic Script HAFS" w:cs="KFGQPC Uthmanic Script HAFS"/>
          <w:rtl/>
        </w:rPr>
        <w:t xml:space="preserve"> وَلَا تَتَّبِعُواْ </w:t>
      </w:r>
      <w:r w:rsidR="00624093">
        <w:rPr>
          <w:rFonts w:ascii="KFGQPC Uthmanic Script HAFS" w:hAnsi="KFGQPC Uthmanic Script HAFS" w:cs="KFGQPC Uthmanic Script HAFS" w:hint="cs"/>
          <w:rtl/>
        </w:rPr>
        <w:t>ٱلسُّبُلَ</w:t>
      </w:r>
      <w:r w:rsidR="00624093">
        <w:rPr>
          <w:rFonts w:ascii="KFGQPC Uthmanic Script HAFS" w:hAnsi="KFGQPC Uthmanic Script HAFS" w:cs="KFGQPC Uthmanic Script HAFS"/>
          <w:rtl/>
        </w:rPr>
        <w:t xml:space="preserve"> فَتَفَرَّقَ بِكُمۡ عَن سَبِيلِهِ</w:t>
      </w:r>
      <w:r w:rsidR="00624093">
        <w:rPr>
          <w:rFonts w:ascii="KFGQPC Uthmanic Script HAFS" w:hAnsi="KFGQPC Uthmanic Script HAFS" w:cs="KFGQPC Uthmanic Script HAFS" w:hint="cs"/>
          <w:rtl/>
        </w:rPr>
        <w:t>ۦۚ</w:t>
      </w:r>
      <w:r w:rsidR="00624093">
        <w:rPr>
          <w:rFonts w:ascii="KFGQPC Uthmanic Script HAFS" w:hAnsi="KFGQPC Uthmanic Script HAFS" w:cs="KFGQPC Uthmanic Script HAFS"/>
          <w:rtl/>
        </w:rPr>
        <w:t xml:space="preserve"> ذَٰلِكُمۡ وَصَّىٰكُم بِهِ</w:t>
      </w:r>
      <w:r w:rsidR="00624093">
        <w:rPr>
          <w:rFonts w:ascii="KFGQPC Uthmanic Script HAFS" w:hAnsi="KFGQPC Uthmanic Script HAFS" w:cs="KFGQPC Uthmanic Script HAFS" w:hint="cs"/>
          <w:rtl/>
        </w:rPr>
        <w:t>ۦ</w:t>
      </w:r>
      <w:r w:rsidR="00624093">
        <w:rPr>
          <w:rFonts w:ascii="KFGQPC Uthmanic Script HAFS" w:hAnsi="KFGQPC Uthmanic Script HAFS" w:cs="KFGQPC Uthmanic Script HAFS"/>
          <w:rtl/>
        </w:rPr>
        <w:t xml:space="preserve"> لَعَلَّكُمۡ تَتَّقُونَ ١٥٣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الأنعام: 153</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اين راه (كه من آن را برايتان ترسيم و بيان كردم) راه مستقيم من است (و منتهي به سعادت هر دو جهان مي‌گردد. پس) از آن پيروي كنيد و از راههاي (باطلي كه شما را از آن نهي كرده‌ام) پيروي نكنيد كه شما را از راه خدا (منحرف و) پراكنده مي‌سازد. اينها چيزهائي است كه خداوند شما را بدان توصيه مي‌كند تا پرهيزگار شويد (و از مخالفت با آن‌ها بپرهيزيد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طبق این آیه، راه راست همان قرآن، اسلام و فطرت پاکی است که خداوند</w:t>
      </w:r>
      <w:r w:rsidRPr="009B6EC5">
        <w:rPr>
          <w:rFonts w:cs="B Zar" w:hint="cs"/>
          <w:rtl/>
          <w:lang w:bidi="fa-IR"/>
        </w:rPr>
        <w:sym w:font="AGA Arabesque" w:char="F055"/>
      </w:r>
      <w:r w:rsidRPr="009B6EC5">
        <w:rPr>
          <w:rFonts w:cs="B Zar" w:hint="cs"/>
          <w:rtl/>
          <w:lang w:bidi="fa-IR"/>
        </w:rPr>
        <w:t xml:space="preserve"> انسان‌ها ‌را براساس آن آفریده است و راه‌ها همان راه‌های هوی و هوس، تفرقه و بدعت می‌باشد. مجاهد در تفسیر «لاتتبعوا السبل» می‌گوید که منظور از راه‌ها، بدعت‌ها، شبهات و گمراهی‌هاست.</w:t>
      </w:r>
      <w:r w:rsidRPr="009B6EC5">
        <w:rPr>
          <w:rStyle w:val="FootnoteReference"/>
          <w:rFonts w:cs="B Zar"/>
          <w:sz w:val="28"/>
          <w:szCs w:val="28"/>
          <w:rtl/>
          <w:lang w:bidi="fa-IR"/>
        </w:rPr>
        <w:footnoteReference w:id="870"/>
      </w:r>
      <w:r w:rsidRPr="009B6EC5">
        <w:rPr>
          <w:rStyle w:val="FootnoteReference"/>
          <w:rFonts w:cs="B Zar" w:hint="cs"/>
          <w:sz w:val="28"/>
          <w:szCs w:val="28"/>
          <w:rtl/>
          <w:lang w:bidi="fa-IR"/>
        </w:rPr>
        <w:t xml:space="preserve"> </w:t>
      </w:r>
    </w:p>
    <w:p w:rsidR="00D96A77" w:rsidRPr="00D96A77" w:rsidRDefault="00F61A7C" w:rsidP="00D96A77">
      <w:pPr>
        <w:spacing w:line="228" w:lineRule="auto"/>
        <w:ind w:firstLine="454"/>
        <w:rPr>
          <w:rFonts w:cs="B Zar" w:hint="cs"/>
          <w:rtl/>
          <w:lang w:bidi="fa-IR"/>
        </w:rPr>
      </w:pPr>
      <w:r w:rsidRPr="009B6EC5">
        <w:rPr>
          <w:rFonts w:cs="B Zar" w:hint="cs"/>
          <w:rtl/>
          <w:lang w:bidi="fa-IR"/>
        </w:rPr>
        <w:t xml:space="preserve">در عین حال خداوند متعال، امّت اسلام را از دچار شدن در اختلافاتی که امت‌های پیشین پس از دریات آیات و دستورات خداوند، بدان گرفتار آمدند نهی می‌فرماید: </w:t>
      </w:r>
    </w:p>
    <w:p w:rsidR="00F61A7C" w:rsidRPr="009B6EC5" w:rsidRDefault="00D96A77" w:rsidP="00624093">
      <w:pPr>
        <w:spacing w:line="228" w:lineRule="auto"/>
        <w:ind w:firstLine="454"/>
        <w:rPr>
          <w:rFonts w:cs="B Zar" w:hint="cs"/>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وَلَا</w:t>
      </w:r>
      <w:r w:rsidR="00624093">
        <w:rPr>
          <w:rFonts w:ascii="KFGQPC Uthmanic Script HAFS" w:hAnsi="KFGQPC Uthmanic Script HAFS" w:cs="KFGQPC Uthmanic Script HAFS"/>
          <w:rtl/>
        </w:rPr>
        <w:t xml:space="preserve"> تَكُونُواْ كَ</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تَفَرَّقُواْ وَ</w:t>
      </w:r>
      <w:r w:rsidR="00624093">
        <w:rPr>
          <w:rFonts w:ascii="KFGQPC Uthmanic Script HAFS" w:hAnsi="KFGQPC Uthmanic Script HAFS" w:cs="KFGQPC Uthmanic Script HAFS" w:hint="cs"/>
          <w:rtl/>
        </w:rPr>
        <w:t>ٱخۡتَلَفُواْ</w:t>
      </w:r>
      <w:r w:rsidR="00624093">
        <w:rPr>
          <w:rFonts w:ascii="KFGQPC Uthmanic Script HAFS" w:hAnsi="KFGQPC Uthmanic Script HAFS" w:cs="KFGQPC Uthmanic Script HAFS"/>
          <w:rtl/>
        </w:rPr>
        <w:t xml:space="preserve"> مِنۢ بَعۡدِ مَا جَآءَهُمُ </w:t>
      </w:r>
      <w:r w:rsidR="00624093">
        <w:rPr>
          <w:rFonts w:ascii="KFGQPC Uthmanic Script HAFS" w:hAnsi="KFGQPC Uthmanic Script HAFS" w:cs="KFGQPC Uthmanic Script HAFS" w:hint="cs"/>
          <w:rtl/>
        </w:rPr>
        <w:t>ٱلۡبَيِّنَٰتُۚ</w:t>
      </w:r>
      <w:r w:rsidR="00624093">
        <w:rPr>
          <w:rFonts w:ascii="KFGQPC Uthmanic Script HAFS" w:hAnsi="KFGQPC Uthmanic Script HAFS" w:cs="KFGQPC Uthmanic Script HAFS"/>
          <w:rtl/>
        </w:rPr>
        <w:t xml:space="preserve"> وَأُوْلَٰٓئِكَ لَهُمۡ عَذَابٌ عَظِيمٞ ١٠٥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105</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و مانند كساني نشويد كه (با ترك امر به معروف و نهي از منكر) پراكنده شدند و اختلاف ورزيدند (آن هم) پس از آن كه نشانه‌هاي روشن (پروردگارشان) به آنان رسيد، و ايشان را عذاب بزرگي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ذات باری تعالی، همچنین امت را از شرک ورزیدن و دچار تفرقه شدن منع می‌نماید: </w:t>
      </w:r>
    </w:p>
    <w:p w:rsidR="00F61A7C" w:rsidRPr="009B6EC5" w:rsidRDefault="00D96A77" w:rsidP="00624093">
      <w:pPr>
        <w:spacing w:line="228" w:lineRule="auto"/>
        <w:ind w:firstLine="454"/>
        <w:rPr>
          <w:rFonts w:cs="B Zar" w:hint="cs"/>
          <w:b/>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فَأَقِمۡ</w:t>
      </w:r>
      <w:r w:rsidR="00624093">
        <w:rPr>
          <w:rFonts w:ascii="KFGQPC Uthmanic Script HAFS" w:hAnsi="KFGQPC Uthmanic Script HAFS" w:cs="KFGQPC Uthmanic Script HAFS"/>
          <w:rtl/>
        </w:rPr>
        <w:t xml:space="preserve"> وَجۡهَكَ لِلدِّينِ حَنِيفٗاۚ فِطۡرَتَ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ٱلَّتِي</w:t>
      </w:r>
      <w:r w:rsidR="00624093">
        <w:rPr>
          <w:rFonts w:ascii="KFGQPC Uthmanic Script HAFS" w:hAnsi="KFGQPC Uthmanic Script HAFS" w:cs="KFGQPC Uthmanic Script HAFS"/>
          <w:rtl/>
        </w:rPr>
        <w:t xml:space="preserve"> فَطَرَ </w:t>
      </w:r>
      <w:r w:rsidR="00624093">
        <w:rPr>
          <w:rFonts w:ascii="KFGQPC Uthmanic Script HAFS" w:hAnsi="KFGQPC Uthmanic Script HAFS" w:cs="KFGQPC Uthmanic Script HAFS" w:hint="cs"/>
          <w:rtl/>
        </w:rPr>
        <w:t>ٱلنَّاسَ</w:t>
      </w:r>
      <w:r w:rsidR="00624093">
        <w:rPr>
          <w:rFonts w:ascii="KFGQPC Uthmanic Script HAFS" w:hAnsi="KFGQPC Uthmanic Script HAFS" w:cs="KFGQPC Uthmanic Script HAFS"/>
          <w:rtl/>
        </w:rPr>
        <w:t xml:space="preserve"> عَلَيۡهَاۚ لَا تَبۡدِيلَ لِخَلۡقِ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ذَٰلِكَ </w:t>
      </w:r>
      <w:r w:rsidR="00624093">
        <w:rPr>
          <w:rFonts w:ascii="KFGQPC Uthmanic Script HAFS" w:hAnsi="KFGQPC Uthmanic Script HAFS" w:cs="KFGQPC Uthmanic Script HAFS" w:hint="cs"/>
          <w:rtl/>
        </w:rPr>
        <w:t>ٱلدِّينُ</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ٱلۡقَيِّمُ</w:t>
      </w:r>
      <w:r w:rsidR="00624093">
        <w:rPr>
          <w:rFonts w:ascii="KFGQPC Uthmanic Script HAFS" w:hAnsi="KFGQPC Uthmanic Script HAFS" w:cs="KFGQPC Uthmanic Script HAFS"/>
          <w:rtl/>
        </w:rPr>
        <w:t xml:space="preserve"> وَلَٰكِنَّ أَكۡثَرَ </w:t>
      </w:r>
      <w:r w:rsidR="00624093">
        <w:rPr>
          <w:rFonts w:ascii="KFGQPC Uthmanic Script HAFS" w:hAnsi="KFGQPC Uthmanic Script HAFS" w:cs="KFGQPC Uthmanic Script HAFS" w:hint="cs"/>
          <w:rtl/>
        </w:rPr>
        <w:t>ٱلنَّاسِ</w:t>
      </w:r>
      <w:r w:rsidR="00624093">
        <w:rPr>
          <w:rFonts w:ascii="KFGQPC Uthmanic Script HAFS" w:hAnsi="KFGQPC Uthmanic Script HAFS" w:cs="KFGQPC Uthmanic Script HAFS"/>
          <w:rtl/>
        </w:rPr>
        <w:t xml:space="preserve"> لَا يَعۡلَمُونَ ٣٠</w:t>
      </w:r>
      <w:r w:rsidR="00624093">
        <w:rPr>
          <w:rFonts w:ascii="KFGQPC Uthmanic Script HAFS" w:hAnsi="KFGQPC Uthmanic Script HAFS" w:cs="KFGQPC Uthmanic Script HAFS"/>
        </w:rPr>
        <w:t xml:space="preserve"> </w:t>
      </w:r>
      <w:r w:rsidR="00624093">
        <w:rPr>
          <w:rFonts w:ascii="KFGQPC Uthmanic Script HAFS" w:hAnsi="KFGQPC Uthmanic Script HAFS" w:cs="KFGQPC Uthmanic Script HAFS"/>
          <w:rtl/>
        </w:rPr>
        <w:t>۞مُنِيبِينَ إِلَيۡهِ وَ</w:t>
      </w:r>
      <w:r w:rsidR="00624093">
        <w:rPr>
          <w:rFonts w:ascii="KFGQPC Uthmanic Script HAFS" w:hAnsi="KFGQPC Uthmanic Script HAFS" w:cs="KFGQPC Uthmanic Script HAFS" w:hint="cs"/>
          <w:rtl/>
        </w:rPr>
        <w:t>ٱتَّقُوهُ</w:t>
      </w:r>
      <w:r w:rsidR="00624093">
        <w:rPr>
          <w:rFonts w:ascii="KFGQPC Uthmanic Script HAFS" w:hAnsi="KFGQPC Uthmanic Script HAFS" w:cs="KFGQPC Uthmanic Script HAFS"/>
          <w:rtl/>
        </w:rPr>
        <w:t xml:space="preserve"> وَأَقِيمُواْ </w:t>
      </w:r>
      <w:r w:rsidR="00624093">
        <w:rPr>
          <w:rFonts w:ascii="KFGQPC Uthmanic Script HAFS" w:hAnsi="KFGQPC Uthmanic Script HAFS" w:cs="KFGQPC Uthmanic Script HAFS" w:hint="cs"/>
          <w:rtl/>
        </w:rPr>
        <w:t>ٱلصَّلَوٰةَ</w:t>
      </w:r>
      <w:r w:rsidR="00624093">
        <w:rPr>
          <w:rFonts w:ascii="KFGQPC Uthmanic Script HAFS" w:hAnsi="KFGQPC Uthmanic Script HAFS" w:cs="KFGQPC Uthmanic Script HAFS"/>
          <w:rtl/>
        </w:rPr>
        <w:t xml:space="preserve"> وَلَا تَكُونُواْ مِنَ </w:t>
      </w:r>
      <w:r w:rsidR="00624093">
        <w:rPr>
          <w:rFonts w:ascii="KFGQPC Uthmanic Script HAFS" w:hAnsi="KFGQPC Uthmanic Script HAFS" w:cs="KFGQPC Uthmanic Script HAFS" w:hint="cs"/>
          <w:rtl/>
        </w:rPr>
        <w:t>ٱلۡمُشۡرِكِينَ</w:t>
      </w:r>
      <w:r w:rsidR="00624093">
        <w:rPr>
          <w:rFonts w:ascii="KFGQPC Uthmanic Script HAFS" w:hAnsi="KFGQPC Uthmanic Script HAFS" w:cs="KFGQPC Uthmanic Script HAFS"/>
          <w:rtl/>
        </w:rPr>
        <w:t xml:space="preserve"> ٣١</w:t>
      </w:r>
      <w:r w:rsidR="00624093">
        <w:rPr>
          <w:rFonts w:ascii="KFGQPC Uthmanic Script HAFS" w:hAnsi="KFGQPC Uthmanic Script HAFS" w:cs="KFGQPC Uthmanic Script HAFS"/>
        </w:rPr>
        <w:t xml:space="preserve"> </w:t>
      </w:r>
      <w:r w:rsidR="00624093">
        <w:rPr>
          <w:rFonts w:ascii="KFGQPC Uthmanic Script HAFS" w:hAnsi="KFGQPC Uthmanic Script HAFS" w:cs="KFGQPC Uthmanic Script HAFS" w:hint="cs"/>
          <w:rtl/>
        </w:rPr>
        <w:t>مِنَ</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فَرَّقُواْ دِينَهُمۡ وَكَانُواْ شِيَعٗاۖ كُلُّ حِزۡبِۢ بِمَا لَدَيۡهِمۡ فَرِحُونَ ٣٢</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الروم: 30- 32</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b/>
          <w:szCs w:val="20"/>
          <w:rtl/>
          <w:lang w:bidi="fa-IR"/>
        </w:rPr>
      </w:pPr>
      <w:r w:rsidRPr="009B6EC5">
        <w:rPr>
          <w:rFonts w:cs="B Zar" w:hint="cs"/>
          <w:b/>
          <w:rtl/>
          <w:lang w:bidi="fa-IR"/>
        </w:rPr>
        <w:t>(</w:t>
      </w:r>
      <w:r w:rsidRPr="009B6EC5">
        <w:rPr>
          <w:rFonts w:cs="B Zar"/>
          <w:b/>
          <w:rtl/>
          <w:lang w:bidi="fa-IR"/>
        </w:rPr>
        <w:t>روي خود را خالصانه متوجّه آئين (حقيقي خدا، اسلام) كن. اين سرشتي است كه خداوند مردمان را بر آن سرشته است. نبايد سرشت خدا را تغيير داد (و آن را از خداگرائي به كفرگرائي، و از دينداري به بي‌ديني، و از راستروي به كجروي كشاند). اين است دين و آئين محكم و استوار، و ليكن اكثر مردم (چنين چيزي را) نمي‌دانند</w:t>
      </w:r>
      <w:r w:rsidRPr="009B6EC5">
        <w:rPr>
          <w:rFonts w:cs="B Zar" w:hint="cs"/>
          <w:b/>
          <w:rtl/>
          <w:lang w:bidi="fa-IR"/>
        </w:rPr>
        <w:t xml:space="preserve">. </w:t>
      </w:r>
      <w:r w:rsidRPr="009B6EC5">
        <w:rPr>
          <w:rFonts w:cs="B Zar"/>
          <w:b/>
          <w:rtl/>
          <w:lang w:bidi="fa-IR"/>
        </w:rPr>
        <w:t>(اي مردم! رو به خدا كنيد و با توبه و اخلاص در عمل) به سوي خدا برگشته، و از (خشم و عذاب) او بپرهيزيد، و نماز را چنان كه بايد بگزاريد، و از زمره مشركان نگرديد</w:t>
      </w:r>
      <w:r w:rsidRPr="009B6EC5">
        <w:rPr>
          <w:rFonts w:cs="B Zar" w:hint="cs"/>
          <w:b/>
          <w:rtl/>
          <w:lang w:bidi="fa-IR"/>
        </w:rPr>
        <w:t xml:space="preserve">. </w:t>
      </w:r>
      <w:r w:rsidRPr="009B6EC5">
        <w:rPr>
          <w:rFonts w:cs="B Zar"/>
          <w:b/>
          <w:rtl/>
          <w:lang w:bidi="fa-IR"/>
        </w:rPr>
        <w:t>از آن كساني كه آئين خود را پراكنده و بخش بخش كرده‌اند و به دسته‌ها و گروههاي گوناگوني تقسيم شده‌اند. هر گروهي هم از روش و آئيني كه دارد خرسند و خوشحال است (و مكتب و مذهب ساخته هوي و هوس خود را حق مي‌پندارد</w:t>
      </w:r>
      <w:r w:rsidRPr="009B6EC5">
        <w:rPr>
          <w:rFonts w:cs="B Zar" w:hint="cs"/>
          <w:b/>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خداوند سبحان اعلام می‌دارد رسول او از مسلمانانی که در دین دچار تفرقه می‌شوند و به فرقه‌های متعدد تقسیم می‌شوند مبرّا است</w:t>
      </w:r>
      <w:r w:rsidRPr="009B6EC5">
        <w:rPr>
          <w:rStyle w:val="FootnoteReference"/>
          <w:rFonts w:cs="B Zar"/>
          <w:sz w:val="28"/>
          <w:szCs w:val="28"/>
          <w:rtl/>
          <w:lang w:bidi="fa-IR"/>
        </w:rPr>
        <w:footnoteReference w:id="871"/>
      </w:r>
      <w:r w:rsidRPr="009B6EC5">
        <w:rPr>
          <w:rFonts w:cs="B Zar" w:hint="cs"/>
          <w:rtl/>
          <w:lang w:bidi="fa-IR"/>
        </w:rPr>
        <w:t xml:space="preserve">: </w:t>
      </w:r>
    </w:p>
    <w:p w:rsidR="00F61A7C" w:rsidRPr="009B6EC5" w:rsidRDefault="00D96A77" w:rsidP="00624093">
      <w:pPr>
        <w:spacing w:line="228" w:lineRule="auto"/>
        <w:ind w:firstLine="454"/>
        <w:rPr>
          <w:rFonts w:cs="B Zar" w:hint="cs"/>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إِنَّ</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فَرَّقُواْ دِينَهُمۡ وَكَانُواْ شِيَعٗا لَّسۡتَ مِنۡهُمۡ فِي شَيۡءٍۚ إِنَّمَآ أَمۡرُهُمۡ إِلَى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ثُمَّ يُنَبِّئُهُم بِمَا كَانُواْ يَفۡعَلُونَ ١٥٩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الأنعام: 159</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بيگمان كساني كه آئين (يكتاپرستي راستين) خود را پراكنده مي‌دارند (و آن را با عقائد منحرف و معتقدات باطل به هم مي‌آميزند) و دسته دسته و گروه گروه مي‌شوند (و هر دسته و گروهي از مكتبي و مذهبي پيروي مي‌كنند) تو به هيچ وجه از آنان نيستي و (حساب تو از آنان جدا و) سر</w:t>
      </w:r>
      <w:r w:rsidR="00220115">
        <w:rPr>
          <w:rFonts w:cs="B Zar" w:hint="cs"/>
          <w:rtl/>
          <w:lang w:bidi="fa-IR"/>
        </w:rPr>
        <w:t xml:space="preserve"> </w:t>
      </w:r>
      <w:r w:rsidRPr="009B6EC5">
        <w:rPr>
          <w:rFonts w:cs="B Zar"/>
          <w:rtl/>
          <w:lang w:bidi="fa-IR"/>
        </w:rPr>
        <w:t>وكارشان با خدا است و خدا ايشان را از آنچه مي‌كنند باخبر مي‌سازد (و سزاي آنان را خواهد داد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دقت در ماجرای تدوین مصحف در عهد عثمان به عمق فهم و درک صحابه از آیات قرآن و بالأخص آیاتی که در مورد نهی از اختلاف و نزاع می‌باشد، پی می‌بریم. </w:t>
      </w:r>
    </w:p>
    <w:p w:rsidR="00F61A7C" w:rsidRPr="009B6EC5" w:rsidRDefault="00F61A7C" w:rsidP="00220115">
      <w:pPr>
        <w:spacing w:line="228" w:lineRule="auto"/>
        <w:ind w:firstLine="454"/>
        <w:rPr>
          <w:rFonts w:cs="B Zar" w:hint="cs"/>
          <w:rtl/>
          <w:lang w:bidi="fa-IR"/>
        </w:rPr>
      </w:pPr>
      <w:r w:rsidRPr="009B6EC5">
        <w:rPr>
          <w:rFonts w:cs="B Zar" w:hint="cs"/>
          <w:rtl/>
          <w:lang w:bidi="fa-IR"/>
        </w:rPr>
        <w:t xml:space="preserve">براساس همین فهم درست و عمیق بود که چون حذیفه </w:t>
      </w:r>
      <w:r w:rsidR="00220115" w:rsidRPr="00220115">
        <w:rPr>
          <w:rFonts w:cs="CTraditional Arabic" w:hint="cs"/>
          <w:rtl/>
          <w:lang w:bidi="fa-IR"/>
        </w:rPr>
        <w:t>س</w:t>
      </w:r>
      <w:r w:rsidR="00220115">
        <w:rPr>
          <w:rFonts w:cs="B Zar" w:hint="cs"/>
          <w:rtl/>
          <w:lang w:bidi="fa-IR"/>
        </w:rPr>
        <w:t xml:space="preserve"> </w:t>
      </w:r>
      <w:r w:rsidRPr="009B6EC5">
        <w:rPr>
          <w:rFonts w:cs="B Zar" w:hint="cs"/>
          <w:rtl/>
          <w:lang w:bidi="fa-IR"/>
        </w:rPr>
        <w:t xml:space="preserve">نشانه‌های بروز آن را در میان مسلمانان و در رابطه با قرائت قرآن مشاهده کرد، بلافاصله خود را به مدینه رسانید و خطر این قضیه را به عثمان گوشزد نمود؛ عثمان نیز خطاب به مردم، آنان را از سرانجام شوم این مسأله با خبر نمود و سپس شورای مهاجرین و انصار را تشکیل داد و در مورد حل این معضل، با آنان به مشورت پرداخت و در مدت کوتاهی به نتیجه ثمر بخش و کارساز دست یافتند که از طریق آن توانستند شعله‌های فتنه و اختلاف را </w:t>
      </w:r>
      <w:r w:rsidR="00220115">
        <w:rPr>
          <w:rFonts w:cs="B Zar" w:hint="cs"/>
          <w:rtl/>
          <w:lang w:bidi="fa-IR"/>
        </w:rPr>
        <w:t>در</w:t>
      </w:r>
      <w:r w:rsidRPr="009B6EC5">
        <w:rPr>
          <w:rFonts w:cs="B Zar" w:hint="cs"/>
          <w:rtl/>
          <w:lang w:bidi="fa-IR"/>
        </w:rPr>
        <w:t xml:space="preserve"> نطفه خفه کنند.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راه حل، تدوین مصحفی واحد براساس منابع و مدارک محکم و غیر قابل تردید بود که نتیجه آن مأیوس شدن منافقان و دشمنان اسلام از تحقیق اهداف و آرزوهای ننگین خود بود و این، خود، عاملی بود برای اين‌كه آنان کینه عثمان را به دل گیرند و در هیمن راستا تمام تلاش خود را صرف خدشه‌دار کردن شخصیت آن مرد بزرگ و بد جلوه دادن آثار این اقدام مبارک نمودند. آنان تمام امکانات خود را به کار گرفتند تا بتوانند شخصیت و اقدامات آن رادمرد کم نظیر را زیر سؤال ببرند تا شاید مردم را علیه او بشورانند</w:t>
      </w:r>
      <w:r w:rsidRPr="009B6EC5">
        <w:rPr>
          <w:rStyle w:val="FootnoteReference"/>
          <w:rFonts w:cs="B Zar"/>
          <w:sz w:val="28"/>
          <w:szCs w:val="28"/>
          <w:rtl/>
          <w:lang w:bidi="fa-IR"/>
        </w:rPr>
        <w:footnoteReference w:id="872"/>
      </w:r>
      <w:r w:rsidRPr="009B6EC5">
        <w:rPr>
          <w:rFonts w:cs="B Zar" w:hint="cs"/>
          <w:rtl/>
          <w:lang w:bidi="fa-IR"/>
        </w:rPr>
        <w:t>، و مقدمات بر افروختن آتش عظیم فتنه و آشوب را در میان امت اسلام فراهم آورند. صحابه بزرگوار رسول خدا</w:t>
      </w:r>
      <w:r w:rsidRPr="00094D1A">
        <w:rPr>
          <w:rFonts w:cs="CTraditional Arabic" w:hint="cs"/>
          <w:szCs w:val="24"/>
          <w:rtl/>
          <w:lang w:bidi="fa-IR"/>
        </w:rPr>
        <w:t>ص</w:t>
      </w:r>
      <w:r w:rsidRPr="009B6EC5">
        <w:rPr>
          <w:rFonts w:cs="B Zar" w:hint="cs"/>
          <w:rtl/>
          <w:lang w:bidi="fa-IR"/>
        </w:rPr>
        <w:t xml:space="preserve"> در آن شرایط حساس، تمامی قرائت‌های صحیح آن روزگار را به یک قرائت تبدیل نمودند تا وحدت کلمه امت همچنان حفظ شود؛ و این درسی است بزرگ که باید آن را چون دیگر درس‌های تاریخ خلفای راشدین که سرشار از درس‌ها و عبرت‌های گران‌بهاست، فرا گرفت و به کار بست.</w:t>
      </w:r>
    </w:p>
    <w:p w:rsidR="00F61A7C" w:rsidRPr="009B6EC5" w:rsidRDefault="00F61A7C" w:rsidP="00F61A7C">
      <w:pPr>
        <w:spacing w:line="228" w:lineRule="auto"/>
        <w:ind w:firstLine="454"/>
        <w:rPr>
          <w:rFonts w:cs="B Zar" w:hint="cs"/>
          <w:rtl/>
          <w:lang w:bidi="fa-IR"/>
        </w:rPr>
      </w:pPr>
      <w:r w:rsidRPr="009B6EC5">
        <w:rPr>
          <w:rFonts w:cs="B Zar" w:hint="cs"/>
          <w:rtl/>
          <w:lang w:bidi="fa-IR"/>
        </w:rPr>
        <w:t>حضرت رسول</w:t>
      </w:r>
      <w:r w:rsidRPr="00094D1A">
        <w:rPr>
          <w:rFonts w:cs="CTraditional Arabic" w:hint="cs"/>
          <w:szCs w:val="24"/>
          <w:rtl/>
          <w:lang w:bidi="fa-IR"/>
        </w:rPr>
        <w:t>ص</w:t>
      </w:r>
      <w:r w:rsidRPr="009B6EC5">
        <w:rPr>
          <w:rFonts w:cs="B Zar" w:hint="cs"/>
          <w:rtl/>
          <w:lang w:bidi="fa-IR"/>
        </w:rPr>
        <w:t xml:space="preserve"> در مورد حفظ وحدت کلمه چنین فرموده‌اند: </w:t>
      </w:r>
    </w:p>
    <w:p w:rsidR="00F61A7C" w:rsidRPr="00094D1A" w:rsidRDefault="00F61A7C" w:rsidP="00B70561">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00B70561">
        <w:rPr>
          <w:rFonts w:ascii="Lotus Linotype" w:hAnsi="Lotus Linotype" w:cs="Lotus Linotype" w:hint="cs"/>
          <w:b/>
          <w:bCs/>
          <w:rtl/>
          <w:lang w:bidi="fa-IR"/>
        </w:rPr>
        <w:t>إ</w:t>
      </w:r>
      <w:r w:rsidRPr="00B70561">
        <w:rPr>
          <w:rFonts w:ascii="Lotus Linotype" w:hAnsi="Lotus Linotype" w:cs="Lotus Linotype"/>
          <w:b/>
          <w:bCs/>
          <w:rtl/>
          <w:lang w:bidi="fa-IR"/>
        </w:rPr>
        <w:t xml:space="preserve">ن الله یرضی لکم ثلاثاً: </w:t>
      </w:r>
      <w:r w:rsidR="00B70561" w:rsidRPr="00B70561">
        <w:rPr>
          <w:rFonts w:ascii="Lotus Linotype" w:hAnsi="Lotus Linotype" w:cs="Lotus Linotype"/>
          <w:b/>
          <w:bCs/>
          <w:rtl/>
          <w:lang w:bidi="fa-IR"/>
        </w:rPr>
        <w:t>أن تعبدوه ولا تشرکوا به شیئاً، و</w:t>
      </w:r>
      <w:r w:rsidR="00B70561">
        <w:rPr>
          <w:rFonts w:ascii="Lotus Linotype" w:hAnsi="Lotus Linotype" w:cs="Lotus Linotype" w:hint="cs"/>
          <w:b/>
          <w:bCs/>
          <w:rtl/>
          <w:lang w:bidi="fa-IR"/>
        </w:rPr>
        <w:t>أ</w:t>
      </w:r>
      <w:r w:rsidR="00B70561">
        <w:rPr>
          <w:rFonts w:ascii="Lotus Linotype" w:hAnsi="Lotus Linotype" w:cs="Lotus Linotype"/>
          <w:b/>
          <w:bCs/>
          <w:rtl/>
          <w:lang w:bidi="fa-IR"/>
        </w:rPr>
        <w:t>ن تعتصموا بحبل الله جمعیاً ولا تفرقوا، و</w:t>
      </w:r>
      <w:r w:rsidR="00B70561">
        <w:rPr>
          <w:rFonts w:ascii="Lotus Linotype" w:hAnsi="Lotus Linotype" w:cs="Lotus Linotype" w:hint="cs"/>
          <w:b/>
          <w:bCs/>
          <w:rtl/>
          <w:lang w:bidi="fa-IR"/>
        </w:rPr>
        <w:t>أ</w:t>
      </w:r>
      <w:r w:rsidRPr="00B70561">
        <w:rPr>
          <w:rFonts w:ascii="Lotus Linotype" w:hAnsi="Lotus Linotype" w:cs="Lotus Linotype"/>
          <w:b/>
          <w:bCs/>
          <w:rtl/>
          <w:lang w:bidi="fa-IR"/>
        </w:rPr>
        <w:t xml:space="preserve">ن تناصحوا من ولاه الله </w:t>
      </w:r>
      <w:r w:rsidR="00B70561">
        <w:rPr>
          <w:rFonts w:ascii="Lotus Linotype" w:hAnsi="Lotus Linotype" w:cs="Lotus Linotype" w:hint="cs"/>
          <w:b/>
          <w:bCs/>
          <w:rtl/>
          <w:lang w:bidi="fa-IR"/>
        </w:rPr>
        <w:t>أ</w:t>
      </w:r>
      <w:r w:rsidRPr="00B70561">
        <w:rPr>
          <w:rFonts w:ascii="Lotus Linotype" w:hAnsi="Lotus Linotype" w:cs="Lotus Linotype"/>
          <w:b/>
          <w:bCs/>
          <w:rtl/>
          <w:lang w:bidi="fa-IR"/>
        </w:rPr>
        <w:t>مرکم</w:t>
      </w:r>
      <w:r w:rsidRPr="00094D1A">
        <w:rPr>
          <w:rFonts w:ascii="Traditional Arabic" w:hAnsi="Traditional Arabic" w:cs="Traditional Arabic"/>
          <w:rtl/>
          <w:lang w:bidi="fa-IR"/>
        </w:rPr>
        <w:t xml:space="preserve">». </w:t>
      </w:r>
      <w:r w:rsidRPr="009B6EC5">
        <w:rPr>
          <w:rStyle w:val="FootnoteReference"/>
          <w:rFonts w:cs="B Zar"/>
          <w:sz w:val="28"/>
          <w:szCs w:val="28"/>
          <w:rtl/>
        </w:rPr>
        <w:footnoteReference w:id="87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انجام سه کار می‌توانید خداوند را از خود خشنود سازید: تنها او را پرستش و اطاعت کنید و از شرک ورزیدن به او بپرهیزید، با هم متحد باشید و دچار تفرقه نشوید و نسبت به ولی امر خود صادق، وفادار، خیرخواه و مطیع باشید). </w:t>
      </w:r>
    </w:p>
    <w:p w:rsidR="00F61A7C" w:rsidRPr="009B6EC5" w:rsidRDefault="00F61A7C" w:rsidP="00B70561">
      <w:pPr>
        <w:spacing w:line="228" w:lineRule="auto"/>
        <w:ind w:firstLine="454"/>
        <w:rPr>
          <w:rFonts w:cs="B Zar" w:hint="cs"/>
          <w:rtl/>
          <w:lang w:bidi="fa-IR"/>
        </w:rPr>
      </w:pPr>
      <w:r w:rsidRPr="009B6EC5">
        <w:rPr>
          <w:rFonts w:cs="B Zar" w:hint="cs"/>
          <w:rtl/>
          <w:lang w:bidi="fa-IR"/>
        </w:rPr>
        <w:t>بدون شک تنها راه حفظ وحدت میان امت، التزام به قرآن و</w:t>
      </w:r>
      <w:r w:rsidR="00B70561">
        <w:rPr>
          <w:rFonts w:cs="B Zar" w:hint="cs"/>
          <w:rtl/>
          <w:lang w:bidi="fa-IR"/>
        </w:rPr>
        <w:t xml:space="preserve"> </w:t>
      </w:r>
      <w:r w:rsidRPr="009B6EC5">
        <w:rPr>
          <w:rFonts w:cs="B Zar" w:hint="cs"/>
          <w:rtl/>
          <w:lang w:bidi="fa-IR"/>
        </w:rPr>
        <w:t xml:space="preserve">سنت رسول خداست. باید به یاد داشت که اصل وحدت از جمله‌ي اساسی‌ترین ارکان و اصول در دین اسلام می‌باشد. </w:t>
      </w:r>
      <w:r w:rsidR="00B70561">
        <w:rPr>
          <w:rFonts w:cs="B Zar" w:hint="cs"/>
          <w:rtl/>
          <w:lang w:bidi="fa-IR"/>
        </w:rPr>
        <w:t xml:space="preserve">شیخ الإسلام </w:t>
      </w:r>
      <w:r w:rsidRPr="009B6EC5">
        <w:rPr>
          <w:rFonts w:cs="B Zar" w:hint="cs"/>
          <w:rtl/>
          <w:lang w:bidi="fa-IR"/>
        </w:rPr>
        <w:t>ابن تیمیه در همین رابطه چنین می‌گوید: این اصل بزرگ که همانا خود اسلام است، چنان از اهمیت برخوردار است که خداوند متعال در قرآن در مورد آن به تاکید سخن گفته و اهل کتاب و غیر آنان را که آن را رها نموده‌اند، مورد م</w:t>
      </w:r>
      <w:r w:rsidR="00B70561">
        <w:rPr>
          <w:rFonts w:cs="B Zar" w:hint="cs"/>
          <w:rtl/>
          <w:lang w:bidi="fa-IR"/>
        </w:rPr>
        <w:t>ذ</w:t>
      </w:r>
      <w:r w:rsidRPr="009B6EC5">
        <w:rPr>
          <w:rFonts w:cs="B Zar" w:hint="cs"/>
          <w:rtl/>
          <w:lang w:bidi="fa-IR"/>
        </w:rPr>
        <w:t>مّت شدید قرار داده است. نیز نبی خدا</w:t>
      </w:r>
      <w:r w:rsidRPr="00094D1A">
        <w:rPr>
          <w:rFonts w:cs="CTraditional Arabic" w:hint="cs"/>
          <w:szCs w:val="24"/>
          <w:rtl/>
          <w:lang w:bidi="fa-IR"/>
        </w:rPr>
        <w:t>ص</w:t>
      </w:r>
      <w:r w:rsidRPr="009B6EC5">
        <w:rPr>
          <w:rFonts w:cs="B Zar" w:hint="cs"/>
          <w:rtl/>
          <w:lang w:bidi="fa-IR"/>
        </w:rPr>
        <w:t xml:space="preserve"> بارها و در موقعیت‌های مختلف، امت را به آن سفارش نمودند.</w:t>
      </w:r>
      <w:r w:rsidRPr="009B6EC5">
        <w:rPr>
          <w:rStyle w:val="FootnoteReference"/>
          <w:rFonts w:cs="B Zar"/>
          <w:sz w:val="28"/>
          <w:szCs w:val="28"/>
          <w:rtl/>
          <w:lang w:bidi="fa-IR"/>
        </w:rPr>
        <w:footnoteReference w:id="874"/>
      </w:r>
      <w:r w:rsidRPr="009B6EC5">
        <w:rPr>
          <w:rStyle w:val="FootnoteReference"/>
          <w:rFonts w:cs="B Zar" w:hint="cs"/>
          <w:sz w:val="28"/>
          <w:szCs w:val="28"/>
          <w:rtl/>
          <w:lang w:bidi="fa-IR"/>
        </w:rPr>
        <w:t xml:space="preserve"> </w:t>
      </w:r>
    </w:p>
    <w:p w:rsidR="00F61A7C" w:rsidRPr="009B6EC5" w:rsidRDefault="00F61A7C" w:rsidP="00B70561">
      <w:pPr>
        <w:spacing w:line="228" w:lineRule="auto"/>
        <w:ind w:firstLine="454"/>
        <w:rPr>
          <w:rFonts w:cs="B Zar" w:hint="cs"/>
          <w:rtl/>
          <w:lang w:bidi="fa-IR"/>
        </w:rPr>
      </w:pPr>
      <w:r w:rsidRPr="009B6EC5">
        <w:rPr>
          <w:rFonts w:cs="B Zar" w:hint="cs"/>
          <w:rtl/>
          <w:lang w:bidi="fa-IR"/>
        </w:rPr>
        <w:t>به همین دلیل است که خداوند متعال و رسول بزرگوارش</w:t>
      </w:r>
      <w:r w:rsidRPr="00094D1A">
        <w:rPr>
          <w:rFonts w:cs="CTraditional Arabic" w:hint="cs"/>
          <w:szCs w:val="24"/>
          <w:rtl/>
          <w:lang w:bidi="fa-IR"/>
        </w:rPr>
        <w:t>ص</w:t>
      </w:r>
      <w:r w:rsidRPr="009B6EC5">
        <w:rPr>
          <w:rFonts w:cs="B Zar" w:hint="cs"/>
          <w:rtl/>
          <w:lang w:bidi="fa-IR"/>
        </w:rPr>
        <w:t>، مسلمانان را به هر چه که این وحدت کلمه را حفظ می‌نماید دستور داده و آنان را از هر چه که این وحدت کلمه را خدشه‌دار می‌کند نهی فرموده‌اند. تمام تفرقه‌ها ونزاع‌هایی که در طول قرن‌ها، بر سر این امت آمده است به این دلیل بوده که آنان این اصل و ضوابط و قواعد آن را مراعات ننموده‌اند و حاصل این دور شدن از قرآن و سنت، همان تفرقه و نزاع فی ما بی</w:t>
      </w:r>
      <w:r w:rsidR="00B70561">
        <w:rPr>
          <w:rFonts w:cs="B Zar" w:hint="cs"/>
          <w:rtl/>
          <w:lang w:bidi="fa-IR"/>
        </w:rPr>
        <w:t>ن بوده تا آن‌جا که آن امّت واحد</w:t>
      </w:r>
      <w:r w:rsidRPr="009B6EC5">
        <w:rPr>
          <w:rFonts w:cs="B Zar" w:hint="cs"/>
          <w:rtl/>
          <w:lang w:bidi="fa-IR"/>
        </w:rPr>
        <w:t xml:space="preserve"> به فرقه‌ها و احزاب متعددی تبدیل شده و هر یک به </w:t>
      </w:r>
      <w:r w:rsidR="00B70561">
        <w:rPr>
          <w:rFonts w:cs="B Zar" w:hint="cs"/>
          <w:rtl/>
          <w:lang w:bidi="fa-IR"/>
        </w:rPr>
        <w:t>روشی که برگزیده است خورسند می باشد</w:t>
      </w:r>
      <w:r w:rsidRPr="009B6EC5">
        <w:rPr>
          <w:rFonts w:cs="B Zar" w:hint="cs"/>
          <w:rtl/>
          <w:lang w:bidi="fa-IR"/>
        </w:rPr>
        <w:t>.</w:t>
      </w:r>
      <w:r w:rsidRPr="009B6EC5">
        <w:rPr>
          <w:rStyle w:val="FootnoteReference"/>
          <w:rFonts w:cs="B Zar"/>
          <w:sz w:val="28"/>
          <w:szCs w:val="28"/>
          <w:rtl/>
          <w:lang w:bidi="fa-IR"/>
        </w:rPr>
        <w:footnoteReference w:id="875"/>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آینه وحدت امت، از جمله اهداف شریعت اسلام است. در واقع وحدت کلمه از مهمترین عواملی است که مسلمانان را به تمکین و اطاعت از اوامر و منهیات شریعت وا می‌دارد و بر ماست که با امر به معروف و نهی از منکر، برادران و خواهران مسلمان خویش را به سوی حق فرا خوانیم و آنان را به صبر در برابر ناکامی‌ها، مشکلات، ضعف‌ها و ترفندهای دشمنان دین خود دعوت کنیم و این مهم تنها با وحدت میان دعوت‌گران، رهبران، علما و طالبان علم و معرفت حاصل می‌آید. شاید بتوان از این طریق مسايل و مشکلات امت را به صورتی درست حل و فصل نمود. </w:t>
      </w:r>
      <w:r w:rsidR="00B70561">
        <w:rPr>
          <w:rFonts w:cs="B Zar" w:hint="cs"/>
          <w:rtl/>
          <w:lang w:bidi="fa-IR"/>
        </w:rPr>
        <w:t xml:space="preserve">شیخ </w:t>
      </w:r>
      <w:r w:rsidRPr="009B6EC5">
        <w:rPr>
          <w:rFonts w:cs="B Zar" w:hint="cs"/>
          <w:rtl/>
          <w:lang w:bidi="fa-IR"/>
        </w:rPr>
        <w:t>عبدالرحمن سعدی در مورد اهمیت اصلاح امت چنین می‌گوید: جهاد دو نوع است: جهادی که هدف آن اصلاح عقاید و اخلاق و فرهنگ و تمامی شئونات دنیوی و دینی امت و تربیت و پرورش درست آنان می‌باشد که این جهاد، براساس و پایه جهاد دوم که همانا دفاع از اسلام و مسلمین در برابر کفار و منافقان و تمامی دشمنان دین و دفع همه‌ي ترفندها و نیرنگ‌ها و تجاوزات آنان است، می‌باشد. خود این جهاد از دو طریق صورت می‌گیرد: نخست جهاد با زبان و قلم و برهان و دلیل قاطع</w:t>
      </w:r>
      <w:r w:rsidR="00B70561">
        <w:rPr>
          <w:rFonts w:cs="B Zar" w:hint="cs"/>
          <w:rtl/>
          <w:lang w:bidi="fa-IR"/>
        </w:rPr>
        <w:t>،</w:t>
      </w:r>
      <w:r w:rsidRPr="009B6EC5">
        <w:rPr>
          <w:rFonts w:cs="B Zar" w:hint="cs"/>
          <w:rtl/>
          <w:lang w:bidi="fa-IR"/>
        </w:rPr>
        <w:t xml:space="preserve"> و دیگری جهاد با اسلحه مناسب هر دوران می‌باشد.</w:t>
      </w:r>
      <w:r w:rsidRPr="009B6EC5">
        <w:rPr>
          <w:rStyle w:val="FootnoteReference"/>
          <w:rFonts w:cs="B Zar"/>
          <w:sz w:val="28"/>
          <w:szCs w:val="28"/>
          <w:rtl/>
          <w:lang w:bidi="fa-IR"/>
        </w:rPr>
        <w:footnoteReference w:id="876"/>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سپس شیخ عبدالرحمن در فصلی مجزا از کتاب خود در مورد جهاد مربوط به مسلمانان و برقراری الفت و مودّت و ایجاد وحدت بین آنان صحبت می‌کند.</w:t>
      </w:r>
      <w:r w:rsidRPr="009B6EC5">
        <w:rPr>
          <w:rStyle w:val="FootnoteText"/>
          <w:rFonts w:cs="B Zar"/>
          <w:rtl/>
          <w:lang w:bidi="fa-IR"/>
        </w:rPr>
        <w:footnoteReference w:id="877"/>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او در این فصل، بعد از ذکر آیات و احادیثی که بر وجوب وحدت و تعاون میان آحاد امت اسلام دلالت دارد، چنین نتیجه‌گیری می‌کند: هر آینه، از بزرگترین جهادها، تلاش در راه تحقق اصل وحدت کلمه و الفت و مودّت میان مسلمانان می‌باشد که از طریق آن بتوانند به دین و دنیای خویش سر و سامانی بدهند.</w:t>
      </w:r>
      <w:r w:rsidRPr="009B6EC5">
        <w:rPr>
          <w:rStyle w:val="FootnoteReference"/>
          <w:rFonts w:cs="B Zar"/>
          <w:sz w:val="28"/>
          <w:szCs w:val="28"/>
          <w:rtl/>
          <w:lang w:bidi="fa-IR"/>
        </w:rPr>
        <w:footnoteReference w:id="878"/>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همین دلیل فراهم آوردن مقدمات برقراری الفت و مودّت و ایجاد وحدت میان مسلمانان از جمله بزرگترین جهادها می‌باشد. این امر، خود، عاملی مهم در حفظ عزّت و کرامت مسلمانان و تشکیل دولتی اسلامی می‌باشد که از راه آن بتوان به تحکیم اجرای شریعت پروردگار اقدام نمود و این امری است که خلفای راشدین به درک آن نائل آمده بودند و در تدوین مصحف واحد، به صورتی بارز، خود را نمایان ساخت. </w: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headerReference w:type="even" r:id="rId29"/>
          <w:headerReference w:type="default" r:id="rId30"/>
          <w:headerReference w:type="first" r:id="rId31"/>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864346" w:rsidP="00F61A7C">
      <w:pPr>
        <w:spacing w:line="228" w:lineRule="auto"/>
        <w:ind w:firstLine="454"/>
        <w:rPr>
          <w:rFonts w:cs="B Zar" w:hint="cs"/>
          <w:rtl/>
          <w:lang w:bidi="fa-IR"/>
        </w:rPr>
      </w:pPr>
      <w:r>
        <w:rPr>
          <w:rFonts w:cs="B Zar" w:hint="cs"/>
          <w:noProof/>
          <w:rtl/>
        </w:rPr>
        <mc:AlternateContent>
          <mc:Choice Requires="wps">
            <w:drawing>
              <wp:anchor distT="0" distB="0" distL="114300" distR="114300" simplePos="0" relativeHeight="251657216" behindDoc="0" locked="0" layoutInCell="1" allowOverlap="1">
                <wp:simplePos x="0" y="0"/>
                <wp:positionH relativeFrom="column">
                  <wp:posOffset>-22225</wp:posOffset>
                </wp:positionH>
                <wp:positionV relativeFrom="paragraph">
                  <wp:posOffset>387985</wp:posOffset>
                </wp:positionV>
                <wp:extent cx="4556125" cy="6400800"/>
                <wp:effectExtent l="6350" t="6985" r="9525" b="12065"/>
                <wp:wrapNone/>
                <wp:docPr id="3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932" w:name="_Toc257204715"/>
                            <w:r w:rsidRPr="00115AD9">
                              <w:rPr>
                                <w:rFonts w:hint="cs"/>
                                <w:rtl/>
                                <w:lang w:bidi="fa-IR"/>
                              </w:rPr>
                              <w:t xml:space="preserve">فصل </w:t>
                            </w:r>
                            <w:r>
                              <w:rPr>
                                <w:rFonts w:hint="cs"/>
                                <w:rtl/>
                                <w:lang w:bidi="fa-IR"/>
                              </w:rPr>
                              <w:t>پنجم</w:t>
                            </w:r>
                            <w:r>
                              <w:rPr>
                                <w:rtl/>
                                <w:lang w:bidi="fa-IR"/>
                              </w:rPr>
                              <w:br/>
                            </w:r>
                            <w:bookmarkStart w:id="933" w:name="_Toc228096220"/>
                            <w:bookmarkStart w:id="934" w:name="OLE_LINK4"/>
                            <w:r>
                              <w:rPr>
                                <w:rFonts w:hint="cs"/>
                                <w:rtl/>
                                <w:lang w:bidi="fa-IR"/>
                              </w:rPr>
                              <w:t xml:space="preserve">نظام اداری و تقسیمات کشوری عهد عثمان </w:t>
                            </w:r>
                            <w:r w:rsidRPr="00094D1A">
                              <w:rPr>
                                <w:rFonts w:cs="CTraditional Arabic" w:hint="cs"/>
                                <w:bCs w:val="0"/>
                                <w:rtl/>
                                <w:lang w:bidi="fa-IR"/>
                              </w:rPr>
                              <w:t>س</w:t>
                            </w:r>
                            <w:bookmarkEnd w:id="932"/>
                            <w:bookmarkEnd w:id="933"/>
                            <w:bookmarkEnd w:id="934"/>
                          </w:p>
                          <w:p w:rsidR="00DA40DC" w:rsidRDefault="00DA40DC" w:rsidP="00F61A7C">
                            <w:pPr>
                              <w:jc w:val="center"/>
                              <w:rPr>
                                <w:rFonts w:cs="B Titr" w:hint="cs"/>
                                <w:sz w:val="36"/>
                                <w:szCs w:val="36"/>
                                <w:rtl/>
                                <w:lang w:bidi="fa-IR"/>
                              </w:rPr>
                            </w:pPr>
                          </w:p>
                          <w:p w:rsidR="00DA40DC" w:rsidRPr="00345AAE" w:rsidRDefault="00DA40DC" w:rsidP="00F61A7C">
                            <w:pPr>
                              <w:ind w:left="284"/>
                              <w:jc w:val="left"/>
                              <w:rPr>
                                <w:b/>
                                <w:bCs/>
                                <w:lang w:bidi="fa-IR"/>
                              </w:rPr>
                            </w:pPr>
                            <w:r w:rsidRPr="00345AAE">
                              <w:rPr>
                                <w:rFonts w:hint="cs"/>
                                <w:b/>
                                <w:bCs/>
                                <w:rtl/>
                                <w:lang w:bidi="fa-IR"/>
                              </w:rPr>
                              <w:t>این فصل دارای چهار گفتار زیر می باشد:</w:t>
                            </w:r>
                          </w:p>
                          <w:p w:rsidR="00DA40DC" w:rsidRPr="00345AAE" w:rsidRDefault="00DA40DC" w:rsidP="00F61A7C">
                            <w:pPr>
                              <w:ind w:left="284"/>
                              <w:jc w:val="left"/>
                              <w:rPr>
                                <w:rFonts w:hint="cs"/>
                                <w:b/>
                                <w:bCs/>
                                <w:rtl/>
                                <w:lang w:bidi="fa-IR"/>
                              </w:rPr>
                            </w:pPr>
                            <w:r w:rsidRPr="00345AAE">
                              <w:rPr>
                                <w:rFonts w:hint="cs"/>
                                <w:b/>
                                <w:bCs/>
                                <w:rtl/>
                                <w:lang w:bidi="fa-IR"/>
                              </w:rPr>
                              <w:t>گفتار نخست:</w:t>
                            </w:r>
                            <w:r>
                              <w:rPr>
                                <w:rFonts w:hint="cs"/>
                                <w:b/>
                                <w:bCs/>
                                <w:rtl/>
                                <w:lang w:bidi="fa-IR"/>
                              </w:rPr>
                              <w:t xml:space="preserve"> </w:t>
                            </w:r>
                            <w:r w:rsidRPr="00345AAE">
                              <w:rPr>
                                <w:rFonts w:hint="cs"/>
                                <w:b/>
                                <w:bCs/>
                                <w:rtl/>
                                <w:lang w:bidi="fa-IR"/>
                              </w:rPr>
                              <w:t>سرزمین‌های تحت سلطه دولت عثمان</w:t>
                            </w:r>
                            <w:r w:rsidRPr="00094D1A">
                              <w:rPr>
                                <w:rFonts w:cs="CTraditional Arabic" w:hint="cs"/>
                                <w:b/>
                                <w:rtl/>
                                <w:lang w:bidi="fa-IR"/>
                              </w:rPr>
                              <w:t>س</w:t>
                            </w:r>
                            <w:r w:rsidRPr="00345AAE">
                              <w:rPr>
                                <w:rFonts w:hint="cs"/>
                                <w:b/>
                                <w:bCs/>
                                <w:rtl/>
                                <w:lang w:bidi="fa-IR"/>
                              </w:rPr>
                              <w:t xml:space="preserve"> و سیاست او در رابطه با والیان</w:t>
                            </w:r>
                          </w:p>
                          <w:p w:rsidR="00DA40DC" w:rsidRPr="00345AAE" w:rsidRDefault="00DA40DC" w:rsidP="00F61A7C">
                            <w:pPr>
                              <w:ind w:left="284"/>
                              <w:jc w:val="left"/>
                              <w:rPr>
                                <w:rFonts w:hint="cs"/>
                                <w:b/>
                                <w:bCs/>
                                <w:rtl/>
                                <w:lang w:bidi="fa-IR"/>
                              </w:rPr>
                            </w:pPr>
                            <w:r w:rsidRPr="00345AAE">
                              <w:rPr>
                                <w:rFonts w:hint="cs"/>
                                <w:b/>
                                <w:bCs/>
                                <w:rtl/>
                                <w:lang w:bidi="fa-IR"/>
                              </w:rPr>
                              <w:t>گفتار دوم: سیاست عثمان</w:t>
                            </w:r>
                            <w:r w:rsidRPr="00094D1A">
                              <w:rPr>
                                <w:rFonts w:cs="CTraditional Arabic" w:hint="cs"/>
                                <w:b/>
                                <w:rtl/>
                                <w:lang w:bidi="fa-IR"/>
                              </w:rPr>
                              <w:t>س</w:t>
                            </w:r>
                            <w:r w:rsidRPr="00345AAE">
                              <w:rPr>
                                <w:rFonts w:hint="cs"/>
                                <w:b/>
                                <w:bCs/>
                                <w:rtl/>
                                <w:lang w:bidi="fa-IR"/>
                              </w:rPr>
                              <w:t xml:space="preserve"> در رابطه با والیان و وظایف و حقوق آنان</w:t>
                            </w:r>
                          </w:p>
                          <w:p w:rsidR="00DA40DC" w:rsidRPr="00345AAE" w:rsidRDefault="00DA40DC" w:rsidP="00F61A7C">
                            <w:pPr>
                              <w:ind w:left="284"/>
                              <w:jc w:val="left"/>
                              <w:rPr>
                                <w:rFonts w:hint="cs"/>
                                <w:b/>
                                <w:bCs/>
                                <w:rtl/>
                                <w:lang w:bidi="fa-IR"/>
                              </w:rPr>
                            </w:pPr>
                            <w:r w:rsidRPr="00345AAE">
                              <w:rPr>
                                <w:rFonts w:hint="cs"/>
                                <w:b/>
                                <w:bCs/>
                                <w:rtl/>
                                <w:lang w:bidi="fa-IR"/>
                              </w:rPr>
                              <w:t>گفتار سوم: واقعیات و حقایق مربوط به والیان عثمان</w:t>
                            </w:r>
                            <w:r w:rsidRPr="009B6EC5">
                              <w:rPr>
                                <w:rFonts w:cs="B Zar"/>
                                <w:rtl/>
                                <w:lang w:bidi="fa-IR"/>
                              </w:rPr>
                              <w:sym w:font="AGA Arabesque" w:char="0074"/>
                            </w:r>
                          </w:p>
                          <w:p w:rsidR="00DA40DC" w:rsidRPr="009B6EC5" w:rsidRDefault="00DA40DC" w:rsidP="00F61A7C">
                            <w:pPr>
                              <w:ind w:left="284"/>
                              <w:jc w:val="left"/>
                              <w:rPr>
                                <w:rFonts w:cs="B Zar" w:hint="cs"/>
                                <w:color w:val="FF0000"/>
                                <w:rtl/>
                              </w:rPr>
                            </w:pPr>
                            <w:r w:rsidRPr="00345AAE">
                              <w:rPr>
                                <w:rFonts w:hint="cs"/>
                                <w:b/>
                                <w:bCs/>
                                <w:rtl/>
                                <w:lang w:bidi="fa-IR"/>
                              </w:rPr>
                              <w:t>گفتار چهارم: واقعیت رابطه ابوذر با عثمان</w:t>
                            </w:r>
                            <w:r w:rsidRPr="009B6EC5">
                              <w:rPr>
                                <w:rFonts w:cs="B Zar"/>
                                <w:rtl/>
                                <w:lang w:bidi="fa-IR"/>
                              </w:rPr>
                              <w:sym w:font="AGA Arabesque" w:char="007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9" type="#_x0000_t176" style="position:absolute;left:0;text-align:left;margin-left:-1.75pt;margin-top:30.55pt;width:358.75pt;height:7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935" w:name="_Toc257204715"/>
                      <w:r w:rsidRPr="00115AD9">
                        <w:rPr>
                          <w:rFonts w:hint="cs"/>
                          <w:rtl/>
                          <w:lang w:bidi="fa-IR"/>
                        </w:rPr>
                        <w:t xml:space="preserve">فصل </w:t>
                      </w:r>
                      <w:r>
                        <w:rPr>
                          <w:rFonts w:hint="cs"/>
                          <w:rtl/>
                          <w:lang w:bidi="fa-IR"/>
                        </w:rPr>
                        <w:t>پنجم</w:t>
                      </w:r>
                      <w:r>
                        <w:rPr>
                          <w:rtl/>
                          <w:lang w:bidi="fa-IR"/>
                        </w:rPr>
                        <w:br/>
                      </w:r>
                      <w:bookmarkStart w:id="936" w:name="_Toc228096220"/>
                      <w:bookmarkStart w:id="937" w:name="OLE_LINK4"/>
                      <w:r>
                        <w:rPr>
                          <w:rFonts w:hint="cs"/>
                          <w:rtl/>
                          <w:lang w:bidi="fa-IR"/>
                        </w:rPr>
                        <w:t xml:space="preserve">نظام اداری و تقسیمات کشوری عهد عثمان </w:t>
                      </w:r>
                      <w:r w:rsidRPr="00094D1A">
                        <w:rPr>
                          <w:rFonts w:cs="CTraditional Arabic" w:hint="cs"/>
                          <w:bCs w:val="0"/>
                          <w:rtl/>
                          <w:lang w:bidi="fa-IR"/>
                        </w:rPr>
                        <w:t>س</w:t>
                      </w:r>
                      <w:bookmarkEnd w:id="935"/>
                      <w:bookmarkEnd w:id="936"/>
                      <w:bookmarkEnd w:id="937"/>
                    </w:p>
                    <w:p w:rsidR="00DA40DC" w:rsidRDefault="00DA40DC" w:rsidP="00F61A7C">
                      <w:pPr>
                        <w:jc w:val="center"/>
                        <w:rPr>
                          <w:rFonts w:cs="B Titr" w:hint="cs"/>
                          <w:sz w:val="36"/>
                          <w:szCs w:val="36"/>
                          <w:rtl/>
                          <w:lang w:bidi="fa-IR"/>
                        </w:rPr>
                      </w:pPr>
                    </w:p>
                    <w:p w:rsidR="00DA40DC" w:rsidRPr="00345AAE" w:rsidRDefault="00DA40DC" w:rsidP="00F61A7C">
                      <w:pPr>
                        <w:ind w:left="284"/>
                        <w:jc w:val="left"/>
                        <w:rPr>
                          <w:b/>
                          <w:bCs/>
                          <w:lang w:bidi="fa-IR"/>
                        </w:rPr>
                      </w:pPr>
                      <w:r w:rsidRPr="00345AAE">
                        <w:rPr>
                          <w:rFonts w:hint="cs"/>
                          <w:b/>
                          <w:bCs/>
                          <w:rtl/>
                          <w:lang w:bidi="fa-IR"/>
                        </w:rPr>
                        <w:t>این فصل دارای چهار گفتار زیر می باشد:</w:t>
                      </w:r>
                    </w:p>
                    <w:p w:rsidR="00DA40DC" w:rsidRPr="00345AAE" w:rsidRDefault="00DA40DC" w:rsidP="00F61A7C">
                      <w:pPr>
                        <w:ind w:left="284"/>
                        <w:jc w:val="left"/>
                        <w:rPr>
                          <w:rFonts w:hint="cs"/>
                          <w:b/>
                          <w:bCs/>
                          <w:rtl/>
                          <w:lang w:bidi="fa-IR"/>
                        </w:rPr>
                      </w:pPr>
                      <w:r w:rsidRPr="00345AAE">
                        <w:rPr>
                          <w:rFonts w:hint="cs"/>
                          <w:b/>
                          <w:bCs/>
                          <w:rtl/>
                          <w:lang w:bidi="fa-IR"/>
                        </w:rPr>
                        <w:t>گفتار نخست:</w:t>
                      </w:r>
                      <w:r>
                        <w:rPr>
                          <w:rFonts w:hint="cs"/>
                          <w:b/>
                          <w:bCs/>
                          <w:rtl/>
                          <w:lang w:bidi="fa-IR"/>
                        </w:rPr>
                        <w:t xml:space="preserve"> </w:t>
                      </w:r>
                      <w:r w:rsidRPr="00345AAE">
                        <w:rPr>
                          <w:rFonts w:hint="cs"/>
                          <w:b/>
                          <w:bCs/>
                          <w:rtl/>
                          <w:lang w:bidi="fa-IR"/>
                        </w:rPr>
                        <w:t>سرزمین‌های تحت سلطه دولت عثمان</w:t>
                      </w:r>
                      <w:r w:rsidRPr="00094D1A">
                        <w:rPr>
                          <w:rFonts w:cs="CTraditional Arabic" w:hint="cs"/>
                          <w:b/>
                          <w:rtl/>
                          <w:lang w:bidi="fa-IR"/>
                        </w:rPr>
                        <w:t>س</w:t>
                      </w:r>
                      <w:r w:rsidRPr="00345AAE">
                        <w:rPr>
                          <w:rFonts w:hint="cs"/>
                          <w:b/>
                          <w:bCs/>
                          <w:rtl/>
                          <w:lang w:bidi="fa-IR"/>
                        </w:rPr>
                        <w:t xml:space="preserve"> و سیاست او در رابطه با والیان</w:t>
                      </w:r>
                    </w:p>
                    <w:p w:rsidR="00DA40DC" w:rsidRPr="00345AAE" w:rsidRDefault="00DA40DC" w:rsidP="00F61A7C">
                      <w:pPr>
                        <w:ind w:left="284"/>
                        <w:jc w:val="left"/>
                        <w:rPr>
                          <w:rFonts w:hint="cs"/>
                          <w:b/>
                          <w:bCs/>
                          <w:rtl/>
                          <w:lang w:bidi="fa-IR"/>
                        </w:rPr>
                      </w:pPr>
                      <w:r w:rsidRPr="00345AAE">
                        <w:rPr>
                          <w:rFonts w:hint="cs"/>
                          <w:b/>
                          <w:bCs/>
                          <w:rtl/>
                          <w:lang w:bidi="fa-IR"/>
                        </w:rPr>
                        <w:t>گفتار دوم: سیاست عثمان</w:t>
                      </w:r>
                      <w:r w:rsidRPr="00094D1A">
                        <w:rPr>
                          <w:rFonts w:cs="CTraditional Arabic" w:hint="cs"/>
                          <w:b/>
                          <w:rtl/>
                          <w:lang w:bidi="fa-IR"/>
                        </w:rPr>
                        <w:t>س</w:t>
                      </w:r>
                      <w:r w:rsidRPr="00345AAE">
                        <w:rPr>
                          <w:rFonts w:hint="cs"/>
                          <w:b/>
                          <w:bCs/>
                          <w:rtl/>
                          <w:lang w:bidi="fa-IR"/>
                        </w:rPr>
                        <w:t xml:space="preserve"> در رابطه با والیان و وظایف و حقوق آنان</w:t>
                      </w:r>
                    </w:p>
                    <w:p w:rsidR="00DA40DC" w:rsidRPr="00345AAE" w:rsidRDefault="00DA40DC" w:rsidP="00F61A7C">
                      <w:pPr>
                        <w:ind w:left="284"/>
                        <w:jc w:val="left"/>
                        <w:rPr>
                          <w:rFonts w:hint="cs"/>
                          <w:b/>
                          <w:bCs/>
                          <w:rtl/>
                          <w:lang w:bidi="fa-IR"/>
                        </w:rPr>
                      </w:pPr>
                      <w:r w:rsidRPr="00345AAE">
                        <w:rPr>
                          <w:rFonts w:hint="cs"/>
                          <w:b/>
                          <w:bCs/>
                          <w:rtl/>
                          <w:lang w:bidi="fa-IR"/>
                        </w:rPr>
                        <w:t>گفتار سوم: واقعیات و حقایق مربوط به والیان عثمان</w:t>
                      </w:r>
                      <w:r w:rsidRPr="009B6EC5">
                        <w:rPr>
                          <w:rFonts w:cs="B Zar"/>
                          <w:rtl/>
                          <w:lang w:bidi="fa-IR"/>
                        </w:rPr>
                        <w:sym w:font="AGA Arabesque" w:char="0074"/>
                      </w:r>
                    </w:p>
                    <w:p w:rsidR="00DA40DC" w:rsidRPr="009B6EC5" w:rsidRDefault="00DA40DC" w:rsidP="00F61A7C">
                      <w:pPr>
                        <w:ind w:left="284"/>
                        <w:jc w:val="left"/>
                        <w:rPr>
                          <w:rFonts w:cs="B Zar" w:hint="cs"/>
                          <w:color w:val="FF0000"/>
                          <w:rtl/>
                        </w:rPr>
                      </w:pPr>
                      <w:r w:rsidRPr="00345AAE">
                        <w:rPr>
                          <w:rFonts w:hint="cs"/>
                          <w:b/>
                          <w:bCs/>
                          <w:rtl/>
                          <w:lang w:bidi="fa-IR"/>
                        </w:rPr>
                        <w:t>گفتار چهارم: واقعیت رابطه ابوذر با عثمان</w:t>
                      </w:r>
                      <w:r w:rsidRPr="009B6EC5">
                        <w:rPr>
                          <w:rFonts w:cs="B Zar"/>
                          <w:rtl/>
                          <w:lang w:bidi="fa-IR"/>
                        </w:rPr>
                        <w:sym w:font="AGA Arabesque" w:char="0074"/>
                      </w:r>
                    </w:p>
                  </w:txbxContent>
                </v:textbox>
              </v:shape>
            </w:pict>
          </mc:Fallback>
        </mc:AlternateConten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938" w:name="_Toc73335249"/>
      <w:bookmarkStart w:id="939" w:name="_Toc74587752"/>
      <w:bookmarkStart w:id="940" w:name="_Toc231847992"/>
      <w:bookmarkStart w:id="941" w:name="_Toc257204716"/>
      <w:r w:rsidRPr="00094D1A">
        <w:rPr>
          <w:rFonts w:hint="cs"/>
          <w:color w:val="auto"/>
          <w:rtl/>
          <w:lang w:bidi="fa-IR"/>
        </w:rPr>
        <w:t>گفتار نخست</w:t>
      </w:r>
      <w:bookmarkStart w:id="942" w:name="_Toc73335250"/>
      <w:bookmarkStart w:id="943" w:name="_Toc74587753"/>
      <w:bookmarkStart w:id="944" w:name="_Toc228096222"/>
      <w:bookmarkEnd w:id="938"/>
      <w:bookmarkEnd w:id="939"/>
      <w:r w:rsidRPr="00094D1A">
        <w:rPr>
          <w:color w:val="auto"/>
          <w:rtl/>
          <w:lang w:bidi="fa-IR"/>
        </w:rPr>
        <w:br/>
      </w:r>
      <w:r w:rsidRPr="00094D1A">
        <w:rPr>
          <w:rFonts w:hint="cs"/>
          <w:color w:val="auto"/>
          <w:rtl/>
          <w:lang w:bidi="fa-IR"/>
        </w:rPr>
        <w:t>سرزمین‌های تحت سلطه دولت عثمان</w:t>
      </w:r>
      <w:r w:rsidRPr="00094D1A">
        <w:rPr>
          <w:rFonts w:cs="CTraditional Arabic" w:hint="cs"/>
          <w:bCs w:val="0"/>
          <w:color w:val="auto"/>
          <w:rtl/>
          <w:lang w:bidi="fa-IR"/>
        </w:rPr>
        <w:t>س</w:t>
      </w:r>
      <w:r w:rsidRPr="00094D1A">
        <w:rPr>
          <w:rFonts w:hint="cs"/>
          <w:color w:val="auto"/>
          <w:rtl/>
          <w:lang w:bidi="fa-IR"/>
        </w:rPr>
        <w:t xml:space="preserve"> و سیاست او در رابطه با والیان</w:t>
      </w:r>
      <w:bookmarkEnd w:id="940"/>
      <w:bookmarkEnd w:id="941"/>
      <w:bookmarkEnd w:id="942"/>
      <w:bookmarkEnd w:id="943"/>
      <w:bookmarkEnd w:id="944"/>
    </w:p>
    <w:p w:rsidR="00F61A7C" w:rsidRPr="00094D1A" w:rsidRDefault="00F61A7C" w:rsidP="00F61A7C">
      <w:pPr>
        <w:pStyle w:val="a3"/>
        <w:rPr>
          <w:rFonts w:hint="cs"/>
          <w:color w:val="auto"/>
          <w:rtl/>
          <w:lang w:bidi="fa-IR"/>
        </w:rPr>
      </w:pPr>
      <w:bookmarkStart w:id="945" w:name="_Toc73335251"/>
      <w:bookmarkStart w:id="946" w:name="_Toc74587754"/>
      <w:bookmarkStart w:id="947" w:name="_Toc231847993"/>
      <w:bookmarkStart w:id="948" w:name="_Toc257204717"/>
      <w:r w:rsidRPr="00094D1A">
        <w:rPr>
          <w:rFonts w:hint="cs"/>
          <w:color w:val="auto"/>
          <w:rtl/>
          <w:lang w:bidi="fa-IR"/>
        </w:rPr>
        <w:t>نخست: مکه مکرمه</w:t>
      </w:r>
      <w:bookmarkEnd w:id="945"/>
      <w:bookmarkEnd w:id="946"/>
      <w:bookmarkEnd w:id="947"/>
      <w:bookmarkEnd w:id="948"/>
    </w:p>
    <w:p w:rsidR="00F61A7C" w:rsidRPr="009B6EC5" w:rsidRDefault="00F61A7C" w:rsidP="00F61A7C">
      <w:pPr>
        <w:spacing w:line="228" w:lineRule="auto"/>
        <w:rPr>
          <w:rFonts w:cs="B Zar" w:hint="cs"/>
          <w:rtl/>
          <w:lang w:bidi="fa-IR"/>
        </w:rPr>
      </w:pPr>
      <w:r w:rsidRPr="009B6EC5">
        <w:rPr>
          <w:rFonts w:cs="B Zar" w:hint="cs"/>
          <w:rtl/>
          <w:lang w:bidi="fa-IR"/>
        </w:rPr>
        <w:t>هنگام وفات عمر بن خطّاب</w:t>
      </w:r>
      <w:r w:rsidRPr="00094D1A">
        <w:rPr>
          <w:rFonts w:cs="CTraditional Arabic" w:hint="cs"/>
          <w:rtl/>
          <w:lang w:bidi="fa-IR"/>
        </w:rPr>
        <w:t>س</w:t>
      </w:r>
      <w:r w:rsidRPr="009B6EC5">
        <w:rPr>
          <w:rFonts w:cs="B Zar" w:hint="cs"/>
          <w:rtl/>
          <w:lang w:bidi="fa-IR"/>
        </w:rPr>
        <w:t>، خالد بن عاص بن هشام بن مغیره مخزومی، والی مکه بود</w:t>
      </w:r>
      <w:r w:rsidRPr="009B6EC5">
        <w:rPr>
          <w:rStyle w:val="FootnoteReference"/>
          <w:rFonts w:cs="B Zar"/>
          <w:sz w:val="28"/>
          <w:szCs w:val="28"/>
          <w:rtl/>
          <w:lang w:bidi="fa-IR"/>
        </w:rPr>
        <w:footnoteReference w:id="879"/>
      </w:r>
      <w:r w:rsidRPr="009B6EC5">
        <w:rPr>
          <w:rFonts w:cs="B Zar" w:hint="cs"/>
          <w:rtl/>
          <w:lang w:bidi="fa-IR"/>
        </w:rPr>
        <w:t xml:space="preserve"> و چون عثمان </w:t>
      </w:r>
      <w:r w:rsidR="00B70561" w:rsidRPr="00B70561">
        <w:rPr>
          <w:rFonts w:cs="CTraditional Arabic" w:hint="cs"/>
          <w:rtl/>
          <w:lang w:bidi="fa-IR"/>
        </w:rPr>
        <w:t>س</w:t>
      </w:r>
      <w:r w:rsidR="00B70561">
        <w:rPr>
          <w:rFonts w:cs="B Zar" w:hint="cs"/>
          <w:rtl/>
          <w:lang w:bidi="fa-IR"/>
        </w:rPr>
        <w:t xml:space="preserve"> </w:t>
      </w:r>
      <w:r w:rsidRPr="009B6EC5">
        <w:rPr>
          <w:rFonts w:cs="B Zar" w:hint="cs"/>
          <w:rtl/>
          <w:lang w:bidi="fa-IR"/>
        </w:rPr>
        <w:t>به خلافت رسید، تا چندی، او را در منصب خود ابقا نمود. پس از مدّتی و به دلایلی نامعلوم، عثمان، او را از امارت مکّه عزل و علی بن ربیعه بن عبدالعزی را جانشین او کرد. پس از او نیز، عثمان تنی چند را به ولایت و امارت مکّه منصوب نمود که تعیین دقیق مدّت زمان حکومت آنان، ناممکن می‌نماید. از جمله آن والیان، عبدالله بن عمرو حضرمی بود که عثمان او را چند صباحی، والی مکه نمود. در اسناد و مدارک چنین بر می‌آید که عثمان، بار دیگر، خالد بن عاص بن هشام را به امارت مکه برگزید. براساس همین اسناد و مدارک، به هنگام شهادت عثمان، خالد، والی مکه بوده است و چون علی بن ابی طالب</w:t>
      </w:r>
      <w:r w:rsidRPr="00094D1A">
        <w:rPr>
          <w:rFonts w:cs="CTraditional Arabic" w:hint="cs"/>
          <w:rtl/>
          <w:lang w:bidi="fa-IR"/>
        </w:rPr>
        <w:t>س</w:t>
      </w:r>
      <w:r w:rsidRPr="009B6EC5">
        <w:rPr>
          <w:rFonts w:cs="B Zar" w:hint="cs"/>
          <w:rtl/>
          <w:lang w:bidi="fa-IR"/>
        </w:rPr>
        <w:t xml:space="preserve"> به خلافت رسید، او را عزل و دیگری را جانشین او ساخت</w:t>
      </w:r>
      <w:r w:rsidRPr="009B6EC5">
        <w:rPr>
          <w:rStyle w:val="FootnoteReference"/>
          <w:rFonts w:cs="B Zar"/>
          <w:sz w:val="28"/>
          <w:szCs w:val="28"/>
          <w:rtl/>
          <w:lang w:bidi="fa-IR"/>
        </w:rPr>
        <w:footnoteReference w:id="880"/>
      </w:r>
      <w:r w:rsidRPr="009B6EC5">
        <w:rPr>
          <w:rFonts w:cs="B Zar" w:hint="cs"/>
          <w:rtl/>
          <w:lang w:bidi="fa-IR"/>
        </w:rPr>
        <w:t>. هر چند در این میان، روایاتی وجود دارند که بیان می‌کنند هنگام شهادت عثمان</w:t>
      </w:r>
      <w:r w:rsidRPr="00094D1A">
        <w:rPr>
          <w:rFonts w:cs="CTraditional Arabic" w:hint="cs"/>
          <w:rtl/>
          <w:lang w:bidi="fa-IR"/>
        </w:rPr>
        <w:t>س</w:t>
      </w:r>
      <w:r w:rsidRPr="009B6EC5">
        <w:rPr>
          <w:rFonts w:cs="B Zar" w:hint="cs"/>
          <w:rtl/>
          <w:lang w:bidi="fa-IR"/>
        </w:rPr>
        <w:t xml:space="preserve"> عبدالله بن عمرو حضرمی والی مکه بوده است</w:t>
      </w:r>
      <w:r w:rsidRPr="009B6EC5">
        <w:rPr>
          <w:rStyle w:val="FootnoteReference"/>
          <w:rFonts w:cs="B Zar"/>
          <w:sz w:val="28"/>
          <w:szCs w:val="28"/>
          <w:rtl/>
          <w:lang w:bidi="fa-IR"/>
        </w:rPr>
        <w:footnoteReference w:id="881"/>
      </w:r>
      <w:r w:rsidRPr="009B6EC5">
        <w:rPr>
          <w:rFonts w:cs="B Zar" w:hint="cs"/>
          <w:rtl/>
          <w:lang w:bidi="fa-IR"/>
        </w:rPr>
        <w:t>. به طور کلّی، مکه در عهد عثمان، علی‌رغم شورش‌ها و ناامنی‌هایی که در بسیاری دیگر از نقاط قلمرو اسلامی و پس از فتنه قتل عثمان به وقوع پیوست، از امنیت و آرامش نسبتاً پایداری برخوردار بود.</w:t>
      </w:r>
      <w:r w:rsidRPr="009B6EC5">
        <w:rPr>
          <w:rStyle w:val="FootnoteReference"/>
          <w:rFonts w:cs="B Zar"/>
          <w:sz w:val="28"/>
          <w:szCs w:val="28"/>
          <w:rtl/>
          <w:lang w:bidi="fa-IR"/>
        </w:rPr>
        <w:footnoteReference w:id="882"/>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949" w:name="_Toc73335252"/>
      <w:bookmarkStart w:id="950" w:name="_Toc74587755"/>
      <w:bookmarkStart w:id="951" w:name="_Toc231847994"/>
      <w:bookmarkStart w:id="952" w:name="_Toc257204718"/>
      <w:r w:rsidRPr="00094D1A">
        <w:rPr>
          <w:rFonts w:hint="cs"/>
          <w:color w:val="auto"/>
          <w:rtl/>
          <w:lang w:bidi="fa-IR"/>
        </w:rPr>
        <w:t>دوم: مدینه منوره</w:t>
      </w:r>
      <w:bookmarkEnd w:id="949"/>
      <w:bookmarkEnd w:id="950"/>
      <w:bookmarkEnd w:id="951"/>
      <w:bookmarkEnd w:id="952"/>
    </w:p>
    <w:p w:rsidR="00F61A7C" w:rsidRPr="009B6EC5" w:rsidRDefault="00F61A7C" w:rsidP="00F61A7C">
      <w:pPr>
        <w:spacing w:line="228" w:lineRule="auto"/>
        <w:rPr>
          <w:rFonts w:cs="B Zar" w:hint="cs"/>
          <w:rtl/>
          <w:lang w:bidi="fa-IR"/>
        </w:rPr>
      </w:pPr>
      <w:r w:rsidRPr="009B6EC5">
        <w:rPr>
          <w:rFonts w:cs="B Zar" w:hint="cs"/>
          <w:rtl/>
          <w:lang w:bidi="fa-IR"/>
        </w:rPr>
        <w:t>مدینه، در عهد عثمان، مهمترین شهرهای حکومت اسلامی بود. این شهر، به عنوان مرکز خلافت، پذیرای خیل عظیم هیأ‌ت‌ها، گروه‌ها، مسافران، حجّاج و سربازان و سردارانی بود که از اقصی نقاط قلمرو اسلامی بدانجا می‌آمدند. همچنین حضور بیشتر بزرگان صحابه</w:t>
      </w:r>
      <w:r w:rsidRPr="00094D1A">
        <w:rPr>
          <w:rFonts w:cs="CTraditional Arabic" w:hint="cs"/>
          <w:rtl/>
          <w:lang w:bidi="fa-IR"/>
        </w:rPr>
        <w:t>س</w:t>
      </w:r>
      <w:r w:rsidRPr="009B6EC5">
        <w:rPr>
          <w:rFonts w:cs="B Zar" w:hint="cs"/>
          <w:rtl/>
          <w:lang w:bidi="fa-IR"/>
        </w:rPr>
        <w:t xml:space="preserve"> در این شهر، اهمیت آن‌جا را دو چندان ساخته بود. در اخبار آمده است که عثمان، خود، شخصاً بر بازار و قیمت اجناس و کالاهای شهر نظارت می‌کرد و مستقیماً از احوال و اوضاع مردمان آن دیار اطلاع پیدا می‌کرد</w:t>
      </w:r>
      <w:r w:rsidRPr="009B6EC5">
        <w:rPr>
          <w:rStyle w:val="FootnoteReference"/>
          <w:rFonts w:cs="B Zar"/>
          <w:sz w:val="28"/>
          <w:szCs w:val="28"/>
          <w:rtl/>
          <w:lang w:bidi="fa-IR"/>
        </w:rPr>
        <w:footnoteReference w:id="883"/>
      </w:r>
      <w:r w:rsidRPr="009B6EC5">
        <w:rPr>
          <w:rFonts w:cs="B Zar" w:hint="cs"/>
          <w:rtl/>
          <w:lang w:bidi="fa-IR"/>
        </w:rPr>
        <w:t>. همچنین هنگام عزیمت به مکّه و ادای مناسک حج، یکی از بزرگان صحابه را که معمولاً زید بن ثابت</w:t>
      </w:r>
      <w:r w:rsidRPr="00094D1A">
        <w:rPr>
          <w:rFonts w:cs="CTraditional Arabic" w:hint="cs"/>
          <w:rtl/>
          <w:lang w:bidi="fa-IR"/>
        </w:rPr>
        <w:t>س</w:t>
      </w:r>
      <w:r w:rsidRPr="009B6EC5">
        <w:rPr>
          <w:rFonts w:cs="B Zar" w:hint="cs"/>
          <w:rtl/>
          <w:lang w:bidi="fa-IR"/>
        </w:rPr>
        <w:t xml:space="preserve"> بود به عنوان نائب و جانشین موقّت خود، منصوب می‌نمود</w:t>
      </w:r>
      <w:r w:rsidRPr="009B6EC5">
        <w:rPr>
          <w:rStyle w:val="FootnoteReference"/>
          <w:rFonts w:cs="B Zar"/>
          <w:sz w:val="28"/>
          <w:szCs w:val="28"/>
          <w:rtl/>
          <w:lang w:bidi="fa-IR"/>
        </w:rPr>
        <w:footnoteReference w:id="884"/>
      </w:r>
      <w:r w:rsidRPr="009B6EC5">
        <w:rPr>
          <w:rFonts w:cs="B Zar" w:hint="cs"/>
          <w:rtl/>
          <w:lang w:bidi="fa-IR"/>
        </w:rPr>
        <w:t>. مدینه نیز چونان مکّه، در طول دوران خلافت عثمان، جز در جریان حوادث روزهای آخر عمر آن بزرگوار، شهری آرام و امن به حساب می‌آمد.</w:t>
      </w:r>
      <w:r w:rsidRPr="009B6EC5">
        <w:rPr>
          <w:rStyle w:val="FootnoteReference"/>
          <w:rFonts w:cs="B Zar"/>
          <w:sz w:val="28"/>
          <w:szCs w:val="28"/>
          <w:rtl/>
          <w:lang w:bidi="fa-IR"/>
        </w:rPr>
        <w:footnoteReference w:id="885"/>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953" w:name="_Toc73335253"/>
      <w:bookmarkStart w:id="954" w:name="_Toc74587756"/>
      <w:bookmarkStart w:id="955" w:name="_Toc231847995"/>
      <w:bookmarkStart w:id="956" w:name="_Toc257204719"/>
      <w:r w:rsidRPr="00094D1A">
        <w:rPr>
          <w:rFonts w:hint="cs"/>
          <w:color w:val="auto"/>
          <w:rtl/>
          <w:lang w:bidi="fa-IR"/>
        </w:rPr>
        <w:t>سوم: بحرین و یمامه</w:t>
      </w:r>
      <w:r w:rsidRPr="009B6EC5">
        <w:rPr>
          <w:rStyle w:val="FootnoteReference"/>
          <w:rFonts w:cs="B Zar"/>
          <w:b w:val="0"/>
          <w:bCs w:val="0"/>
          <w:color w:val="auto"/>
          <w:sz w:val="28"/>
          <w:szCs w:val="28"/>
          <w:rtl/>
        </w:rPr>
        <w:footnoteReference w:id="886"/>
      </w:r>
      <w:bookmarkEnd w:id="953"/>
      <w:bookmarkEnd w:id="954"/>
      <w:bookmarkEnd w:id="955"/>
      <w:bookmarkEnd w:id="956"/>
    </w:p>
    <w:p w:rsidR="00F61A7C" w:rsidRPr="009B6EC5" w:rsidRDefault="00F61A7C" w:rsidP="00F61A7C">
      <w:pPr>
        <w:spacing w:line="228" w:lineRule="auto"/>
        <w:rPr>
          <w:rFonts w:cs="B Zar" w:hint="cs"/>
          <w:rtl/>
          <w:lang w:bidi="fa-IR"/>
        </w:rPr>
      </w:pPr>
      <w:r w:rsidRPr="009B6EC5">
        <w:rPr>
          <w:rFonts w:cs="B Zar" w:hint="cs"/>
          <w:rtl/>
          <w:lang w:bidi="fa-IR"/>
        </w:rPr>
        <w:t>هنگام وفات عمر</w:t>
      </w:r>
      <w:r w:rsidRPr="00094D1A">
        <w:rPr>
          <w:rFonts w:cs="CTraditional Arabic" w:hint="cs"/>
          <w:rtl/>
          <w:lang w:bidi="fa-IR"/>
        </w:rPr>
        <w:t>س</w:t>
      </w:r>
      <w:r w:rsidRPr="009B6EC5">
        <w:rPr>
          <w:rFonts w:cs="B Zar" w:hint="cs"/>
          <w:rtl/>
          <w:lang w:bidi="fa-IR"/>
        </w:rPr>
        <w:t>، عثمان بن أبی العاص ثقفي والی بحرین بود و چون عثمان به خلافت رسید، او را در منصب خود ابقا نمود. اسناد و مدارک، حاکی از آن است که عثمان بن أبی العاص سه سال بعد از به خلافت رسیدن عثمان، یعنی تا سال27 بعد از هجرت، در این سمت باقی مانده است و علت آن‌را باید در مشارکت فعال او و سپاهیانش همراه سپاهیان بصره در فتوحات فارس دانست</w:t>
      </w:r>
      <w:r w:rsidRPr="009B6EC5">
        <w:rPr>
          <w:rStyle w:val="FootnoteReference"/>
          <w:rFonts w:cs="B Zar"/>
          <w:sz w:val="28"/>
          <w:szCs w:val="28"/>
          <w:rtl/>
          <w:lang w:bidi="fa-IR"/>
        </w:rPr>
        <w:footnoteReference w:id="887"/>
      </w:r>
      <w:r w:rsidRPr="009B6EC5">
        <w:rPr>
          <w:rFonts w:cs="B Zar" w:hint="cs"/>
          <w:rtl/>
          <w:lang w:bidi="fa-IR"/>
        </w:rPr>
        <w:t xml:space="preserve"> واضح است که همکاری‌های دو ولایت بحرین و بصره از عهد عمر، رو به رشد بوده و در عهد عثمان، و به ویژه بعد از روی کار آمدن عبدالله بن عامر بن کریز، به عنوان امیر بصره، این روابط از استحکام زیادی برخوردار شد</w:t>
      </w:r>
      <w:r w:rsidRPr="009B6EC5">
        <w:rPr>
          <w:rStyle w:val="FootnoteReference"/>
          <w:rFonts w:cs="B Zar"/>
          <w:sz w:val="28"/>
          <w:szCs w:val="28"/>
          <w:rtl/>
          <w:lang w:bidi="fa-IR"/>
        </w:rPr>
        <w:footnoteReference w:id="888"/>
      </w:r>
      <w:r w:rsidRPr="009B6EC5">
        <w:rPr>
          <w:rFonts w:cs="B Zar" w:hint="cs"/>
          <w:rtl/>
          <w:lang w:bidi="fa-IR"/>
        </w:rPr>
        <w:t>، تا آن‌جا که والی بحرین، در جریان فتوحات یکی از فرماندهان زیر دست عبدالله بن عامر محسوب می‌شد. مدارک تاریخی نیز نشان می‌دهند که ولایت بحرین، به تدریج، زیر سلطه و نفوذ ولایت بصره قرار گرفت، به نحوی که خود عبدالله بن عامر، کارگزاران و والیان آن دیار را منصوب می‌نمود</w:t>
      </w:r>
      <w:r w:rsidRPr="009B6EC5">
        <w:rPr>
          <w:rStyle w:val="FootnoteReference"/>
          <w:rFonts w:cs="B Zar"/>
          <w:sz w:val="28"/>
          <w:szCs w:val="28"/>
          <w:rtl/>
          <w:lang w:bidi="fa-IR"/>
        </w:rPr>
        <w:footnoteReference w:id="889"/>
      </w:r>
      <w:r w:rsidRPr="009B6EC5">
        <w:rPr>
          <w:rFonts w:cs="B Zar" w:hint="cs"/>
          <w:rtl/>
          <w:lang w:bidi="fa-IR"/>
        </w:rPr>
        <w:t>. گفته می‌شود که در دوران خلافت عثمان، بحرین جزو ولایت بصره شد. شاید این به دلیل آن بود که بحرین، به پایگاه مسلمانان جهت عزیمت به فارس و جنوب ایران تبدیل شده بود و این، خود، عاملی شد برای تقویت هر چه بیشتر روابط و همکاری‌های میان دو ولایت بحرین و بصره</w:t>
      </w:r>
      <w:r w:rsidRPr="009B6EC5">
        <w:rPr>
          <w:rStyle w:val="FootnoteReference"/>
          <w:rFonts w:cs="B Zar"/>
          <w:sz w:val="28"/>
          <w:szCs w:val="28"/>
          <w:rtl/>
          <w:lang w:bidi="fa-IR"/>
        </w:rPr>
        <w:footnoteReference w:id="890"/>
      </w:r>
      <w:r w:rsidRPr="009B6EC5">
        <w:rPr>
          <w:rFonts w:cs="B Zar" w:hint="cs"/>
          <w:rtl/>
          <w:lang w:bidi="fa-IR"/>
        </w:rPr>
        <w:t>. از جمله والیان بحرین می‌توان مروان بن حکم و عبدالله بن سوار عبدی را نام برد که ظاهراً هنگام شهادت عثمان</w:t>
      </w:r>
      <w:r w:rsidR="00A07BD1">
        <w:rPr>
          <w:rFonts w:cs="B Zar" w:hint="cs"/>
          <w:rtl/>
          <w:lang w:bidi="fa-IR"/>
        </w:rPr>
        <w:t xml:space="preserve"> </w:t>
      </w:r>
      <w:r w:rsidR="00A07BD1" w:rsidRPr="00A07BD1">
        <w:rPr>
          <w:rFonts w:cs="CTraditional Arabic" w:hint="cs"/>
          <w:rtl/>
          <w:lang w:bidi="fa-IR"/>
        </w:rPr>
        <w:t>س</w:t>
      </w:r>
      <w:r w:rsidRPr="009B6EC5">
        <w:rPr>
          <w:rFonts w:cs="B Zar" w:hint="cs"/>
          <w:rtl/>
          <w:lang w:bidi="fa-IR"/>
        </w:rPr>
        <w:t>، عبدالله بن سوار والی بحرین بوده است</w:t>
      </w:r>
      <w:r w:rsidRPr="009B6EC5">
        <w:rPr>
          <w:rStyle w:val="FootnoteReference"/>
          <w:rFonts w:cs="B Zar"/>
          <w:sz w:val="28"/>
          <w:szCs w:val="28"/>
          <w:rtl/>
          <w:lang w:bidi="fa-IR"/>
        </w:rPr>
        <w:footnoteReference w:id="891"/>
      </w:r>
      <w:r w:rsidRPr="009B6EC5">
        <w:rPr>
          <w:rFonts w:cs="B Zar" w:hint="cs"/>
          <w:rtl/>
          <w:lang w:bidi="fa-IR"/>
        </w:rPr>
        <w:t>. بدون شک، بحرین در دوران عثمان هم، از جایگاه ویژه‌ای در روند فتح فلات ایران برخوردار بوده‌ است کما اين‌كه خود عثمان بن ابی العاص نیز در فتوحا</w:t>
      </w:r>
      <w:r w:rsidR="00A07BD1">
        <w:rPr>
          <w:rFonts w:cs="B Zar" w:hint="cs"/>
          <w:rtl/>
          <w:lang w:bidi="fa-IR"/>
        </w:rPr>
        <w:t>ت این مناطق، نقش بسزایی</w:t>
      </w:r>
      <w:r w:rsidRPr="009B6EC5">
        <w:rPr>
          <w:rFonts w:cs="B Zar" w:hint="cs"/>
          <w:rtl/>
          <w:lang w:bidi="fa-IR"/>
        </w:rPr>
        <w:t xml:space="preserve"> را ایفا نمود</w:t>
      </w:r>
      <w:r w:rsidRPr="009B6EC5">
        <w:rPr>
          <w:rStyle w:val="FootnoteReference"/>
          <w:rFonts w:cs="B Zar"/>
          <w:sz w:val="28"/>
          <w:szCs w:val="28"/>
          <w:rtl/>
          <w:lang w:bidi="fa-IR"/>
        </w:rPr>
        <w:footnoteReference w:id="892"/>
      </w:r>
      <w:r w:rsidRPr="009B6EC5">
        <w:rPr>
          <w:rFonts w:cs="B Zar" w:hint="cs"/>
          <w:rtl/>
          <w:lang w:bidi="fa-IR"/>
        </w:rPr>
        <w:t xml:space="preserve">. از طرف دیگر و با وجود فعالیت این منطقه در جریان فتوحات، بحرین نیز چون دیگر سرزمین‌هایی شبه جزیره، تا زمان وفات عثمان بن عفان، منطقه‌ای بود که از امنیت و آرامش پایداری برخوردار بوده است. </w:t>
      </w:r>
    </w:p>
    <w:p w:rsidR="00F61A7C" w:rsidRPr="009B6EC5" w:rsidRDefault="00F61A7C" w:rsidP="00A07BD1">
      <w:pPr>
        <w:spacing w:line="216" w:lineRule="auto"/>
        <w:ind w:firstLine="454"/>
        <w:rPr>
          <w:rFonts w:cs="B Zar" w:hint="cs"/>
          <w:rtl/>
          <w:lang w:bidi="fa-IR"/>
        </w:rPr>
      </w:pPr>
      <w:r w:rsidRPr="009B6EC5">
        <w:rPr>
          <w:rFonts w:cs="B Zar" w:hint="cs"/>
          <w:rtl/>
          <w:lang w:bidi="fa-IR"/>
        </w:rPr>
        <w:t>در مورد یمامه نیز باید گفت که این منطقه در دوران عمر جزو ولایت بحرین و عمان بود و زیر نظر حکومت آن‌جا اداره می‌شده است. به نحوی‌که والی بحرین، خود، کارگزاران و مسئولان این منطقه را تعیین می‌نمود. اما در عهد عثمان، یمامه به منطقه‌ای جدا از بحرین تبدیل شد که خلیفه، خود، والی آن را منصوب می‌کرد و این فرد، از جمله افرادی بود که در حوادث بعد از شهادت عثمان، حضور فعال داشته و از مخالفان سر سخت این اقوام شورشی محسوب می‌شد.</w:t>
      </w:r>
      <w:r w:rsidRPr="009B6EC5">
        <w:rPr>
          <w:rStyle w:val="FootnoteReference"/>
          <w:rFonts w:cs="B Zar"/>
          <w:sz w:val="28"/>
          <w:szCs w:val="28"/>
          <w:rtl/>
          <w:lang w:bidi="fa-IR"/>
        </w:rPr>
        <w:footnoteReference w:id="893"/>
      </w:r>
      <w:r w:rsidRPr="009B6EC5">
        <w:rPr>
          <w:rStyle w:val="FootnoteReference"/>
          <w:rFonts w:cs="B Zar" w:hint="cs"/>
          <w:sz w:val="28"/>
          <w:szCs w:val="28"/>
          <w:rtl/>
          <w:lang w:bidi="fa-IR"/>
        </w:rPr>
        <w:t xml:space="preserve"> </w:t>
      </w:r>
    </w:p>
    <w:p w:rsidR="00F61A7C" w:rsidRPr="00094D1A" w:rsidRDefault="00F61A7C" w:rsidP="00F61A7C">
      <w:pPr>
        <w:pStyle w:val="a3"/>
        <w:spacing w:before="240"/>
        <w:rPr>
          <w:rFonts w:hint="cs"/>
          <w:color w:val="auto"/>
          <w:rtl/>
          <w:lang w:bidi="fa-IR"/>
        </w:rPr>
      </w:pPr>
      <w:bookmarkStart w:id="957" w:name="_Toc73335254"/>
      <w:bookmarkStart w:id="958" w:name="_Toc74587757"/>
      <w:bookmarkStart w:id="959" w:name="_Toc231847996"/>
      <w:bookmarkStart w:id="960" w:name="_Toc257204720"/>
      <w:r w:rsidRPr="00094D1A">
        <w:rPr>
          <w:rFonts w:hint="cs"/>
          <w:color w:val="auto"/>
          <w:rtl/>
          <w:lang w:bidi="fa-IR"/>
        </w:rPr>
        <w:t>چهارم: یمن و حضرموت</w:t>
      </w:r>
      <w:bookmarkEnd w:id="957"/>
      <w:bookmarkEnd w:id="958"/>
      <w:bookmarkEnd w:id="959"/>
      <w:bookmarkEnd w:id="960"/>
    </w:p>
    <w:p w:rsidR="00F61A7C" w:rsidRPr="009B6EC5" w:rsidRDefault="00F61A7C" w:rsidP="00A07BD1">
      <w:pPr>
        <w:spacing w:line="216" w:lineRule="auto"/>
        <w:rPr>
          <w:rFonts w:cs="B Zar" w:hint="cs"/>
          <w:rtl/>
          <w:lang w:bidi="fa-IR"/>
        </w:rPr>
      </w:pPr>
      <w:r w:rsidRPr="009B6EC5">
        <w:rPr>
          <w:rFonts w:cs="B Zar" w:hint="cs"/>
          <w:rtl/>
          <w:lang w:bidi="fa-IR"/>
        </w:rPr>
        <w:t>در عهد عمر</w:t>
      </w:r>
      <w:r w:rsidR="00A07BD1">
        <w:rPr>
          <w:rFonts w:cs="B Zar" w:hint="cs"/>
          <w:rtl/>
          <w:lang w:bidi="fa-IR"/>
        </w:rPr>
        <w:t xml:space="preserve"> </w:t>
      </w:r>
      <w:r w:rsidR="00A07BD1" w:rsidRPr="00A07BD1">
        <w:rPr>
          <w:rFonts w:cs="CTraditional Arabic" w:hint="cs"/>
          <w:rtl/>
          <w:lang w:bidi="fa-IR"/>
        </w:rPr>
        <w:t>س</w:t>
      </w:r>
      <w:r w:rsidRPr="009B6EC5">
        <w:rPr>
          <w:rFonts w:cs="B Zar" w:hint="cs"/>
          <w:rtl/>
          <w:lang w:bidi="fa-IR"/>
        </w:rPr>
        <w:t>، یعلی بن من</w:t>
      </w:r>
      <w:r w:rsidR="00A07BD1">
        <w:rPr>
          <w:rFonts w:cs="B Zar" w:hint="cs"/>
          <w:rtl/>
          <w:lang w:bidi="fa-IR"/>
        </w:rPr>
        <w:t>ی</w:t>
      </w:r>
      <w:r w:rsidRPr="009B6EC5">
        <w:rPr>
          <w:rFonts w:cs="B Zar" w:hint="cs"/>
          <w:rtl/>
          <w:lang w:bidi="fa-IR"/>
        </w:rPr>
        <w:t xml:space="preserve">ه، والی یمن بود. چون او بنا به درخواست عمر، عزم مدینه نمود نامه‌ای از عثمان به دست او رسید که خبر از وفات عمر و بیعت مردم با عثمان و نیز ابقای یعلی بر صنعاء می‌داد. این مرد تا زمان وفات عثمان، </w:t>
      </w:r>
      <w:r w:rsidRPr="009B6EC5">
        <w:rPr>
          <w:rFonts w:ascii="Times New Roman" w:hAnsi="Times New Roman" w:cs="B Zar" w:hint="cs"/>
          <w:rtl/>
          <w:lang w:bidi="fa-IR"/>
        </w:rPr>
        <w:t xml:space="preserve">به‌ عنوان </w:t>
      </w:r>
      <w:r w:rsidRPr="009B6EC5">
        <w:rPr>
          <w:rFonts w:cs="B Zar" w:hint="cs"/>
          <w:rtl/>
          <w:lang w:bidi="fa-IR"/>
        </w:rPr>
        <w:t>والی صنعاء باقی ماند.</w:t>
      </w:r>
      <w:r w:rsidRPr="009B6EC5">
        <w:rPr>
          <w:rStyle w:val="FootnoteReference"/>
          <w:rFonts w:cs="B Zar"/>
          <w:sz w:val="28"/>
          <w:szCs w:val="28"/>
          <w:rtl/>
          <w:lang w:bidi="fa-IR"/>
        </w:rPr>
        <w:footnoteReference w:id="894"/>
      </w:r>
      <w:r w:rsidRPr="009B6EC5">
        <w:rPr>
          <w:rFonts w:cs="B Zar" w:hint="cs"/>
          <w:rtl/>
          <w:lang w:bidi="fa-IR"/>
        </w:rPr>
        <w:t xml:space="preserve"> </w:t>
      </w:r>
    </w:p>
    <w:p w:rsidR="00F61A7C" w:rsidRDefault="00F61A7C" w:rsidP="00A07BD1">
      <w:pPr>
        <w:spacing w:line="228" w:lineRule="auto"/>
        <w:ind w:firstLine="454"/>
        <w:rPr>
          <w:rFonts w:cs="B Zar"/>
          <w:lang w:bidi="fa-IR"/>
        </w:rPr>
      </w:pPr>
      <w:r w:rsidRPr="009B6EC5">
        <w:rPr>
          <w:rFonts w:cs="B Zar" w:hint="cs"/>
          <w:rtl/>
          <w:lang w:bidi="fa-IR"/>
        </w:rPr>
        <w:t>از دیگر شهرهای این منطقه، مدینه «الجند» بود که عبدالله بن ربیعه، در طول دوران خلافت عثمان، بر آن شهر حکومت داشت.</w:t>
      </w:r>
      <w:r w:rsidRPr="009B6EC5">
        <w:rPr>
          <w:rStyle w:val="FootnoteReference"/>
          <w:rFonts w:cs="B Zar"/>
          <w:sz w:val="28"/>
          <w:szCs w:val="28"/>
          <w:rtl/>
          <w:lang w:bidi="fa-IR"/>
        </w:rPr>
        <w:footnoteReference w:id="895"/>
      </w:r>
      <w:r w:rsidRPr="009B6EC5">
        <w:rPr>
          <w:rFonts w:cs="B Zar" w:hint="cs"/>
          <w:rtl/>
          <w:lang w:bidi="fa-IR"/>
        </w:rPr>
        <w:t xml:space="preserve"> والیان دیگری نیز بر سایر شهرهای یمن حکومت داشته‌اند اما منابع و اسناد تاریخی، بیشتر بر این دو شخصیت متمرکز شده و از آنان یاد کرده‌اند. لازم به ذکر است که منابع، مطالب چندانی در رابطه با اخبار و احوال این منطقه در طول دوران عثمان، ذکر نکرده‌اند و از نامه‌هایی که میان خلیفه و آنان ردّ و بدل شده است سخنی به میان نیاورده‌اند و تنها به ذکر نامه‌هایی که عثمان آن‌ها را برای همه‌ي والیان خود می‌فرستاد بسنده کرده‌اند</w:t>
      </w:r>
      <w:r w:rsidRPr="009B6EC5">
        <w:rPr>
          <w:rStyle w:val="FootnoteReference"/>
          <w:rFonts w:cs="B Zar"/>
          <w:sz w:val="28"/>
          <w:szCs w:val="28"/>
          <w:rtl/>
          <w:lang w:bidi="fa-IR"/>
        </w:rPr>
        <w:footnoteReference w:id="896"/>
      </w:r>
      <w:r w:rsidRPr="009B6EC5">
        <w:rPr>
          <w:rFonts w:cs="B Zar" w:hint="cs"/>
          <w:rtl/>
          <w:lang w:bidi="fa-IR"/>
        </w:rPr>
        <w:t>. مشهور است که یمن، در عهد عثمان، منطقه‌ای آرام و امن و مردمان آن، افرادی مطیع و فرمانبردار بوده‌اند. نقل می‌کنند که عثمان، مردی از بنی ثقیف را به جانب یمن فرستاد و چون او به نزد عثمان بازگشت، به عثمان گفت: مردمانی را دیدم مطیع و فرمانبردار که اگر از آنان به حق یا باطل، چیزی را درخواست کنند، آن‌را بدون مقاومت، تحویل خواهند داد</w:t>
      </w:r>
      <w:r w:rsidRPr="009B6EC5">
        <w:rPr>
          <w:rStyle w:val="FootnoteReference"/>
          <w:rFonts w:cs="B Zar"/>
          <w:sz w:val="28"/>
          <w:szCs w:val="28"/>
          <w:rtl/>
          <w:lang w:bidi="fa-IR"/>
        </w:rPr>
        <w:footnoteReference w:id="897"/>
      </w:r>
      <w:r w:rsidRPr="009B6EC5">
        <w:rPr>
          <w:rFonts w:cs="B Zar" w:hint="cs"/>
          <w:rtl/>
          <w:lang w:bidi="fa-IR"/>
        </w:rPr>
        <w:t xml:space="preserve">. در روایات است که در عهد عمر </w:t>
      </w:r>
      <w:r w:rsidR="00A07BD1" w:rsidRPr="00A07BD1">
        <w:rPr>
          <w:rFonts w:cs="CTraditional Arabic" w:hint="cs"/>
          <w:rtl/>
          <w:lang w:bidi="fa-IR"/>
        </w:rPr>
        <w:t>س</w:t>
      </w:r>
      <w:r w:rsidR="00A07BD1">
        <w:rPr>
          <w:rFonts w:cs="B Zar" w:hint="cs"/>
          <w:rtl/>
          <w:lang w:bidi="fa-IR"/>
        </w:rPr>
        <w:t xml:space="preserve"> </w:t>
      </w:r>
      <w:r w:rsidRPr="009B6EC5">
        <w:rPr>
          <w:rFonts w:cs="B Zar" w:hint="cs"/>
          <w:rtl/>
          <w:lang w:bidi="fa-IR"/>
        </w:rPr>
        <w:t xml:space="preserve">و در جریان فتوحات، قبایل بسیاری از یمن به مناطقه عراق، مصر و شام مهاجرت کردند. این عامل، سبب ارتباط دائم مردمان یمن با آن مناطق می‌شد. در عهد عثمان </w:t>
      </w:r>
      <w:r w:rsidR="00A07BD1" w:rsidRPr="00A07BD1">
        <w:rPr>
          <w:rFonts w:cs="CTraditional Arabic" w:hint="cs"/>
          <w:rtl/>
          <w:lang w:bidi="fa-IR"/>
        </w:rPr>
        <w:t>س</w:t>
      </w:r>
      <w:r w:rsidR="00A07BD1">
        <w:rPr>
          <w:rFonts w:cs="B Zar" w:hint="cs"/>
          <w:rtl/>
          <w:lang w:bidi="fa-IR"/>
        </w:rPr>
        <w:t xml:space="preserve"> </w:t>
      </w:r>
      <w:r w:rsidRPr="009B6EC5">
        <w:rPr>
          <w:rFonts w:cs="B Zar" w:hint="cs"/>
          <w:rtl/>
          <w:lang w:bidi="fa-IR"/>
        </w:rPr>
        <w:t xml:space="preserve">نیز این مهاجرت‌ها، همچنان ادامه داشت و به همین دلیل، جای تعجبی ندارد اگر در جریان فتنه قتل عثمان، ردپای یهودیانی از یمن را بیابیم که نقش فعال در آن جریان شوم داشته‌اند، در رأس این یهودیان، عبدالله بن سبأ بود که بدون شک </w:t>
      </w:r>
      <w:r w:rsidR="00A07BD1">
        <w:rPr>
          <w:rFonts w:cs="B Zar" w:hint="cs"/>
          <w:rtl/>
          <w:lang w:bidi="fa-IR"/>
        </w:rPr>
        <w:t>آتش افروز</w:t>
      </w:r>
      <w:r w:rsidRPr="009B6EC5">
        <w:rPr>
          <w:rFonts w:cs="B Zar" w:hint="cs"/>
          <w:rtl/>
          <w:lang w:bidi="fa-IR"/>
        </w:rPr>
        <w:t xml:space="preserve"> آن فتنه محسوب می‌شد، نقل می‌کنند که با شهادت عثمان، تنی چند از والیان یمن، از جمله یعلی بن من</w:t>
      </w:r>
      <w:r w:rsidR="00A07BD1">
        <w:rPr>
          <w:rFonts w:cs="B Zar" w:hint="cs"/>
          <w:rtl/>
          <w:lang w:bidi="fa-IR"/>
        </w:rPr>
        <w:t>ی</w:t>
      </w:r>
      <w:r w:rsidRPr="009B6EC5">
        <w:rPr>
          <w:rFonts w:cs="B Zar" w:hint="cs"/>
          <w:rtl/>
          <w:lang w:bidi="fa-IR"/>
        </w:rPr>
        <w:t>ه و عبدالله بن ربیعه، خود را به حجاز رسانیده و در حوادث بعد از این ماجرای غم‌انگیز، حضوری فعال داشته‌اند.</w:t>
      </w:r>
      <w:r w:rsidRPr="009B6EC5">
        <w:rPr>
          <w:rStyle w:val="FootnoteReference"/>
          <w:rFonts w:cs="B Zar"/>
          <w:sz w:val="28"/>
          <w:szCs w:val="28"/>
          <w:rtl/>
          <w:lang w:bidi="fa-IR"/>
        </w:rPr>
        <w:footnoteReference w:id="898"/>
      </w:r>
      <w:r w:rsidRPr="009B6EC5">
        <w:rPr>
          <w:rFonts w:cs="B Zar" w:hint="cs"/>
          <w:rtl/>
          <w:lang w:bidi="fa-IR"/>
        </w:rPr>
        <w:t xml:space="preserve"> </w:t>
      </w:r>
    </w:p>
    <w:p w:rsidR="00F61A7C" w:rsidRDefault="00F61A7C" w:rsidP="00F61A7C">
      <w:pPr>
        <w:spacing w:line="228" w:lineRule="auto"/>
        <w:ind w:firstLine="454"/>
        <w:rPr>
          <w:rFonts w:cs="B Zar"/>
          <w:lang w:bidi="fa-IR"/>
        </w:rPr>
      </w:pP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961" w:name="_Toc73335255"/>
      <w:bookmarkStart w:id="962" w:name="_Toc74587758"/>
      <w:bookmarkStart w:id="963" w:name="_Toc231847997"/>
      <w:bookmarkStart w:id="964" w:name="_Toc257204721"/>
      <w:r w:rsidRPr="00094D1A">
        <w:rPr>
          <w:rFonts w:hint="cs"/>
          <w:color w:val="auto"/>
          <w:rtl/>
          <w:lang w:bidi="fa-IR"/>
        </w:rPr>
        <w:t>پنجم: ولایت شام</w:t>
      </w:r>
      <w:bookmarkEnd w:id="961"/>
      <w:bookmarkEnd w:id="962"/>
      <w:bookmarkEnd w:id="963"/>
      <w:bookmarkEnd w:id="964"/>
    </w:p>
    <w:p w:rsidR="00F61A7C" w:rsidRDefault="00F61A7C" w:rsidP="00F61A7C">
      <w:pPr>
        <w:spacing w:line="228" w:lineRule="auto"/>
        <w:rPr>
          <w:rFonts w:cs="B Zar"/>
          <w:lang w:bidi="fa-IR"/>
        </w:rPr>
      </w:pPr>
      <w:r w:rsidRPr="009B6EC5">
        <w:rPr>
          <w:rFonts w:cs="B Zar" w:hint="cs"/>
          <w:rtl/>
          <w:lang w:bidi="fa-IR"/>
        </w:rPr>
        <w:t>چون عثمان به خلافت رسید، معاویه بن ابی سفیان بر بیشتر مناطق شام تسلط داشت، عثمان نیز او را در سمت خود ابقا نمود</w:t>
      </w:r>
      <w:r w:rsidRPr="009B6EC5">
        <w:rPr>
          <w:rStyle w:val="FootnoteReference"/>
          <w:rFonts w:cs="B Zar"/>
          <w:sz w:val="28"/>
          <w:szCs w:val="28"/>
          <w:rtl/>
          <w:lang w:bidi="fa-IR"/>
        </w:rPr>
        <w:footnoteReference w:id="899"/>
      </w:r>
      <w:r w:rsidRPr="009B6EC5">
        <w:rPr>
          <w:rFonts w:cs="B Zar" w:hint="cs"/>
          <w:rtl/>
          <w:lang w:bidi="fa-IR"/>
        </w:rPr>
        <w:t>. کما اين‌كه بیشتر والیان دیگر مناطق چون یمن، بحرین و مصر را در مناصب خود ابقا کرد. پس از مدتی، معاویه توانست بر سر تا سر شام حاکم گردد و به قوی‌ترین و با نفوذترین والی عثمان تبدیل شد، در آغاز خلافت عثمان غیر از معاویه، والیان دیگری نیز در شام حضور داشتند و بر آن منطقه حکومت می‌کردند. از جمله آنان عمیر بن سعد انصاری بود که بر حمص حکومت می‌راند و از اعتبار منزلت خاصّی نزد عثمان برخوردار بود. اما پس از اين‌كه به بیماری ناعلاجی مبتلا شد، از عثمان درخواست نمود که فرد دیگری را جایگزین او نماید و عثمان نیز با پذیرفتن استعفای او، حمص را به قلمرو معاویه ضمی</w:t>
      </w:r>
      <w:r w:rsidR="00A07BD1">
        <w:rPr>
          <w:rFonts w:cs="B Zar" w:hint="cs"/>
          <w:rtl/>
          <w:lang w:bidi="fa-IR"/>
        </w:rPr>
        <w:t>م</w:t>
      </w:r>
      <w:r w:rsidRPr="009B6EC5">
        <w:rPr>
          <w:rFonts w:cs="B Zar" w:hint="cs"/>
          <w:rtl/>
          <w:lang w:bidi="fa-IR"/>
        </w:rPr>
        <w:t>ه کرد. با این اقدام، معاویه بر شهری دست یافت که پیش از او عبدالرحمن بن خالد بن ولید بر آن حکومت داشت که بعد از آن به حکومت منطقه جزیره منصوب شده بود</w:t>
      </w:r>
      <w:r w:rsidRPr="009B6EC5">
        <w:rPr>
          <w:rStyle w:val="FootnoteReference"/>
          <w:rFonts w:cs="B Zar"/>
          <w:sz w:val="28"/>
          <w:szCs w:val="28"/>
          <w:rtl/>
          <w:lang w:bidi="fa-IR"/>
        </w:rPr>
        <w:footnoteReference w:id="900"/>
      </w:r>
      <w:r w:rsidRPr="009B6EC5">
        <w:rPr>
          <w:rFonts w:cs="B Zar" w:hint="cs"/>
          <w:rtl/>
          <w:lang w:bidi="fa-IR"/>
        </w:rPr>
        <w:t>. همچنین پس از وفات علقمه بن محرز، والی فلسطین، عثمان، آن‌را نیز به قلمرو معاویه ملحق ساخت به این صورت، تنها پس از گذشت دو سال از به خلافت رسیدن عثمان، سرتاسر شام به زیر سلطه معاویه رفت. معاویه تا زمان شهادت عثمان بر این سمت باقی ماند و در آن دیار به حکومت خویش ادامه داد</w:t>
      </w:r>
      <w:r w:rsidRPr="009B6EC5">
        <w:rPr>
          <w:rStyle w:val="FootnoteReference"/>
          <w:rFonts w:cs="B Zar"/>
          <w:sz w:val="28"/>
          <w:szCs w:val="28"/>
          <w:rtl/>
          <w:lang w:bidi="fa-IR"/>
        </w:rPr>
        <w:footnoteReference w:id="901"/>
      </w:r>
      <w:r w:rsidRPr="009B6EC5">
        <w:rPr>
          <w:rFonts w:cs="B Zar" w:hint="cs"/>
          <w:rtl/>
          <w:lang w:bidi="fa-IR"/>
        </w:rPr>
        <w:t>. شام در دوران حکومت معاویه، آکنده از حوادث و رویدادهای مهمی بود، در واقع، شام از جمله مهمترین جبهه‌های جهاد و نبرد با رومیان و دیگر دشمنان محسوب می‌شد. اما به دلیل مدیریت کم نظیر معاویه، مناطق تحت سلطه او در شام، در امنیت و آرامش قرار داشته و از فتنه‌انگیزی‌های رومیان در امان ماندند. معاویه در اواخر خلافت عثمان، از جایگاه ویژه‌ای در دولت برخوردار بود تا آن‌جا که با بروز نشانه‌های فتنه، او از جمله والیانی بود که عثمان</w:t>
      </w:r>
      <w:r w:rsidRPr="00094D1A">
        <w:rPr>
          <w:rFonts w:cs="CTraditional Arabic" w:hint="cs"/>
          <w:rtl/>
          <w:lang w:bidi="fa-IR"/>
        </w:rPr>
        <w:t>س</w:t>
      </w:r>
      <w:r w:rsidRPr="009B6EC5">
        <w:rPr>
          <w:rFonts w:cs="B Zar" w:hint="cs"/>
          <w:rtl/>
          <w:lang w:bidi="fa-IR"/>
        </w:rPr>
        <w:t xml:space="preserve"> در مورد آن جریانات، با ایشان به مشورت پرداخت.</w:t>
      </w:r>
      <w:r w:rsidRPr="009B6EC5">
        <w:rPr>
          <w:rStyle w:val="FootnoteReference"/>
          <w:rFonts w:cs="B Zar"/>
          <w:sz w:val="28"/>
          <w:szCs w:val="28"/>
          <w:rtl/>
          <w:lang w:bidi="fa-IR"/>
        </w:rPr>
        <w:footnoteReference w:id="902"/>
      </w:r>
    </w:p>
    <w:p w:rsidR="00F61A7C" w:rsidRPr="009B6EC5" w:rsidRDefault="00F61A7C" w:rsidP="00F61A7C">
      <w:pPr>
        <w:spacing w:line="228" w:lineRule="auto"/>
        <w:rPr>
          <w:rFonts w:cs="B Zar" w:hint="cs"/>
          <w:rtl/>
          <w:lang w:bidi="fa-IR"/>
        </w:rPr>
      </w:pPr>
    </w:p>
    <w:p w:rsidR="00F61A7C" w:rsidRPr="00094D1A" w:rsidRDefault="00F61A7C" w:rsidP="00F61A7C">
      <w:pPr>
        <w:pStyle w:val="a3"/>
        <w:rPr>
          <w:rFonts w:hint="cs"/>
          <w:color w:val="auto"/>
          <w:rtl/>
          <w:lang w:bidi="fa-IR"/>
        </w:rPr>
      </w:pPr>
      <w:bookmarkStart w:id="965" w:name="_Toc73335256"/>
      <w:bookmarkStart w:id="966" w:name="_Toc74587759"/>
      <w:bookmarkStart w:id="967" w:name="_Toc231847998"/>
      <w:bookmarkStart w:id="968" w:name="_Toc257204722"/>
      <w:r w:rsidRPr="00094D1A">
        <w:rPr>
          <w:rFonts w:hint="cs"/>
          <w:color w:val="auto"/>
          <w:rtl/>
          <w:lang w:bidi="fa-IR"/>
        </w:rPr>
        <w:t>ششم: ارمنستان</w:t>
      </w:r>
      <w:bookmarkEnd w:id="965"/>
      <w:bookmarkEnd w:id="966"/>
      <w:bookmarkEnd w:id="967"/>
      <w:bookmarkEnd w:id="968"/>
    </w:p>
    <w:p w:rsidR="00F61A7C" w:rsidRPr="009B6EC5" w:rsidRDefault="00F61A7C" w:rsidP="00A07BD1">
      <w:pPr>
        <w:spacing w:line="228" w:lineRule="auto"/>
        <w:rPr>
          <w:rFonts w:cs="B Zar" w:hint="cs"/>
          <w:rtl/>
          <w:lang w:bidi="fa-IR"/>
        </w:rPr>
      </w:pPr>
      <w:r w:rsidRPr="009B6EC5">
        <w:rPr>
          <w:rFonts w:cs="B Zar" w:hint="cs"/>
          <w:rtl/>
          <w:lang w:bidi="fa-IR"/>
        </w:rPr>
        <w:t>نخستین لشکرکشی سپاهیان اسلام به سوی ارمنستان، در عهد عثمان و از منطقه شام آغاز گردید و فرماندهی آن را حبیب بن مسلمه فهری بر عهده داشت که با سپاهی قریب به هشت هزار نفر عزم آن دیار نمود. این سپاه توانست مناطق بسیاری از ارمنستان را به تصرف خود در آورد. اما پس از پیشروی‌های بسیار، رومیان سپاهی را جهت کمک به ارامنه بدانجا گسیل دا</w:t>
      </w:r>
      <w:r w:rsidR="00A07BD1">
        <w:rPr>
          <w:rFonts w:cs="B Zar" w:hint="cs"/>
          <w:rtl/>
          <w:lang w:bidi="fa-IR"/>
        </w:rPr>
        <w:t>شت</w:t>
      </w:r>
      <w:r w:rsidRPr="009B6EC5">
        <w:rPr>
          <w:rFonts w:cs="B Zar" w:hint="cs"/>
          <w:rtl/>
          <w:lang w:bidi="fa-IR"/>
        </w:rPr>
        <w:t xml:space="preserve">ند تا به مقابله با مسلمانان بپردازد؛ حبیب احتمال می‌داد که با وجود چنین سپاهی عظیم که در راه است قادر به ادامه کار نخواهد بود، به همین دلیل از عثمان درخواست نمود تا نیروهایی را به کمک او اعزام دارد؛ عثمان نیز به کوفیان دستور داد تا سپاهی قریب به شش هزار نفر فراهم آورند و به جانب سپاه حبیب </w:t>
      </w:r>
      <w:r w:rsidR="00A07BD1">
        <w:rPr>
          <w:rFonts w:cs="B Zar" w:hint="cs"/>
          <w:rtl/>
          <w:lang w:bidi="fa-IR"/>
        </w:rPr>
        <w:t>برو</w:t>
      </w:r>
      <w:r w:rsidRPr="009B6EC5">
        <w:rPr>
          <w:rFonts w:cs="B Zar" w:hint="cs"/>
          <w:rtl/>
          <w:lang w:bidi="fa-IR"/>
        </w:rPr>
        <w:t>ند؛ آنان نیز سپاهی را به فرماندهی سلمان بن ربیعه باهلی گرد آورده و به جبهه مسلمانان در ارمنستان روانه ساختند</w:t>
      </w:r>
      <w:r w:rsidRPr="009B6EC5">
        <w:rPr>
          <w:rStyle w:val="FootnoteReference"/>
          <w:rFonts w:cs="B Zar"/>
          <w:sz w:val="28"/>
          <w:szCs w:val="28"/>
          <w:rtl/>
          <w:lang w:bidi="fa-IR"/>
        </w:rPr>
        <w:footnoteReference w:id="903"/>
      </w:r>
      <w:r w:rsidRPr="009B6EC5">
        <w:rPr>
          <w:rFonts w:cs="B Zar" w:hint="cs"/>
          <w:rtl/>
          <w:lang w:bidi="fa-IR"/>
        </w:rPr>
        <w:t xml:space="preserve">. پس از پایان جنگ با رومیان، میان حبیب و سلمان، بر سر تقسیم غنایم اختلافی </w:t>
      </w:r>
      <w:r w:rsidRPr="009B6EC5">
        <w:rPr>
          <w:rFonts w:cs="B Zar"/>
          <w:rtl/>
          <w:lang w:bidi="fa-IR"/>
        </w:rPr>
        <w:softHyphen/>
      </w:r>
      <w:r w:rsidRPr="009B6EC5">
        <w:rPr>
          <w:rFonts w:cs="B Zar" w:hint="cs"/>
          <w:rtl/>
          <w:lang w:bidi="fa-IR"/>
        </w:rPr>
        <w:t>رویی داد که عثمان با درایت خود، قضیه را به بهترین شکل ممکن، حل و فصل کرد</w:t>
      </w:r>
      <w:r w:rsidRPr="009B6EC5">
        <w:rPr>
          <w:rStyle w:val="FootnoteReference"/>
          <w:rFonts w:cs="B Zar"/>
          <w:sz w:val="28"/>
          <w:szCs w:val="28"/>
          <w:rtl/>
          <w:lang w:bidi="fa-IR"/>
        </w:rPr>
        <w:footnoteReference w:id="904"/>
      </w:r>
      <w:r w:rsidRPr="009B6EC5">
        <w:rPr>
          <w:rFonts w:cs="B Zar" w:hint="cs"/>
          <w:rtl/>
          <w:lang w:bidi="fa-IR"/>
        </w:rPr>
        <w:t>. پس از این که سلمان بن ربیعه توانست به فرماندهی سپاهیان اسلام در ارمنستان دست یابد، عثمان او را به امارت آن سرزمین منصوب نمود</w:t>
      </w:r>
      <w:r w:rsidRPr="009B6EC5">
        <w:rPr>
          <w:rStyle w:val="FootnoteReference"/>
          <w:rFonts w:cs="B Zar"/>
          <w:sz w:val="28"/>
          <w:szCs w:val="28"/>
          <w:rtl/>
          <w:lang w:bidi="fa-IR"/>
        </w:rPr>
        <w:footnoteReference w:id="905"/>
      </w:r>
      <w:r w:rsidRPr="009B6EC5">
        <w:rPr>
          <w:rFonts w:cs="B Zar" w:hint="cs"/>
          <w:rtl/>
          <w:lang w:bidi="fa-IR"/>
        </w:rPr>
        <w:t>. سلمان از طریق</w:t>
      </w:r>
      <w:r w:rsidR="00B900D2">
        <w:rPr>
          <w:rFonts w:cs="B Zar" w:hint="cs"/>
          <w:rtl/>
          <w:lang w:bidi="fa-IR"/>
        </w:rPr>
        <w:t xml:space="preserve"> ارمنستان خود را به سرزمین های خزر</w:t>
      </w:r>
      <w:r w:rsidRPr="009B6EC5">
        <w:rPr>
          <w:rFonts w:cs="B Zar" w:hint="cs"/>
          <w:rtl/>
          <w:lang w:bidi="fa-IR"/>
        </w:rPr>
        <w:t xml:space="preserve"> برساند و توانست فتوحات بسیاری را به دست آورد. اما سرانجام در نبردی سنگین که میان او و پادشاه خزرها روی داد به شهادت رسید، در این نبرد نابرابر، سپاهیان اسلام، تنها ده هزار نفر بودند حال آن‌که سپاهیان خزر بالغ بر سی هزار سرباز می‌شدند و با وجود رشادت‌های بسیاری که سپاهیان اسلام از خود نشان دادند، از خزرها شکست خوردند و همه‌ي ایشان، به شهادت رسیدند. پس از این نبرد، عثمان به حبیب بن مسلمه دستور داد تا بار دیگر به جانب ارمنستان برود و در آن‌جا مستقر شود؛ او نیز با سپاهیان خود بدان دیار حرکت کرد و به فتوحات عظیمی دست یافت. این پیروزی‌ها سبب شد تا شهرهای بسیاری با او مصالحه کنند و در برابر مسلمانان تسلیم شوند</w:t>
      </w:r>
      <w:r w:rsidRPr="009B6EC5">
        <w:rPr>
          <w:rStyle w:val="FootnoteReference"/>
          <w:rFonts w:cs="B Zar"/>
          <w:sz w:val="28"/>
          <w:szCs w:val="28"/>
          <w:rtl/>
          <w:lang w:bidi="fa-IR"/>
        </w:rPr>
        <w:footnoteReference w:id="906"/>
      </w:r>
      <w:r w:rsidRPr="009B6EC5">
        <w:rPr>
          <w:rFonts w:cs="B Zar" w:hint="cs"/>
          <w:rtl/>
          <w:lang w:bidi="fa-IR"/>
        </w:rPr>
        <w:t xml:space="preserve">. پس از این اقدامات مهم حبیب، عثمان </w:t>
      </w:r>
      <w:r w:rsidR="00B900D2" w:rsidRPr="00B900D2">
        <w:rPr>
          <w:rFonts w:cs="CTraditional Arabic" w:hint="cs"/>
          <w:rtl/>
          <w:lang w:bidi="fa-IR"/>
        </w:rPr>
        <w:t>س</w:t>
      </w:r>
      <w:r w:rsidR="00B900D2">
        <w:rPr>
          <w:rFonts w:cs="B Zar" w:hint="cs"/>
          <w:rtl/>
          <w:lang w:bidi="fa-IR"/>
        </w:rPr>
        <w:t xml:space="preserve"> </w:t>
      </w:r>
      <w:r w:rsidRPr="009B6EC5">
        <w:rPr>
          <w:rFonts w:cs="B Zar" w:hint="cs"/>
          <w:rtl/>
          <w:lang w:bidi="fa-IR"/>
        </w:rPr>
        <w:t>تصمیم گرفت که او را مأمور حفظ امنیت و آرامش منطقه جزیره نماید، و حذیفه بن یمان</w:t>
      </w:r>
      <w:r w:rsidRPr="00094D1A">
        <w:rPr>
          <w:rFonts w:cs="CTraditional Arabic" w:hint="cs"/>
          <w:rtl/>
          <w:lang w:bidi="fa-IR"/>
        </w:rPr>
        <w:t>س</w:t>
      </w:r>
      <w:r w:rsidRPr="009B6EC5">
        <w:rPr>
          <w:rFonts w:cs="B Zar" w:hint="cs"/>
          <w:rtl/>
          <w:lang w:bidi="fa-IR"/>
        </w:rPr>
        <w:t xml:space="preserve"> را که والی آذربایجان بود، جانشین او در ارمنستان نمود؛ او نیز توانست در ارمنستان فتوحاتی را به دست آورد و قلمرو اسلامی را تا مرزهای سرزمین خزرها پیش ببرد</w:t>
      </w:r>
      <w:r w:rsidRPr="009B6EC5">
        <w:rPr>
          <w:rStyle w:val="FootnoteReference"/>
          <w:rFonts w:cs="B Zar"/>
          <w:sz w:val="28"/>
          <w:szCs w:val="28"/>
          <w:rtl/>
          <w:lang w:bidi="fa-IR"/>
        </w:rPr>
        <w:footnoteReference w:id="907"/>
      </w:r>
      <w:r w:rsidRPr="009B6EC5">
        <w:rPr>
          <w:rFonts w:cs="B Zar" w:hint="cs"/>
          <w:rtl/>
          <w:lang w:bidi="fa-IR"/>
        </w:rPr>
        <w:t>. اما پس از گذشت یک سال از این انتصاب، عثمان، حذیفه را عزل و مغیره بن شعبه را والی ارمنستان نمود و او نیز تا هنگام وفات عثمان بر این منصب ماند</w:t>
      </w:r>
      <w:r w:rsidRPr="009B6EC5">
        <w:rPr>
          <w:rStyle w:val="FootnoteReference"/>
          <w:rFonts w:cs="B Zar"/>
          <w:sz w:val="28"/>
          <w:szCs w:val="28"/>
          <w:rtl/>
          <w:lang w:bidi="fa-IR"/>
        </w:rPr>
        <w:footnoteReference w:id="908"/>
      </w:r>
      <w:r w:rsidRPr="009B6EC5">
        <w:rPr>
          <w:rFonts w:cs="B Zar" w:hint="cs"/>
          <w:rtl/>
          <w:lang w:bidi="fa-IR"/>
        </w:rPr>
        <w:t>. ولایت بزرگ ارمنستان، قلمروي ‌بود که در خلافت عثمان، ضمیمه قلمرو اسلامی شد و مسلمانان برای فتح آن و حفظ امنیت و آرامش آن دیار، سختی‌ها و مصائب عظیمی را تحمل نمودند و شهدای بسیاری را در این راه، تقدیم کردند.</w:t>
      </w:r>
      <w:r w:rsidRPr="009B6EC5">
        <w:rPr>
          <w:rStyle w:val="FootnoteReference"/>
          <w:rFonts w:cs="B Zar"/>
          <w:sz w:val="28"/>
          <w:szCs w:val="28"/>
          <w:rtl/>
          <w:lang w:bidi="fa-IR"/>
        </w:rPr>
        <w:footnoteReference w:id="909"/>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969" w:name="_Toc73335257"/>
      <w:bookmarkStart w:id="970" w:name="_Toc74587760"/>
      <w:bookmarkStart w:id="971" w:name="_Toc231847999"/>
      <w:bookmarkStart w:id="972" w:name="_Toc257204723"/>
      <w:r w:rsidRPr="00094D1A">
        <w:rPr>
          <w:rFonts w:hint="cs"/>
          <w:color w:val="auto"/>
          <w:rtl/>
          <w:lang w:bidi="ar-KW"/>
        </w:rPr>
        <w:t xml:space="preserve">هفتم: </w:t>
      </w:r>
      <w:r w:rsidRPr="00094D1A">
        <w:rPr>
          <w:rFonts w:hint="cs"/>
          <w:color w:val="auto"/>
          <w:rtl/>
          <w:lang w:bidi="fa-IR"/>
        </w:rPr>
        <w:t>ولایت مصر</w:t>
      </w:r>
      <w:bookmarkEnd w:id="969"/>
      <w:bookmarkEnd w:id="970"/>
      <w:bookmarkEnd w:id="971"/>
      <w:bookmarkEnd w:id="972"/>
    </w:p>
    <w:p w:rsidR="00F61A7C" w:rsidRPr="009B6EC5" w:rsidRDefault="00F61A7C" w:rsidP="00B900D2">
      <w:pPr>
        <w:spacing w:line="228" w:lineRule="auto"/>
        <w:rPr>
          <w:rFonts w:cs="B Zar" w:hint="cs"/>
          <w:rtl/>
          <w:lang w:bidi="fa-IR"/>
        </w:rPr>
      </w:pPr>
      <w:r w:rsidRPr="009B6EC5">
        <w:rPr>
          <w:rFonts w:cs="B Zar" w:hint="cs"/>
          <w:rtl/>
          <w:lang w:bidi="fa-IR"/>
        </w:rPr>
        <w:t>عمرو بن عاص، والی مصر در دوران خلافت عمر بود که قریب چهار سال در این سمت حکومت راند</w:t>
      </w:r>
      <w:r w:rsidRPr="009B6EC5">
        <w:rPr>
          <w:rStyle w:val="FootnoteReference"/>
          <w:rFonts w:cs="B Zar"/>
          <w:sz w:val="28"/>
          <w:szCs w:val="28"/>
          <w:rtl/>
          <w:lang w:bidi="fa-IR"/>
        </w:rPr>
        <w:footnoteReference w:id="910"/>
      </w:r>
      <w:r w:rsidRPr="009B6EC5">
        <w:rPr>
          <w:rFonts w:cs="B Zar" w:hint="cs"/>
          <w:rtl/>
          <w:lang w:bidi="fa-IR"/>
        </w:rPr>
        <w:t xml:space="preserve">. چون عمر </w:t>
      </w:r>
      <w:r w:rsidR="00B900D2">
        <w:rPr>
          <w:rFonts w:cs="B Zar" w:hint="cs"/>
          <w:rtl/>
          <w:lang w:bidi="fa-IR"/>
        </w:rPr>
        <w:t>فاروق به شهادت نایل گشت،</w:t>
      </w:r>
      <w:r w:rsidRPr="009B6EC5">
        <w:rPr>
          <w:rFonts w:cs="B Zar" w:hint="cs"/>
          <w:rtl/>
          <w:lang w:bidi="fa-IR"/>
        </w:rPr>
        <w:t xml:space="preserve"> عثمان او را تا مدتی کوتاه در آن منصب ایفا نمود. عبدالله بن سعد بن ابی سرح نیز از زمان فتح فلسطین، جزو فرماندهان تحت امر عمرو بود و در فتح مصر، در کنار او به جنگ پرداخته بود</w:t>
      </w:r>
      <w:r w:rsidRPr="009B6EC5">
        <w:rPr>
          <w:rStyle w:val="FootnoteReference"/>
          <w:rFonts w:cs="B Zar"/>
          <w:sz w:val="28"/>
          <w:szCs w:val="28"/>
          <w:rtl/>
          <w:lang w:bidi="fa-IR"/>
        </w:rPr>
        <w:footnoteReference w:id="911"/>
      </w:r>
      <w:r w:rsidRPr="009B6EC5">
        <w:rPr>
          <w:rFonts w:cs="B Zar" w:hint="cs"/>
          <w:rtl/>
          <w:lang w:bidi="fa-IR"/>
        </w:rPr>
        <w:t>. او همچنین در اداره چند ناحیه مصر کمک‌های شایانی را به عمرو نمود</w:t>
      </w:r>
      <w:r w:rsidRPr="009B6EC5">
        <w:rPr>
          <w:rStyle w:val="FootnoteReference"/>
          <w:rFonts w:cs="B Zar"/>
          <w:sz w:val="28"/>
          <w:szCs w:val="28"/>
          <w:rtl/>
          <w:lang w:bidi="fa-IR"/>
        </w:rPr>
        <w:footnoteReference w:id="912"/>
      </w:r>
      <w:r w:rsidRPr="009B6EC5">
        <w:rPr>
          <w:rFonts w:cs="B Zar" w:hint="cs"/>
          <w:rtl/>
          <w:lang w:bidi="fa-IR"/>
        </w:rPr>
        <w:t xml:space="preserve"> و به همین دلیل، پس از فتح منطقه مصرعليا، عمر بن خطّاب او را به حاکميت مناطقی در آن‌جا منصوب کرد</w:t>
      </w:r>
      <w:r w:rsidRPr="009B6EC5">
        <w:rPr>
          <w:rStyle w:val="FootnoteReference"/>
          <w:rFonts w:cs="B Zar"/>
          <w:sz w:val="28"/>
          <w:szCs w:val="28"/>
          <w:rtl/>
          <w:lang w:bidi="fa-IR"/>
        </w:rPr>
        <w:footnoteReference w:id="913"/>
      </w:r>
      <w:r w:rsidRPr="009B6EC5">
        <w:rPr>
          <w:rFonts w:cs="B Zar" w:hint="cs"/>
          <w:rtl/>
          <w:lang w:bidi="fa-IR"/>
        </w:rPr>
        <w:t>. اما به خاطر بروز اختلافاتی که میان عمرو و عبدالله در نحوه اداره آن مناطق پیش آمده بود، چون عمرو برای بیعت با عثمان به مدینه رفت از او خواست تا عبدالله را از حاکميت صعید مصر عزل نماید؛ اما عثمان با این درخواست عمرو مخالفت کرد و به او چنین پاسخ داد: که چون عبدالله را عمر بن خطاب به این سمت منصوب کرده است و او نیز تا به آن زمان مرتکب اشتباه و تخلفی نشده تا دلیلی بر عزل او باشد، بنابراین نمی‌توان بدون دلیل و علّتی خاصّ، او را از مقام خود بر کنار کرد. اما عمرو بر این درخواست خود اصرار می‌ورزید و عثمان نیز همچنان با درخواست او مخالفت می‌کرد، سرانجام، عثمان، مصلحت در این دید که عمرو را از سمت خود عزل و عبدالله بن ابی سرح را جانشین او نماید.</w:t>
      </w:r>
      <w:r w:rsidRPr="009B6EC5">
        <w:rPr>
          <w:rStyle w:val="FootnoteReference"/>
          <w:rFonts w:cs="B Zar"/>
          <w:sz w:val="28"/>
          <w:szCs w:val="28"/>
          <w:rtl/>
          <w:lang w:bidi="fa-IR"/>
        </w:rPr>
        <w:footnoteReference w:id="91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این میان، چون خبر رسید که رومیان به اسکندریه حمله نموده و آن‌جا را به تصرف خود در آورده و بسیاری از مسلمانان و دیگر سکنه آن شهر را به قتل رسانیده‌اند. امیر المؤمنین عثمان، نیز تصمیم گرفت تا به خاطر تجاربی که عمرو بن عاص در جنگ با رومیان داشت، بار دیگر او را به فرماندهی جبهه مصر منصوب کند.</w:t>
      </w:r>
      <w:r w:rsidRPr="009B6EC5">
        <w:rPr>
          <w:rStyle w:val="FootnoteReference"/>
          <w:rFonts w:cs="B Zar"/>
          <w:sz w:val="28"/>
          <w:szCs w:val="28"/>
          <w:rtl/>
          <w:lang w:bidi="fa-IR"/>
        </w:rPr>
        <w:footnoteReference w:id="915"/>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پس از شکست مجدد رومیان از مسلمانان، عثمان پیشنهاد نمود که عمرو، ولایت مصر را به عهده گیرد و عبدالله بن ابی سرح، مسئول خراج و مالیات آن‌جا باشد اما عمرو این پیشنهاد را نپذیرفت و عثمان نیز ناچار شد بار دیگر عمرو را عزل و عبدالله را به ولایت مصر انتخاب کند. منابع و اسناد تاریخی در مورد عمرو بن عاص و نقش او در طول خلافت عثمان، جز در رابطه با دفع حمله رومیان و اخراج آنان از مصر و نیز اختلافاتی که بر سر مسأله خراج، میان او و عثمان روی داد، سخن چندانی نگفته و سکوت اختیار کرده‌اند</w:t>
      </w:r>
      <w:r w:rsidRPr="009B6EC5">
        <w:rPr>
          <w:rStyle w:val="FootnoteReference"/>
          <w:rFonts w:cs="B Zar"/>
          <w:sz w:val="28"/>
          <w:szCs w:val="28"/>
          <w:rtl/>
          <w:lang w:bidi="fa-IR"/>
        </w:rPr>
        <w:footnoteReference w:id="916"/>
      </w:r>
      <w:r w:rsidRPr="009B6EC5">
        <w:rPr>
          <w:rFonts w:cs="B Zar" w:hint="cs"/>
          <w:rtl/>
          <w:lang w:bidi="fa-IR"/>
        </w:rPr>
        <w:t>. همانطور که گفتیم پس از مخالفت عمرو با پیشنهاد عثمان مبنی بر اين‌كه عمرو ولایت مصر را بر عهده گیرد و عبدالله بن ابی سرح، مسئول امور خراج و مالیات آن سرزمین باشد، عثمان، مجدداً او را از ولایت مصر، عزل و عبدالله را به این سمت منصوب کرد. به این ترتیب، عبدالله بن ابی سرح، عملاً والی و سرپرست مصر و سپاهیان مستقر در آن‌جا شد</w:t>
      </w:r>
      <w:r w:rsidRPr="009B6EC5">
        <w:rPr>
          <w:rStyle w:val="FootnoteReference"/>
          <w:rFonts w:cs="B Zar"/>
          <w:sz w:val="28"/>
          <w:szCs w:val="28"/>
          <w:rtl/>
          <w:lang w:bidi="fa-IR"/>
        </w:rPr>
        <w:footnoteReference w:id="917"/>
      </w:r>
      <w:r w:rsidRPr="009B6EC5">
        <w:rPr>
          <w:rFonts w:cs="B Zar" w:hint="cs"/>
          <w:rtl/>
          <w:lang w:bidi="fa-IR"/>
        </w:rPr>
        <w:t>. در اوایل کار او، اوضاع مصر آرام و بسامان به نظر می‌رسید اما به تدریج و با حضور مردانی فتنه‌انگیز چون عبدالله بن سبأ و همدستانش در آن دیار، اوضاع آن ولایت رو به وخامت و آشوب نهاد تا آن‌جا که زمام امور را از عبدالله بن ابی سرح گرفته و او را از مصر بیرون راندند.</w:t>
      </w:r>
      <w:r w:rsidRPr="009B6EC5">
        <w:rPr>
          <w:rStyle w:val="FootnoteReference"/>
          <w:rFonts w:cs="B Zar"/>
          <w:sz w:val="28"/>
          <w:szCs w:val="28"/>
          <w:rtl/>
          <w:lang w:bidi="fa-IR"/>
        </w:rPr>
        <w:footnoteReference w:id="918"/>
      </w:r>
    </w:p>
    <w:p w:rsidR="00F61A7C" w:rsidRPr="00094D1A" w:rsidRDefault="00F61A7C" w:rsidP="00F61A7C">
      <w:pPr>
        <w:pStyle w:val="a3"/>
        <w:rPr>
          <w:rFonts w:hint="cs"/>
          <w:color w:val="auto"/>
          <w:rtl/>
          <w:lang w:bidi="fa-IR"/>
        </w:rPr>
      </w:pPr>
      <w:bookmarkStart w:id="973" w:name="_Toc73335258"/>
      <w:bookmarkStart w:id="974" w:name="_Toc74587761"/>
      <w:bookmarkStart w:id="975" w:name="_Toc231848000"/>
      <w:bookmarkStart w:id="976" w:name="_Toc257204724"/>
      <w:r w:rsidRPr="00094D1A">
        <w:rPr>
          <w:rFonts w:hint="cs"/>
          <w:color w:val="auto"/>
          <w:rtl/>
          <w:lang w:bidi="fa-IR"/>
        </w:rPr>
        <w:t>هشتم: ولایت بصره</w:t>
      </w:r>
      <w:bookmarkEnd w:id="973"/>
      <w:bookmarkEnd w:id="974"/>
      <w:bookmarkEnd w:id="975"/>
      <w:bookmarkEnd w:id="976"/>
    </w:p>
    <w:p w:rsidR="00F61A7C" w:rsidRPr="009B6EC5" w:rsidRDefault="00F61A7C" w:rsidP="00261315">
      <w:pPr>
        <w:spacing w:line="228" w:lineRule="auto"/>
        <w:rPr>
          <w:rFonts w:cs="B Zar" w:hint="cs"/>
          <w:rtl/>
          <w:lang w:bidi="fa-IR"/>
        </w:rPr>
      </w:pPr>
      <w:r w:rsidRPr="009B6EC5">
        <w:rPr>
          <w:rFonts w:cs="B Zar" w:hint="cs"/>
          <w:rtl/>
          <w:lang w:bidi="fa-IR"/>
        </w:rPr>
        <w:t>هنگام شهادت عمر بن خطاب، ابو موسی اشعری، ولایت آن‌جا را در دست داشت. در آن ایام، بصره در شرف تغییرات و دگرگونی‌های بنیادینی در بافت جمعیتی و اجتماعی خود قرار گرفته بود. در واقع، بصره، به تدریج، به یکی از مراکز بزرگ نظامی و سیاسي دولت اسلامی تبدیل شده و به همین دلیل، بسیاری از قبایل عرب بدانجا کوچ می‌نمودند. همچنین سپاهیان بسیاری از آن شهر، به جانب جبهه‌های نبرد اعزام می‌شدند تا بتوانند حملات دشمنان را در مشرق ایران دفع کنند</w:t>
      </w:r>
      <w:r w:rsidRPr="009B6EC5">
        <w:rPr>
          <w:rStyle w:val="FootnoteReference"/>
          <w:rFonts w:cs="B Zar"/>
          <w:sz w:val="28"/>
          <w:szCs w:val="28"/>
          <w:rtl/>
          <w:lang w:bidi="fa-IR"/>
        </w:rPr>
        <w:footnoteReference w:id="919"/>
      </w:r>
      <w:r w:rsidRPr="009B6EC5">
        <w:rPr>
          <w:rFonts w:cs="B Zar" w:hint="cs"/>
          <w:rtl/>
          <w:lang w:bidi="fa-IR"/>
        </w:rPr>
        <w:t>. با این اوصاف، حکومت بر این شهر، نیاز به درایت و توان مدیریت فوق‌العاده‌ای داشت. عمر نیز می‌دانست که ابوموسی از چنین ویژگی‌هایی برخوردار بود و به همین دلیل، به جانشین بعد از خود توصیه نمود كه ابوموسی را تا چهار سال در سمت خود ابقا نماید</w:t>
      </w:r>
      <w:r w:rsidRPr="009B6EC5">
        <w:rPr>
          <w:rStyle w:val="FootnoteReference"/>
          <w:rFonts w:cs="B Zar"/>
          <w:sz w:val="28"/>
          <w:szCs w:val="28"/>
          <w:rtl/>
          <w:lang w:bidi="fa-IR"/>
        </w:rPr>
        <w:footnoteReference w:id="920"/>
      </w:r>
      <w:r w:rsidRPr="009B6EC5">
        <w:rPr>
          <w:rFonts w:cs="B Zar" w:hint="cs"/>
          <w:rtl/>
          <w:lang w:bidi="fa-IR"/>
        </w:rPr>
        <w:t>. دورانی که ابوموسی در آن بر بصره حکومت می‌نمود، دوران جنگ و نبرد با دشمنان اسلام بود که مردمان بصره در آن‌ها، شایستگی‌های بسیاری از خود به نمایش گذاشتند. ابوموسی توانست با فرماندهی‌ای کم نظیر، بسیاری از مناطق ایران را به تصرف در آورد و در عین حال، موفّق شد بر شورش‌ها و ناامنی‌هایی که پس از شهادت عمر، در این مناطق ظهور پیدا کرده بودند چیره شود</w:t>
      </w:r>
      <w:r w:rsidRPr="009B6EC5">
        <w:rPr>
          <w:rStyle w:val="FootnoteReference"/>
          <w:rFonts w:cs="B Zar"/>
          <w:sz w:val="28"/>
          <w:szCs w:val="28"/>
          <w:rtl/>
          <w:lang w:bidi="fa-IR"/>
        </w:rPr>
        <w:footnoteReference w:id="921"/>
      </w:r>
      <w:r w:rsidRPr="009B6EC5">
        <w:rPr>
          <w:rFonts w:cs="B Zar" w:hint="cs"/>
          <w:rtl/>
          <w:lang w:bidi="fa-IR"/>
        </w:rPr>
        <w:t xml:space="preserve">. از طرف دیگر، اقدام مهمی که او در بصره انجام داد حفر قنات و ایجاد شبکه آب‌رسانی در این شهر و مناطق تابعه آن بود. به عنوان مثال، او در بصره، قناتی حفر نمود که آب شرب مردم بصره از طریق </w:t>
      </w:r>
      <w:r w:rsidR="00261315">
        <w:rPr>
          <w:rFonts w:cs="B Zar" w:hint="cs"/>
          <w:rtl/>
          <w:lang w:bidi="fa-IR"/>
        </w:rPr>
        <w:t>آ</w:t>
      </w:r>
      <w:r w:rsidRPr="009B6EC5">
        <w:rPr>
          <w:rFonts w:cs="B Zar" w:hint="cs"/>
          <w:rtl/>
          <w:lang w:bidi="fa-IR"/>
        </w:rPr>
        <w:t>ن تأمین می‌شد. پس از این، موفقیت در این کار بود که او شروع به حفر قنات‌های دیگر نمود اما عزل او از مقام ولایت بصره، فرصت این کار از او گرفت</w:t>
      </w:r>
      <w:r w:rsidRPr="009B6EC5">
        <w:rPr>
          <w:rStyle w:val="FootnoteReference"/>
          <w:rFonts w:cs="B Zar"/>
          <w:sz w:val="28"/>
          <w:szCs w:val="28"/>
          <w:rtl/>
          <w:lang w:bidi="fa-IR"/>
        </w:rPr>
        <w:footnoteReference w:id="922"/>
      </w:r>
      <w:r w:rsidRPr="009B6EC5">
        <w:rPr>
          <w:rFonts w:cs="B Zar" w:hint="cs"/>
          <w:rtl/>
          <w:lang w:bidi="fa-IR"/>
        </w:rPr>
        <w:t xml:space="preserve"> و این امکان را به جانشین او، عبدالله بن عامر بن کریز داد تا کار ناتمام او را به پایان رساند</w:t>
      </w:r>
      <w:r w:rsidRPr="009B6EC5">
        <w:rPr>
          <w:rStyle w:val="FootnoteReference"/>
          <w:rFonts w:cs="B Zar"/>
          <w:sz w:val="28"/>
          <w:szCs w:val="28"/>
          <w:rtl/>
          <w:lang w:bidi="fa-IR"/>
        </w:rPr>
        <w:footnoteReference w:id="923"/>
      </w:r>
      <w:r w:rsidRPr="009B6EC5">
        <w:rPr>
          <w:rFonts w:cs="B Zar" w:hint="cs"/>
          <w:rtl/>
          <w:lang w:bidi="fa-IR"/>
        </w:rPr>
        <w:t>. عثمان</w:t>
      </w:r>
      <w:r w:rsidRPr="00094D1A">
        <w:rPr>
          <w:rFonts w:cs="CTraditional Arabic" w:hint="cs"/>
          <w:rtl/>
          <w:lang w:bidi="fa-IR"/>
        </w:rPr>
        <w:t>س</w:t>
      </w:r>
      <w:r w:rsidRPr="009B6EC5">
        <w:rPr>
          <w:rFonts w:cs="B Zar" w:hint="cs"/>
          <w:rtl/>
          <w:lang w:bidi="fa-IR"/>
        </w:rPr>
        <w:t xml:space="preserve"> در سال29 بعد از هجرت، ابوموسی از عزل و ابن عامر را جانشین او نمود</w:t>
      </w:r>
      <w:r w:rsidRPr="009B6EC5">
        <w:rPr>
          <w:rStyle w:val="FootnoteReference"/>
          <w:rFonts w:cs="B Zar"/>
          <w:sz w:val="28"/>
          <w:szCs w:val="28"/>
          <w:rtl/>
          <w:lang w:bidi="fa-IR"/>
        </w:rPr>
        <w:footnoteReference w:id="924"/>
      </w:r>
      <w:r w:rsidRPr="009B6EC5">
        <w:rPr>
          <w:rFonts w:cs="B Zar" w:hint="cs"/>
          <w:rtl/>
          <w:lang w:bidi="fa-IR"/>
        </w:rPr>
        <w:t>. مؤرّخان در مورد علل برکناری ابوموسی روایات متعددی ذکر کرده‌اند که تمامی آن‌ها حول محور اختلافی است که ابوموسی با سپاهیان خود پیدا کرد. روایت می‌کنند که جماعتی از بزرگان بصره نزد عثمان رفتند و از او درخواست کردند تا ابوموسی را بر کنار کند. عثمان نیز چون از آنان پرسید که چه کسی را برای این منصب در نظر گرفته‌اند، هر یک از آنان جوابی دادند تا اين‌كه چند نفر از آنان از عثمان خواستند که مردی از قریش را به صلاح دید خود به این سمت برگزیند</w:t>
      </w:r>
      <w:r w:rsidRPr="009B6EC5">
        <w:rPr>
          <w:rStyle w:val="FootnoteReference"/>
          <w:rFonts w:cs="B Zar"/>
          <w:sz w:val="28"/>
          <w:szCs w:val="28"/>
          <w:rtl/>
          <w:lang w:bidi="fa-IR"/>
        </w:rPr>
        <w:footnoteReference w:id="925"/>
      </w:r>
      <w:r w:rsidRPr="009B6EC5">
        <w:rPr>
          <w:rFonts w:cs="B Zar" w:hint="cs"/>
          <w:rtl/>
          <w:lang w:bidi="fa-IR"/>
        </w:rPr>
        <w:t>. او نیز ابن عامر را به این منصب رسانید. این ماجرا، اوج حکمت و سعه صدر و نیز بیانگر میزان اطاعت ابوموسی از تصمیمات خلیفه می‌باشد و اثبات می‌کند که بر خلاف روایاتی دروغین و متناقض، او هرگز طالب قدرت و پست مقام نبود. نقل می‌کنند که چون خبر برکناری خودش و انتخاب ابن عامر به آن سمت را شنید، بر منبر رفت و به مدح و ستایش از ابن عامر که در آن موقع، تنها25 سال سن داشت، پرداخت. از جمله، او خطاب به کوفیان چنین گفت: ای مردم! بدانید جوانی نزد شما خواهد آمد که از قریشیان و از خاندانی پاک و اصیل است، او مردی است سخاوتمند که ثروت بسیاری را در اختیار شما قرار خواهد داد.</w:t>
      </w:r>
      <w:r w:rsidRPr="009B6EC5">
        <w:rPr>
          <w:rStyle w:val="FootnoteReference"/>
          <w:rFonts w:cs="B Zar"/>
          <w:sz w:val="28"/>
          <w:szCs w:val="28"/>
          <w:rtl/>
          <w:lang w:bidi="fa-IR"/>
        </w:rPr>
        <w:footnoteReference w:id="926"/>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با این تصمیم حکیمانه توانست در آن شرایط حساس، مردی را به ولایت بصره برگزیند که سپاهیان از او اطاعت می‌کردند و فرمان او را به گوش دل می‌شنیدند. از طرف </w:t>
      </w:r>
      <w:r w:rsidR="00261315">
        <w:rPr>
          <w:rFonts w:cs="B Zar" w:hint="cs"/>
          <w:rtl/>
          <w:lang w:bidi="fa-IR"/>
        </w:rPr>
        <w:t>دیگر، این تصمیم در جهت حفظ کرام</w:t>
      </w:r>
      <w:r w:rsidRPr="009B6EC5">
        <w:rPr>
          <w:rFonts w:cs="B Zar" w:hint="cs"/>
          <w:rtl/>
          <w:lang w:bidi="fa-IR"/>
        </w:rPr>
        <w:t>ت و شخصیت ابوموسی بود. عثمان نمی‌خواست که شخصیت این صحابی جلیل القدر مورد اهانت و تحقیر مردمانی قرار گیرد که تحت تأثیر هیاهو و جنجال افراد متمرّد قرار داشتند</w:t>
      </w:r>
      <w:r w:rsidRPr="009B6EC5">
        <w:rPr>
          <w:rStyle w:val="FootnoteReference"/>
          <w:rFonts w:cs="B Zar"/>
          <w:sz w:val="28"/>
          <w:szCs w:val="28"/>
          <w:rtl/>
          <w:lang w:bidi="fa-IR"/>
        </w:rPr>
        <w:footnoteReference w:id="927"/>
      </w:r>
      <w:r w:rsidRPr="009B6EC5">
        <w:rPr>
          <w:rFonts w:cs="B Zar" w:hint="cs"/>
          <w:rtl/>
          <w:lang w:bidi="fa-IR"/>
        </w:rPr>
        <w:t>. در آن ایام، بصره در شرایط حساسی قرار داشت و به همین دلیل، عثمان پس از انتصاب ابن عامر به ولایت آن دیار، سپاهیان بحرین و عمّان را زیر نظر ابن عامر قرار داد. این اقدام، در آن شرایط، تأثیراتی مهم در تقویت قوای تحت امر ابن عامر و توان مقابله آنان با تهدیدات پیشرو داشت. همچنین این اقدام عاملی گردید تا بصره به یکی از مراکز بزرگ نظامی و سیاسی حکومت اسلامی تبدیل شود. از این زمان به بعد، مهاجرت قبایل متعدّد عرب به بصره، روز به روز گسترش یافت</w:t>
      </w:r>
      <w:r w:rsidRPr="009B6EC5">
        <w:rPr>
          <w:rStyle w:val="FootnoteReference"/>
          <w:rFonts w:cs="B Zar"/>
          <w:sz w:val="28"/>
          <w:szCs w:val="28"/>
          <w:rtl/>
          <w:lang w:bidi="fa-IR"/>
        </w:rPr>
        <w:footnoteReference w:id="928"/>
      </w:r>
      <w:r w:rsidRPr="009B6EC5">
        <w:rPr>
          <w:rFonts w:cs="B Zar" w:hint="cs"/>
          <w:rtl/>
          <w:lang w:bidi="fa-IR"/>
        </w:rPr>
        <w:t xml:space="preserve"> و این خود، باعث شد که بار مسئولیت‌های حکومتی آن سامان، اعم از امور اداری، مالی، نظامی و امنیتی افزایش یابد. با روی کار آمدن ابن عامر، او و سپاهیانش توانستند به فتوحات عظیمی در ایران دست یابند که این روند تا اندکی قبل از شهادت عثمان</w:t>
      </w:r>
      <w:r w:rsidRPr="00094D1A">
        <w:rPr>
          <w:rFonts w:cs="CTraditional Arabic" w:hint="cs"/>
          <w:rtl/>
          <w:lang w:bidi="fa-IR"/>
        </w:rPr>
        <w:t>س</w:t>
      </w:r>
      <w:r w:rsidRPr="009B6EC5">
        <w:rPr>
          <w:rFonts w:cs="B Zar" w:hint="cs"/>
          <w:rtl/>
          <w:lang w:bidi="fa-IR"/>
        </w:rPr>
        <w:t xml:space="preserve"> تداوم و استمرار داشت</w:t>
      </w:r>
      <w:r w:rsidRPr="009B6EC5">
        <w:rPr>
          <w:rStyle w:val="FootnoteReference"/>
          <w:rFonts w:cs="B Zar"/>
          <w:sz w:val="28"/>
          <w:szCs w:val="28"/>
          <w:rtl/>
          <w:lang w:bidi="fa-IR"/>
        </w:rPr>
        <w:footnoteReference w:id="929"/>
      </w:r>
      <w:r w:rsidRPr="009B6EC5">
        <w:rPr>
          <w:rFonts w:cs="B Zar" w:hint="cs"/>
          <w:rtl/>
          <w:lang w:bidi="fa-IR"/>
        </w:rPr>
        <w:t>. در واقع، بصره در دوران ولایت ابن عامر، به خاطر فتوحات عظیمی که به دست آورد و نیز توسعه همه جانبه آن، به چنان جایگاه رفیعی دست یافت که توانست به مرکز اداری و نظامی بزرگی تبدیل شود و مناطق عظیمی را تحت سلطه خود قرار دهد</w:t>
      </w:r>
      <w:r w:rsidRPr="009B6EC5">
        <w:rPr>
          <w:rStyle w:val="FootnoteReference"/>
          <w:rFonts w:cs="B Zar"/>
          <w:sz w:val="28"/>
          <w:szCs w:val="28"/>
          <w:rtl/>
          <w:lang w:bidi="fa-IR"/>
        </w:rPr>
        <w:footnoteReference w:id="930"/>
      </w:r>
      <w:r w:rsidRPr="009B6EC5">
        <w:rPr>
          <w:rFonts w:cs="B Zar" w:hint="cs"/>
          <w:rtl/>
          <w:lang w:bidi="fa-IR"/>
        </w:rPr>
        <w:t>. از طرف دیگر، با این شرایط ابن عامر به عنوان والی بصره، مسئول تعیین و انتصاب والیان و فرماندهان بسیاری بود. او این وظیفه خطیر را پس از مشورت با عثمان</w:t>
      </w:r>
      <w:r w:rsidRPr="00094D1A">
        <w:rPr>
          <w:rFonts w:cs="CTraditional Arabic" w:hint="cs"/>
          <w:rtl/>
          <w:lang w:bidi="fa-IR"/>
        </w:rPr>
        <w:t>س</w:t>
      </w:r>
      <w:r w:rsidRPr="009B6EC5">
        <w:rPr>
          <w:rFonts w:cs="B Zar" w:hint="cs"/>
          <w:rtl/>
          <w:lang w:bidi="fa-IR"/>
        </w:rPr>
        <w:t xml:space="preserve"> انجام می‌داد. مهمترین مناطق تحت سلطه ولایت بصره، سرزمین‌های عمّان، بحرین، سیستان، خراسان، فارس و اهواز بودند که هر یک شامل شهرها و بخش‌های متعددی می‌شدند</w:t>
      </w:r>
      <w:r w:rsidRPr="009B6EC5">
        <w:rPr>
          <w:rStyle w:val="FootnoteReference"/>
          <w:rFonts w:cs="B Zar"/>
          <w:sz w:val="28"/>
          <w:szCs w:val="28"/>
          <w:rtl/>
          <w:lang w:bidi="fa-IR"/>
        </w:rPr>
        <w:footnoteReference w:id="931"/>
      </w:r>
      <w:r w:rsidRPr="009B6EC5">
        <w:rPr>
          <w:rFonts w:cs="B Zar" w:hint="cs"/>
          <w:rtl/>
          <w:lang w:bidi="fa-IR"/>
        </w:rPr>
        <w:t>. که این بیانگر اهمیت وظیفه ابن عامر در اداره این ولایت مهم و استراتژیک بود. از مهمترین سیاست‌های ابن عامر این بود که او هر از چند گاهی فرماندهان تحت امر خود را جابه‌جا و یا عزل می‌کرد. از طرف دیگر، بصره در دوران حکومت ابن عامر، به دلیل درآمدهای سرشاری که بیت المال آن از محل فتوحات به دست آورد چنان هنگفت بود که شهرت آن در تمام بلاد اسلامی زبانزد شد. همچنین مخارج و هزینه‌های این شهر، به خاطر موقعیت ممتاز آن، چنان بسیار بود که تنها آن درآمد عظیم می‌توانست جوابگوی آن‌ها باشد. شایان ذکر است که هم در دوران عمر و هم در عهد عثمان، زیاد بن ابی سفیان، عهده‌دار بیت‌المال بصره بود که در کنار این مسئولیت، به نیابت از ابن عامر، بر طرح‌های مهمی چون حفر قنات‌ها و کانال‌های آب‌رسانی نظارت می‌نمود</w:t>
      </w:r>
      <w:r w:rsidRPr="009B6EC5">
        <w:rPr>
          <w:rStyle w:val="FootnoteReference"/>
          <w:rFonts w:cs="B Zar"/>
          <w:sz w:val="28"/>
          <w:szCs w:val="28"/>
          <w:rtl/>
          <w:lang w:bidi="fa-IR"/>
        </w:rPr>
        <w:footnoteReference w:id="932"/>
      </w:r>
      <w:r w:rsidRPr="009B6EC5">
        <w:rPr>
          <w:rFonts w:cs="B Zar" w:hint="cs"/>
          <w:rtl/>
          <w:lang w:bidi="fa-IR"/>
        </w:rPr>
        <w:t>. همچنین در دوران حکومت ابن عامر، از جانب دارالحکومه بصره، سکه‌هایی که بر آن‌ها کلماتی حک شده بودند در سر تا سر سرزمین‌های تحت سلطه این ولایت، ضرب و توزیع می‌شدند</w:t>
      </w:r>
      <w:r w:rsidRPr="009B6EC5">
        <w:rPr>
          <w:rStyle w:val="FootnoteReference"/>
          <w:rFonts w:cs="B Zar"/>
          <w:sz w:val="28"/>
          <w:szCs w:val="28"/>
          <w:rtl/>
          <w:lang w:bidi="fa-IR"/>
        </w:rPr>
        <w:footnoteReference w:id="933"/>
      </w:r>
      <w:r w:rsidRPr="009B6EC5">
        <w:rPr>
          <w:rFonts w:cs="B Zar" w:hint="cs"/>
          <w:rtl/>
          <w:lang w:bidi="fa-IR"/>
        </w:rPr>
        <w:t>. که از قدرت و اعتبار این ولایت خبر می‌دهد، ابن عامر، امیری بود محبوب مردم. آنان او را از همان بدو ورود به بصره دوست می‌داشتند و از دستورات او اطاعت می‌کردند</w:t>
      </w:r>
      <w:r w:rsidRPr="009B6EC5">
        <w:rPr>
          <w:rStyle w:val="FootnoteReference"/>
          <w:rFonts w:cs="B Zar"/>
          <w:sz w:val="28"/>
          <w:szCs w:val="28"/>
          <w:rtl/>
          <w:lang w:bidi="fa-IR"/>
        </w:rPr>
        <w:footnoteReference w:id="934"/>
      </w:r>
      <w:r w:rsidRPr="009B6EC5">
        <w:rPr>
          <w:rFonts w:cs="B Zar" w:hint="cs"/>
          <w:rtl/>
          <w:lang w:bidi="fa-IR"/>
        </w:rPr>
        <w:t>. با این تفاصیل، می‌بینیم ولایت بصره، در عهد عثمان، تنها در ید قدرت ابو موسی اشعری و عبدالله بن عامر قرار داشت که هر یک نقشی بسزا در حوادث و رویدادهای آن ولایت ایفا نمودند.</w:t>
      </w:r>
      <w:r w:rsidRPr="009B6EC5">
        <w:rPr>
          <w:rStyle w:val="FootnoteReference"/>
          <w:rFonts w:cs="B Zar"/>
          <w:sz w:val="28"/>
          <w:szCs w:val="28"/>
          <w:rtl/>
          <w:lang w:bidi="fa-IR"/>
        </w:rPr>
        <w:footnoteReference w:id="935"/>
      </w:r>
      <w:r w:rsidRPr="009B6EC5">
        <w:rPr>
          <w:rFonts w:cs="B Zar" w:hint="cs"/>
          <w:rtl/>
          <w:lang w:bidi="fa-IR"/>
        </w:rPr>
        <w:t xml:space="preserve"> </w:t>
      </w:r>
    </w:p>
    <w:p w:rsidR="00F61A7C" w:rsidRPr="00094D1A" w:rsidRDefault="00F61A7C" w:rsidP="00F61A7C">
      <w:pPr>
        <w:pStyle w:val="a3"/>
        <w:rPr>
          <w:rFonts w:hint="cs"/>
          <w:color w:val="auto"/>
          <w:rtl/>
          <w:lang w:bidi="fa-IR"/>
        </w:rPr>
      </w:pPr>
      <w:bookmarkStart w:id="977" w:name="_Toc73335259"/>
      <w:bookmarkStart w:id="978" w:name="_Toc74587762"/>
      <w:bookmarkStart w:id="979" w:name="_Toc231848001"/>
      <w:bookmarkStart w:id="980" w:name="_Toc257204725"/>
      <w:r w:rsidRPr="00094D1A">
        <w:rPr>
          <w:rFonts w:hint="cs"/>
          <w:color w:val="auto"/>
          <w:rtl/>
          <w:lang w:bidi="fa-IR"/>
        </w:rPr>
        <w:t>نهم: ولایت کوفه</w:t>
      </w:r>
      <w:bookmarkEnd w:id="977"/>
      <w:bookmarkEnd w:id="978"/>
      <w:bookmarkEnd w:id="979"/>
      <w:bookmarkEnd w:id="980"/>
    </w:p>
    <w:p w:rsidR="00F61A7C" w:rsidRPr="009B6EC5" w:rsidRDefault="00F61A7C" w:rsidP="00261315">
      <w:pPr>
        <w:spacing w:line="228" w:lineRule="auto"/>
        <w:rPr>
          <w:rFonts w:cs="B Zar" w:hint="cs"/>
          <w:rtl/>
          <w:lang w:bidi="fa-IR"/>
        </w:rPr>
      </w:pPr>
      <w:r w:rsidRPr="009B6EC5">
        <w:rPr>
          <w:rFonts w:cs="B Zar" w:hint="cs"/>
          <w:rtl/>
          <w:lang w:bidi="fa-IR"/>
        </w:rPr>
        <w:t>عمر بن خطاب در اواخر خلافت خویش، مغیره بن شعبه را به ولایت کوفه بر گزید</w:t>
      </w:r>
      <w:r w:rsidRPr="009B6EC5">
        <w:rPr>
          <w:rStyle w:val="FootnoteText"/>
          <w:rFonts w:cs="B Zar"/>
          <w:vertAlign w:val="superscript"/>
          <w:rtl/>
          <w:lang w:bidi="fa-IR"/>
        </w:rPr>
        <w:footnoteReference w:id="936"/>
      </w:r>
      <w:r w:rsidRPr="009B6EC5">
        <w:rPr>
          <w:rFonts w:cs="B Zar" w:hint="cs"/>
          <w:rtl/>
          <w:lang w:bidi="fa-IR"/>
        </w:rPr>
        <w:t>. چون عثمان به قدرت رسید، او را عزل و سعد بن ابی و قاص</w:t>
      </w:r>
      <w:r w:rsidRPr="00094D1A">
        <w:rPr>
          <w:rFonts w:cs="CTraditional Arabic" w:hint="cs"/>
          <w:rtl/>
          <w:lang w:bidi="fa-IR"/>
        </w:rPr>
        <w:t>س</w:t>
      </w:r>
      <w:r w:rsidRPr="009B6EC5">
        <w:rPr>
          <w:rFonts w:cs="B Zar" w:hint="cs"/>
          <w:rtl/>
          <w:lang w:bidi="fa-IR"/>
        </w:rPr>
        <w:t xml:space="preserve"> را بدان منصب تعیین نمود. در مورد علت این اقدام عثمان</w:t>
      </w:r>
      <w:r w:rsidRPr="00094D1A">
        <w:rPr>
          <w:rFonts w:cs="CTraditional Arabic" w:hint="cs"/>
          <w:rtl/>
          <w:lang w:bidi="fa-IR"/>
        </w:rPr>
        <w:t>س</w:t>
      </w:r>
      <w:r w:rsidRPr="009B6EC5">
        <w:rPr>
          <w:rFonts w:cs="B Zar" w:hint="cs"/>
          <w:rtl/>
          <w:lang w:bidi="fa-IR"/>
        </w:rPr>
        <w:t xml:space="preserve"> روایت می‌کنند که او آن‌را بنا به وصیّت عمر بن خطاب</w:t>
      </w:r>
      <w:r w:rsidRPr="00094D1A">
        <w:rPr>
          <w:rFonts w:cs="CTraditional Arabic" w:hint="cs"/>
          <w:rtl/>
          <w:lang w:bidi="fa-IR"/>
        </w:rPr>
        <w:t>س</w:t>
      </w:r>
      <w:r w:rsidRPr="009B6EC5">
        <w:rPr>
          <w:rFonts w:cs="B Zar" w:hint="cs"/>
          <w:rtl/>
          <w:lang w:bidi="fa-IR"/>
        </w:rPr>
        <w:t xml:space="preserve"> که در بستر مرگ، به خلیفه بعد از خود توصیه کرده بود که سعد بن ابی و قاص را بدان سمت انتخاب کند، انجام داد. عمر در وصیت خود گفته بود که او سعد را بدون اين‌كه کار اشتباهی مرتکب شود و یا خیانتی از او سرزده باشد، از ولایت کوفه عزل کرده است اما به خلیفه بعد از خود سفارش می‌کند که او را به این منصب باز گرداند</w:t>
      </w:r>
      <w:r w:rsidRPr="009B6EC5">
        <w:rPr>
          <w:rStyle w:val="FootnoteReference"/>
          <w:rFonts w:cs="B Zar"/>
          <w:sz w:val="28"/>
          <w:szCs w:val="28"/>
          <w:rtl/>
          <w:lang w:bidi="fa-IR"/>
        </w:rPr>
        <w:footnoteReference w:id="937"/>
      </w:r>
      <w:r w:rsidRPr="009B6EC5">
        <w:rPr>
          <w:rFonts w:cs="B Zar" w:hint="cs"/>
          <w:rtl/>
          <w:lang w:bidi="fa-IR"/>
        </w:rPr>
        <w:t>. عثمان در تعیین سعد به ولایت کوفه، شرط گذاشت که او عهده‌دار اقامه نماز و سپاهیان کوفه باشد و عبدالله بن مسعود</w:t>
      </w:r>
      <w:r w:rsidRPr="00094D1A">
        <w:rPr>
          <w:rFonts w:cs="CTraditional Arabic" w:hint="cs"/>
          <w:rtl/>
          <w:lang w:bidi="fa-IR"/>
        </w:rPr>
        <w:t>س</w:t>
      </w:r>
      <w:r w:rsidRPr="009B6EC5">
        <w:rPr>
          <w:rFonts w:cs="B Zar" w:hint="cs"/>
          <w:rtl/>
          <w:lang w:bidi="fa-IR"/>
        </w:rPr>
        <w:t xml:space="preserve"> مسئول بیت‌المال آن ولایت باشد</w:t>
      </w:r>
      <w:r w:rsidRPr="009B6EC5">
        <w:rPr>
          <w:rStyle w:val="FootnoteReference"/>
          <w:rFonts w:cs="B Zar"/>
          <w:sz w:val="28"/>
          <w:szCs w:val="28"/>
          <w:rtl/>
          <w:lang w:bidi="fa-IR"/>
        </w:rPr>
        <w:footnoteReference w:id="938"/>
      </w:r>
      <w:r w:rsidRPr="009B6EC5">
        <w:rPr>
          <w:rFonts w:cs="B Zar" w:hint="cs"/>
          <w:rtl/>
          <w:lang w:bidi="fa-IR"/>
        </w:rPr>
        <w:t>. سعد</w:t>
      </w:r>
      <w:r w:rsidRPr="00094D1A">
        <w:rPr>
          <w:rFonts w:cs="CTraditional Arabic" w:hint="cs"/>
          <w:rtl/>
          <w:lang w:bidi="fa-IR"/>
        </w:rPr>
        <w:t>س</w:t>
      </w:r>
      <w:r w:rsidRPr="009B6EC5">
        <w:rPr>
          <w:rFonts w:cs="B Zar" w:hint="cs"/>
          <w:rtl/>
          <w:lang w:bidi="fa-IR"/>
        </w:rPr>
        <w:t xml:space="preserve"> که خود، در عهد عمر</w:t>
      </w:r>
      <w:r w:rsidRPr="00094D1A">
        <w:rPr>
          <w:rFonts w:cs="CTraditional Arabic" w:hint="cs"/>
          <w:rtl/>
          <w:lang w:bidi="fa-IR"/>
        </w:rPr>
        <w:t>س</w:t>
      </w:r>
      <w:r w:rsidRPr="009B6EC5">
        <w:rPr>
          <w:rFonts w:cs="B Zar" w:hint="cs"/>
          <w:rtl/>
          <w:lang w:bidi="fa-IR"/>
        </w:rPr>
        <w:t>، کوفه را بنیان نهاده بود، نسبت به اوضاع و احوال شهر شناختي کامل داشت. همچنین به خاطر اين‌كه چند سال، ولایت آن‌جا را بر عه</w:t>
      </w:r>
      <w:r w:rsidR="00261315">
        <w:rPr>
          <w:rFonts w:cs="B Zar" w:hint="cs"/>
          <w:rtl/>
          <w:lang w:bidi="fa-IR"/>
        </w:rPr>
        <w:t>ده داشت</w:t>
      </w:r>
      <w:r w:rsidRPr="009B6EC5">
        <w:rPr>
          <w:rFonts w:cs="B Zar" w:hint="cs"/>
          <w:rtl/>
          <w:lang w:bidi="fa-IR"/>
        </w:rPr>
        <w:t>، بهتر از هر کس دیگری به شرایط و مرزها و سپاهیان و مردمان آن آگاه بود</w:t>
      </w:r>
      <w:r w:rsidRPr="009B6EC5">
        <w:rPr>
          <w:rStyle w:val="FootnoteReference"/>
          <w:rFonts w:cs="B Zar"/>
          <w:sz w:val="28"/>
          <w:szCs w:val="28"/>
          <w:rtl/>
          <w:lang w:bidi="fa-IR"/>
        </w:rPr>
        <w:footnoteReference w:id="939"/>
      </w:r>
      <w:r w:rsidRPr="009B6EC5">
        <w:rPr>
          <w:rFonts w:cs="B Zar" w:hint="cs"/>
          <w:rtl/>
          <w:lang w:bidi="fa-IR"/>
        </w:rPr>
        <w:t>. از مهمترین اقداماتی که سعد در طول حکومتش بر کوفه انجام می‌داد، بازدید مستمر از مرزها و سرزمین‌های تحت سلطه ولایت کوفه بود سعد به رتق و فتق امور و مسايل آن پرداخت</w:t>
      </w:r>
      <w:r w:rsidRPr="009B6EC5">
        <w:rPr>
          <w:rStyle w:val="FootnoteReference"/>
          <w:rFonts w:cs="B Zar"/>
          <w:sz w:val="28"/>
          <w:szCs w:val="28"/>
          <w:rtl/>
          <w:lang w:bidi="fa-IR"/>
        </w:rPr>
        <w:footnoteReference w:id="940"/>
      </w:r>
      <w:r w:rsidRPr="009B6EC5">
        <w:rPr>
          <w:rFonts w:cs="B Zar" w:hint="cs"/>
          <w:rtl/>
          <w:lang w:bidi="fa-IR"/>
        </w:rPr>
        <w:t xml:space="preserve">. همچنین او در مدّت این مسافرت، به بازدید از منطقه همدان مبادرت نمود و در این بازدید، کارگزاران آن دیار را تعیین کرد. اما به مرور زمان میان سعد و ابن مسعود اختلافاتی بروز نمود، مؤرّخان، علّت این اختلاف را به این صورت روایت کرده‌اند که سعد از بیت‌المال، مبلغی پول را به صورت مدّت‌دار </w:t>
      </w:r>
      <w:r w:rsidR="00261315">
        <w:rPr>
          <w:rFonts w:cs="B Zar" w:hint="cs"/>
          <w:rtl/>
          <w:lang w:bidi="fa-IR"/>
        </w:rPr>
        <w:t>ق</w:t>
      </w:r>
      <w:r w:rsidRPr="009B6EC5">
        <w:rPr>
          <w:rFonts w:cs="B Zar" w:hint="cs"/>
          <w:rtl/>
          <w:lang w:bidi="fa-IR"/>
        </w:rPr>
        <w:t>رض نمود. اما هنگام سر رسید آن، قادر به بازگرداندن آن مبانع به بیت‌المال نبود. در این اثنا، ابن مسعود نیز، شخصاً، نزد او رفت تا قرض بیت‌المال را از او مطالبه کند. چون صحبت آن دو بالا گرفت و با تندی با هم سخنی گفتند، مردم گرد آنان جمع شدند، هنگامی که خبر این ماجرا به عثمان رسید، او سعد را بر کنار و ابن مسعود را همچنان در مقام خود ابقا نمود</w:t>
      </w:r>
      <w:r w:rsidRPr="009B6EC5">
        <w:rPr>
          <w:rStyle w:val="FootnoteReference"/>
          <w:rFonts w:cs="B Zar"/>
          <w:sz w:val="28"/>
          <w:szCs w:val="28"/>
          <w:rtl/>
          <w:lang w:bidi="fa-IR"/>
        </w:rPr>
        <w:footnoteReference w:id="941"/>
      </w:r>
      <w:r w:rsidRPr="009B6EC5">
        <w:rPr>
          <w:rFonts w:cs="B Zar" w:hint="cs"/>
          <w:rtl/>
          <w:lang w:bidi="fa-IR"/>
        </w:rPr>
        <w:t>. این داستان، خود دلیلی است بر زهد و ورع آن دو نفر صحابی جلیل‌القدر، تا آن‌جا درآمد ناچیز سعد کفاف معیشت او را نمی‌کرد و به همین دلیل ناچار شد از بیت‌المال، پول قرض کند. همچنین این ماجرا اثبات می‌کند که ابن مسعود تا چه حدّ، نسبت به حفظ و حراست از اموال بیت‌المال تاکید داشته است، به این ترتیب، عثمان</w:t>
      </w:r>
      <w:r w:rsidRPr="00094D1A">
        <w:rPr>
          <w:rFonts w:cs="CTraditional Arabic" w:hint="cs"/>
          <w:rtl/>
          <w:lang w:bidi="fa-IR"/>
        </w:rPr>
        <w:t>س</w:t>
      </w:r>
      <w:r w:rsidRPr="009B6EC5">
        <w:rPr>
          <w:rFonts w:cs="B Zar" w:hint="cs"/>
          <w:rtl/>
          <w:lang w:bidi="fa-IR"/>
        </w:rPr>
        <w:t xml:space="preserve"> سعد را بعد از یک سال و نیم حکومت بر کوفه عزل</w:t>
      </w:r>
      <w:r w:rsidRPr="009B6EC5">
        <w:rPr>
          <w:rStyle w:val="FootnoteReference"/>
          <w:rFonts w:cs="B Zar"/>
          <w:sz w:val="28"/>
          <w:szCs w:val="28"/>
          <w:rtl/>
          <w:lang w:bidi="fa-IR"/>
        </w:rPr>
        <w:footnoteReference w:id="942"/>
      </w:r>
      <w:r w:rsidRPr="009B6EC5">
        <w:rPr>
          <w:rFonts w:cs="B Zar" w:hint="cs"/>
          <w:rtl/>
          <w:lang w:bidi="fa-IR"/>
        </w:rPr>
        <w:t xml:space="preserve"> و ولید بن عقبه بن ابی معیط را جانشین او نمود. ولید پیشتر و در دوران خلافت ابوبکر از فرماندهای رده میانه سپاهیان اسلام در اردن بود و در دوران عمر</w:t>
      </w:r>
      <w:r w:rsidRPr="00094D1A">
        <w:rPr>
          <w:rFonts w:cs="CTraditional Arabic" w:hint="cs"/>
          <w:rtl/>
          <w:lang w:bidi="fa-IR"/>
        </w:rPr>
        <w:t>س</w:t>
      </w:r>
      <w:r w:rsidRPr="009B6EC5">
        <w:rPr>
          <w:rFonts w:cs="B Zar" w:hint="cs"/>
          <w:rtl/>
          <w:lang w:bidi="fa-IR"/>
        </w:rPr>
        <w:t xml:space="preserve"> امیر اعراب مستقر در منطقه جزیره بود</w:t>
      </w:r>
      <w:r w:rsidRPr="009B6EC5">
        <w:rPr>
          <w:rStyle w:val="FootnoteReference"/>
          <w:rFonts w:cs="B Zar"/>
          <w:sz w:val="28"/>
          <w:szCs w:val="28"/>
          <w:rtl/>
          <w:lang w:bidi="fa-IR"/>
        </w:rPr>
        <w:footnoteReference w:id="943"/>
      </w:r>
      <w:r w:rsidRPr="009B6EC5">
        <w:rPr>
          <w:rFonts w:cs="B Zar" w:hint="cs"/>
          <w:rtl/>
          <w:lang w:bidi="fa-IR"/>
        </w:rPr>
        <w:t xml:space="preserve"> او در اواخر خلافت عمر و اوایل دوران عثمان، جزو فرماندهان تحت امر والی </w:t>
      </w:r>
      <w:r w:rsidR="00261315">
        <w:rPr>
          <w:rFonts w:cs="B Zar" w:hint="cs"/>
          <w:rtl/>
          <w:lang w:bidi="fa-IR"/>
        </w:rPr>
        <w:t>ک</w:t>
      </w:r>
      <w:r w:rsidRPr="009B6EC5">
        <w:rPr>
          <w:rFonts w:cs="B Zar" w:hint="cs"/>
          <w:rtl/>
          <w:lang w:bidi="fa-IR"/>
        </w:rPr>
        <w:t>وفه محسوب می‌شد که در نبردهای بسیاری حضور پیدا کرده بود</w:t>
      </w:r>
      <w:r w:rsidRPr="009B6EC5">
        <w:rPr>
          <w:rStyle w:val="FootnoteReference"/>
          <w:rFonts w:cs="B Zar"/>
          <w:sz w:val="28"/>
          <w:szCs w:val="28"/>
          <w:rtl/>
          <w:lang w:bidi="fa-IR"/>
        </w:rPr>
        <w:footnoteReference w:id="944"/>
      </w:r>
      <w:r w:rsidRPr="009B6EC5">
        <w:rPr>
          <w:rFonts w:cs="B Zar" w:hint="cs"/>
          <w:rtl/>
          <w:lang w:bidi="fa-IR"/>
        </w:rPr>
        <w:t>. ايشان پیش از انتصاب بدین سمت، از شناخت لازمی نسبت به ولایت کوفه، سپاهیان و مرزهای آن و نیز اخلاق مردمانش برخوردار شده بود. شایان ذکر است که خلفای راشدین هرگاه قصد داشتند والیان و امرای خود را تعیین نمایند آنان را از میان افرادی انتخاب می‌کردند که در آن حوزه از تجربه و علم و درایت بیشتری نسبت به دیگران برخوردار بودند. بر همین اساس نیز عثمان، ولید را از میان دیگر نامزدها انتخاب نمود. هر چند هستند در میان مؤرّخان قدیم و معاصر که عثمان را به خاطر این انتصاب مورد انت</w:t>
      </w:r>
      <w:r w:rsidR="00261315">
        <w:rPr>
          <w:rFonts w:cs="B Zar" w:hint="cs"/>
          <w:rtl/>
          <w:lang w:bidi="fa-IR"/>
        </w:rPr>
        <w:t>قاد</w:t>
      </w:r>
      <w:r w:rsidRPr="009B6EC5">
        <w:rPr>
          <w:rFonts w:cs="B Zar" w:hint="cs"/>
          <w:rtl/>
          <w:lang w:bidi="fa-IR"/>
        </w:rPr>
        <w:t xml:space="preserve"> خود قرار داده‌اند. آنان چنین ادعا می‌کنند که او برادر مادری خویش را برای این منصب در نظر داشت و چون اختلاف میان سعد و ابن مسعود پیش آمد، فرصت را غنیمت شمرد و ولید را به این مقام رسانید</w:t>
      </w:r>
      <w:r w:rsidRPr="009B6EC5">
        <w:rPr>
          <w:rStyle w:val="FootnoteText"/>
          <w:rFonts w:cs="B Zar" w:hint="cs"/>
          <w:rtl/>
          <w:lang w:bidi="fa-IR"/>
        </w:rPr>
        <w:t>‌</w:t>
      </w:r>
      <w:r w:rsidRPr="009B6EC5">
        <w:rPr>
          <w:rStyle w:val="FootnoteReference"/>
          <w:rFonts w:cs="B Zar"/>
          <w:sz w:val="28"/>
          <w:szCs w:val="28"/>
          <w:rtl/>
          <w:lang w:bidi="fa-IR"/>
        </w:rPr>
        <w:footnoteReference w:id="945"/>
      </w:r>
      <w:r w:rsidRPr="009B6EC5">
        <w:rPr>
          <w:rFonts w:cs="B Zar" w:hint="cs"/>
          <w:rtl/>
          <w:lang w:bidi="fa-IR"/>
        </w:rPr>
        <w:t>. باید دانست که این اتهامی است آشکار و صریح به عثمان</w:t>
      </w:r>
      <w:r w:rsidRPr="00094D1A">
        <w:rPr>
          <w:rFonts w:cs="CTraditional Arabic" w:hint="cs"/>
          <w:rtl/>
          <w:lang w:bidi="fa-IR"/>
        </w:rPr>
        <w:t>س</w:t>
      </w:r>
      <w:r w:rsidRPr="009B6EC5">
        <w:rPr>
          <w:rStyle w:val="FootnoteReference"/>
          <w:rFonts w:cs="B Zar"/>
          <w:sz w:val="28"/>
          <w:szCs w:val="28"/>
          <w:rtl/>
        </w:rPr>
        <w:footnoteReference w:id="946"/>
      </w:r>
      <w:r w:rsidRPr="009B6EC5">
        <w:rPr>
          <w:rFonts w:cs="B Zar" w:hint="cs"/>
          <w:rtl/>
        </w:rPr>
        <w:t xml:space="preserve"> و نباید به چنین اتهاماتی که براساس حدس و گمان و در تضاد کامل با سوابق و عملکرد عثمان است وقعی گذاشت. در اوایل کار ولید، ابن مسعود همچنان عهده‌دار امور بیت‌المال بود اما به دلیل اختلافاتی که میان آن دو روی داد، عثمان تصمیم گرفت، مانند دیگر ولایات، امر ولایت و مسئولیت بیت‌المال را به یک نفر واگذار کند و به همین دلیل، ابن مسعود را از مسئولیت خود بر کنار نمود و آن‌را به ولید واگذار کرد. در واقع، عثمان بر این باور بود که در آن شرایط، مصلحت عامّه اقتضا می‌کند که والیان هم امور ولایت و نظامیان آن‌جا را بر عهده داشته باشند و هم امور بیت‌المال را</w:t>
      </w:r>
      <w:r w:rsidRPr="009B6EC5">
        <w:rPr>
          <w:rStyle w:val="FootnoteReference"/>
          <w:rFonts w:cs="B Zar"/>
          <w:sz w:val="28"/>
          <w:szCs w:val="28"/>
          <w:rtl/>
        </w:rPr>
        <w:footnoteReference w:id="947"/>
      </w:r>
      <w:r w:rsidRPr="009B6EC5">
        <w:rPr>
          <w:rFonts w:cs="B Zar" w:hint="cs"/>
          <w:rtl/>
        </w:rPr>
        <w:t>. در مورد ولید می‌توان گفت که او امیری بود که نزد مردم از اعتبار و احترام خاصی برخوردار بود. گویند که خانه او در کوفه، در نداشت</w:t>
      </w:r>
      <w:r w:rsidRPr="009B6EC5">
        <w:rPr>
          <w:rStyle w:val="FootnoteReference"/>
          <w:rFonts w:cs="B Zar"/>
          <w:sz w:val="28"/>
          <w:szCs w:val="28"/>
          <w:rtl/>
        </w:rPr>
        <w:footnoteReference w:id="948"/>
      </w:r>
      <w:r w:rsidRPr="009B6EC5">
        <w:rPr>
          <w:rFonts w:cs="B Zar" w:hint="cs"/>
          <w:rtl/>
        </w:rPr>
        <w:t xml:space="preserve"> و او در تمام اوقات شبانه‌روز، پذیرای مراجعه کنندگان بود و به حلّ مشکلات آنان می‌پرداخت، تا آن‌که جریان قتل ابن حیسمان خزاعی پیش آمد؛ ولید پس از این حادثه که در جریان آن چند نفر از جوانان کوفه، شب، ابن حیسمان را در منزل خود به قتل رسانیده بودند، آن‌ها را قصاص کرد. این امر باعث آن شد که اقوام و نزدیکان آن جوانان، کینه ولید را به دل بگیرند و به مقابله با او بپردازند. آنان از هر اشتباه ولید، کوهی می‌ساختند و تلاش می‌کردند به هر شکل ممکن، شخصیت او را ضایع و بی‌اعتبار کنند. سرانجام همین افراد توانستند اتهام شرب خمر را بر او وارد سازند که پس از کش و قوس‌های فراوان، منجر به اجرای حدّ در مورد او و سپس عزل ايشان از ولایت کوفه شد.</w:t>
      </w:r>
      <w:r w:rsidRPr="009B6EC5">
        <w:rPr>
          <w:rStyle w:val="FootnoteReference"/>
          <w:rFonts w:cs="B Zar"/>
          <w:sz w:val="28"/>
          <w:szCs w:val="28"/>
          <w:rtl/>
        </w:rPr>
        <w:footnoteReference w:id="949"/>
      </w:r>
      <w:r w:rsidRPr="009B6EC5">
        <w:rPr>
          <w:rFonts w:cs="B Zar" w:hint="cs"/>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بعد از عزل ولید، عثما نامه‌ای خطاب به کوفیان نوشت و به آنان چنین گفت: از امیر المؤمنین عثمان به مردم کوفه؛ سلام علیکم بدانید که من ولید بن عقبه را به ولایت شما برگزیدم. او نیز توانست بر مشکلات و سختی‌های آن‌جا فائق آید، ولید جزو مردمان صالح و نیکوکار بود که او را به رفتار و گفتاری نیک با شما امر نمودم اما شما را به چنین کاری مجبور نکردم. ولید در حقّ شما، نیک رفتار و خوب گفتار بود و هرگز به شما آسیب نرساند. این ظاهر او بود که خود به چشم خویش دیدید اما شما در مقابل، ایمان و تقوای او را مورد اتهام قرار دادید، بدانید که خداوند به احوال شما و او آگاه است و بینا؛ من پس از عزل ولید، سعید بن عاص را به ولایت شما انتخاب نمودم [پس از او اطاعت کنید و فرمان ببرید. ]</w:t>
      </w:r>
      <w:r w:rsidRPr="009B6EC5">
        <w:rPr>
          <w:rStyle w:val="FootnoteReference"/>
          <w:rFonts w:cs="B Zar"/>
          <w:sz w:val="28"/>
          <w:szCs w:val="28"/>
          <w:rtl/>
          <w:lang w:bidi="fa-IR"/>
        </w:rPr>
        <w:footnoteReference w:id="950"/>
      </w:r>
      <w:r w:rsidRPr="009B6EC5">
        <w:rPr>
          <w:rFonts w:cs="B Zar" w:hint="cs"/>
          <w:rtl/>
          <w:lang w:bidi="fa-IR"/>
        </w:rPr>
        <w:t xml:space="preserve"> در واقع، این اتهام، دنبال یک سلسله شکایت‌هایی که دسته‌ای از کوفیان، همیشه و به بهانه‌های مختلف، در مورد امرای خویش مطرح می‌کردند</w:t>
      </w:r>
      <w:r w:rsidRPr="009B6EC5">
        <w:rPr>
          <w:rStyle w:val="FootnoteReference"/>
          <w:rFonts w:cs="B Zar"/>
          <w:sz w:val="28"/>
          <w:szCs w:val="28"/>
          <w:rtl/>
          <w:lang w:bidi="fa-IR"/>
        </w:rPr>
        <w:footnoteReference w:id="951"/>
      </w:r>
      <w:r w:rsidRPr="009B6EC5">
        <w:rPr>
          <w:rFonts w:cs="B Zar" w:hint="cs"/>
          <w:rtl/>
          <w:lang w:bidi="fa-IR"/>
        </w:rPr>
        <w:t>. با عزل ولید، بسیاری از مردم کوفه، خشمگین شدند و ولید را از این اتهام مبرّا دانستند. اما به هر حال و براساس سوگند چند نفر، عثمان در سال30 بعد از هجرت، ولید را عزل و سعيد را جانشین او نمود. کوفیانی که شکایت ولید را نزد عثمان برده بودند و در میانشان افرادی چون مالک اشتر حضور داشتند، هنگام عزیمت سعید به جانب کوفه، از همراهان و در واقع استقبال کنندگان او بودند</w:t>
      </w:r>
      <w:r w:rsidRPr="009B6EC5">
        <w:rPr>
          <w:rStyle w:val="FootnoteReference"/>
          <w:rFonts w:cs="B Zar"/>
          <w:sz w:val="28"/>
          <w:szCs w:val="28"/>
          <w:rtl/>
          <w:lang w:bidi="fa-IR"/>
        </w:rPr>
        <w:footnoteReference w:id="952"/>
      </w:r>
      <w:r w:rsidRPr="009B6EC5">
        <w:rPr>
          <w:rFonts w:cs="B Zar" w:hint="cs"/>
          <w:rtl/>
          <w:lang w:bidi="fa-IR"/>
        </w:rPr>
        <w:t xml:space="preserve"> که بعدها همین افراد علیه او دست به شورش زدند و مقدمات عزل او را فراهم آوردند. چون سعید به کوفه رسید به مسجد رفت و در آن‌جا خطاب به مردم چنین گفت: ای مردم! بدانید که من علی‌رغم میل خود به ولایت کوفه انتخاب شده‌ام اما چون اطاعت از امیر مؤمنان واجب است، من نیز این مسئولیت را پذیرفتم. بدانید اگر بوی فتنه‌ای به مشامم برسد و ردّپایی از آن‌را ببینم، آن‌را در نطفه خفه خواهم کرد و در این کارزار کوتاه نخواهم نشست که یا من آن‌را از میان خواهم برد و یا او بر من چیره می‌شود</w:t>
      </w:r>
      <w:r w:rsidRPr="009B6EC5">
        <w:rPr>
          <w:rStyle w:val="FootnoteReference"/>
          <w:rFonts w:cs="B Zar"/>
          <w:sz w:val="28"/>
          <w:szCs w:val="28"/>
          <w:rtl/>
          <w:lang w:bidi="fa-IR"/>
        </w:rPr>
        <w:footnoteReference w:id="953"/>
      </w:r>
      <w:r w:rsidRPr="009B6EC5">
        <w:rPr>
          <w:rFonts w:cs="B Zar" w:hint="cs"/>
          <w:rtl/>
          <w:lang w:bidi="fa-IR"/>
        </w:rPr>
        <w:t>. به حقیقت که سعید، نشانه‌های ظهور فتنه و آشوبی بزرگ را در کوفه که مدت‌ها قبل از ولایت او آغاز شده بود تشخیص داده و به همین خاطر، فتنه‌انگیزان را تهدید نمود که با شدّت با آن فتنه برخورد خواهد کرد.</w:t>
      </w:r>
      <w:r w:rsidRPr="009B6EC5">
        <w:rPr>
          <w:rStyle w:val="FootnoteReference"/>
          <w:rFonts w:cs="B Zar"/>
          <w:sz w:val="28"/>
          <w:szCs w:val="28"/>
          <w:rtl/>
          <w:lang w:bidi="fa-IR"/>
        </w:rPr>
        <w:footnoteReference w:id="954"/>
      </w:r>
      <w:r w:rsidRPr="009B6EC5">
        <w:rPr>
          <w:rFonts w:cs="B Zar" w:hint="cs"/>
          <w:rtl/>
          <w:lang w:bidi="fa-IR"/>
        </w:rPr>
        <w:t xml:space="preserve"> </w:t>
      </w:r>
    </w:p>
    <w:p w:rsidR="00F61A7C" w:rsidRPr="009B6EC5" w:rsidRDefault="00F61A7C" w:rsidP="0050382A">
      <w:pPr>
        <w:spacing w:line="228" w:lineRule="auto"/>
        <w:ind w:firstLine="454"/>
        <w:rPr>
          <w:rFonts w:cs="B Zar" w:hint="cs"/>
          <w:rtl/>
          <w:lang w:bidi="fa-IR"/>
        </w:rPr>
      </w:pPr>
      <w:r w:rsidRPr="009B6EC5">
        <w:rPr>
          <w:rFonts w:cs="B Zar" w:hint="cs"/>
          <w:rtl/>
          <w:lang w:bidi="fa-IR"/>
        </w:rPr>
        <w:t>سعید پس از به قدرت رسیدن، به رتق و فتق امور مهم ولایت خود چون تعیین امرا و فرماندهان مورد اعتماد خود پرداخت</w:t>
      </w:r>
      <w:r w:rsidRPr="009B6EC5">
        <w:rPr>
          <w:rStyle w:val="FootnoteReference"/>
          <w:rFonts w:cs="B Zar"/>
          <w:sz w:val="28"/>
          <w:szCs w:val="28"/>
          <w:rtl/>
          <w:lang w:bidi="fa-IR"/>
        </w:rPr>
        <w:footnoteReference w:id="955"/>
      </w:r>
      <w:r w:rsidRPr="009B6EC5">
        <w:rPr>
          <w:rFonts w:cs="B Zar" w:hint="cs"/>
          <w:rtl/>
          <w:lang w:bidi="fa-IR"/>
        </w:rPr>
        <w:t>. او در طول حکومتش توانست فتوحات عظیمی را به دست آورد که در گفتار مربوط به فتوحات عهد عثمان، به تفصیل به آن پرداختیم. اما در سال33 بعد از هجرت شعله‌های فتنه‌ کم‌کم از زیر خاکستر زبانه کشیدند و حوادث ناگواری را در کوفه و سپس در دیگر سرزمین‌ها به بار آوردند. در این میان، مالک اشتر توطئه‌ای بر ضد سعید بن عاص تدارک دید و از طریق آن توانست جماعتی از مردمان ساده لوح و زود باور را با خود همراه سازد. در واقع، موضع کوفیان نسبت به سعید کم و بیش، همانند موضع آنان در قبال حکام پیش‌</w:t>
      </w:r>
      <w:r w:rsidR="0050382A">
        <w:rPr>
          <w:rFonts w:cs="B Zar" w:hint="cs"/>
          <w:rtl/>
          <w:lang w:bidi="fa-IR"/>
        </w:rPr>
        <w:t xml:space="preserve"> از او </w:t>
      </w:r>
      <w:r w:rsidRPr="009B6EC5">
        <w:rPr>
          <w:rFonts w:cs="B Zar" w:hint="cs"/>
          <w:rtl/>
          <w:lang w:bidi="fa-IR"/>
        </w:rPr>
        <w:t>چون سعد بن ابی وقاص و ولید بن عقبه بود. آنان پس از سعید بارها و بارها از دست والیان خود لب به شکایت گشوده و خواستار عزل آنان شده بودند و این به عادت این قوم لجوج و ناسپاس و فتنه‌انگیز تبدیل گشته بود. تنها تفاوتی که اعتراض این بار آنان با دیگر اعتراضاتشان داشت، شورش مسلحانه‌ای بود که همزمان با این اعتراض، کوفه را در نوردید، بدون شک این رخدادی بود كه در تاریخ کوفه و در تاریخ اسلام، برای اولین بار روی می‌داد. این حادثه را می‌توان ثمره تغییرات و حوادثی دانست که بر اثر تبلیغات و شایعات آشوب طلبان و فتنه‌انگیزان، مردم کوفه را تحت تاثیر خود قرار داد، پس از این اعتراضات، عثمان، سعید را عزل و سپس ابوموسی را طبق خواسته خود مردم کوفه به ولایت آن دیار منصوب نمود. چون ابوموسی</w:t>
      </w:r>
      <w:r w:rsidRPr="00094D1A">
        <w:rPr>
          <w:rFonts w:cs="CTraditional Arabic" w:hint="cs"/>
          <w:rtl/>
          <w:lang w:bidi="fa-IR"/>
        </w:rPr>
        <w:t>س</w:t>
      </w:r>
      <w:r w:rsidRPr="009B6EC5">
        <w:rPr>
          <w:rFonts w:cs="B Zar" w:hint="cs"/>
          <w:rtl/>
          <w:lang w:bidi="fa-IR"/>
        </w:rPr>
        <w:t xml:space="preserve"> به کوفه وارد شد، خطاب به مردم چنین گفت: ای مردم! دیگر این چنین طغیان مکنید و از این نوع اقدامات بپرهیزید، متحد باشید و از خلافت اطاعت کنید، از تعجیل و شتاب در تصمیم‌گیری‌ها و قضاوت‌هایتان پرهيز نمایید و صبر و آرامش را پیشه خود سازید که از امروز، امیری را که می‌خواستید نزد شماست. سپس چون از منبر پایین آمد مردم از او خواستند که برای نماز به امامت بایستید اما او امتناع کرد و اعلام نمود تا زمانی که مردم شهر با او پیمان نبسته‌اند که هیچ‌گاه علیه عثمان شورش نخواهند کرد، هرگز به امامت ایشان نمی‌ایستد. آنان نیز اعلام کردند که چنین خواهند بود که امیرشان می‌خواهد.</w:t>
      </w:r>
      <w:r w:rsidRPr="009B6EC5">
        <w:rPr>
          <w:rStyle w:val="FootnoteReference"/>
          <w:rFonts w:cs="B Zar"/>
          <w:sz w:val="28"/>
          <w:szCs w:val="28"/>
          <w:rtl/>
          <w:lang w:bidi="fa-IR"/>
        </w:rPr>
        <w:footnoteReference w:id="956"/>
      </w:r>
      <w:r w:rsidRPr="009B6EC5">
        <w:rPr>
          <w:rFonts w:cs="B Zar" w:hint="cs"/>
          <w:rtl/>
          <w:lang w:bidi="fa-IR"/>
        </w:rPr>
        <w:t xml:space="preserve"> عثمان نیز نامه‌ای به مردم کوفه نوشت و در آن خطاب به مردم چنین گفت: ای مردم! من فردی را نزد شما فرستاده‌ام که خود، او را برگزیدید. به خداوند سوگند که آبرویم را در معرض خطر فتنه شما قرار داده‌ام و صبورانه تمام توانم را به کار بسته‌ام تا شاید شما اصلاح شوید. ای مردم! هرچه را که دوست دارید به این شرط که عصیان خداوند در آن نباشد بازگو کنید و آن را از من بخواهید و از هر چه نفرت و کراهت دارید به این شرط که عصیان خداوند در آن نباشد بازگو کنید تا آن را از شما دور سازم. اما بدانید که این، مشروط بر این است که از خلافت اطاعت کنید و بر او شورش نکنید که در غیر این‌صورت همان‌گونه که با شما رفتار می‌شود که شما رفتار می‌کنید</w:t>
      </w:r>
      <w:r w:rsidRPr="009B6EC5">
        <w:rPr>
          <w:rStyle w:val="FootnoteReference"/>
          <w:rFonts w:cs="B Zar"/>
          <w:sz w:val="28"/>
          <w:szCs w:val="28"/>
          <w:rtl/>
          <w:lang w:bidi="fa-IR"/>
        </w:rPr>
        <w:footnoteReference w:id="957"/>
      </w:r>
      <w:r w:rsidRPr="009B6EC5">
        <w:rPr>
          <w:rFonts w:cs="B Zar" w:hint="cs"/>
          <w:rtl/>
          <w:lang w:bidi="fa-IR"/>
        </w:rPr>
        <w:t>. ابوموسی</w:t>
      </w:r>
      <w:r w:rsidRPr="00094D1A">
        <w:rPr>
          <w:rFonts w:cs="CTraditional Arabic" w:hint="cs"/>
          <w:rtl/>
          <w:lang w:bidi="fa-IR"/>
        </w:rPr>
        <w:t>س</w:t>
      </w:r>
      <w:r w:rsidRPr="009B6EC5">
        <w:rPr>
          <w:rFonts w:cs="B Zar" w:hint="cs"/>
          <w:rtl/>
          <w:lang w:bidi="fa-IR"/>
        </w:rPr>
        <w:t xml:space="preserve"> تا زمان شهادت عثمان</w:t>
      </w:r>
      <w:r w:rsidRPr="00094D1A">
        <w:rPr>
          <w:rFonts w:cs="CTraditional Arabic" w:hint="cs"/>
          <w:rtl/>
          <w:lang w:bidi="fa-IR"/>
        </w:rPr>
        <w:t>س</w:t>
      </w:r>
      <w:r w:rsidRPr="009B6EC5">
        <w:rPr>
          <w:rFonts w:cs="B Zar" w:hint="cs"/>
          <w:rtl/>
          <w:lang w:bidi="fa-IR"/>
        </w:rPr>
        <w:t xml:space="preserve"> بر ولایت کوفه ماند و حکومت نمود.</w:t>
      </w:r>
      <w:r w:rsidRPr="009B6EC5">
        <w:rPr>
          <w:rStyle w:val="FootnoteReference"/>
          <w:rFonts w:cs="B Zar"/>
          <w:sz w:val="28"/>
          <w:szCs w:val="28"/>
          <w:rtl/>
          <w:lang w:bidi="fa-IR"/>
        </w:rPr>
        <w:footnoteReference w:id="958"/>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این ترتیب می‌بینیم که ولایت کوفه در عهد عثمان</w:t>
      </w:r>
      <w:r w:rsidRPr="00094D1A">
        <w:rPr>
          <w:rFonts w:cs="CTraditional Arabic" w:hint="cs"/>
          <w:rtl/>
          <w:lang w:bidi="fa-IR"/>
        </w:rPr>
        <w:t>س</w:t>
      </w:r>
      <w:r w:rsidRPr="009B6EC5">
        <w:rPr>
          <w:rFonts w:cs="B Zar" w:hint="cs"/>
          <w:rtl/>
          <w:lang w:bidi="fa-IR"/>
        </w:rPr>
        <w:t xml:space="preserve"> پنج والی را به خود دید که اصلاً در دیگر ولایات سابقه نداشت. در طول حکومت این والیان، حوادث مهمّی روی داد که به طور مستقیم بر سرنوشت حکومت اسلامی تاثیر گذار بود تا اين‌كه سرانجام شعله‌های فتنه از این شهر زبانه کشید و همه‌ي قلمرو اسلامی را تحت تاثیر خود قرار داد. تجربه اثبات کرد که مردمان کوفه در تمام دوران حکومت والیان خود، علیه آنان دست به شیطنت می‌زدند و با وجود تلاش والیان جهت تأمین خواسته‌های آنان، باز هم آن مردم، ایشان را از خود می‌راندند. شاید به همین دلیل باشد که عمر بن خطّاب از دست آنان به تنگ آمد و در موردشان گفت که از خداوند می‌خواهد او را از شرّ مردم کوفه نجات دهد.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مطلبی که لازم است که بیان شود نقش کوفیان در فتنه قتل عثمان می‌باشد تا آن‌جا که تنی چند از آنان، مسقیماً در قتل عثمان دست داشتند. از طرف دیگر، چون کوفه سرزمین‌های دیگری چون طبرستان، آذربایجان و شمال فلات ایران را تحت سلطه خود گرفته بود، با این سرزمین‌ها ارتباطی تنگاتنگ داشت. مهمترین دلیل اثبات این ارتباط، حضور خود والیان در فتح آن مناطق و نیز نظارت مستقیم آنان در حفظ امنیت و ثبات آن سرزمین‌ها می‌باشد</w:t>
      </w:r>
      <w:r w:rsidRPr="009B6EC5">
        <w:rPr>
          <w:rStyle w:val="FootnoteReference"/>
          <w:rFonts w:cs="B Zar"/>
          <w:sz w:val="28"/>
          <w:szCs w:val="28"/>
          <w:rtl/>
          <w:lang w:bidi="fa-IR"/>
        </w:rPr>
        <w:footnoteReference w:id="959"/>
      </w:r>
      <w:r w:rsidRPr="009B6EC5">
        <w:rPr>
          <w:rFonts w:cs="B Zar" w:hint="cs"/>
          <w:rtl/>
          <w:lang w:bidi="fa-IR"/>
        </w:rPr>
        <w:t>. به این ترتیب، بعید نیست که آن مناطق نیز در کنار کوفه، نقش</w:t>
      </w:r>
      <w:r w:rsidR="0050382A">
        <w:rPr>
          <w:rFonts w:cs="B Zar" w:hint="cs"/>
          <w:rtl/>
          <w:lang w:bidi="fa-IR"/>
        </w:rPr>
        <w:t>ی</w:t>
      </w:r>
      <w:r w:rsidRPr="009B6EC5">
        <w:rPr>
          <w:rFonts w:cs="B Zar" w:hint="cs"/>
          <w:rtl/>
          <w:lang w:bidi="fa-IR"/>
        </w:rPr>
        <w:t xml:space="preserve"> را در جریان آن فتنه ایفا کرده باشند.</w:t>
      </w:r>
      <w:r w:rsidRPr="009B6EC5">
        <w:rPr>
          <w:rStyle w:val="FootnoteReference"/>
          <w:rFonts w:cs="B Zar"/>
          <w:sz w:val="28"/>
          <w:szCs w:val="28"/>
          <w:rtl/>
          <w:lang w:bidi="fa-IR"/>
        </w:rPr>
        <w:footnoteReference w:id="960"/>
      </w:r>
      <w:r w:rsidRPr="009B6EC5">
        <w:rPr>
          <w:rStyle w:val="FootnoteReference"/>
          <w:rFonts w:cs="B Zar" w:hint="cs"/>
          <w:sz w:val="28"/>
          <w:szCs w:val="28"/>
          <w:rtl/>
          <w:lang w:bidi="fa-IR"/>
        </w:rPr>
        <w:t xml:space="preserve"> </w:t>
      </w:r>
    </w:p>
    <w:p w:rsidR="00F61A7C" w:rsidRPr="009B6EC5" w:rsidRDefault="00F61A7C" w:rsidP="0050382A">
      <w:pPr>
        <w:spacing w:line="228" w:lineRule="auto"/>
        <w:ind w:firstLine="454"/>
        <w:rPr>
          <w:rFonts w:cs="B Zar" w:hint="cs"/>
          <w:rtl/>
          <w:lang w:bidi="fa-IR"/>
        </w:rPr>
      </w:pPr>
      <w:r w:rsidRPr="009B6EC5">
        <w:rPr>
          <w:rFonts w:cs="B Zar" w:hint="cs"/>
          <w:rtl/>
          <w:lang w:bidi="fa-IR"/>
        </w:rPr>
        <w:t>از خلال مطالعه ولایات قلمرو اسلامی در عهد عثمان می‌بینیم که ولایاتی چون بحرین، یمن، مکه و طائف که در خود جزیر</w:t>
      </w:r>
      <w:r w:rsidR="0050382A" w:rsidRPr="0050382A">
        <w:rPr>
          <w:rFonts w:cs="2  Badr" w:hint="cs"/>
          <w:rtl/>
          <w:lang w:bidi="fa-IR"/>
        </w:rPr>
        <w:t>ة</w:t>
      </w:r>
      <w:r w:rsidRPr="009B6EC5">
        <w:rPr>
          <w:rFonts w:cs="B Zar" w:hint="cs"/>
          <w:rtl/>
          <w:lang w:bidi="fa-IR"/>
        </w:rPr>
        <w:t xml:space="preserve"> العرب واقع بودند از ثبات و امنیت پایداری برخوردار بوده‌اند. شام نیز در طول خلافت عثمان، جز در رابطه با جنگ با رومیان، بدور از هر نوع تشنّج بود. مردمان بصره نیز در کنار والی خود، عبدالله بن عامر، سرگرم فتوحات و دفع حملات و توطئه‌های دشمنان بودند. در این میان، کوفه و مصر هستند که در اواخر عهد عثمان</w:t>
      </w:r>
      <w:r w:rsidRPr="00094D1A">
        <w:rPr>
          <w:rFonts w:cs="CTraditional Arabic" w:hint="cs"/>
          <w:rtl/>
          <w:lang w:bidi="fa-IR"/>
        </w:rPr>
        <w:t>س</w:t>
      </w:r>
      <w:r w:rsidRPr="009B6EC5">
        <w:rPr>
          <w:rFonts w:cs="B Zar" w:hint="cs"/>
          <w:rtl/>
          <w:lang w:bidi="fa-IR"/>
        </w:rPr>
        <w:t xml:space="preserve"> دچار تشنجات و حوادثی می‌شوند که باعث شد مردمان </w:t>
      </w:r>
      <w:r w:rsidR="0050382A">
        <w:rPr>
          <w:rFonts w:cs="B Zar" w:hint="cs"/>
          <w:rtl/>
          <w:lang w:bidi="fa-IR"/>
        </w:rPr>
        <w:t>آ</w:t>
      </w:r>
      <w:r w:rsidRPr="009B6EC5">
        <w:rPr>
          <w:rFonts w:cs="B Zar" w:hint="cs"/>
          <w:rtl/>
          <w:lang w:bidi="fa-IR"/>
        </w:rPr>
        <w:t>ن سرزمین‌ها به جای نبرد با دشمنان دین، علیه خلیفه خود سر به طغیان بردارند و در فتنه به شهادت رسانيدن او مشارکت داشته باشند.</w:t>
      </w:r>
      <w:r w:rsidRPr="009B6EC5">
        <w:rPr>
          <w:rStyle w:val="FootnoteReference"/>
          <w:rFonts w:cs="B Zar"/>
          <w:sz w:val="28"/>
          <w:szCs w:val="28"/>
          <w:rtl/>
          <w:lang w:bidi="fa-IR"/>
        </w:rPr>
        <w:footnoteReference w:id="96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rtl/>
          <w:lang w:bidi="fa-IR"/>
        </w:rPr>
        <w:sectPr w:rsidR="00F61A7C" w:rsidRPr="009B6EC5" w:rsidSect="00F61A7C">
          <w:headerReference w:type="default" r:id="rId32"/>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981" w:name="_Toc73335260"/>
      <w:bookmarkStart w:id="982" w:name="_Toc74587763"/>
      <w:bookmarkStart w:id="983" w:name="_Toc231848002"/>
      <w:bookmarkStart w:id="984" w:name="_Toc257204726"/>
      <w:r w:rsidRPr="00094D1A">
        <w:rPr>
          <w:rFonts w:hint="cs"/>
          <w:color w:val="auto"/>
          <w:rtl/>
          <w:lang w:bidi="fa-IR"/>
        </w:rPr>
        <w:t>گفتار دوم</w:t>
      </w:r>
      <w:bookmarkStart w:id="985" w:name="_Toc73335261"/>
      <w:bookmarkStart w:id="986" w:name="_Toc74587764"/>
      <w:bookmarkStart w:id="987" w:name="_Toc228096233"/>
      <w:bookmarkEnd w:id="981"/>
      <w:bookmarkEnd w:id="982"/>
      <w:r w:rsidRPr="00094D1A">
        <w:rPr>
          <w:color w:val="auto"/>
          <w:rtl/>
          <w:lang w:bidi="fa-IR"/>
        </w:rPr>
        <w:br/>
      </w:r>
      <w:r w:rsidRPr="00094D1A">
        <w:rPr>
          <w:rFonts w:hint="cs"/>
          <w:color w:val="auto"/>
          <w:rtl/>
          <w:lang w:bidi="fa-IR"/>
        </w:rPr>
        <w:t>سیاست عثمان</w:t>
      </w:r>
      <w:r w:rsidRPr="00094D1A">
        <w:rPr>
          <w:rFonts w:cs="CTraditional Arabic" w:hint="cs"/>
          <w:bCs w:val="0"/>
          <w:color w:val="auto"/>
          <w:rtl/>
          <w:lang w:bidi="fa-IR"/>
        </w:rPr>
        <w:t>س</w:t>
      </w:r>
      <w:r w:rsidRPr="00094D1A">
        <w:rPr>
          <w:rFonts w:hint="cs"/>
          <w:color w:val="auto"/>
          <w:rtl/>
          <w:lang w:bidi="fa-IR"/>
        </w:rPr>
        <w:t xml:space="preserve"> در قبال والیان و وظایف و حقوق آنان در این دوران</w:t>
      </w:r>
      <w:bookmarkEnd w:id="983"/>
      <w:bookmarkEnd w:id="984"/>
      <w:bookmarkEnd w:id="985"/>
      <w:bookmarkEnd w:id="986"/>
      <w:bookmarkEnd w:id="987"/>
    </w:p>
    <w:p w:rsidR="00F61A7C" w:rsidRPr="00094D1A" w:rsidRDefault="00F61A7C" w:rsidP="00F61A7C">
      <w:pPr>
        <w:pStyle w:val="a3"/>
        <w:rPr>
          <w:rFonts w:hint="cs"/>
          <w:color w:val="auto"/>
          <w:rtl/>
          <w:lang w:bidi="fa-IR"/>
        </w:rPr>
      </w:pPr>
      <w:bookmarkStart w:id="988" w:name="_Toc73335262"/>
      <w:bookmarkStart w:id="989" w:name="_Toc74587765"/>
      <w:bookmarkStart w:id="990" w:name="_Toc231848003"/>
      <w:bookmarkStart w:id="991" w:name="_Toc257204727"/>
      <w:r w:rsidRPr="00094D1A">
        <w:rPr>
          <w:rFonts w:hint="cs"/>
          <w:color w:val="auto"/>
          <w:rtl/>
          <w:lang w:bidi="fa-IR"/>
        </w:rPr>
        <w:t>نخست: سیاست عثمان</w:t>
      </w:r>
      <w:r w:rsidRPr="00094D1A">
        <w:rPr>
          <w:rFonts w:cs="CTraditional Arabic" w:hint="cs"/>
          <w:bCs w:val="0"/>
          <w:color w:val="auto"/>
          <w:rtl/>
          <w:lang w:bidi="fa-IR"/>
        </w:rPr>
        <w:t>س</w:t>
      </w:r>
      <w:r w:rsidRPr="00094D1A">
        <w:rPr>
          <w:rFonts w:hint="cs"/>
          <w:color w:val="auto"/>
          <w:rtl/>
          <w:lang w:bidi="fa-IR"/>
        </w:rPr>
        <w:t xml:space="preserve"> در قبال والیان</w:t>
      </w:r>
      <w:bookmarkEnd w:id="988"/>
      <w:bookmarkEnd w:id="989"/>
      <w:bookmarkEnd w:id="990"/>
      <w:bookmarkEnd w:id="991"/>
    </w:p>
    <w:p w:rsidR="00F61A7C" w:rsidRPr="009B6EC5" w:rsidRDefault="00F61A7C" w:rsidP="00F61A7C">
      <w:pPr>
        <w:spacing w:line="228" w:lineRule="auto"/>
        <w:rPr>
          <w:rFonts w:cs="B Zar" w:hint="cs"/>
          <w:rtl/>
          <w:lang w:bidi="fa-IR"/>
        </w:rPr>
      </w:pPr>
      <w:r w:rsidRPr="009B6EC5">
        <w:rPr>
          <w:rFonts w:cs="B Zar" w:hint="cs"/>
          <w:rtl/>
          <w:lang w:bidi="fa-IR"/>
        </w:rPr>
        <w:t>چون عثمان</w:t>
      </w:r>
      <w:r w:rsidRPr="00094D1A">
        <w:rPr>
          <w:rFonts w:cs="CTraditional Arabic" w:hint="cs"/>
          <w:rtl/>
          <w:lang w:bidi="fa-IR"/>
        </w:rPr>
        <w:t>س</w:t>
      </w:r>
      <w:r w:rsidRPr="009B6EC5">
        <w:rPr>
          <w:rFonts w:cs="B Zar" w:hint="cs"/>
          <w:rtl/>
          <w:lang w:bidi="fa-IR"/>
        </w:rPr>
        <w:t xml:space="preserve"> در سال24 بعد از هجرت به خلافت رسید، تمامی والیان عمر</w:t>
      </w:r>
      <w:r w:rsidRPr="00094D1A">
        <w:rPr>
          <w:rFonts w:cs="CTraditional Arabic" w:hint="cs"/>
          <w:rtl/>
          <w:lang w:bidi="fa-IR"/>
        </w:rPr>
        <w:t>س</w:t>
      </w:r>
      <w:r w:rsidRPr="009B6EC5">
        <w:rPr>
          <w:rFonts w:cs="B Zar" w:hint="cs"/>
          <w:rtl/>
          <w:lang w:bidi="fa-IR"/>
        </w:rPr>
        <w:t xml:space="preserve"> را یک سال در مناصب خود ایفا نمود و پس از گذشت این مدت، بنا به مصلحتی که تشخیص داده والیان مورد نظر خود را تعیین کرد. شاید این اقدام عثمان در ابقای یک ساله والیان عمر</w:t>
      </w:r>
      <w:r w:rsidRPr="00094D1A">
        <w:rPr>
          <w:rFonts w:cs="CTraditional Arabic" w:hint="cs"/>
          <w:rtl/>
          <w:lang w:bidi="fa-IR"/>
        </w:rPr>
        <w:t>س</w:t>
      </w:r>
      <w:r w:rsidRPr="009B6EC5">
        <w:rPr>
          <w:rFonts w:cs="B Zar" w:hint="cs"/>
          <w:rtl/>
          <w:lang w:bidi="fa-IR"/>
        </w:rPr>
        <w:t xml:space="preserve"> در سمت‌های خود، به خاطر سفارش عمر بود که در آخرین لحظات حیات بخش خویش به خلیفه بعد از خود توصیه نمود تا تمامی والیان او را یک سال در مناصب خود ابقا کند جز ابوموسی اشعری که صلاح را در این دانست او را تا چهار سال در منصب خود باقی گذارد</w:t>
      </w:r>
      <w:r w:rsidRPr="009B6EC5">
        <w:rPr>
          <w:rStyle w:val="FootnoteReference"/>
          <w:rFonts w:cs="B Zar"/>
          <w:sz w:val="28"/>
          <w:szCs w:val="28"/>
          <w:rtl/>
          <w:lang w:bidi="fa-IR"/>
        </w:rPr>
        <w:footnoteReference w:id="962"/>
      </w:r>
      <w:r w:rsidRPr="009B6EC5">
        <w:rPr>
          <w:rFonts w:cs="B Zar" w:hint="cs"/>
          <w:rtl/>
          <w:lang w:bidi="fa-IR"/>
        </w:rPr>
        <w:t xml:space="preserve">. عثمان در سیاست‌های خود نسبت به والیان، همیشه از مشورت و دیدگاه‌های صحابه بهره می‌برد. همچنین او در طول خلافت خود، بنا به مقتضیات زمان، ولایتی را در هم ادغام نمود که به عنوان مثال بحرین را به بصره ملحق کرد و تمامی ولایات شام را به دلیل وفات والیان و یا استعفای آنان، با هم متحد ساخت و تحت نفوذ معاویه قرار داد. </w:t>
      </w:r>
    </w:p>
    <w:p w:rsidR="00F61A7C" w:rsidRPr="009B6EC5" w:rsidRDefault="00F61A7C" w:rsidP="0050382A">
      <w:pPr>
        <w:spacing w:line="228" w:lineRule="auto"/>
        <w:ind w:firstLine="454"/>
        <w:rPr>
          <w:rFonts w:cs="B Zar" w:hint="cs"/>
          <w:rtl/>
          <w:lang w:bidi="fa-IR"/>
        </w:rPr>
      </w:pPr>
      <w:r w:rsidRPr="009B6EC5">
        <w:rPr>
          <w:rFonts w:cs="B Zar" w:hint="cs"/>
          <w:rtl/>
          <w:lang w:bidi="fa-IR"/>
        </w:rPr>
        <w:t>عثمان، همیشه، والیان خود را به رعایت عدالت و رأفت و عطوفت نسبت به مردم سفارش می‌نمود و اولین نامه‌ای که بعد از به خلافت رسیدن به والیان نوشت، همین مسايل را مورد تاکید قرار می‌داد: بدانید که خداوند</w:t>
      </w:r>
      <w:r w:rsidRPr="009B6EC5">
        <w:rPr>
          <w:rFonts w:cs="B Zar" w:hint="cs"/>
          <w:rtl/>
          <w:lang w:bidi="fa-IR"/>
        </w:rPr>
        <w:sym w:font="AGA Arabesque" w:char="F055"/>
      </w:r>
      <w:r w:rsidRPr="009B6EC5">
        <w:rPr>
          <w:rFonts w:cs="B Zar" w:hint="cs"/>
          <w:rtl/>
          <w:lang w:bidi="fa-IR"/>
        </w:rPr>
        <w:t xml:space="preserve"> به رهبران امت دستور داده است که حافظ و سرپرست مردم باشند و نه مالیات بگیر و طلبکار آنان. بدانید که نخستین رهبران این امت، حافظ و سرپرست امت بودند، و نه خراج بگیر و مالیات جمع‌ کن. ممکن است در آینده رهبران امت به خراج بگیر و مالیات بگیر مردم تبدیل شوند و از امور دین و دنیای آنان غافل شوند که در این صورت شرم و حیا و احترام از بین می‌رود و دیگر میان آنان و حکومت حس امانت‌داری و وفاداری باقی نمی‌ماند. بدانید که بهترین و درست‌ترین شیوه حکومت آن است که در مسايل ملت دقّت نظر شود و از آن غفلت ننمود و حقوق آنان را رعایت نمود و در عین حال انجام وظایف آنان را در قبال حکومت چون پرداخت زکات و مالیات، از ایشان بخواهید. در مورد اهل ذمّه نیز به همین صورت رفتار کنید. نبست به دشمنان و پیمان‌های خود با آنان وفادار باشید تا شاید آنان نیز به راه حق آیند</w:t>
      </w:r>
      <w:r w:rsidRPr="009B6EC5">
        <w:rPr>
          <w:rStyle w:val="FootnoteReference"/>
          <w:rFonts w:cs="B Zar"/>
          <w:sz w:val="28"/>
          <w:szCs w:val="28"/>
          <w:rtl/>
          <w:lang w:bidi="fa-IR"/>
        </w:rPr>
        <w:footnoteReference w:id="963"/>
      </w:r>
      <w:r w:rsidRPr="009B6EC5">
        <w:rPr>
          <w:rFonts w:cs="B Zar" w:hint="cs"/>
          <w:rtl/>
          <w:lang w:bidi="fa-IR"/>
        </w:rPr>
        <w:t>. در این نامه، عثمان سیاست‌های خود را به والیان ابلاغ می‌نماید تا براساس آن حکومت کنند. این سیاست‌ها عبارتند از: رعایت حقوق مسلمانان، مطالبه مالیات و زکاتی که آنان باید به بیت‌المال بپردازند، رعایت حقوق اهل ذمّه و همچنین مطالبه جزیه و خراجی که پرداخت آن بر ایشان واجب است و رعایت امانت‌داری و وفاداری نسبت به همه حتی دشمنان، در نظر گرفتن اصل عدالت در تمامی شئونات مذکور و اين‌كه نباید همّ و غم والیان در جهت جمع‌آوری مالیات و خراج از مردم باشد</w:t>
      </w:r>
      <w:r w:rsidRPr="009B6EC5">
        <w:rPr>
          <w:rStyle w:val="FootnoteReference"/>
          <w:rFonts w:cs="B Zar"/>
          <w:sz w:val="28"/>
          <w:szCs w:val="28"/>
          <w:rtl/>
          <w:lang w:bidi="fa-IR"/>
        </w:rPr>
        <w:footnoteReference w:id="964"/>
      </w:r>
      <w:r w:rsidRPr="009B6EC5">
        <w:rPr>
          <w:rFonts w:cs="B Zar" w:hint="cs"/>
          <w:rtl/>
          <w:lang w:bidi="fa-IR"/>
        </w:rPr>
        <w:t>. عثمان در کنار تشریح</w:t>
      </w:r>
      <w:r w:rsidRPr="009B6EC5">
        <w:rPr>
          <w:rFonts w:cs="B Zar" w:hint="cs"/>
          <w:rtl/>
          <w:lang w:bidi="fa-IR"/>
        </w:rPr>
        <w:softHyphen/>
        <w:t xml:space="preserve"> اصول کاری، مسايل مربوط به نحوه درست و صحیح اداره ولایات را به آنان یادآور می‌شد. او نه تنها والیان را از رهنمودهای خود بهره‌مند می‌ساخت بلکه تمامی آحاد و اقشار مختلف مردم را به رعایت مسايلی که خود آن‌ها را مصحلت می‌دید سفارش و ملزم می‌</w:t>
      </w:r>
      <w:r w:rsidR="0050382A">
        <w:rPr>
          <w:rFonts w:cs="B Zar" w:hint="cs"/>
          <w:rtl/>
          <w:lang w:bidi="fa-IR"/>
        </w:rPr>
        <w:t>نمود. از جمله این مسايل، تدوین</w:t>
      </w:r>
      <w:r w:rsidRPr="009B6EC5">
        <w:rPr>
          <w:rFonts w:cs="B Zar" w:hint="cs"/>
          <w:rtl/>
          <w:lang w:bidi="fa-IR"/>
        </w:rPr>
        <w:t xml:space="preserve"> مصحف واحد در مدینه و زیر نظر صحابه بود که پس از ارسال آن به مناطق مختلفی چون کوفه، بصر</w:t>
      </w:r>
      <w:r w:rsidR="0050382A">
        <w:rPr>
          <w:rFonts w:cs="B Zar" w:hint="cs"/>
          <w:rtl/>
          <w:lang w:bidi="fa-IR"/>
        </w:rPr>
        <w:t>ه</w:t>
      </w:r>
      <w:r w:rsidRPr="009B6EC5">
        <w:rPr>
          <w:rFonts w:cs="B Zar" w:hint="cs"/>
          <w:rtl/>
          <w:lang w:bidi="fa-IR"/>
        </w:rPr>
        <w:t>، مکّه، مصر، شام، بحرین، یمن و جزیره، به مردم دستور داد تنها براساس قرائت آن مصحف قرآن را تلاوت نمایند.</w:t>
      </w:r>
      <w:r w:rsidRPr="009B6EC5">
        <w:rPr>
          <w:rStyle w:val="FootnoteReference"/>
          <w:rFonts w:cs="B Zar"/>
          <w:sz w:val="28"/>
          <w:szCs w:val="28"/>
          <w:rtl/>
          <w:lang w:bidi="fa-IR"/>
        </w:rPr>
        <w:footnoteReference w:id="965"/>
      </w:r>
      <w:r w:rsidRPr="009B6EC5">
        <w:rPr>
          <w:rStyle w:val="FootnoteReference"/>
          <w:rFonts w:cs="B Zar" w:hint="cs"/>
          <w:sz w:val="28"/>
          <w:szCs w:val="28"/>
          <w:rtl/>
          <w:lang w:bidi="fa-IR"/>
        </w:rPr>
        <w:t xml:space="preserve"> </w:t>
      </w:r>
    </w:p>
    <w:p w:rsidR="00F61A7C" w:rsidRPr="009B6EC5" w:rsidRDefault="00F61A7C" w:rsidP="0050382A">
      <w:pPr>
        <w:spacing w:line="228" w:lineRule="auto"/>
        <w:ind w:firstLine="454"/>
        <w:rPr>
          <w:rFonts w:cs="B Zar" w:hint="cs"/>
          <w:rtl/>
          <w:lang w:bidi="fa-IR"/>
        </w:rPr>
      </w:pPr>
      <w:r w:rsidRPr="009B6EC5">
        <w:rPr>
          <w:rFonts w:cs="B Zar" w:hint="cs"/>
          <w:rtl/>
          <w:lang w:bidi="fa-IR"/>
        </w:rPr>
        <w:t>پس از این اقدام، عثمان به مردم فرمان داد تا دیگر مصحف‌ها و صحیفه‌ها را جمع کرده و آن‌ها را آتش زنند که این کار با موافقت اجماع صحابه حاضر در مدینه صورت گرفت و علی بن ابی‌طالب نیز آن را بیان داشته است</w:t>
      </w:r>
      <w:r w:rsidRPr="009B6EC5">
        <w:rPr>
          <w:rStyle w:val="FootnoteReference"/>
          <w:rFonts w:cs="B Zar"/>
          <w:sz w:val="28"/>
          <w:szCs w:val="28"/>
          <w:rtl/>
          <w:lang w:bidi="fa-IR"/>
        </w:rPr>
        <w:footnoteReference w:id="966"/>
      </w:r>
      <w:r w:rsidRPr="009B6EC5">
        <w:rPr>
          <w:rFonts w:cs="B Zar" w:hint="cs"/>
          <w:rtl/>
          <w:lang w:bidi="fa-IR"/>
        </w:rPr>
        <w:t>. همچنین عثمان دوست داشت که والیان او در میدان جهاد و فتوحات، با هم به رقابت بپردازند و به همین دلیل به ابن عامر و سعید بن عاص اعلام نمود که هر کدام بتوانند سرزمین وسیع خراسان را فتح نمایند. امیر آن‌جا خ</w:t>
      </w:r>
      <w:r w:rsidRPr="009B6EC5">
        <w:rPr>
          <w:rFonts w:ascii="Times New Roman" w:hAnsi="Times New Roman" w:cs="B Zar" w:hint="cs"/>
          <w:rtl/>
          <w:lang w:bidi="fa-IR"/>
        </w:rPr>
        <w:t>واهد شد</w:t>
      </w:r>
      <w:r w:rsidRPr="009B6EC5">
        <w:rPr>
          <w:rFonts w:cs="B Zar" w:hint="cs"/>
          <w:rtl/>
          <w:lang w:bidi="fa-IR"/>
        </w:rPr>
        <w:t xml:space="preserve"> و جهت نیل به این هدف جدی </w:t>
      </w:r>
      <w:r w:rsidRPr="009B6EC5">
        <w:rPr>
          <w:rFonts w:cs="B Zar" w:hint="cs"/>
          <w:rtl/>
          <w:lang w:bidi="fa-IR"/>
        </w:rPr>
        <w:softHyphen/>
        <w:t>بود که ابن عامر، خراسان را فتح نمود و سعید، منطقه طبرستان را به تصرف در آورد</w:t>
      </w:r>
      <w:r w:rsidRPr="009B6EC5">
        <w:rPr>
          <w:rStyle w:val="FootnoteReference"/>
          <w:rFonts w:cs="B Zar"/>
          <w:sz w:val="28"/>
          <w:szCs w:val="28"/>
          <w:rtl/>
          <w:lang w:bidi="fa-IR"/>
        </w:rPr>
        <w:footnoteReference w:id="967"/>
      </w:r>
      <w:r w:rsidRPr="009B6EC5">
        <w:rPr>
          <w:rFonts w:cs="B Zar" w:hint="cs"/>
          <w:rtl/>
          <w:lang w:bidi="fa-IR"/>
        </w:rPr>
        <w:t>. در ضمن او، گاه پیش می‌آمد که اقدامات والیان را منوط به رعایت شروطی می‌کرد تا مصالح مسلمانان حفظ شود. به عنوان نمونه، چون معاویه بن ابی سفیان، از عثمان درخواست نمود که اذن دریانوردی و حرکت به جانب قبرص را به او بدهد، عثمان شرط گذاشت که خود معاویه با همسرش، در این سفر حضور داشته باشند و نیز معاویه، هیچ سربازی را ملزم به حضور در آن جنگ نکند. معاویه نیز طبق این شرط، خود و همسرش سوار بر کشتی شده و در این جنگ حضور داشتند.</w:t>
      </w:r>
      <w:r w:rsidRPr="009B6EC5">
        <w:rPr>
          <w:rStyle w:val="FootnoteReference"/>
          <w:rFonts w:cs="B Zar"/>
          <w:sz w:val="28"/>
          <w:szCs w:val="28"/>
          <w:rtl/>
          <w:lang w:bidi="fa-IR"/>
        </w:rPr>
        <w:footnoteReference w:id="968"/>
      </w:r>
      <w:r w:rsidRPr="009B6EC5">
        <w:rPr>
          <w:rFonts w:cs="B Zar" w:hint="cs"/>
          <w:rtl/>
          <w:lang w:bidi="fa-IR"/>
        </w:rPr>
        <w:t xml:space="preserve"> </w:t>
      </w:r>
    </w:p>
    <w:p w:rsidR="00F61A7C" w:rsidRPr="00094D1A" w:rsidRDefault="00F61A7C" w:rsidP="00F61A7C">
      <w:pPr>
        <w:pStyle w:val="a3"/>
        <w:rPr>
          <w:rFonts w:hint="cs"/>
          <w:color w:val="auto"/>
          <w:sz w:val="28"/>
          <w:rtl/>
          <w:lang w:bidi="fa-IR"/>
        </w:rPr>
      </w:pPr>
      <w:bookmarkStart w:id="992" w:name="_Toc73335263"/>
      <w:bookmarkStart w:id="993" w:name="_Toc74587766"/>
      <w:bookmarkStart w:id="994" w:name="_Toc231848004"/>
      <w:bookmarkStart w:id="995" w:name="_Toc257204728"/>
      <w:r w:rsidRPr="00094D1A">
        <w:rPr>
          <w:rFonts w:hint="cs"/>
          <w:color w:val="auto"/>
          <w:rtl/>
          <w:lang w:bidi="fa-IR"/>
        </w:rPr>
        <w:t>دوم: روش‌های عثمان</w:t>
      </w:r>
      <w:r w:rsidRPr="00094D1A">
        <w:rPr>
          <w:rFonts w:cs="CTraditional Arabic" w:hint="cs"/>
          <w:bCs w:val="0"/>
          <w:color w:val="auto"/>
          <w:rtl/>
          <w:lang w:bidi="fa-IR"/>
        </w:rPr>
        <w:t>س</w:t>
      </w:r>
      <w:r w:rsidRPr="00094D1A">
        <w:rPr>
          <w:rFonts w:hint="cs"/>
          <w:color w:val="auto"/>
          <w:rtl/>
          <w:lang w:bidi="fa-IR"/>
        </w:rPr>
        <w:t xml:space="preserve"> در نظارت بر اعمال والیان و کارگزاران خود</w:t>
      </w:r>
      <w:bookmarkEnd w:id="992"/>
      <w:bookmarkEnd w:id="993"/>
      <w:bookmarkEnd w:id="994"/>
      <w:bookmarkEnd w:id="995"/>
    </w:p>
    <w:p w:rsidR="00F61A7C" w:rsidRPr="009B6EC5" w:rsidRDefault="00F61A7C" w:rsidP="00F61A7C">
      <w:pPr>
        <w:spacing w:line="228" w:lineRule="auto"/>
        <w:rPr>
          <w:rFonts w:cs="B Zar" w:hint="cs"/>
          <w:rtl/>
          <w:lang w:bidi="fa-IR"/>
        </w:rPr>
      </w:pPr>
      <w:r w:rsidRPr="009B6EC5">
        <w:rPr>
          <w:rFonts w:cs="B Zar" w:hint="cs"/>
          <w:rtl/>
          <w:lang w:bidi="fa-IR"/>
        </w:rPr>
        <w:t>مهمترین روش‌هایی که عثمان در زمینه نظارت بر اقدامات کارگزاران خود به کار می‌برد عبارتند از:</w:t>
      </w:r>
    </w:p>
    <w:p w:rsidR="00F61A7C" w:rsidRPr="00094D1A" w:rsidRDefault="00F61A7C" w:rsidP="00F61A7C">
      <w:pPr>
        <w:pStyle w:val="a1"/>
        <w:rPr>
          <w:rFonts w:hint="cs"/>
          <w:color w:val="auto"/>
          <w:rtl/>
          <w:lang w:bidi="fa-IR"/>
        </w:rPr>
      </w:pPr>
      <w:bookmarkStart w:id="996" w:name="_Toc74587767"/>
      <w:bookmarkStart w:id="997" w:name="_Toc231848005"/>
      <w:r w:rsidRPr="00094D1A">
        <w:rPr>
          <w:rFonts w:hint="cs"/>
          <w:color w:val="auto"/>
          <w:rtl/>
          <w:lang w:bidi="fa-IR"/>
        </w:rPr>
        <w:t>1- حضور در مراسم حج</w:t>
      </w:r>
      <w:bookmarkEnd w:id="996"/>
      <w:bookmarkEnd w:id="997"/>
    </w:p>
    <w:p w:rsidR="00F61A7C" w:rsidRDefault="00F61A7C" w:rsidP="00F61A7C">
      <w:pPr>
        <w:spacing w:line="228" w:lineRule="auto"/>
      </w:pPr>
      <w:r w:rsidRPr="009B6EC5">
        <w:rPr>
          <w:rFonts w:cs="B Zar" w:hint="cs"/>
          <w:rtl/>
          <w:lang w:bidi="fa-IR"/>
        </w:rPr>
        <w:t>عثمان نسبت به حضور در حج و دیدار با حجاج و شنیدن شکایات و دادخواهی‌های آنان از والیان و امرای خود اهمیت بسیار می‌داد. او همچنین به والیان خود در اقصی نقاط بلاد اسلامی و نیز مردمان آن سرزمین‌ها اعلام نموده بود تا هر سال در موسم حج حضور یابند و با او دیدار نمایند</w:t>
      </w:r>
      <w:r w:rsidRPr="009B6EC5">
        <w:rPr>
          <w:rStyle w:val="FootnoteReference"/>
          <w:rFonts w:cs="B Zar"/>
          <w:sz w:val="28"/>
          <w:szCs w:val="28"/>
          <w:rtl/>
          <w:lang w:bidi="fa-IR"/>
        </w:rPr>
        <w:footnoteReference w:id="969"/>
      </w:r>
      <w:r w:rsidRPr="009B6EC5">
        <w:rPr>
          <w:rFonts w:cs="B Zar" w:hint="cs"/>
          <w:rtl/>
          <w:lang w:bidi="fa-IR"/>
        </w:rPr>
        <w:t>. در واقع این روش، تداوم شیوه‌ای بود که عمر بنیان نهاده بود و هر سال و در موسم حج، با والیان خود در سرزمین‌های مختلف و همچنین مردمان آن ولایات دیدار و گفتگو می‌کرد.</w:t>
      </w:r>
      <w:r w:rsidRPr="009B6EC5">
        <w:rPr>
          <w:rStyle w:val="FootnoteReference"/>
          <w:rFonts w:cs="B Zar"/>
          <w:sz w:val="28"/>
          <w:szCs w:val="28"/>
          <w:rtl/>
          <w:lang w:bidi="fa-IR"/>
        </w:rPr>
        <w:footnoteReference w:id="970"/>
      </w:r>
      <w:r w:rsidRPr="009B6EC5">
        <w:rPr>
          <w:rStyle w:val="FootnoteReference"/>
          <w:rFonts w:cs="B Zar" w:hint="cs"/>
          <w:sz w:val="28"/>
          <w:szCs w:val="28"/>
          <w:rtl/>
          <w:lang w:bidi="fa-IR"/>
        </w:rPr>
        <w:t xml:space="preserve"> </w:t>
      </w:r>
    </w:p>
    <w:p w:rsidR="00F61A7C" w:rsidRDefault="00F61A7C" w:rsidP="00F61A7C">
      <w:pPr>
        <w:spacing w:line="228" w:lineRule="auto"/>
      </w:pPr>
    </w:p>
    <w:p w:rsidR="00F61A7C" w:rsidRPr="009B6EC5" w:rsidRDefault="00F61A7C" w:rsidP="00F61A7C">
      <w:pPr>
        <w:spacing w:line="228" w:lineRule="auto"/>
        <w:rPr>
          <w:rFonts w:cs="B Zar" w:hint="cs"/>
          <w:rtl/>
          <w:lang w:bidi="fa-IR"/>
        </w:rPr>
      </w:pPr>
    </w:p>
    <w:p w:rsidR="00F61A7C" w:rsidRPr="00094D1A" w:rsidRDefault="00F61A7C" w:rsidP="00F61A7C">
      <w:pPr>
        <w:pStyle w:val="a1"/>
        <w:rPr>
          <w:rFonts w:hint="cs"/>
          <w:color w:val="auto"/>
          <w:rtl/>
          <w:lang w:bidi="fa-IR"/>
        </w:rPr>
      </w:pPr>
      <w:bookmarkStart w:id="998" w:name="_Toc74587768"/>
      <w:bookmarkStart w:id="999" w:name="_Toc231848006"/>
      <w:r w:rsidRPr="00094D1A">
        <w:rPr>
          <w:rFonts w:hint="cs"/>
          <w:color w:val="auto"/>
          <w:rtl/>
          <w:lang w:bidi="fa-IR"/>
        </w:rPr>
        <w:t>2- پرس‌وجو از مسافرانی که از ولایات و سرزمین‌های دیگر به مدینه می</w:t>
      </w:r>
      <w:r w:rsidRPr="00094D1A">
        <w:rPr>
          <w:rFonts w:hint="cs"/>
          <w:color w:val="auto"/>
          <w:rtl/>
          <w:lang w:bidi="fa-IR"/>
        </w:rPr>
        <w:softHyphen/>
        <w:t>آمد</w:t>
      </w:r>
      <w:r w:rsidRPr="00094D1A">
        <w:rPr>
          <w:color w:val="auto"/>
          <w:rtl/>
          <w:lang w:bidi="fa-IR"/>
        </w:rPr>
        <w:softHyphen/>
      </w:r>
      <w:r w:rsidRPr="00094D1A">
        <w:rPr>
          <w:rFonts w:hint="cs"/>
          <w:color w:val="auto"/>
          <w:rtl/>
          <w:lang w:bidi="fa-IR"/>
        </w:rPr>
        <w:t>ند</w:t>
      </w:r>
      <w:bookmarkEnd w:id="998"/>
      <w:bookmarkEnd w:id="999"/>
    </w:p>
    <w:p w:rsidR="00F61A7C" w:rsidRPr="009B6EC5" w:rsidRDefault="00F61A7C" w:rsidP="00F61A7C">
      <w:pPr>
        <w:spacing w:line="228" w:lineRule="auto"/>
        <w:rPr>
          <w:rFonts w:cs="B Zar" w:hint="cs"/>
          <w:rtl/>
          <w:lang w:bidi="fa-IR"/>
        </w:rPr>
      </w:pPr>
      <w:r w:rsidRPr="009B6EC5">
        <w:rPr>
          <w:rFonts w:cs="B Zar" w:hint="cs"/>
          <w:rtl/>
          <w:lang w:bidi="fa-IR"/>
        </w:rPr>
        <w:t>این روش جزو آسان‌ترین شیوه‌هایی بود که هیچ‌گونه زحمت و هزینه‌ای را بر خلیفه تحمیل نمی‌کرد. در عین حال این روش، همیشه و بدون برنامه‌ریزی خاصّی میسّر بود و همه‌ي خلفای راشدین، این شیوه را انجام می‌دادند و به ویژه، در دوران سه خلیفه اول که در مدینه استقرار داشتند، این شیوه به دلیل انبوه مسافران مدینه و حضور حجاج و زائران و علی الخصوص در ایّام حج، به مراتب بهتر نتیجه می‌داد و ثمرات آن بیشتر بود.</w:t>
      </w:r>
      <w:r w:rsidRPr="009B6EC5">
        <w:rPr>
          <w:rStyle w:val="FootnoteReference"/>
          <w:rFonts w:cs="B Zar"/>
          <w:sz w:val="28"/>
          <w:szCs w:val="28"/>
          <w:rtl/>
          <w:lang w:bidi="fa-IR"/>
        </w:rPr>
        <w:footnoteReference w:id="971"/>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000" w:name="_Toc74587769"/>
      <w:bookmarkStart w:id="1001" w:name="_Toc231848007"/>
      <w:r w:rsidRPr="00094D1A">
        <w:rPr>
          <w:rFonts w:hint="cs"/>
          <w:color w:val="auto"/>
          <w:rtl/>
          <w:lang w:bidi="fa-IR"/>
        </w:rPr>
        <w:t>3- مردمانی که در سرزمین‌های مختلف به عثمان</w:t>
      </w:r>
      <w:r w:rsidRPr="00094D1A">
        <w:rPr>
          <w:rFonts w:cs="CTraditional Arabic" w:hint="cs"/>
          <w:bCs w:val="0"/>
          <w:color w:val="auto"/>
          <w:rtl/>
          <w:lang w:bidi="fa-IR"/>
        </w:rPr>
        <w:t>س</w:t>
      </w:r>
      <w:r w:rsidRPr="00094D1A">
        <w:rPr>
          <w:rFonts w:hint="cs"/>
          <w:color w:val="auto"/>
          <w:rtl/>
          <w:lang w:bidi="fa-IR"/>
        </w:rPr>
        <w:t xml:space="preserve"> نامه می‌نوشتند</w:t>
      </w:r>
      <w:bookmarkEnd w:id="1000"/>
      <w:bookmarkEnd w:id="1001"/>
    </w:p>
    <w:p w:rsidR="00F61A7C" w:rsidRPr="009B6EC5" w:rsidRDefault="00F61A7C" w:rsidP="00F61A7C">
      <w:pPr>
        <w:spacing w:line="228" w:lineRule="auto"/>
        <w:rPr>
          <w:rFonts w:cs="B Zar" w:hint="cs"/>
          <w:rtl/>
          <w:lang w:bidi="fa-IR"/>
        </w:rPr>
      </w:pPr>
      <w:r w:rsidRPr="009B6EC5">
        <w:rPr>
          <w:rFonts w:cs="B Zar" w:hint="cs"/>
          <w:rtl/>
          <w:lang w:bidi="fa-IR"/>
        </w:rPr>
        <w:t>عثمان از نامه‌هایی که مردم دیگر سرزمین‌ها به او می‌نوشتند استقبال می‌نمود. به عنوان مثال او شکوائیه‌هایی را که مردمان کوفه، مصر و شام به او نوشتند مطالعه و به مواردی که در آن‌ها ذکر شده بود، رسیدگی نمود.</w:t>
      </w:r>
      <w:r w:rsidRPr="009B6EC5">
        <w:rPr>
          <w:rStyle w:val="FootnoteReference"/>
          <w:rFonts w:cs="B Zar"/>
          <w:sz w:val="28"/>
          <w:szCs w:val="28"/>
          <w:rtl/>
          <w:lang w:bidi="fa-IR"/>
        </w:rPr>
        <w:footnoteReference w:id="972"/>
      </w:r>
    </w:p>
    <w:p w:rsidR="00F61A7C" w:rsidRPr="00094D1A" w:rsidRDefault="00F61A7C" w:rsidP="00F61A7C">
      <w:pPr>
        <w:pStyle w:val="a1"/>
        <w:rPr>
          <w:rFonts w:hint="cs"/>
          <w:color w:val="auto"/>
          <w:rtl/>
          <w:lang w:bidi="fa-IR"/>
        </w:rPr>
      </w:pPr>
      <w:bookmarkStart w:id="1002" w:name="_Toc74587770"/>
      <w:bookmarkStart w:id="1003" w:name="_Toc231848008"/>
      <w:r w:rsidRPr="00094D1A">
        <w:rPr>
          <w:rFonts w:hint="cs"/>
          <w:color w:val="auto"/>
          <w:rtl/>
          <w:lang w:bidi="fa-IR"/>
        </w:rPr>
        <w:t>4- اعزام بازرسان به ولایات مختلف</w:t>
      </w:r>
      <w:bookmarkEnd w:id="1002"/>
      <w:bookmarkEnd w:id="1003"/>
    </w:p>
    <w:p w:rsidR="00F61A7C" w:rsidRPr="009B6EC5" w:rsidRDefault="00F61A7C" w:rsidP="00F61A7C">
      <w:pPr>
        <w:spacing w:line="228" w:lineRule="auto"/>
        <w:rPr>
          <w:rFonts w:cs="B Zar" w:hint="cs"/>
          <w:rtl/>
          <w:lang w:bidi="fa-IR"/>
        </w:rPr>
      </w:pPr>
      <w:r w:rsidRPr="009B6EC5">
        <w:rPr>
          <w:rFonts w:cs="B Zar" w:hint="cs"/>
          <w:rtl/>
          <w:lang w:bidi="fa-IR"/>
        </w:rPr>
        <w:t>عثمان، در طول خلافت خود، بازرسانی را به ولایات مختلف می‌فرستاد تا از اوضاع و احوال آن مناطق آگاه شده و اخباری را که در مورد ظلم و ستم والیان به مردم می‌شنوند به اطلاع عثمان برسانند. آن بازرسان گزارشات جامع و کاملی را از آن ولایات به عثمان ارائه می‌دادند</w:t>
      </w:r>
      <w:r w:rsidRPr="009B6EC5">
        <w:rPr>
          <w:rStyle w:val="FootnoteReference"/>
          <w:rFonts w:cs="B Zar"/>
          <w:sz w:val="28"/>
          <w:szCs w:val="28"/>
          <w:rtl/>
          <w:lang w:bidi="fa-IR"/>
        </w:rPr>
        <w:footnoteReference w:id="973"/>
      </w:r>
      <w:r w:rsidRPr="009B6EC5">
        <w:rPr>
          <w:rFonts w:cs="B Zar" w:hint="cs"/>
          <w:rtl/>
          <w:lang w:bidi="fa-IR"/>
        </w:rPr>
        <w:t>. به عنوان نمونه، عثمان، عمار بن یاسر را به مصر، محمد بن مسلمه را به کوفه، أسامه بن زید را به بصره، عبدالله بن عمر را به شام و افرادی دیگر را به دیگر ولایات اعزام نمود.</w:t>
      </w:r>
      <w:r w:rsidRPr="009B6EC5">
        <w:rPr>
          <w:rStyle w:val="FootnoteReference"/>
          <w:rFonts w:cs="B Zar"/>
          <w:sz w:val="28"/>
          <w:szCs w:val="28"/>
          <w:rtl/>
          <w:lang w:bidi="fa-IR"/>
        </w:rPr>
        <w:footnoteReference w:id="974"/>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004" w:name="_Toc74587771"/>
      <w:bookmarkStart w:id="1005" w:name="_Toc231848009"/>
      <w:r w:rsidRPr="00094D1A">
        <w:rPr>
          <w:rFonts w:hint="cs"/>
          <w:color w:val="auto"/>
          <w:rtl/>
          <w:lang w:bidi="fa-IR"/>
        </w:rPr>
        <w:t>5- مسافرت به ولایات مختلف و ملاحظه‌ي مستقیم اوضاع و احوال آن سرزمین‌ها</w:t>
      </w:r>
      <w:bookmarkEnd w:id="1004"/>
      <w:bookmarkEnd w:id="1005"/>
    </w:p>
    <w:p w:rsidR="00F61A7C" w:rsidRPr="009B6EC5" w:rsidRDefault="00F61A7C" w:rsidP="00F61A7C">
      <w:pPr>
        <w:spacing w:line="228" w:lineRule="auto"/>
        <w:rPr>
          <w:rFonts w:cs="B Zar" w:hint="cs"/>
          <w:rtl/>
          <w:lang w:bidi="fa-IR"/>
        </w:rPr>
      </w:pPr>
      <w:r w:rsidRPr="009B6EC5">
        <w:rPr>
          <w:rFonts w:cs="B Zar" w:hint="cs"/>
          <w:rtl/>
          <w:lang w:bidi="fa-IR"/>
        </w:rPr>
        <w:t xml:space="preserve">عثمان در موسم حج به مکّه می‌رفت تا هم از اوضاع آن دیار مطّلع شود و هم با والیان خود در دیگر ولایات و نیز مردمان آن سرزمین‌ها دیدار کند و از اوضاع و احوال آن‌ها با خبر شود. </w:t>
      </w:r>
    </w:p>
    <w:p w:rsidR="00F61A7C" w:rsidRPr="00094D1A" w:rsidRDefault="00F61A7C" w:rsidP="00F61A7C">
      <w:pPr>
        <w:pStyle w:val="a1"/>
        <w:rPr>
          <w:rFonts w:hint="cs"/>
          <w:color w:val="auto"/>
          <w:rtl/>
          <w:lang w:bidi="fa-IR"/>
        </w:rPr>
      </w:pPr>
      <w:bookmarkStart w:id="1006" w:name="_Toc74587772"/>
      <w:bookmarkStart w:id="1007" w:name="_Toc231848010"/>
      <w:r w:rsidRPr="00094D1A">
        <w:rPr>
          <w:rFonts w:hint="cs"/>
          <w:color w:val="auto"/>
          <w:rtl/>
          <w:lang w:bidi="fa-IR"/>
        </w:rPr>
        <w:t>6- احضار هیأت‌هایی از ولایات به مدینه</w:t>
      </w:r>
      <w:bookmarkEnd w:id="1006"/>
      <w:bookmarkEnd w:id="1007"/>
    </w:p>
    <w:p w:rsidR="00F61A7C" w:rsidRPr="009B6EC5" w:rsidRDefault="00F61A7C" w:rsidP="00F61A7C">
      <w:pPr>
        <w:spacing w:line="228" w:lineRule="auto"/>
        <w:rPr>
          <w:rFonts w:cs="B Zar" w:hint="cs"/>
          <w:rtl/>
          <w:lang w:bidi="fa-IR"/>
        </w:rPr>
      </w:pPr>
      <w:r w:rsidRPr="009B6EC5">
        <w:rPr>
          <w:rFonts w:cs="B Zar" w:hint="cs"/>
          <w:rtl/>
          <w:lang w:bidi="fa-IR"/>
        </w:rPr>
        <w:t>بسیار پیش می‌آمد که خلفای راشدین، از والیان خود بخواهند که هیأت‌هایی از سرزمین تحت نظر خود را به مدینه اعزام نمایند تا در مورد والیان و کارگزاران آن ولایت و اوضاع و شرایط آن‌جا از آن‌ها پرس‌وجو نماید. عمر، عثمان و علی، به این کار مبادرت می‌ورزیدند اما ابوبکر ب</w:t>
      </w:r>
      <w:r w:rsidR="0050382A">
        <w:rPr>
          <w:rFonts w:cs="B Zar" w:hint="cs"/>
          <w:rtl/>
          <w:lang w:bidi="fa-IR"/>
        </w:rPr>
        <w:t>ه دلیل سرگرم شدن به جهاد با مرت</w:t>
      </w:r>
      <w:r w:rsidRPr="009B6EC5">
        <w:rPr>
          <w:rFonts w:cs="B Zar" w:hint="cs"/>
          <w:rtl/>
          <w:lang w:bidi="fa-IR"/>
        </w:rPr>
        <w:t>د</w:t>
      </w:r>
      <w:r w:rsidR="0050382A">
        <w:rPr>
          <w:rFonts w:cs="B Zar" w:hint="cs"/>
          <w:rtl/>
          <w:lang w:bidi="fa-IR"/>
        </w:rPr>
        <w:t>ّ</w:t>
      </w:r>
      <w:r w:rsidRPr="009B6EC5">
        <w:rPr>
          <w:rFonts w:cs="B Zar" w:hint="cs"/>
          <w:rtl/>
          <w:lang w:bidi="fa-IR"/>
        </w:rPr>
        <w:t>ین و نیز دوران کوتاه خلافت خود، فرصت این کار را پیدا نکرد.</w:t>
      </w:r>
      <w:r w:rsidRPr="009B6EC5">
        <w:rPr>
          <w:rStyle w:val="FootnoteReference"/>
          <w:rFonts w:cs="B Zar"/>
          <w:sz w:val="28"/>
          <w:szCs w:val="28"/>
          <w:rtl/>
          <w:lang w:bidi="fa-IR"/>
        </w:rPr>
        <w:footnoteReference w:id="975"/>
      </w:r>
    </w:p>
    <w:p w:rsidR="00F61A7C" w:rsidRPr="00094D1A" w:rsidRDefault="00F61A7C" w:rsidP="00F61A7C">
      <w:pPr>
        <w:pStyle w:val="a1"/>
        <w:rPr>
          <w:rFonts w:hint="cs"/>
          <w:color w:val="auto"/>
          <w:rtl/>
          <w:lang w:bidi="fa-IR"/>
        </w:rPr>
      </w:pPr>
      <w:bookmarkStart w:id="1008" w:name="_Toc74587773"/>
      <w:bookmarkStart w:id="1009" w:name="_Toc231848011"/>
      <w:r w:rsidRPr="00094D1A">
        <w:rPr>
          <w:rFonts w:hint="cs"/>
          <w:color w:val="auto"/>
          <w:rtl/>
          <w:lang w:bidi="fa-IR"/>
        </w:rPr>
        <w:t>7- احضار خود والیان و صحبت با آنان در رابطه با اوضاع ولایت تحت امر آنان</w:t>
      </w:r>
      <w:bookmarkEnd w:id="1008"/>
      <w:bookmarkEnd w:id="1009"/>
    </w:p>
    <w:p w:rsidR="00F61A7C" w:rsidRPr="009B6EC5" w:rsidRDefault="00F61A7C" w:rsidP="00F61A7C">
      <w:pPr>
        <w:spacing w:line="228" w:lineRule="auto"/>
        <w:rPr>
          <w:rFonts w:cs="B Zar" w:hint="cs"/>
          <w:rtl/>
          <w:lang w:bidi="fa-IR"/>
        </w:rPr>
      </w:pPr>
      <w:r w:rsidRPr="009B6EC5">
        <w:rPr>
          <w:rFonts w:cs="B Zar" w:hint="cs"/>
          <w:rtl/>
          <w:lang w:bidi="fa-IR"/>
        </w:rPr>
        <w:t>همه‌ي خلفای راشدین به این کار دست می‌زدند و همیشه با والیان خود در ارتباط بودند. عثمان نیز چون دیگر خلفای راشدین، ارتباط دائم خود با والیان را حفظ می‌نمود و با آنان جلساتی ‌‌برگزار می‌نمود تا به بحث و گفتگو در مورد مسايل مختلف دولت بپردازند. مهمترین این جلسات، جلسه‌ای بود که با حضور والیان مدینه، بصره، کوفه، شام، مصر ودیگر ولایات و نیز بزرگان صحابه برگزار شد و در آن راجع به رویدادهایی که پیش از بروز فتنه اتفاق افتاده بود صحبت شد و هر یک از آنان دیدگاه‌ها و نگرش‌های خود را در رابطه با آن جریانات و نیز نحوه‌ي برخورد و مقابله با آن‌ها را مطرح نمودند.</w:t>
      </w:r>
      <w:r w:rsidRPr="009B6EC5">
        <w:rPr>
          <w:rStyle w:val="FootnoteReference"/>
          <w:rFonts w:cs="B Zar"/>
          <w:sz w:val="28"/>
          <w:szCs w:val="28"/>
          <w:rtl/>
          <w:lang w:bidi="fa-IR"/>
        </w:rPr>
        <w:footnoteReference w:id="976"/>
      </w:r>
    </w:p>
    <w:p w:rsidR="00F61A7C" w:rsidRPr="00094D1A" w:rsidRDefault="00F61A7C" w:rsidP="00F61A7C">
      <w:pPr>
        <w:pStyle w:val="a1"/>
        <w:rPr>
          <w:rFonts w:hint="cs"/>
          <w:color w:val="auto"/>
          <w:rtl/>
          <w:lang w:bidi="fa-IR"/>
        </w:rPr>
      </w:pPr>
      <w:bookmarkStart w:id="1010" w:name="_Toc74587774"/>
      <w:bookmarkStart w:id="1011" w:name="_Toc231848012"/>
      <w:r w:rsidRPr="00094D1A">
        <w:rPr>
          <w:rFonts w:hint="cs"/>
          <w:color w:val="auto"/>
          <w:rtl/>
          <w:lang w:bidi="fa-IR"/>
        </w:rPr>
        <w:t>8- مکاتبه با والیان</w:t>
      </w:r>
      <w:bookmarkEnd w:id="1010"/>
      <w:bookmarkEnd w:id="1011"/>
    </w:p>
    <w:p w:rsidR="00F61A7C" w:rsidRPr="009B6EC5" w:rsidRDefault="00F61A7C" w:rsidP="00F61A7C">
      <w:pPr>
        <w:spacing w:line="228" w:lineRule="auto"/>
        <w:rPr>
          <w:rFonts w:cs="B Zar" w:hint="cs"/>
          <w:rtl/>
          <w:lang w:bidi="fa-IR"/>
        </w:rPr>
      </w:pPr>
      <w:r w:rsidRPr="009B6EC5">
        <w:rPr>
          <w:rFonts w:cs="B Zar" w:hint="cs"/>
          <w:rtl/>
          <w:lang w:bidi="fa-IR"/>
        </w:rPr>
        <w:t>عثمان چون دیگر خلفای راشدین، به طور مداوم، با والیان خود مکاتبه می‌نمود و از آنان می‌خواست که در مورد اوضاع و شرایط ولایت و مردمان آن دیار، به او گزارش دهند. این اقدام، در دوران خلافت ابوبکر صدیق</w:t>
      </w:r>
      <w:r w:rsidRPr="00094D1A">
        <w:rPr>
          <w:rFonts w:cs="CTraditional Arabic" w:hint="cs"/>
          <w:rtl/>
          <w:lang w:bidi="fa-IR"/>
        </w:rPr>
        <w:t>س</w:t>
      </w:r>
      <w:r w:rsidRPr="009B6EC5">
        <w:rPr>
          <w:rFonts w:cs="B Zar" w:hint="cs"/>
          <w:rtl/>
          <w:lang w:bidi="fa-IR"/>
        </w:rPr>
        <w:t xml:space="preserve"> و علی بن ابی طالب</w:t>
      </w:r>
      <w:r w:rsidRPr="00094D1A">
        <w:rPr>
          <w:rFonts w:cs="CTraditional Arabic" w:hint="cs"/>
          <w:rtl/>
          <w:lang w:bidi="fa-IR"/>
        </w:rPr>
        <w:t>س</w:t>
      </w:r>
      <w:r w:rsidRPr="009B6EC5">
        <w:rPr>
          <w:rFonts w:cs="B Zar" w:hint="cs"/>
          <w:rtl/>
          <w:lang w:bidi="fa-IR"/>
        </w:rPr>
        <w:t xml:space="preserve"> مهمترین شیوه‌های کسب اطلاعات در مورد ولایات بود.</w:t>
      </w:r>
      <w:r w:rsidRPr="009B6EC5">
        <w:rPr>
          <w:rStyle w:val="FootnoteReference"/>
          <w:rFonts w:cs="B Zar"/>
          <w:sz w:val="28"/>
          <w:szCs w:val="28"/>
          <w:rtl/>
          <w:lang w:bidi="fa-IR"/>
        </w:rPr>
        <w:footnoteReference w:id="977"/>
      </w:r>
      <w:r w:rsidRPr="009B6EC5">
        <w:rPr>
          <w:rStyle w:val="FootnoteReference"/>
          <w:rFonts w:cs="B Zar" w:hint="cs"/>
          <w:sz w:val="28"/>
          <w:szCs w:val="28"/>
          <w:rtl/>
          <w:lang w:bidi="fa-IR"/>
        </w:rPr>
        <w:t xml:space="preserve"> </w:t>
      </w:r>
    </w:p>
    <w:p w:rsidR="00F61A7C" w:rsidRPr="009B6EC5" w:rsidRDefault="00F61A7C" w:rsidP="0095624E">
      <w:pPr>
        <w:spacing w:line="228" w:lineRule="auto"/>
        <w:ind w:firstLine="454"/>
        <w:rPr>
          <w:rFonts w:cs="B Zar" w:hint="cs"/>
          <w:rtl/>
          <w:lang w:bidi="fa-IR"/>
        </w:rPr>
      </w:pPr>
      <w:r w:rsidRPr="009B6EC5">
        <w:rPr>
          <w:rFonts w:cs="B Zar" w:hint="cs"/>
          <w:rtl/>
          <w:lang w:bidi="fa-IR"/>
        </w:rPr>
        <w:t>این موارد، مهمترین شیوه‌هایی بودند که عثمان از طریق آن‌ها در جریان أوضاع و احوال ولایات خود قرار می‌گرفت. او تاکید داشت که آنان به وظایف خود به طور کامل، عمل کنند. به محض اطلاع از وقوع هر نوع اشتباه و حضوری در انجام آن‌ها، والیانی را که مرتکب آن قصور شده‌اند، تنبیه می‌نمود و اگر اثبات می‌شد که والیان به آن سهل‌انگاری‌ها اقدام نموده‌اند، بدون در نظر گرفتن اعتماد خود او به آن والیان، آنان را مجازات می‌کرد و بر همین اساس بود که پس از اثبات وقوع علائم شرب خمر در ولید و بدون در نظر گرفتن</w:t>
      </w:r>
      <w:r w:rsidRPr="009B6EC5">
        <w:rPr>
          <w:rFonts w:cs="B Zar"/>
          <w:rtl/>
          <w:lang w:bidi="fa-IR"/>
        </w:rPr>
        <w:softHyphen/>
      </w:r>
      <w:r w:rsidRPr="009B6EC5">
        <w:rPr>
          <w:rFonts w:cs="B Zar" w:hint="cs"/>
          <w:rtl/>
          <w:lang w:bidi="fa-IR"/>
        </w:rPr>
        <w:t xml:space="preserve"> کذب شهادت شاهدان ولید را به اتهام شرب خمر، تازیانه زد و سپس او را از منصب ولایت کوفه، عزل نمود. عثمان در طول خلافت خويش، همیشه، هنگام تعیین والیان، نامه‌هایی را خطاب به مردمان آن ولایات می‌نوشت که در آن‌ها، مردم و خود والیان را نسبت به انجام وظایف خویش در مقابل یکدیگر توصیه می‌نمود تا بدین وسیله والیان را در اداره‌ي هر چه بهتر امور ولایات یاری رساند؛ از جمله‌ي این نامه‌ها، می‌توان به این نامه اشاره نمود که در آن عثمان، خطاب به مردم چنین گفته است</w:t>
      </w:r>
      <w:r w:rsidR="0095624E">
        <w:rPr>
          <w:rFonts w:cs="B Zar" w:hint="cs"/>
          <w:rtl/>
          <w:lang w:bidi="fa-IR"/>
        </w:rPr>
        <w:t>:</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بدایند که من هر سال در موسم حج با والیان خود دیدار می‌کنم، بدانید که من به این شرط به خلافت رسیدم که امت را به راه راست فراخوانم و آنان را از ضلالت و گمراهی‌ها حفظ نمایم، بنابراین هر کس در خواستی از من و یا والیانم نماید، به آن خواهد رسید و بدانید که من و خانواده‌ام را بر شما هیچ امتیازی نیست. بدانید که</w:t>
      </w:r>
      <w:r w:rsidRPr="009B6EC5">
        <w:rPr>
          <w:rFonts w:cs="B Zar"/>
          <w:rtl/>
          <w:lang w:bidi="fa-IR"/>
        </w:rPr>
        <w:softHyphen/>
      </w:r>
      <w:r w:rsidRPr="009B6EC5">
        <w:rPr>
          <w:rFonts w:cs="B Zar" w:hint="cs"/>
          <w:rtl/>
          <w:lang w:bidi="fa-IR"/>
        </w:rPr>
        <w:t xml:space="preserve"> هر کس به موسم حج آید و حق خود را از من یا والیان مطالب</w:t>
      </w:r>
      <w:r w:rsidR="0095624E">
        <w:rPr>
          <w:rFonts w:cs="B Zar" w:hint="cs"/>
          <w:rtl/>
          <w:lang w:bidi="fa-IR"/>
        </w:rPr>
        <w:t xml:space="preserve">ه نماید آن‌را به دست خواهد آورد </w:t>
      </w:r>
      <w:r w:rsidRPr="009B6EC5">
        <w:rPr>
          <w:rFonts w:cs="B Zar" w:hint="cs"/>
          <w:rtl/>
          <w:lang w:bidi="fa-IR"/>
        </w:rPr>
        <w:t>... یا از آن بگذرید که خداوند</w:t>
      </w:r>
      <w:r w:rsidRPr="009B6EC5">
        <w:rPr>
          <w:rFonts w:cs="B Zar" w:hint="cs"/>
          <w:rtl/>
          <w:lang w:bidi="fa-IR"/>
        </w:rPr>
        <w:sym w:font="AGA Arabesque" w:char="F055"/>
      </w:r>
      <w:r w:rsidRPr="009B6EC5">
        <w:rPr>
          <w:rFonts w:cs="B Zar" w:hint="cs"/>
          <w:rtl/>
          <w:lang w:bidi="fa-IR"/>
        </w:rPr>
        <w:t xml:space="preserve"> انفاق‌کنندگان و بخشندگان را دوست می‌دارد.</w:t>
      </w:r>
      <w:r w:rsidRPr="009B6EC5">
        <w:rPr>
          <w:rStyle w:val="FootnoteReference"/>
          <w:rFonts w:cs="B Zar"/>
          <w:sz w:val="28"/>
          <w:szCs w:val="28"/>
          <w:rtl/>
          <w:lang w:bidi="fa-IR"/>
        </w:rPr>
        <w:footnoteReference w:id="978"/>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1012" w:name="_Toc73335264"/>
      <w:bookmarkStart w:id="1013" w:name="_Toc74587775"/>
      <w:bookmarkStart w:id="1014" w:name="_Toc231848013"/>
      <w:bookmarkStart w:id="1015" w:name="_Toc257204729"/>
      <w:r w:rsidRPr="00094D1A">
        <w:rPr>
          <w:rFonts w:hint="cs"/>
          <w:color w:val="auto"/>
          <w:rtl/>
          <w:lang w:bidi="fa-IR"/>
        </w:rPr>
        <w:t>سوم: حقوق والیان</w:t>
      </w:r>
      <w:bookmarkEnd w:id="1012"/>
      <w:bookmarkEnd w:id="1013"/>
      <w:bookmarkEnd w:id="1014"/>
      <w:bookmarkEnd w:id="1015"/>
    </w:p>
    <w:p w:rsidR="00F61A7C" w:rsidRDefault="00F61A7C" w:rsidP="00F61A7C">
      <w:pPr>
        <w:spacing w:line="228" w:lineRule="auto"/>
        <w:rPr>
          <w:rFonts w:cs="B Zar"/>
          <w:lang w:bidi="fa-IR"/>
        </w:rPr>
      </w:pPr>
      <w:r w:rsidRPr="009B6EC5">
        <w:rPr>
          <w:rFonts w:cs="B Zar" w:hint="cs"/>
          <w:rtl/>
          <w:lang w:bidi="fa-IR"/>
        </w:rPr>
        <w:t xml:space="preserve">در عهد خلفای راشدین، والیان از حقوق مختلفی برخوردار بودند که برخی از آن‌ها در ارتباط مردم بود و برخی دیگر مربوط به خلیفه می‌شدند. علاوه بر این، حقوق و امتیازاتی نیز از بیت‌المال به آنان تعلق می‌گرفت. در واقع تمام این امتیازات و حقوق اجتماعی و مالی که به والیان ارائه می‌شد، در جهت این بود که آنان بتوانند در انجام وظایف خطیر خود و حفظ مصالح عامّه، موفق و سربلند باشند، از جمله‌ي این حقوق موارد زیر می‌باشند: </w:t>
      </w:r>
    </w:p>
    <w:p w:rsidR="00F61A7C" w:rsidRPr="009B6EC5" w:rsidRDefault="00F61A7C" w:rsidP="00F61A7C">
      <w:pPr>
        <w:spacing w:line="228" w:lineRule="auto"/>
        <w:rPr>
          <w:rFonts w:cs="B Zar" w:hint="cs"/>
          <w:rtl/>
          <w:lang w:bidi="fa-IR"/>
        </w:rPr>
      </w:pPr>
    </w:p>
    <w:p w:rsidR="00F61A7C" w:rsidRPr="00094D1A" w:rsidRDefault="00F61A7C" w:rsidP="00F61A7C">
      <w:pPr>
        <w:pStyle w:val="a1"/>
        <w:rPr>
          <w:rFonts w:hint="cs"/>
          <w:color w:val="auto"/>
          <w:rtl/>
          <w:lang w:bidi="fa-IR"/>
        </w:rPr>
      </w:pPr>
      <w:bookmarkStart w:id="1016" w:name="_Toc74587776"/>
      <w:bookmarkStart w:id="1017" w:name="_Toc231848014"/>
      <w:r w:rsidRPr="00094D1A">
        <w:rPr>
          <w:rFonts w:hint="cs"/>
          <w:color w:val="auto"/>
          <w:rtl/>
          <w:lang w:bidi="fa-IR"/>
        </w:rPr>
        <w:t>1- اطاعت از آنان در مواردی که خلاف اوامر خداوند نباشد</w:t>
      </w:r>
      <w:bookmarkEnd w:id="1016"/>
      <w:bookmarkEnd w:id="1017"/>
    </w:p>
    <w:p w:rsidR="00F61A7C" w:rsidRPr="009B6EC5" w:rsidRDefault="00F61A7C" w:rsidP="00F61A7C">
      <w:pPr>
        <w:spacing w:line="228" w:lineRule="auto"/>
        <w:rPr>
          <w:rFonts w:cs="B Zar" w:hint="cs"/>
          <w:rtl/>
          <w:lang w:bidi="fa-IR"/>
        </w:rPr>
      </w:pPr>
      <w:r w:rsidRPr="009B6EC5">
        <w:rPr>
          <w:rFonts w:cs="B Zar" w:hint="cs"/>
          <w:rtl/>
          <w:lang w:bidi="fa-IR"/>
        </w:rPr>
        <w:t xml:space="preserve">خداوند متعال در قرآن کریم می‌فرماید: </w:t>
      </w:r>
    </w:p>
    <w:p w:rsidR="00F61A7C" w:rsidRPr="00094D1A" w:rsidRDefault="00D96A77" w:rsidP="00624093">
      <w:pPr>
        <w:tabs>
          <w:tab w:val="right" w:pos="7371"/>
        </w:tabs>
        <w:spacing w:line="228" w:lineRule="auto"/>
        <w:ind w:firstLine="454"/>
        <w:rPr>
          <w:rFonts w:ascii="Traditional Arabic" w:hAnsi="Traditional Arabic" w:cs="Traditional Arabic"/>
          <w:sz w:val="27"/>
          <w:szCs w:val="27"/>
          <w:rtl/>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يَٰٓأَيُّهَا</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ءَامَنُوٓاْ أَطِيعُواْ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وَأَطِيعُواْ </w:t>
      </w:r>
      <w:r w:rsidR="00624093">
        <w:rPr>
          <w:rFonts w:ascii="KFGQPC Uthmanic Script HAFS" w:hAnsi="KFGQPC Uthmanic Script HAFS" w:cs="KFGQPC Uthmanic Script HAFS" w:hint="cs"/>
          <w:rtl/>
        </w:rPr>
        <w:t>ٱلرَّسُولَ</w:t>
      </w:r>
      <w:r w:rsidR="00624093">
        <w:rPr>
          <w:rFonts w:ascii="KFGQPC Uthmanic Script HAFS" w:hAnsi="KFGQPC Uthmanic Script HAFS" w:cs="KFGQPC Uthmanic Script HAFS"/>
          <w:rtl/>
        </w:rPr>
        <w:t xml:space="preserve"> وَأُوْلِي </w:t>
      </w:r>
      <w:r w:rsidR="00624093">
        <w:rPr>
          <w:rFonts w:ascii="KFGQPC Uthmanic Script HAFS" w:hAnsi="KFGQPC Uthmanic Script HAFS" w:cs="KFGQPC Uthmanic Script HAFS" w:hint="cs"/>
          <w:rtl/>
        </w:rPr>
        <w:t>ٱلۡأَمۡرِ</w:t>
      </w:r>
      <w:r w:rsidR="00624093">
        <w:rPr>
          <w:rFonts w:ascii="KFGQPC Uthmanic Script HAFS" w:hAnsi="KFGQPC Uthmanic Script HAFS" w:cs="KFGQPC Uthmanic Script HAFS"/>
          <w:rtl/>
        </w:rPr>
        <w:t xml:space="preserve"> مِنكُمۡۖ فَإِن تَنَٰزَعۡتُمۡ فِي شَيۡءٖ فَرُدُّوهُ إِلَى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وَ</w:t>
      </w:r>
      <w:r w:rsidR="00624093">
        <w:rPr>
          <w:rFonts w:ascii="KFGQPC Uthmanic Script HAFS" w:hAnsi="KFGQPC Uthmanic Script HAFS" w:cs="KFGQPC Uthmanic Script HAFS" w:hint="cs"/>
          <w:rtl/>
        </w:rPr>
        <w:t>ٱلرَّسُولِ</w:t>
      </w:r>
      <w:r w:rsidR="00624093">
        <w:rPr>
          <w:rFonts w:ascii="KFGQPC Uthmanic Script HAFS" w:hAnsi="KFGQPC Uthmanic Script HAFS" w:cs="KFGQPC Uthmanic Script HAFS"/>
          <w:rtl/>
        </w:rPr>
        <w:t xml:space="preserve"> إِن كُنتُمۡ تُؤۡمِنُونَ بِ</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وَ</w:t>
      </w:r>
      <w:r w:rsidR="00624093">
        <w:rPr>
          <w:rFonts w:ascii="KFGQPC Uthmanic Script HAFS" w:hAnsi="KFGQPC Uthmanic Script HAFS" w:cs="KFGQPC Uthmanic Script HAFS" w:hint="cs"/>
          <w:rtl/>
        </w:rPr>
        <w:t>ٱلۡيَوۡمِ</w:t>
      </w:r>
      <w:r w:rsidR="00624093">
        <w:rPr>
          <w:rFonts w:ascii="KFGQPC Uthmanic Script HAFS" w:hAnsi="KFGQPC Uthmanic Script HAFS" w:cs="KFGQPC Uthmanic Script HAFS"/>
          <w:rtl/>
        </w:rPr>
        <w:t xml:space="preserve"> </w:t>
      </w:r>
      <w:r w:rsidR="00624093">
        <w:rPr>
          <w:rFonts w:ascii="KFGQPC Uthmanic Script HAFS" w:hAnsi="KFGQPC Uthmanic Script HAFS" w:cs="KFGQPC Uthmanic Script HAFS" w:hint="cs"/>
          <w:rtl/>
        </w:rPr>
        <w:t>ٱلۡأٓخِرِۚ</w:t>
      </w:r>
      <w:r w:rsidR="00624093">
        <w:rPr>
          <w:rFonts w:ascii="KFGQPC Uthmanic Script HAFS" w:hAnsi="KFGQPC Uthmanic Script HAFS" w:cs="KFGQPC Uthmanic Script HAFS"/>
          <w:rtl/>
        </w:rPr>
        <w:t xml:space="preserve"> ذَٰلِكَ خَيۡرٞ وَأَحۡس</w:t>
      </w:r>
      <w:r w:rsidR="00624093">
        <w:rPr>
          <w:rFonts w:ascii="KFGQPC Uthmanic Script HAFS" w:hAnsi="KFGQPC Uthmanic Script HAFS" w:cs="KFGQPC Uthmanic Script HAFS" w:hint="cs"/>
          <w:rtl/>
        </w:rPr>
        <w:t>َنُ</w:t>
      </w:r>
      <w:r w:rsidR="00624093">
        <w:rPr>
          <w:rFonts w:ascii="KFGQPC Uthmanic Script HAFS" w:hAnsi="KFGQPC Uthmanic Script HAFS" w:cs="KFGQPC Uthmanic Script HAFS"/>
          <w:rtl/>
        </w:rPr>
        <w:t xml:space="preserve"> تَأۡوِيلًا 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النساء: 59</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hint="cs"/>
          <w:sz w:val="24"/>
          <w:szCs w:val="20"/>
          <w:rtl/>
        </w:rPr>
      </w:pPr>
      <w:r w:rsidRPr="009B6EC5">
        <w:rPr>
          <w:rFonts w:cs="B Zar" w:hint="cs"/>
          <w:sz w:val="24"/>
          <w:rtl/>
        </w:rPr>
        <w:t>(</w:t>
      </w:r>
      <w:r w:rsidRPr="009B6EC5">
        <w:rPr>
          <w:rFonts w:cs="B Zar"/>
          <w:sz w:val="24"/>
          <w:rtl/>
        </w:rPr>
        <w:t>اي كساني كه ايمان آورده‌ايد! از خدا (با پيروي از قرآن) و از پيغمبر (خدا محمّد مصطفي با تمسّك به سنّت او) اطاعت كنيد، و از كارداران و فرماندهان مسلمان خود فرمانبرداري نمائيد (مادام كه دادگر و حقّگرا بوده و مجري احكام شريعت اسلام باشند) و اگر در چيزي اختلاف داشتيد (و در امري از امور كشمكش پيدا كرديد) آن را به خدا (با عرضه به قرآن) و پيغمبر او (با رجوع به سنّت نبوي) برگردانيد (تا در پرتو قرآن و سنّت، حكم آن را بدانيد. چرا كه خدا قرآن را نازل، و پيغمبر آن را بيان و روشن داشته است. بايد چنين عمل كنيد) اگر به خدا و روز رستاخيز ايمان داريد. اين كار (يعني رجوع به قرآن و سنّت) براي شما بهتر و خوش فرجام‌تر است</w:t>
      </w:r>
      <w:r w:rsidRPr="009B6EC5">
        <w:rPr>
          <w:rFonts w:cs="B Zar" w:hint="cs"/>
          <w:sz w:val="24"/>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امام قرطبی در تفسیر آیه چنین گفته است: بنا به قول جمهور و بزرگانی چون ابو هریره و ابن عباس، خداوند متعال در آیه‌ی فوق، والیان را امر می‌فرماید که امانت‌دار امّت باشند و به آنان خیانت نورزند و چون در میان مردم حکم راندند، به عدالت رفتار کنند، سپس پروردگار دانا و حکیم، در این آیه، وظایف مردم در قبال والیان را بیان می‌دارد و به آنان دستور می‌دهد که از او و اوامر و نواهی او امتثال کنند، از رسولش و سنّت او تبعیت نمایند و از صاحبان امور امّت که همان حاکمان و والیان هستند، اطاعت کنند</w:t>
      </w:r>
      <w:r w:rsidRPr="009B6EC5">
        <w:rPr>
          <w:rStyle w:val="FootnoteReference"/>
          <w:rFonts w:cs="B Zar"/>
          <w:sz w:val="28"/>
          <w:szCs w:val="28"/>
          <w:rtl/>
          <w:lang w:bidi="fa-IR"/>
        </w:rPr>
        <w:footnoteReference w:id="979"/>
      </w:r>
      <w:r w:rsidRPr="009B6EC5">
        <w:rPr>
          <w:rFonts w:cs="B Zar" w:hint="cs"/>
          <w:rtl/>
          <w:lang w:bidi="fa-IR"/>
        </w:rPr>
        <w:t>. در جامعه اسلامی و به خصوص در عهد خلفای راشدین، اجرای دستورات شریعت، بر هر چیز دیگری اولویت دارد و حاکم و رعیت در برابر آن سر تسلیم فرو می‌آورند، بنابراین اطاعت حکام، همیشه و بلا استثناء، در گرو اطاعت و امتثال ايشان از دستورات و اوامر خداوند تبارک و تعالی و رسول اکرم</w:t>
      </w:r>
      <w:r w:rsidRPr="00094D1A">
        <w:rPr>
          <w:rFonts w:cs="CTraditional Arabic" w:hint="cs"/>
          <w:szCs w:val="24"/>
          <w:rtl/>
          <w:lang w:bidi="fa-IR"/>
        </w:rPr>
        <w:t>ص</w:t>
      </w:r>
      <w:r w:rsidRPr="009B6EC5">
        <w:rPr>
          <w:rFonts w:cs="B Zar" w:hint="cs"/>
          <w:rtl/>
          <w:lang w:bidi="fa-IR"/>
        </w:rPr>
        <w:t xml:space="preserve"> می‌باشد. کما اين‌كه خود حضرت رسول نیز در تاکید این مسأله چنین فرموده‌اند: </w:t>
      </w:r>
    </w:p>
    <w:p w:rsidR="00F61A7C" w:rsidRPr="00094D1A" w:rsidRDefault="00F61A7C" w:rsidP="00BA3440">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 xml:space="preserve">لا طاعه فی المعصیة، </w:t>
      </w:r>
      <w:r w:rsidR="00BA3440">
        <w:rPr>
          <w:rFonts w:ascii="Traditional Arabic" w:hAnsi="Traditional Arabic" w:cs="Traditional Arabic" w:hint="cs"/>
          <w:b/>
          <w:bCs/>
          <w:rtl/>
          <w:lang w:bidi="fa-IR"/>
        </w:rPr>
        <w:t>إ</w:t>
      </w:r>
      <w:r w:rsidRPr="00094D1A">
        <w:rPr>
          <w:rFonts w:ascii="Traditional Arabic" w:hAnsi="Traditional Arabic" w:cs="Traditional Arabic"/>
          <w:b/>
          <w:bCs/>
          <w:rtl/>
          <w:lang w:bidi="fa-IR"/>
        </w:rPr>
        <w:t>نما الطاعة فی المعروف</w:t>
      </w:r>
      <w:r w:rsidRPr="00094D1A">
        <w:rPr>
          <w:rFonts w:ascii="Traditional Arabic" w:hAnsi="Traditional Arabic" w:cs="Traditional Arabic"/>
          <w:rtl/>
          <w:lang w:bidi="fa-IR"/>
        </w:rPr>
        <w:t>»</w:t>
      </w:r>
      <w:r w:rsidRPr="009B6EC5">
        <w:rPr>
          <w:rStyle w:val="FootnoteReference"/>
          <w:rFonts w:cs="B Zar"/>
          <w:sz w:val="28"/>
          <w:szCs w:val="28"/>
          <w:rtl/>
        </w:rPr>
        <w:footnoteReference w:id="980"/>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(هیچ نوع اطاعتی در مورد انجام گناهان و عصیان از دستورات شریعت جائز نیست. اطاعت تنها در مورد انجام اعمال نیک و اجرای شریعت رواست). </w:t>
      </w:r>
    </w:p>
    <w:p w:rsidR="00F61A7C" w:rsidRPr="00094D1A" w:rsidRDefault="00F61A7C" w:rsidP="00F61A7C">
      <w:pPr>
        <w:pStyle w:val="a1"/>
        <w:rPr>
          <w:rFonts w:hint="cs"/>
          <w:color w:val="auto"/>
          <w:rtl/>
          <w:lang w:bidi="fa-IR"/>
        </w:rPr>
      </w:pPr>
      <w:bookmarkStart w:id="1018" w:name="_Toc74587777"/>
      <w:bookmarkStart w:id="1019" w:name="_Toc231848015"/>
      <w:r w:rsidRPr="00094D1A">
        <w:rPr>
          <w:rFonts w:hint="cs"/>
          <w:color w:val="auto"/>
          <w:rtl/>
          <w:lang w:bidi="fa-IR"/>
        </w:rPr>
        <w:t>2- نصیحت والیان</w:t>
      </w:r>
      <w:bookmarkEnd w:id="1018"/>
      <w:bookmarkEnd w:id="1019"/>
    </w:p>
    <w:p w:rsidR="00F61A7C" w:rsidRPr="009B6EC5" w:rsidRDefault="00F61A7C" w:rsidP="00F61A7C">
      <w:pPr>
        <w:spacing w:line="228" w:lineRule="auto"/>
        <w:rPr>
          <w:rFonts w:cs="B Zar" w:hint="cs"/>
          <w:rtl/>
          <w:lang w:bidi="fa-IR"/>
        </w:rPr>
      </w:pPr>
      <w:r w:rsidRPr="009B6EC5">
        <w:rPr>
          <w:rFonts w:cs="B Zar" w:hint="cs"/>
          <w:rtl/>
          <w:lang w:bidi="fa-IR"/>
        </w:rPr>
        <w:t>از جمله موارد امر به معروف و نهی از منکر که اصلی است لازم در جامعه اسلامی و مسلمانان باید بدان پایبند باشند و در قرآن و سنّت نیز بارها به اهمیت و لزوم آن پرداخته شده است، امر به معروف و نهی از منکر والیان و امرا می‌باشد. خلفای راشدین نیز بر همین اساس، همیشه و از طرق مختلفی چون ارسال نامه، والیان خود را پند و اندرز می‌دادند و آنان را به خیر و صلاح سفارش می‌نمودند.</w:t>
      </w:r>
      <w:r w:rsidRPr="009B6EC5">
        <w:rPr>
          <w:rStyle w:val="FootnoteReference"/>
          <w:rFonts w:cs="B Zar"/>
          <w:sz w:val="28"/>
          <w:szCs w:val="28"/>
          <w:rtl/>
          <w:lang w:bidi="fa-IR"/>
        </w:rPr>
        <w:footnoteReference w:id="981"/>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020" w:name="_Toc74587778"/>
      <w:bookmarkStart w:id="1021" w:name="_Toc231848016"/>
      <w:r w:rsidRPr="00094D1A">
        <w:rPr>
          <w:rFonts w:hint="cs"/>
          <w:color w:val="auto"/>
          <w:rtl/>
          <w:lang w:bidi="fa-IR"/>
        </w:rPr>
        <w:t>3- مردم می‌بایست اخبار و اطلاعات درست را در اختیار والیان خود قرار دهند</w:t>
      </w:r>
      <w:bookmarkEnd w:id="1020"/>
      <w:bookmarkEnd w:id="1021"/>
    </w:p>
    <w:p w:rsidR="00F61A7C" w:rsidRPr="009B6EC5" w:rsidRDefault="00F61A7C" w:rsidP="00F61A7C">
      <w:pPr>
        <w:spacing w:line="228" w:lineRule="auto"/>
        <w:rPr>
          <w:rFonts w:cs="B Zar" w:hint="cs"/>
          <w:rtl/>
          <w:lang w:bidi="fa-IR"/>
        </w:rPr>
      </w:pPr>
      <w:r w:rsidRPr="009B6EC5">
        <w:rPr>
          <w:rFonts w:cs="B Zar" w:hint="cs"/>
          <w:rtl/>
          <w:lang w:bidi="fa-IR"/>
        </w:rPr>
        <w:t>مشارکت همه‌ي آحاد امت در آگاه نمودن حکام از اوضاع و احوال مردم، تحرکات دشمن و یا مسايل مربوط به کارگزاران دولت، امری است که می‌تواند مصالح عامّه امّت را حفظ و تامین نماید. حال اگر این اخبار و اطلاعات مربوط به تحرکات دشمن و یا خیانت کارگزاران دولت باشد، ضرورت دارد حاکمان را هر چه سریعتر در جریان آن قضایا قرار دهد.</w:t>
      </w:r>
      <w:r w:rsidRPr="009B6EC5">
        <w:rPr>
          <w:rStyle w:val="FootnoteReference"/>
          <w:rFonts w:cs="B Zar"/>
          <w:sz w:val="28"/>
          <w:szCs w:val="28"/>
          <w:rtl/>
          <w:lang w:bidi="fa-IR"/>
        </w:rPr>
        <w:footnoteReference w:id="982"/>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1022" w:name="_Toc74587779"/>
      <w:bookmarkStart w:id="1023" w:name="_Toc231848017"/>
      <w:r w:rsidRPr="00094D1A">
        <w:rPr>
          <w:rFonts w:hint="cs"/>
          <w:color w:val="auto"/>
          <w:rtl/>
          <w:lang w:bidi="fa-IR"/>
        </w:rPr>
        <w:t>4- حمایت از والیان و موضع‌گیری‌های آنان</w:t>
      </w:r>
      <w:bookmarkEnd w:id="1022"/>
      <w:bookmarkEnd w:id="1023"/>
    </w:p>
    <w:p w:rsidR="00F61A7C" w:rsidRPr="009B6EC5" w:rsidRDefault="00F61A7C" w:rsidP="00F61A7C">
      <w:pPr>
        <w:spacing w:line="228" w:lineRule="auto"/>
        <w:rPr>
          <w:rFonts w:cs="B Zar" w:hint="cs"/>
          <w:rtl/>
          <w:lang w:bidi="fa-IR"/>
        </w:rPr>
      </w:pPr>
      <w:r w:rsidRPr="009B6EC5">
        <w:rPr>
          <w:rFonts w:cs="B Zar" w:hint="cs"/>
          <w:rtl/>
          <w:lang w:bidi="fa-IR"/>
        </w:rPr>
        <w:t>در دوران عثمان گاه پیش مي‌آمد که آشوب‌ها و اعتراضاتی در ولایتی بروز نماید که طی آن، دسته‌ای از مردم از عثمان می‌خواستند که والی مورد نظر آنان را عزل و دیگری را به جای او منصوب نماید اما عثمان از این کار امتناع می‌نمود و به درخواست‌های آنان پاسخ مثبت نمی‌داد. باید دانست که این اقدام در جهت حفظ و صیانت از اهداف عالیه‌ي دولت اسلامی و مصالح عامّه صورت می‌گرفت و به این معنا نبود که عثمان، بدون تحقیق و تفحّص، شکایات و اعتراض‌ها را ردّ نماید که بالعکس، او تنها پس از تحقیقات و بررسی‌های لازم، نظر و تصمیمات خود را اعلام می‌نمود. او در چنین مواقعی، کمیته‌هایی متشکل از صحابه را جهت تحقیق و تفحص در خصوص آن قضایا انتخاب می‌کرد تا حقایق را روشن و به اطلاع دولت برسانند. در عین حال باید دانست که حمایت از کارگزاران دولت، از جمله وظایف خلیفه بود. همچنین حمایت از والیان و احترام گذاشتن به آنان، حقی است که مردمان می‌بایست در قبال آنان ادا نمایند</w:t>
      </w:r>
      <w:r w:rsidRPr="009B6EC5">
        <w:rPr>
          <w:rStyle w:val="FootnoteReference"/>
          <w:rFonts w:cs="B Zar"/>
          <w:sz w:val="28"/>
          <w:szCs w:val="28"/>
          <w:rtl/>
          <w:lang w:bidi="fa-IR"/>
        </w:rPr>
        <w:footnoteReference w:id="983"/>
      </w:r>
      <w:r w:rsidRPr="009B6EC5">
        <w:rPr>
          <w:rFonts w:cs="B Zar" w:hint="cs"/>
          <w:rtl/>
          <w:lang w:bidi="fa-IR"/>
        </w:rPr>
        <w:t xml:space="preserve">. هر چند گاه ممکن بود که عثمان بنا به شرایطی خاص و برای حفظ مصالح مردم، به خواست معترضان تن در دهد و والیان خود را عزل نماید. </w:t>
      </w:r>
    </w:p>
    <w:p w:rsidR="00F61A7C" w:rsidRPr="00094D1A" w:rsidRDefault="00F61A7C" w:rsidP="00F61A7C">
      <w:pPr>
        <w:pStyle w:val="a1"/>
        <w:rPr>
          <w:rFonts w:hint="cs"/>
          <w:color w:val="auto"/>
          <w:rtl/>
          <w:lang w:bidi="fa-IR"/>
        </w:rPr>
      </w:pPr>
      <w:bookmarkStart w:id="1024" w:name="_Toc74587780"/>
      <w:bookmarkStart w:id="1025" w:name="_Toc231848018"/>
      <w:r w:rsidRPr="00094D1A">
        <w:rPr>
          <w:rFonts w:hint="cs"/>
          <w:color w:val="auto"/>
          <w:rtl/>
          <w:lang w:bidi="fa-IR"/>
        </w:rPr>
        <w:t>5- احترام به والیان بعد از عزل آنان</w:t>
      </w:r>
      <w:bookmarkEnd w:id="1024"/>
      <w:bookmarkEnd w:id="1025"/>
    </w:p>
    <w:p w:rsidR="00F61A7C" w:rsidRPr="009B6EC5" w:rsidRDefault="00F61A7C" w:rsidP="00F61A7C">
      <w:pPr>
        <w:spacing w:line="228" w:lineRule="auto"/>
        <w:rPr>
          <w:rFonts w:cs="B Zar" w:hint="cs"/>
          <w:rtl/>
          <w:lang w:bidi="fa-IR"/>
        </w:rPr>
      </w:pPr>
      <w:r w:rsidRPr="009B6EC5">
        <w:rPr>
          <w:rFonts w:cs="B Zar" w:hint="cs"/>
          <w:rtl/>
          <w:lang w:bidi="fa-IR"/>
        </w:rPr>
        <w:t>این همان درسی است که عثمان به ما می‌دهد. او بعد از عزل ابوموسی اشعری و عمرو بن عاص با ایشان با احترام خاصّ و در خور آنان رفتار می‌نمود تا آن‌جا که در مسايل مهم حکومت، با عمرو مشورت می‌کرد و نظر او را جویا می‌شد.</w:t>
      </w:r>
    </w:p>
    <w:p w:rsidR="00F61A7C" w:rsidRPr="00094D1A" w:rsidRDefault="00F61A7C" w:rsidP="00F61A7C">
      <w:pPr>
        <w:pStyle w:val="a1"/>
        <w:rPr>
          <w:rFonts w:hint="cs"/>
          <w:color w:val="auto"/>
          <w:rtl/>
          <w:lang w:bidi="fa-IR"/>
        </w:rPr>
      </w:pPr>
      <w:bookmarkStart w:id="1026" w:name="_Toc74587781"/>
      <w:bookmarkStart w:id="1027" w:name="_Toc231848019"/>
      <w:r w:rsidRPr="00094D1A">
        <w:rPr>
          <w:rFonts w:hint="cs"/>
          <w:color w:val="auto"/>
          <w:rtl/>
          <w:lang w:bidi="fa-IR"/>
        </w:rPr>
        <w:t>6- پرداخت پول به والیان و تأمین مالی آنان</w:t>
      </w:r>
      <w:bookmarkEnd w:id="1026"/>
      <w:bookmarkEnd w:id="1027"/>
    </w:p>
    <w:p w:rsidR="00F61A7C" w:rsidRPr="009B6EC5" w:rsidRDefault="00F61A7C" w:rsidP="00F61A7C">
      <w:pPr>
        <w:spacing w:line="228" w:lineRule="auto"/>
        <w:rPr>
          <w:rFonts w:cs="B Zar" w:hint="cs"/>
          <w:rtl/>
          <w:lang w:bidi="fa-IR"/>
        </w:rPr>
      </w:pPr>
      <w:r w:rsidRPr="009B6EC5">
        <w:rPr>
          <w:rFonts w:cs="B Zar" w:hint="cs"/>
          <w:rtl/>
          <w:lang w:bidi="fa-IR"/>
        </w:rPr>
        <w:t>پرداخت پول و دستمزدی که معیشت والیان را تأمین نماید از حقوقی است که باید در حق آنان رعایت شود. اساس پرداخت حقوق و ارزاق به والیان، سنت رسول خدا</w:t>
      </w:r>
      <w:r w:rsidRPr="00094D1A">
        <w:rPr>
          <w:rFonts w:cs="CTraditional Arabic" w:hint="cs"/>
          <w:szCs w:val="24"/>
          <w:rtl/>
          <w:lang w:bidi="fa-IR"/>
        </w:rPr>
        <w:t>ص</w:t>
      </w:r>
      <w:r w:rsidRPr="009B6EC5">
        <w:rPr>
          <w:rFonts w:cs="B Zar" w:hint="cs"/>
          <w:rtl/>
          <w:lang w:bidi="fa-IR"/>
        </w:rPr>
        <w:t xml:space="preserve"> در این زمینه است که به والیان و کارگزاران خود حقوق و دستمزد پرداخت می‌نمود. همه‌ي خلفای راشدین نیز با اقتدا به این شیوه رسول خدا</w:t>
      </w:r>
      <w:r w:rsidRPr="00094D1A">
        <w:rPr>
          <w:rFonts w:cs="CTraditional Arabic" w:hint="cs"/>
          <w:szCs w:val="24"/>
          <w:rtl/>
          <w:lang w:bidi="fa-IR"/>
        </w:rPr>
        <w:t>ص</w:t>
      </w:r>
      <w:r w:rsidRPr="009B6EC5">
        <w:rPr>
          <w:rFonts w:cs="B Zar" w:hint="cs"/>
          <w:rtl/>
          <w:lang w:bidi="fa-IR"/>
        </w:rPr>
        <w:t xml:space="preserve"> حقوق و مزایایی را برای کارگزاران و والیان خویش در نظر می‌گرفتند. هر چند در تواریخ، تنها پرداخت حقوق و ارزاق تعدادی محدود از والیان و کارگزاران ذکر شده است اما این خود، اثبات می‌کند که در آن دوران همه‌ي کارگزاران حکومت، از حقوق و دستمزد برخوردار بودند. بیشتر روایات که در این رابطه نقل شده‌اند مربوط به عهد عمر بن خطاب است که در آن‌ها میزان حقوق‌ها و مزایای کارگزاران خود را پرداخت می‌نمودند. اما در عهد عثمان به دلیل درآمدهای سرشار دولت که از طریق فتوحات عظیم سپاهیان اسلام به دست می‌‌آمد، میزان این پرداخت‌ها، بسیار بیشتر از دوران دیگر خلفا بود. در عین حال، عثمان، پاداش‌ها و جوائزی را تعیین می‌نمود تا در صورت موفقیت والیان و کارگزاران در مأموریت‌های خود، آن‌ها را دریافت نمایند. به عنوان مثال، عثمان به پاداش موفقیت عبدالله بن سعد بن ابی سرح در فتح آفریقا، یک پنجم خمس غنایم آن فتوحات را به او اعطا نمود. او قبل از عزیمت عبدالله به آن منطقه به او وعده داده بود که اگر بتواند آفریقا را فتح نماید آن مبلغ پاداش را به او خواهد داد</w:t>
      </w:r>
      <w:r w:rsidRPr="009B6EC5">
        <w:rPr>
          <w:rStyle w:val="FootnoteReference"/>
          <w:rFonts w:cs="B Zar"/>
          <w:sz w:val="28"/>
          <w:szCs w:val="28"/>
          <w:rtl/>
          <w:lang w:bidi="fa-IR"/>
        </w:rPr>
        <w:footnoteReference w:id="984"/>
      </w:r>
      <w:r w:rsidRPr="009B6EC5">
        <w:rPr>
          <w:rFonts w:cs="B Zar" w:hint="cs"/>
          <w:rtl/>
          <w:lang w:bidi="fa-IR"/>
        </w:rPr>
        <w:t>. به هر حال پرداخت حقوق و دستمزد به کارگزاران دولت و تأمین معیشت آنان، سنتی بود که رسول خدا</w:t>
      </w:r>
      <w:r w:rsidRPr="00094D1A">
        <w:rPr>
          <w:rFonts w:cs="CTraditional Arabic" w:hint="cs"/>
          <w:szCs w:val="24"/>
          <w:rtl/>
          <w:lang w:bidi="fa-IR"/>
        </w:rPr>
        <w:t>ص</w:t>
      </w:r>
      <w:r w:rsidRPr="009B6EC5">
        <w:rPr>
          <w:rFonts w:cs="B Zar" w:hint="cs"/>
          <w:rtl/>
          <w:lang w:bidi="fa-IR"/>
        </w:rPr>
        <w:t xml:space="preserve"> آن‌را بنیان نهاد و خلفای راشدین نیز از همین سنت تبعیت نمودند تا با تأمین معاش کارگزاران دولت و بی نیاز کردن آنان از مردم، ایشان را در انجام هرچه بهتر وظایفشان یاری نمایند.</w:t>
      </w:r>
      <w:r w:rsidRPr="009B6EC5">
        <w:rPr>
          <w:rStyle w:val="FootnoteReference"/>
          <w:rFonts w:cs="B Zar"/>
          <w:sz w:val="28"/>
          <w:szCs w:val="28"/>
          <w:rtl/>
          <w:lang w:bidi="fa-IR"/>
        </w:rPr>
        <w:footnoteReference w:id="985"/>
      </w:r>
      <w:r w:rsidRPr="009B6EC5">
        <w:rPr>
          <w:rStyle w:val="FootnoteReference"/>
          <w:rFonts w:cs="B Zar" w:hint="cs"/>
          <w:sz w:val="28"/>
          <w:szCs w:val="28"/>
          <w:rtl/>
          <w:lang w:bidi="fa-IR"/>
        </w:rPr>
        <w:t xml:space="preserve"> </w:t>
      </w:r>
    </w:p>
    <w:p w:rsidR="00F61A7C" w:rsidRPr="00094D1A" w:rsidRDefault="00F61A7C" w:rsidP="00F61A7C">
      <w:pPr>
        <w:pStyle w:val="a3"/>
        <w:rPr>
          <w:rFonts w:hint="cs"/>
          <w:color w:val="auto"/>
          <w:rtl/>
          <w:lang w:bidi="fa-IR"/>
        </w:rPr>
      </w:pPr>
      <w:bookmarkStart w:id="1028" w:name="_Toc73335265"/>
      <w:bookmarkStart w:id="1029" w:name="_Toc74587782"/>
      <w:bookmarkStart w:id="1030" w:name="_Toc231848020"/>
      <w:bookmarkStart w:id="1031" w:name="_Toc257204730"/>
      <w:r w:rsidRPr="00094D1A">
        <w:rPr>
          <w:rFonts w:hint="cs"/>
          <w:color w:val="auto"/>
          <w:rtl/>
          <w:lang w:bidi="fa-IR"/>
        </w:rPr>
        <w:t>چهارم: وظایف والیان</w:t>
      </w:r>
      <w:bookmarkEnd w:id="1028"/>
      <w:bookmarkEnd w:id="1029"/>
      <w:bookmarkEnd w:id="1030"/>
      <w:bookmarkEnd w:id="1031"/>
    </w:p>
    <w:p w:rsidR="00F61A7C" w:rsidRPr="00094D1A" w:rsidRDefault="00F61A7C" w:rsidP="00F61A7C">
      <w:pPr>
        <w:pStyle w:val="a1"/>
        <w:rPr>
          <w:rFonts w:hint="cs"/>
          <w:color w:val="auto"/>
          <w:rtl/>
          <w:lang w:bidi="fa-IR"/>
        </w:rPr>
      </w:pPr>
      <w:bookmarkStart w:id="1032" w:name="_Toc74587783"/>
      <w:bookmarkStart w:id="1033" w:name="_Toc231848021"/>
      <w:r w:rsidRPr="00094D1A">
        <w:rPr>
          <w:rFonts w:hint="cs"/>
          <w:color w:val="auto"/>
          <w:rtl/>
          <w:lang w:bidi="fa-IR"/>
        </w:rPr>
        <w:t>1- اقامه اصول و احکام شریعت در جامعه</w:t>
      </w:r>
      <w:bookmarkEnd w:id="1032"/>
      <w:bookmarkEnd w:id="1033"/>
    </w:p>
    <w:p w:rsidR="00F61A7C" w:rsidRPr="009B6EC5" w:rsidRDefault="00F61A7C" w:rsidP="00F61A7C">
      <w:pPr>
        <w:spacing w:line="228" w:lineRule="auto"/>
        <w:rPr>
          <w:rFonts w:cs="B Zar" w:hint="cs"/>
          <w:rtl/>
          <w:lang w:bidi="fa-IR"/>
        </w:rPr>
      </w:pPr>
      <w:r w:rsidRPr="009B6EC5">
        <w:rPr>
          <w:rFonts w:cs="B Zar" w:hint="cs"/>
          <w:rtl/>
          <w:lang w:bidi="fa-IR"/>
        </w:rPr>
        <w:t xml:space="preserve">مهمترین وظایفی که در این رابطه بر عهده والیان است عبارتند از: </w:t>
      </w:r>
    </w:p>
    <w:p w:rsidR="00F61A7C" w:rsidRPr="00094D1A" w:rsidRDefault="00F61A7C" w:rsidP="00F61A7C">
      <w:pPr>
        <w:pStyle w:val="a2"/>
        <w:rPr>
          <w:rFonts w:hint="cs"/>
          <w:color w:val="auto"/>
          <w:rtl/>
        </w:rPr>
      </w:pPr>
      <w:r w:rsidRPr="00094D1A">
        <w:rPr>
          <w:rFonts w:hint="cs"/>
          <w:color w:val="auto"/>
          <w:rtl/>
        </w:rPr>
        <w:t>الف: نشر و گسترش دین در میان مردم</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دلیل گسترش روز افزون فتوحات در این دوران، لازم بود که والیان، در راه نشر و ترویج اسلام در سرزمین‌هایی که به تصر</w:t>
      </w:r>
      <w:r w:rsidR="00CF4ADF">
        <w:rPr>
          <w:rFonts w:cs="B Zar" w:hint="cs"/>
          <w:rtl/>
          <w:lang w:bidi="fa-IR"/>
        </w:rPr>
        <w:t>ف در آمده بودند بسیار تلاش نمای</w:t>
      </w:r>
      <w:r w:rsidRPr="009B6EC5">
        <w:rPr>
          <w:rFonts w:cs="B Zar" w:hint="cs"/>
          <w:rtl/>
          <w:lang w:bidi="fa-IR"/>
        </w:rPr>
        <w:t>ند. در سال‌های نخستین شروع فتوحات، این مهم را خود والیان و نیز صحابه و بزرگانی که همراه او بود</w:t>
      </w:r>
      <w:r w:rsidR="00CF4ADF">
        <w:rPr>
          <w:rFonts w:cs="B Zar" w:hint="cs"/>
          <w:rtl/>
          <w:lang w:bidi="fa-IR"/>
        </w:rPr>
        <w:t>ند</w:t>
      </w:r>
      <w:r w:rsidRPr="009B6EC5">
        <w:rPr>
          <w:rFonts w:cs="B Zar" w:hint="cs"/>
          <w:rtl/>
          <w:lang w:bidi="fa-IR"/>
        </w:rPr>
        <w:t xml:space="preserve"> انجام می‌دادند اما به تدریج و در عهد عمر این وظیفه را معلمان و مبلغان و فقها به عهده گرفتند، با توسعه قلمرو اسلامی و به تبع آن افزایش جمعیت مردمانی که زیر سلطه حکومت اسلامی بودند و در اواخر عهد عمر و دوران عثمان و علی و نیز افزایش طلاب علوم دین در مناطق مختلف، جایگاه معلمان و فقها تثبیت و بر اهمیّت آنان افزوده شد. در واقع در آن شرایط که یک ولایت ممکن بود مناطق عظیمی را زیر نفوذ خود داشته باشد، والیان تنها می‌توانستند به امور حکومتی برسند و فرصت چندانی برای پرداختن به مسايل دیگر نداشتند و به همین دلیل وجود مبلغان و معلمان و فقها ضرورتی بود انکارناپذیر.</w:t>
      </w:r>
      <w:r w:rsidRPr="009B6EC5">
        <w:rPr>
          <w:rStyle w:val="FootnoteReference"/>
          <w:rFonts w:cs="B Zar"/>
          <w:sz w:val="28"/>
          <w:szCs w:val="28"/>
          <w:rtl/>
          <w:lang w:bidi="fa-IR"/>
        </w:rPr>
        <w:footnoteReference w:id="986"/>
      </w:r>
    </w:p>
    <w:p w:rsidR="00F61A7C" w:rsidRPr="00094D1A" w:rsidRDefault="00F61A7C" w:rsidP="00F61A7C">
      <w:pPr>
        <w:pStyle w:val="a2"/>
        <w:rPr>
          <w:rFonts w:hint="cs"/>
          <w:color w:val="auto"/>
          <w:rtl/>
        </w:rPr>
      </w:pPr>
      <w:r w:rsidRPr="00094D1A">
        <w:rPr>
          <w:rFonts w:hint="cs"/>
          <w:color w:val="auto"/>
          <w:rtl/>
        </w:rPr>
        <w:t>ب: اقامه نماز</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دوران خلفای راشدین هم خود خلیفه و هم والیان و امرای آنان در ولایت مختلف، عهده‌دار اقامه نماز جمعه، جماعت و نماز اعیاد و نیز خطبه‌های نماز جمعه و اعیاد و دیگر مناسبت‌ها بودند.</w:t>
      </w:r>
      <w:r w:rsidRPr="009B6EC5">
        <w:rPr>
          <w:rStyle w:val="FootnoteReference"/>
          <w:rFonts w:cs="B Zar"/>
          <w:sz w:val="28"/>
          <w:szCs w:val="28"/>
          <w:rtl/>
          <w:lang w:bidi="fa-IR"/>
        </w:rPr>
        <w:footnoteReference w:id="987"/>
      </w:r>
      <w:r w:rsidRPr="009B6EC5">
        <w:rPr>
          <w:rStyle w:val="FootnoteReference"/>
          <w:rFonts w:cs="B Zar" w:hint="cs"/>
          <w:sz w:val="28"/>
          <w:szCs w:val="28"/>
          <w:rtl/>
          <w:lang w:bidi="fa-IR"/>
        </w:rPr>
        <w:t xml:space="preserve"> </w:t>
      </w:r>
    </w:p>
    <w:p w:rsidR="00F61A7C" w:rsidRPr="00094D1A" w:rsidRDefault="00F61A7C" w:rsidP="00F61A7C">
      <w:pPr>
        <w:pStyle w:val="a2"/>
        <w:rPr>
          <w:rFonts w:hint="cs"/>
          <w:color w:val="auto"/>
          <w:rtl/>
        </w:rPr>
      </w:pPr>
      <w:r w:rsidRPr="00094D1A">
        <w:rPr>
          <w:rFonts w:hint="cs"/>
          <w:color w:val="auto"/>
          <w:rtl/>
        </w:rPr>
        <w:t>ج: حفظ اصول و ارکان دین</w:t>
      </w:r>
    </w:p>
    <w:p w:rsidR="00F61A7C" w:rsidRDefault="00F61A7C" w:rsidP="00CF4ADF">
      <w:pPr>
        <w:spacing w:line="228" w:lineRule="auto"/>
        <w:ind w:firstLine="454"/>
        <w:rPr>
          <w:rFonts w:cs="B Zar"/>
          <w:lang w:bidi="fa-IR"/>
        </w:rPr>
      </w:pPr>
      <w:r w:rsidRPr="009B6EC5">
        <w:rPr>
          <w:rFonts w:cs="B Zar" w:hint="cs"/>
          <w:rtl/>
          <w:lang w:bidi="fa-IR"/>
        </w:rPr>
        <w:t>خلفای راشدین، به خوبی می‌دانستند که بعد از وفات حضرت رسول</w:t>
      </w:r>
      <w:r w:rsidRPr="00094D1A">
        <w:rPr>
          <w:rFonts w:cs="CTraditional Arabic" w:hint="cs"/>
          <w:szCs w:val="24"/>
          <w:rtl/>
          <w:lang w:bidi="fa-IR"/>
        </w:rPr>
        <w:t>ص</w:t>
      </w:r>
      <w:r w:rsidRPr="009B6EC5">
        <w:rPr>
          <w:rFonts w:cs="B Zar" w:hint="cs"/>
          <w:rtl/>
          <w:lang w:bidi="fa-IR"/>
        </w:rPr>
        <w:t xml:space="preserve"> وظیفه بسیار خطیری به آنان محوّل شده است و باید در راه حفظ اصول و عقاید راستین دین، زنده نگاه داشتن سنّت رسول اکرم</w:t>
      </w:r>
      <w:r w:rsidRPr="00094D1A">
        <w:rPr>
          <w:rFonts w:cs="CTraditional Arabic" w:hint="cs"/>
          <w:szCs w:val="24"/>
          <w:rtl/>
          <w:lang w:bidi="fa-IR"/>
        </w:rPr>
        <w:t>ص</w:t>
      </w:r>
      <w:r w:rsidRPr="009B6EC5">
        <w:rPr>
          <w:rFonts w:cs="B Zar" w:hint="cs"/>
          <w:rtl/>
          <w:lang w:bidi="fa-IR"/>
        </w:rPr>
        <w:t>، حفظ حرمت دین اسلام و رسول خدا</w:t>
      </w:r>
      <w:r w:rsidRPr="00094D1A">
        <w:rPr>
          <w:rFonts w:cs="CTraditional Arabic" w:hint="cs"/>
          <w:szCs w:val="24"/>
          <w:rtl/>
          <w:lang w:bidi="fa-IR"/>
        </w:rPr>
        <w:t>ص</w:t>
      </w:r>
      <w:r w:rsidRPr="009B6EC5">
        <w:rPr>
          <w:rFonts w:cs="B Zar" w:hint="cs"/>
          <w:rtl/>
          <w:lang w:bidi="fa-IR"/>
        </w:rPr>
        <w:t xml:space="preserve"> و مقابله با بدعت‌ها و نیز دفاع از اسلام و مسلمین در برابر نیرنگ‌ها و نقشه‌های شوم دشمنان از هیچ کوششی دریغ نورزند و از جان و دل مایه گذارند. عثمان نیز در راستای همین اهداف بود که دستور داد مصحفی واحد تدوین شود و دیگر صحیفه‌ و مصحف‌ها را که هر یک به قرائتی بودند سوزانیده شود تا این اصل دین و رکن اسلام از هر نوع خطر تحریف و کم و کاست مصون بماند</w:t>
      </w:r>
      <w:r w:rsidRPr="009B6EC5">
        <w:rPr>
          <w:rStyle w:val="FootnoteReference"/>
          <w:rFonts w:cs="B Zar"/>
          <w:sz w:val="28"/>
          <w:szCs w:val="28"/>
          <w:rtl/>
          <w:lang w:bidi="fa-IR"/>
        </w:rPr>
        <w:footnoteReference w:id="988"/>
      </w:r>
      <w:r w:rsidRPr="009B6EC5">
        <w:rPr>
          <w:rFonts w:cs="B Zar" w:hint="cs"/>
          <w:rtl/>
          <w:lang w:bidi="fa-IR"/>
        </w:rPr>
        <w:t xml:space="preserve">. همچنین والیان عثمان، در جهت نابودی سبئیون -که افکار و آرای </w:t>
      </w:r>
      <w:r w:rsidR="00CF4ADF">
        <w:rPr>
          <w:rFonts w:cs="B Zar" w:hint="cs"/>
          <w:rtl/>
          <w:lang w:bidi="fa-IR"/>
        </w:rPr>
        <w:t>ضد قرآن</w:t>
      </w:r>
      <w:r w:rsidRPr="009B6EC5">
        <w:rPr>
          <w:rFonts w:cs="B Zar" w:hint="cs"/>
          <w:rtl/>
          <w:lang w:bidi="fa-IR"/>
        </w:rPr>
        <w:t xml:space="preserve">ی را ترویج می‌دادند-، تلاش‌های بسیاری </w:t>
      </w:r>
      <w:r w:rsidR="00CF4ADF">
        <w:rPr>
          <w:rFonts w:ascii="Times New Roman" w:hAnsi="Times New Roman" w:cs="B Zar" w:hint="cs"/>
          <w:rtl/>
          <w:lang w:bidi="fa-IR"/>
        </w:rPr>
        <w:t>نمو</w:t>
      </w:r>
      <w:r w:rsidRPr="009B6EC5">
        <w:rPr>
          <w:rFonts w:ascii="Times New Roman" w:hAnsi="Times New Roman" w:cs="B Zar" w:hint="cs"/>
          <w:rtl/>
          <w:lang w:bidi="fa-IR"/>
        </w:rPr>
        <w:t>دند</w:t>
      </w:r>
      <w:r w:rsidRPr="009B6EC5">
        <w:rPr>
          <w:rStyle w:val="FootnoteReference"/>
          <w:rFonts w:cs="B Zar"/>
          <w:sz w:val="28"/>
          <w:szCs w:val="28"/>
          <w:rtl/>
          <w:lang w:bidi="fa-IR"/>
        </w:rPr>
        <w:footnoteReference w:id="989"/>
      </w:r>
      <w:r w:rsidRPr="009B6EC5">
        <w:rPr>
          <w:rFonts w:cs="B Zar" w:hint="cs"/>
          <w:rtl/>
          <w:lang w:bidi="fa-IR"/>
        </w:rPr>
        <w:t>. در هر حال، حفظ و صیانت از دین و حرمت آن، از مهمترین وظایف رهبران جامعه اسلامی است</w:t>
      </w:r>
      <w:r w:rsidRPr="009B6EC5">
        <w:rPr>
          <w:rStyle w:val="FootnoteReference"/>
          <w:rFonts w:cs="B Zar"/>
          <w:sz w:val="28"/>
          <w:szCs w:val="28"/>
          <w:rtl/>
          <w:lang w:bidi="fa-IR"/>
        </w:rPr>
        <w:footnoteReference w:id="990"/>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2"/>
        <w:rPr>
          <w:rFonts w:hint="cs"/>
          <w:color w:val="auto"/>
          <w:rtl/>
        </w:rPr>
      </w:pPr>
      <w:r w:rsidRPr="00094D1A">
        <w:rPr>
          <w:rFonts w:hint="cs"/>
          <w:color w:val="auto"/>
          <w:rtl/>
        </w:rPr>
        <w:t>د-</w:t>
      </w:r>
      <w:r w:rsidR="00CF4ADF">
        <w:rPr>
          <w:rFonts w:hint="cs"/>
          <w:color w:val="auto"/>
          <w:rtl/>
        </w:rPr>
        <w:t xml:space="preserve"> </w:t>
      </w:r>
      <w:r w:rsidRPr="00094D1A">
        <w:rPr>
          <w:rFonts w:hint="cs"/>
          <w:color w:val="auto"/>
          <w:rtl/>
        </w:rPr>
        <w:t>ساخت و بنای مساجد</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محض ورود پیامبر خدا</w:t>
      </w:r>
      <w:r w:rsidRPr="00094D1A">
        <w:rPr>
          <w:rFonts w:cs="CTraditional Arabic" w:hint="cs"/>
          <w:szCs w:val="24"/>
          <w:rtl/>
          <w:lang w:bidi="fa-IR"/>
        </w:rPr>
        <w:t>ص</w:t>
      </w:r>
      <w:r w:rsidRPr="009B6EC5">
        <w:rPr>
          <w:rFonts w:cs="B Zar" w:hint="cs"/>
          <w:rtl/>
          <w:lang w:bidi="fa-IR"/>
        </w:rPr>
        <w:t xml:space="preserve"> به منطقه قباء، ایشان اولین مسجد اسلام را بنا نمودند و چون به مدینه رسیدند، اقدام به ساختن مسجد خویش در آن‌جا کردند. والیان آن حضرت نیز در مناطقی که بدانجا اعزام می‌شدند مساجدی را بنا می‌نمودند. این علاقه به ساختن مسجد در دوران خلفای راشدین استمرار یافت و مسلمانان، هر منطقه‌ای را که فتح می‌نمودند در آن‌جا مساجدی را بنا می‌کردند و والیان خلفا در این نهضت، نقشی فعال و مستقیم داشتند و اگر هم خود، در بنای همه‌ي مساجد آن سرزمین‌ها نقشی نداشته‌اند اما در ساخت مساجد مهم و به خصوص مساجد جامع آن سرزمین تاثیری مهم داشته‌اند.</w:t>
      </w:r>
      <w:r w:rsidRPr="009B6EC5">
        <w:rPr>
          <w:rStyle w:val="FootnoteReference"/>
          <w:rFonts w:cs="B Zar"/>
          <w:sz w:val="28"/>
          <w:szCs w:val="28"/>
          <w:rtl/>
          <w:lang w:bidi="fa-IR"/>
        </w:rPr>
        <w:footnoteReference w:id="991"/>
      </w:r>
    </w:p>
    <w:p w:rsidR="00F61A7C" w:rsidRPr="00094D1A" w:rsidRDefault="00F61A7C" w:rsidP="00F61A7C">
      <w:pPr>
        <w:pStyle w:val="a2"/>
        <w:rPr>
          <w:rFonts w:hint="cs"/>
          <w:color w:val="auto"/>
          <w:rtl/>
        </w:rPr>
      </w:pPr>
      <w:r w:rsidRPr="00094D1A">
        <w:rPr>
          <w:rFonts w:hint="cs"/>
          <w:color w:val="auto"/>
          <w:rtl/>
        </w:rPr>
        <w:t>ه‍: تدارک موسم حج</w:t>
      </w:r>
    </w:p>
    <w:p w:rsidR="00F61A7C" w:rsidRDefault="00F61A7C" w:rsidP="00F61A7C">
      <w:pPr>
        <w:spacing w:line="228" w:lineRule="auto"/>
        <w:ind w:firstLine="454"/>
        <w:rPr>
          <w:rFonts w:cs="B Zar"/>
          <w:lang w:bidi="fa-IR"/>
        </w:rPr>
      </w:pPr>
      <w:r w:rsidRPr="009B6EC5">
        <w:rPr>
          <w:rFonts w:cs="B Zar" w:hint="cs"/>
          <w:rtl/>
          <w:lang w:bidi="fa-IR"/>
        </w:rPr>
        <w:t>در صدر اسلام، والیان مناطق مختلف، مسئول تدارک مقدمات حج و تامین جان و مال حجاج آن ولایات بودند. والیان در آن روزگار و در موسم حج، به کمک امرا می‌شتافتند و آنان را از مواقع عزیمت کاروان‌های حجاج که با اجازه والیان، به مکه حرکت می‌کردند با خبر می‌نمودند. در عین حال آنان علاوه بر برنامه‌ریزی برای عزیمت کاروانیان و نیز کمک به تأمین جانی و مالی آنان، آب مورد نیاز حجاج را در طول مسیر حرکت آنان تأمین می‌نمودند. به عنوان نمونه، عبدالله بن عامر بن کریز، والی بصره، چاه‌هایی را در مسیر حرکت کاروان‌های حج آن ولایت، از بصره تا مکه حفر نموده بود</w:t>
      </w:r>
      <w:r w:rsidRPr="009B6EC5">
        <w:rPr>
          <w:rStyle w:val="FootnoteReference"/>
          <w:rFonts w:cs="B Zar"/>
          <w:sz w:val="28"/>
          <w:szCs w:val="28"/>
          <w:rtl/>
          <w:lang w:bidi="fa-IR"/>
        </w:rPr>
        <w:footnoteReference w:id="992"/>
      </w:r>
      <w:r w:rsidRPr="009B6EC5">
        <w:rPr>
          <w:rFonts w:cs="B Zar" w:hint="cs"/>
          <w:rtl/>
          <w:lang w:bidi="fa-IR"/>
        </w:rPr>
        <w:t>. به همین دلیل فقها، براساس همین اقدامات خلفای راشدین و والیان آنان، فراهم آوردن مقدّمات حج و نیز تأمین جان و مال حجاج را از وظایف والیان می‌دانستند. ماوردی در این زمینه چنین گفته است: تدارک مقدّمات حج، از جمله وظایف و جزو اقداماتی است که در حیطه وظایف دولت می‌گنجد.</w:t>
      </w:r>
      <w:r w:rsidRPr="009B6EC5">
        <w:rPr>
          <w:rStyle w:val="FootnoteReference"/>
          <w:rFonts w:cs="B Zar"/>
          <w:sz w:val="28"/>
          <w:szCs w:val="28"/>
          <w:rtl/>
          <w:lang w:bidi="fa-IR"/>
        </w:rPr>
        <w:footnoteReference w:id="993"/>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2"/>
        <w:rPr>
          <w:rFonts w:hint="cs"/>
          <w:color w:val="auto"/>
          <w:rtl/>
        </w:rPr>
      </w:pPr>
      <w:r w:rsidRPr="00094D1A">
        <w:rPr>
          <w:rFonts w:hint="cs"/>
          <w:color w:val="auto"/>
          <w:rtl/>
        </w:rPr>
        <w:t>و: اقامه حدود و مجازات‌های شریعت</w:t>
      </w:r>
    </w:p>
    <w:p w:rsidR="00F61A7C" w:rsidRPr="009B6EC5" w:rsidRDefault="00F61A7C" w:rsidP="00F61A7C">
      <w:pPr>
        <w:spacing w:line="228" w:lineRule="auto"/>
        <w:ind w:firstLine="454"/>
        <w:rPr>
          <w:rFonts w:cs="B Zar" w:hint="cs"/>
          <w:rtl/>
          <w:lang w:bidi="fa-IR"/>
        </w:rPr>
      </w:pPr>
      <w:r w:rsidRPr="009B6EC5">
        <w:rPr>
          <w:rFonts w:cs="B Zar" w:hint="cs"/>
          <w:rtl/>
          <w:lang w:bidi="fa-IR"/>
        </w:rPr>
        <w:t>اجرای حدود و مجازات افرادی که بر خلاف دستور قرآن و سنّت رسول اکرم</w:t>
      </w:r>
      <w:r w:rsidRPr="00094D1A">
        <w:rPr>
          <w:rFonts w:cs="CTraditional Arabic" w:hint="cs"/>
          <w:szCs w:val="24"/>
          <w:rtl/>
          <w:lang w:bidi="fa-IR"/>
        </w:rPr>
        <w:t>ص</w:t>
      </w:r>
      <w:r w:rsidRPr="009B6EC5">
        <w:rPr>
          <w:rFonts w:cs="B Zar" w:hint="cs"/>
          <w:rtl/>
          <w:lang w:bidi="fa-IR"/>
        </w:rPr>
        <w:t xml:space="preserve"> رفتار نموده‌اند و به منافع عامّه مسلمین لطمه وارد نموده‌اند و یا به فرد یا گروهی خاص ضرر و زیان رسانیده‌اند، از جمله وظایفی است که والیان در قبال انجام آن‌ها مسئولند</w:t>
      </w:r>
      <w:r w:rsidRPr="009B6EC5">
        <w:rPr>
          <w:rStyle w:val="FootnoteReference"/>
          <w:rFonts w:cs="B Zar"/>
          <w:sz w:val="28"/>
          <w:szCs w:val="28"/>
          <w:rtl/>
          <w:lang w:bidi="fa-IR"/>
        </w:rPr>
        <w:footnoteReference w:id="994"/>
      </w:r>
      <w:r w:rsidRPr="009B6EC5">
        <w:rPr>
          <w:rFonts w:cs="B Zar" w:hint="cs"/>
          <w:rtl/>
          <w:lang w:bidi="fa-IR"/>
        </w:rPr>
        <w:t xml:space="preserve">. خود عثمان بن عفّان و والیان او نیز کاملاً حدود شریعت را اجرا می‌کردند و به رعایت آن‌ها پایبند بودند. </w:t>
      </w:r>
    </w:p>
    <w:p w:rsidR="00F61A7C" w:rsidRPr="00094D1A" w:rsidRDefault="00F61A7C" w:rsidP="00F61A7C">
      <w:pPr>
        <w:pStyle w:val="a1"/>
        <w:rPr>
          <w:rFonts w:hint="cs"/>
          <w:color w:val="auto"/>
          <w:rtl/>
          <w:lang w:bidi="fa-IR"/>
        </w:rPr>
      </w:pPr>
      <w:bookmarkStart w:id="1034" w:name="_Toc74587784"/>
      <w:bookmarkStart w:id="1035" w:name="_Toc231848022"/>
      <w:r w:rsidRPr="00094D1A">
        <w:rPr>
          <w:rFonts w:hint="cs"/>
          <w:color w:val="auto"/>
          <w:rtl/>
          <w:lang w:bidi="fa-IR"/>
        </w:rPr>
        <w:t>2- تأمین امنیت مردم</w:t>
      </w:r>
      <w:bookmarkEnd w:id="1034"/>
      <w:bookmarkEnd w:id="1035"/>
    </w:p>
    <w:p w:rsidR="00F61A7C" w:rsidRDefault="00F61A7C" w:rsidP="00F61A7C">
      <w:pPr>
        <w:spacing w:line="228" w:lineRule="auto"/>
        <w:rPr>
          <w:rFonts w:ascii="Times New Roman" w:hAnsi="Times New Roman" w:cs="B Zar"/>
          <w:lang w:bidi="fa-IR"/>
        </w:rPr>
      </w:pPr>
      <w:r w:rsidRPr="009B6EC5">
        <w:rPr>
          <w:rFonts w:cs="B Zar" w:hint="cs"/>
          <w:rtl/>
          <w:lang w:bidi="fa-IR"/>
        </w:rPr>
        <w:t>تأمین امنیت شهرها، روستاها و راه‌های ولایت از مهمترین وظایف والیان می‌باشد که جهت نیل به این مهم، حکومت می‌بایست دست به اقداماتی بزند که از جمله‌ي آن‌ها اجرای حدود و مجازات مجرمین و افراد فاسد جامعه می‌باشند</w:t>
      </w:r>
      <w:r w:rsidRPr="009B6EC5">
        <w:rPr>
          <w:rStyle w:val="FootnoteReference"/>
          <w:rFonts w:cs="B Zar"/>
          <w:sz w:val="28"/>
          <w:szCs w:val="28"/>
          <w:rtl/>
          <w:lang w:bidi="fa-IR"/>
        </w:rPr>
        <w:footnoteReference w:id="995"/>
      </w:r>
      <w:r w:rsidRPr="009B6EC5">
        <w:rPr>
          <w:rFonts w:cs="B Zar" w:hint="cs"/>
          <w:rtl/>
          <w:lang w:bidi="fa-IR"/>
        </w:rPr>
        <w:t xml:space="preserve">. این اقدام، تأثیر مهم در کاهش جرایم قتل، سرقت، راهزنی و امثال آن را دارد که جان و مال و ناموس مردم را تهدید می‌کنند. همچنین باعث می‌شود که مردم جامعه نیز مراقب گفتار و رفتار خویش باشند و از اعمالی چون تهمت‌های ناروا بپرهیزند، زیرا در غیر این صورت حدّ قذف در مورد آنان اجرا می‌شود. در عین حال والیان موظف هستند که مردم را از شرّ حشرات و جانوران موذی چون عقرب حفظ کنند. بلاذری در این رابطه چنین می‌گوید: </w:t>
      </w:r>
      <w:r w:rsidRPr="009B6EC5">
        <w:rPr>
          <w:rFonts w:ascii="Times New Roman" w:hAnsi="Times New Roman" w:cs="B Zar" w:hint="cs"/>
          <w:rtl/>
          <w:lang w:bidi="fa-IR"/>
        </w:rPr>
        <w:t>فرماندار نصیبین به‌ معاویه‌ استاندار شام و جزیره‌ نامه‌ای نوشت و ضمن آن شکایت خود را در خصوص عقرب‌هایی نگاشته‌ بود که‌ گروهی از مسلمانان را نیش زده‌ بودند، از این‌رو به‌ ایشان فرمان داد که‌ برای هر محله‌ای نگهبانانی را بگمارد تا آنان را جهت محافظت از جان مسلمانان در برابر عقرب‌ها به‌ نگهبانی در شب ملزم گرداند، معاویه‌ نیز طبق فرمان او عمل نمود و دستور داد که‌ عقرب‌ها را به‌ قتل برسانند.</w:t>
      </w:r>
      <w:r w:rsidRPr="009B6EC5">
        <w:rPr>
          <w:rStyle w:val="FootnoteReference"/>
          <w:rFonts w:cs="B Zar"/>
          <w:sz w:val="28"/>
          <w:szCs w:val="28"/>
          <w:rtl/>
          <w:lang w:bidi="fa-IR"/>
        </w:rPr>
        <w:footnoteReference w:id="996"/>
      </w:r>
    </w:p>
    <w:p w:rsidR="00F61A7C" w:rsidRDefault="00F61A7C" w:rsidP="00F61A7C">
      <w:pPr>
        <w:spacing w:line="228" w:lineRule="auto"/>
        <w:rPr>
          <w:rFonts w:ascii="Times New Roman" w:hAnsi="Times New Roman" w:cs="B Zar"/>
          <w:lang w:bidi="fa-IR"/>
        </w:rPr>
      </w:pPr>
    </w:p>
    <w:p w:rsidR="00F61A7C" w:rsidRDefault="00F61A7C" w:rsidP="00F61A7C">
      <w:pPr>
        <w:spacing w:line="228" w:lineRule="auto"/>
        <w:rPr>
          <w:rFonts w:ascii="Times New Roman" w:hAnsi="Times New Roman" w:cs="B Zar"/>
          <w:lang w:bidi="fa-IR"/>
        </w:rPr>
      </w:pPr>
    </w:p>
    <w:p w:rsidR="00F61A7C" w:rsidRPr="009B6EC5" w:rsidRDefault="00F61A7C" w:rsidP="00F61A7C">
      <w:pPr>
        <w:spacing w:line="228" w:lineRule="auto"/>
        <w:rPr>
          <w:rFonts w:ascii="Times New Roman" w:hAnsi="Times New Roman" w:cs="B Zar" w:hint="cs"/>
          <w:rtl/>
          <w:lang w:bidi="fa-IR"/>
        </w:rPr>
      </w:pPr>
    </w:p>
    <w:p w:rsidR="00F61A7C" w:rsidRPr="00094D1A" w:rsidRDefault="00F61A7C" w:rsidP="00F61A7C">
      <w:pPr>
        <w:pStyle w:val="a1"/>
        <w:rPr>
          <w:rFonts w:hint="cs"/>
          <w:color w:val="auto"/>
          <w:rtl/>
          <w:lang w:bidi="fa-IR"/>
        </w:rPr>
      </w:pPr>
      <w:bookmarkStart w:id="1036" w:name="_Toc74587785"/>
      <w:bookmarkStart w:id="1037" w:name="_Toc231848023"/>
      <w:r w:rsidRPr="00094D1A">
        <w:rPr>
          <w:rFonts w:hint="cs"/>
          <w:color w:val="auto"/>
          <w:rtl/>
          <w:lang w:bidi="fa-IR"/>
        </w:rPr>
        <w:t>3- جهاد در راه خدا</w:t>
      </w:r>
      <w:bookmarkEnd w:id="1036"/>
      <w:bookmarkEnd w:id="1037"/>
    </w:p>
    <w:p w:rsidR="00F61A7C" w:rsidRPr="009B6EC5" w:rsidRDefault="00F61A7C" w:rsidP="00CF4ADF">
      <w:pPr>
        <w:spacing w:line="228" w:lineRule="auto"/>
        <w:rPr>
          <w:rFonts w:cs="B Zar" w:hint="cs"/>
          <w:rtl/>
          <w:lang w:bidi="fa-IR"/>
        </w:rPr>
      </w:pPr>
      <w:r w:rsidRPr="009B6EC5">
        <w:rPr>
          <w:rFonts w:cs="B Zar" w:hint="cs"/>
          <w:rtl/>
          <w:lang w:bidi="fa-IR"/>
        </w:rPr>
        <w:t>از ویژگی‌های برجسته و ممتاز عصر خلفای ر</w:t>
      </w:r>
      <w:r w:rsidR="00CF4ADF">
        <w:rPr>
          <w:rFonts w:cs="B Zar" w:hint="cs"/>
          <w:rtl/>
          <w:lang w:bidi="fa-IR"/>
        </w:rPr>
        <w:t>اشدین، مشارکت فعالانه و مستقیم</w:t>
      </w:r>
      <w:r w:rsidRPr="009B6EC5">
        <w:rPr>
          <w:rFonts w:cs="B Zar" w:hint="cs"/>
          <w:rtl/>
          <w:lang w:bidi="fa-IR"/>
        </w:rPr>
        <w:t xml:space="preserve"> در میادین کارزار با دشمنان اسلام و جهاد در راه الله است. در عهد عثمان نیز والیان او در روند فتوحات نقشی مهمي را ایفا می‌نمودند که از میان آنان می‌توان به این مردان بزرگ اشاره نمود: عبدالله بن عامر بن کریز، ابوموسی اشعری، مغیره بن شعبه و سعید بن عاص که فتوحات مشرق جزیر</w:t>
      </w:r>
      <w:r w:rsidR="00CF4ADF" w:rsidRPr="00CF4ADF">
        <w:rPr>
          <w:rFonts w:cs="2  Badr" w:hint="cs"/>
          <w:rtl/>
          <w:lang w:bidi="fa-IR"/>
        </w:rPr>
        <w:t>ة</w:t>
      </w:r>
      <w:r w:rsidRPr="009B6EC5">
        <w:rPr>
          <w:rFonts w:cs="B Zar" w:hint="cs"/>
          <w:rtl/>
          <w:lang w:bidi="fa-IR"/>
        </w:rPr>
        <w:t xml:space="preserve"> العرب را توسعه دادند، معاویه بن ابی سفیان فاتح ارمنستان بزرگ و آسیای صغیر و عبدالله بن سعد بن ابی سرح که فتوحات آفریقا را تداوم بخشید. آنان در کنار انجام وظایف اداری و حکومتی خویش، از حضور در میدان کارزار غافل نشدند و در راه تداوم و استمرار روند پیروزی‌های سپاهیان اسلام، اقداماتی مهم انجام می‌دادند که لازمه هر نبرد و کارزاری می‌باشند. </w:t>
      </w:r>
      <w:r w:rsidRPr="009B6EC5">
        <w:rPr>
          <w:rFonts w:ascii="Times New Roman" w:hAnsi="Times New Roman" w:cs="B Zar" w:hint="cs"/>
          <w:rtl/>
          <w:lang w:bidi="fa-IR"/>
        </w:rPr>
        <w:t xml:space="preserve">منابع </w:t>
      </w:r>
      <w:r w:rsidRPr="009B6EC5">
        <w:rPr>
          <w:rFonts w:cs="B Zar" w:hint="cs"/>
          <w:rtl/>
          <w:lang w:bidi="fa-IR"/>
        </w:rPr>
        <w:t xml:space="preserve">تاریخي، مهمترین این اقدامات والیان، در جهت تدارک و تقویت سپاهیان اسلام را در موارد زیر ذکر کرده‌اند: </w:t>
      </w:r>
    </w:p>
    <w:p w:rsidR="00F61A7C" w:rsidRPr="00094D1A" w:rsidRDefault="00F61A7C" w:rsidP="00F61A7C">
      <w:pPr>
        <w:pStyle w:val="a2"/>
        <w:rPr>
          <w:rFonts w:hint="cs"/>
          <w:color w:val="auto"/>
          <w:rtl/>
        </w:rPr>
      </w:pPr>
      <w:r w:rsidRPr="00094D1A">
        <w:rPr>
          <w:rFonts w:hint="cs"/>
          <w:color w:val="auto"/>
          <w:rtl/>
        </w:rPr>
        <w:t>الف: اعزام داوطلبان به میادین کارزار</w:t>
      </w:r>
    </w:p>
    <w:p w:rsidR="00F61A7C" w:rsidRPr="009B6EC5" w:rsidRDefault="00F61A7C" w:rsidP="00F61A7C">
      <w:pPr>
        <w:spacing w:line="228" w:lineRule="auto"/>
        <w:ind w:firstLine="454"/>
        <w:rPr>
          <w:rFonts w:cs="B Zar" w:hint="cs"/>
          <w:rtl/>
          <w:lang w:bidi="fa-IR"/>
        </w:rPr>
      </w:pPr>
      <w:r w:rsidRPr="009B6EC5">
        <w:rPr>
          <w:rFonts w:cs="B Zar" w:hint="cs"/>
          <w:rtl/>
          <w:lang w:bidi="fa-IR"/>
        </w:rPr>
        <w:t>والیان مناطق یمن، بحرین، مکه و عمان، در طول خلافت ابوبکر، عمر و عثمان، داوطلبانی را که تمایل داشتند در میادین جهاد حاضر شوند، بدان منطقه اعزام می‌نمودند.</w:t>
      </w:r>
      <w:r w:rsidRPr="009B6EC5">
        <w:rPr>
          <w:rStyle w:val="FootnoteReference"/>
          <w:rFonts w:cs="B Zar"/>
          <w:sz w:val="28"/>
          <w:szCs w:val="28"/>
          <w:rtl/>
          <w:lang w:bidi="fa-IR"/>
        </w:rPr>
        <w:footnoteReference w:id="997"/>
      </w:r>
    </w:p>
    <w:p w:rsidR="00F61A7C" w:rsidRPr="00094D1A" w:rsidRDefault="00F61A7C" w:rsidP="00F61A7C">
      <w:pPr>
        <w:pStyle w:val="a2"/>
        <w:rPr>
          <w:rFonts w:hint="cs"/>
          <w:color w:val="auto"/>
          <w:rtl/>
        </w:rPr>
      </w:pPr>
      <w:r w:rsidRPr="00094D1A">
        <w:rPr>
          <w:rFonts w:hint="cs"/>
          <w:color w:val="auto"/>
          <w:rtl/>
        </w:rPr>
        <w:t>ب: دفاع از ولایات در برابر حملات دشمن</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طول دوران خلفای راشدین، والیان شام، از مرزهای قلمرو اسلامی در برابر حملات مداوم رومیان دفاع و حراست می‌نمودند. والیان عراق نیز به همین منوال، حملات فارس‌ها را دفع کرده و به مقابله با تهدیدات آنان می‌پرداختند تا اين‌كه توانستند در دوران خلافت عثمان، آخرین پادشاه آنان را به قتل برسانند. </w:t>
      </w:r>
    </w:p>
    <w:p w:rsidR="00F61A7C" w:rsidRPr="00094D1A" w:rsidRDefault="00F61A7C" w:rsidP="00F61A7C">
      <w:pPr>
        <w:pStyle w:val="a2"/>
        <w:rPr>
          <w:rFonts w:hint="cs"/>
          <w:color w:val="auto"/>
          <w:rtl/>
        </w:rPr>
      </w:pPr>
      <w:r w:rsidRPr="00094D1A">
        <w:rPr>
          <w:rFonts w:hint="cs"/>
          <w:color w:val="auto"/>
          <w:rtl/>
        </w:rPr>
        <w:t>ج: تحکیم استحکامات دفاعی ولایات و مناطق مختلف</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در دوران خلافت خویش، جهت مقابله با دشمنان، به والیان خود دستور داد تا استحکامات سواحل و بنادر بلاد اسلامی تقویت شود و مسلمانان بسیاری را در آن مناطق اسکان دهند و با واگذاری زمین‌هایی به آنان و ماندگار نمودن ایشان در آن سرزمین‌ها، قدرت تدافعی حکومت اسلامی را افزایش دهند.</w:t>
      </w:r>
      <w:r w:rsidRPr="009B6EC5">
        <w:rPr>
          <w:rStyle w:val="FootnoteReference"/>
          <w:rFonts w:cs="B Zar"/>
          <w:sz w:val="28"/>
          <w:szCs w:val="28"/>
          <w:rtl/>
          <w:lang w:bidi="fa-IR"/>
        </w:rPr>
        <w:footnoteReference w:id="998"/>
      </w:r>
    </w:p>
    <w:p w:rsidR="00F61A7C" w:rsidRPr="00094D1A" w:rsidRDefault="00F61A7C" w:rsidP="00F61A7C">
      <w:pPr>
        <w:pStyle w:val="a2"/>
        <w:rPr>
          <w:rFonts w:hint="cs"/>
          <w:color w:val="auto"/>
          <w:rtl/>
        </w:rPr>
      </w:pPr>
      <w:r w:rsidRPr="00094D1A">
        <w:rPr>
          <w:rFonts w:hint="cs"/>
          <w:color w:val="auto"/>
          <w:rtl/>
        </w:rPr>
        <w:t>د: کسب اخبار و اطلاعات مربوط به دشمنان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والیان، در عهد خلفای راشدین، با کسب اخبار و اطلاعات ذی‌قیمت در مورد دشمنان و مواضع آنان و طرح نقشه‌هایی کارآمد توانستند ضربات سهمگینی را بر سپاهیان دشمن وارد سازند و مناطق بسیاری را بدین صورت فتح نمایند. </w:t>
      </w:r>
    </w:p>
    <w:p w:rsidR="00F61A7C" w:rsidRPr="00094D1A" w:rsidRDefault="00F61A7C" w:rsidP="00F61A7C">
      <w:pPr>
        <w:pStyle w:val="a2"/>
        <w:rPr>
          <w:rFonts w:hint="cs"/>
          <w:color w:val="auto"/>
          <w:rtl/>
        </w:rPr>
      </w:pPr>
      <w:r w:rsidRPr="00094D1A">
        <w:rPr>
          <w:rFonts w:hint="cs"/>
          <w:color w:val="auto"/>
          <w:rtl/>
        </w:rPr>
        <w:t>ه‍: تربیت و پرورش اسب</w:t>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دلیل اهمیت اسب در نبردهای قدیم، مسلمانان از دوران خود رسول الله</w:t>
      </w:r>
      <w:r w:rsidRPr="00094D1A">
        <w:rPr>
          <w:rFonts w:cs="CTraditional Arabic" w:hint="cs"/>
          <w:szCs w:val="24"/>
          <w:rtl/>
          <w:lang w:bidi="fa-IR"/>
        </w:rPr>
        <w:t>ص</w:t>
      </w:r>
      <w:r w:rsidRPr="009B6EC5">
        <w:rPr>
          <w:rFonts w:cs="B Zar" w:hint="cs"/>
          <w:rtl/>
          <w:lang w:bidi="fa-IR"/>
        </w:rPr>
        <w:t xml:space="preserve"> به تربيت و پرورش آن اهتمام ویژه‌ای نمودند. عمر بن خطاب نیز در همین راستا، سیاستی را تدوین نمود که دولت اسلامی، بتواند اسبان مورد نیاز سپاهیان خود را تأمین کند</w:t>
      </w:r>
      <w:r w:rsidRPr="009B6EC5">
        <w:rPr>
          <w:rStyle w:val="FootnoteReference"/>
          <w:rFonts w:cs="B Zar"/>
          <w:sz w:val="28"/>
          <w:szCs w:val="28"/>
          <w:rtl/>
          <w:lang w:bidi="fa-IR"/>
        </w:rPr>
        <w:footnoteReference w:id="999"/>
      </w:r>
      <w:r w:rsidRPr="009B6EC5">
        <w:rPr>
          <w:rFonts w:cs="B Zar" w:hint="cs"/>
          <w:rtl/>
          <w:lang w:bidi="fa-IR"/>
        </w:rPr>
        <w:t xml:space="preserve">. عثمان نیز همان سیاست عمر را ادامه داد تا بتواند جهت دفاع از قلمرو دولت اسلامی، اسبان آماده‌ای را تدارک ببیند. </w:t>
      </w:r>
    </w:p>
    <w:p w:rsidR="00F61A7C" w:rsidRPr="00094D1A" w:rsidRDefault="00F61A7C" w:rsidP="00F61A7C">
      <w:pPr>
        <w:pStyle w:val="a2"/>
        <w:rPr>
          <w:rFonts w:hint="cs"/>
          <w:color w:val="auto"/>
          <w:rtl/>
        </w:rPr>
      </w:pPr>
      <w:r w:rsidRPr="00094D1A">
        <w:rPr>
          <w:rFonts w:hint="cs"/>
          <w:color w:val="auto"/>
          <w:rtl/>
        </w:rPr>
        <w:t>و: آموزش جوانان و نوجوانان برای حضور در میادین جهاد</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خلفای راشدین، اهتمام خاصّی به آموزش فرزندان مسلمان داشتند تا مهارت‌های لازم را برای حضور در میادین جنگ فرا گیرند. </w:t>
      </w:r>
    </w:p>
    <w:p w:rsidR="00F61A7C" w:rsidRPr="00094D1A" w:rsidRDefault="00F61A7C" w:rsidP="00F61A7C">
      <w:pPr>
        <w:pStyle w:val="a2"/>
        <w:rPr>
          <w:rFonts w:hint="cs"/>
          <w:color w:val="auto"/>
          <w:rtl/>
        </w:rPr>
      </w:pPr>
      <w:r w:rsidRPr="00094D1A">
        <w:rPr>
          <w:rFonts w:hint="cs"/>
          <w:color w:val="auto"/>
          <w:rtl/>
        </w:rPr>
        <w:t>ز: دقّت و حساسیت در دیوان سربازان و نظامیان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نیز چون عمر، اهتمام ویژه‌ای نسبت به دیوان سربازان و نظامیان داشت. او معتقد بود که سربازان و مرزداران، به خصوص آن‌که رو در روی دشمنان قرار داشتند، بیشتر از دیگران به رسیدگی و توجّه دولت نیاز دارند. در دوران خلفای راشدین، با وجود کارگزاران ذی‌ربط، والیان، خود، مستقیماً مسئول دیوان سربازان و مسايل مربوط به آنان بودند. در قبال دیوان‌های مختلف ولایت تحت نظرشان بمثابه جایگاه و مسئولیت خلیفه بود.</w:t>
      </w:r>
      <w:r w:rsidRPr="009B6EC5">
        <w:rPr>
          <w:rStyle w:val="FootnoteReference"/>
          <w:rFonts w:cs="B Zar"/>
          <w:sz w:val="28"/>
          <w:szCs w:val="28"/>
          <w:rtl/>
          <w:lang w:bidi="fa-IR"/>
        </w:rPr>
        <w:footnoteReference w:id="1000"/>
      </w:r>
    </w:p>
    <w:p w:rsidR="00F61A7C" w:rsidRPr="00094D1A" w:rsidRDefault="00F61A7C" w:rsidP="00F61A7C">
      <w:pPr>
        <w:pStyle w:val="a2"/>
        <w:rPr>
          <w:rFonts w:hint="cs"/>
          <w:color w:val="auto"/>
          <w:rtl/>
        </w:rPr>
      </w:pPr>
      <w:r w:rsidRPr="00094D1A">
        <w:rPr>
          <w:rFonts w:hint="cs"/>
          <w:color w:val="auto"/>
          <w:rtl/>
        </w:rPr>
        <w:t>ح: بستن پیمان‌نامه‌ها و اجرای آن‌ها</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عهد خلفای راشدین در طول فتوحات اسلامیّه، مکاتبات و عهدنامه‌های متعددی میان دشمنان و سپاهیان اسلام و نیز میان مردمان و سکنه بلاد به تصرف در آمده و مسلمان</w:t>
      </w:r>
      <w:r w:rsidR="00123591">
        <w:rPr>
          <w:rFonts w:cs="B Zar" w:hint="cs"/>
          <w:rtl/>
          <w:lang w:bidi="fa-IR"/>
        </w:rPr>
        <w:t>ان صورت می‌گرفت و والیان که أمر</w:t>
      </w:r>
      <w:r w:rsidRPr="009B6EC5">
        <w:rPr>
          <w:rFonts w:cs="B Zar" w:hint="cs"/>
          <w:rtl/>
          <w:lang w:bidi="fa-IR"/>
        </w:rPr>
        <w:t>ا</w:t>
      </w:r>
      <w:r w:rsidR="00123591">
        <w:rPr>
          <w:rFonts w:cs="B Zar" w:hint="cs"/>
          <w:rtl/>
          <w:lang w:bidi="fa-IR"/>
        </w:rPr>
        <w:t xml:space="preserve"> </w:t>
      </w:r>
      <w:r w:rsidRPr="009B6EC5">
        <w:rPr>
          <w:rFonts w:cs="B Zar" w:hint="cs"/>
          <w:rtl/>
          <w:lang w:bidi="fa-IR"/>
        </w:rPr>
        <w:t xml:space="preserve">و فرماندهان سپاه نیز بودند، مسئول مستقیم بستن این معاهدات و پیمان‌نامه </w:t>
      </w:r>
      <w:r w:rsidR="00123591">
        <w:rPr>
          <w:rFonts w:cs="B Zar" w:hint="cs"/>
          <w:rtl/>
          <w:lang w:bidi="fa-IR"/>
        </w:rPr>
        <w:t xml:space="preserve">ها </w:t>
      </w:r>
      <w:r w:rsidRPr="009B6EC5">
        <w:rPr>
          <w:rFonts w:cs="B Zar" w:hint="cs"/>
          <w:rtl/>
          <w:lang w:bidi="fa-IR"/>
        </w:rPr>
        <w:t>و نیز اجرای مفاد آن‌ها محسوب می‌شدند.</w:t>
      </w:r>
      <w:r w:rsidRPr="009B6EC5">
        <w:rPr>
          <w:rStyle w:val="FootnoteReference"/>
          <w:rFonts w:cs="B Zar"/>
          <w:sz w:val="28"/>
          <w:szCs w:val="28"/>
          <w:rtl/>
          <w:lang w:bidi="fa-IR"/>
        </w:rPr>
        <w:footnoteReference w:id="1001"/>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038" w:name="_Toc74587786"/>
      <w:bookmarkStart w:id="1039" w:name="_Toc231848024"/>
      <w:r w:rsidRPr="00094D1A">
        <w:rPr>
          <w:rFonts w:hint="cs"/>
          <w:color w:val="auto"/>
          <w:rtl/>
          <w:lang w:bidi="fa-IR"/>
        </w:rPr>
        <w:t>4- تلاش در جهت تأمین ارزاق و نیازمندی‌های مردم</w:t>
      </w:r>
      <w:bookmarkEnd w:id="1038"/>
      <w:bookmarkEnd w:id="1039"/>
    </w:p>
    <w:p w:rsidR="00F61A7C" w:rsidRPr="009B6EC5" w:rsidRDefault="00F61A7C" w:rsidP="00F61A7C">
      <w:pPr>
        <w:spacing w:line="228" w:lineRule="auto"/>
        <w:rPr>
          <w:rFonts w:cs="B Zar" w:hint="cs"/>
          <w:rtl/>
          <w:lang w:bidi="fa-IR"/>
        </w:rPr>
      </w:pPr>
      <w:r w:rsidRPr="009B6EC5">
        <w:rPr>
          <w:rFonts w:cs="B Zar" w:hint="cs"/>
          <w:rtl/>
          <w:lang w:bidi="fa-IR"/>
        </w:rPr>
        <w:t xml:space="preserve">خلفای راشدین </w:t>
      </w:r>
      <w:r w:rsidR="00123591" w:rsidRPr="00123591">
        <w:rPr>
          <w:rFonts w:cs="CTraditional Arabic" w:hint="cs"/>
          <w:rtl/>
          <w:lang w:bidi="fa-IR"/>
        </w:rPr>
        <w:t>ش</w:t>
      </w:r>
      <w:r w:rsidR="00123591">
        <w:rPr>
          <w:rFonts w:cs="B Zar" w:hint="cs"/>
          <w:rtl/>
          <w:lang w:bidi="fa-IR"/>
        </w:rPr>
        <w:t xml:space="preserve"> </w:t>
      </w:r>
      <w:r w:rsidRPr="009B6EC5">
        <w:rPr>
          <w:rFonts w:cs="B Zar" w:hint="cs"/>
          <w:rtl/>
          <w:lang w:bidi="fa-IR"/>
        </w:rPr>
        <w:t>از همان دوران خلافت ابوبکر، سیاستی جدید در خصوص پرداخت‌های بیت‌المال در پیش گرفتند. این پرداخت‌ها، در ابتدا، مقید به زمان‌های معینی نمی‌شد اما در عهد عمر و پس از تشکیل دیوان‌های مختلف در تمامی ولایات، این شیوه تغییر کرد و پرداخت‌ها براساس مدّت زمان‌هایی ثابت و مشخص به مردم اعطا می‌شد. عثمان نیز همین روش را در پیش گرفت. لازم به ذکر است که در عهد خلفای راشدین، حکومت نه تنها مسئولیت تأمین غذای مردم و کنترل قیمت‌های بازار را بر عهده داشت بلکه بر توزیع جمعیت و محل اسکان مسلمانان در سرزمین‌های به تصرف در آمده نيز نظارت مستقیم می‌نمود.</w:t>
      </w:r>
      <w:r w:rsidRPr="009B6EC5">
        <w:rPr>
          <w:rStyle w:val="FootnoteReference"/>
          <w:rFonts w:cs="B Zar"/>
          <w:sz w:val="28"/>
          <w:szCs w:val="28"/>
          <w:rtl/>
          <w:lang w:bidi="fa-IR"/>
        </w:rPr>
        <w:footnoteReference w:id="1002"/>
      </w:r>
    </w:p>
    <w:p w:rsidR="00F61A7C" w:rsidRPr="00094D1A" w:rsidRDefault="00F61A7C" w:rsidP="00F61A7C">
      <w:pPr>
        <w:pStyle w:val="a1"/>
        <w:rPr>
          <w:rFonts w:hint="cs"/>
          <w:color w:val="auto"/>
          <w:rtl/>
          <w:lang w:bidi="fa-IR"/>
        </w:rPr>
      </w:pPr>
      <w:bookmarkStart w:id="1040" w:name="_Toc74587787"/>
      <w:bookmarkStart w:id="1041" w:name="_Toc231848025"/>
      <w:r w:rsidRPr="00094D1A">
        <w:rPr>
          <w:rFonts w:hint="cs"/>
          <w:color w:val="auto"/>
          <w:rtl/>
          <w:lang w:bidi="fa-IR"/>
        </w:rPr>
        <w:t>5- انتصاب کارگزاران و کارمندان</w:t>
      </w:r>
      <w:bookmarkEnd w:id="1040"/>
      <w:bookmarkEnd w:id="1041"/>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تعیین و انتصاب کارگزاران و کارمندان مشاغل مختلفی که در هر ولایت وجود داشتند از وظایف والیان محسوب می‌شد. در این دوران، هر ولایت از یک شهر مهم که مرکز ولایت بود و از چندین شهر کوچک و بزرگ دیگر تشکیل می‌شد که هر یک از آن‌ها نیاز به مدیریت مسايل خود داشتند. در عهد عثمان نیز به دلیل توسعه چشمگیر قلمرو اسلامی و به تبع آن گسترش دامنه ولایاتی چون بصره، کوفه و شام که پیشتر محدودتر بودند، اهمیت تعیین کارگزاران کارمندان لایق و با کفایت و نیز مدیریت ولایت را دو چندان نمود که والیان می‌بایست به این وظیفه خطیر توجّه خاصی مبذول می‌داشتند.</w:t>
      </w:r>
    </w:p>
    <w:p w:rsidR="00F61A7C" w:rsidRPr="00094D1A" w:rsidRDefault="00F61A7C" w:rsidP="00F61A7C">
      <w:pPr>
        <w:pStyle w:val="a1"/>
        <w:rPr>
          <w:rFonts w:hint="cs"/>
          <w:color w:val="auto"/>
          <w:rtl/>
          <w:lang w:bidi="fa-IR"/>
        </w:rPr>
      </w:pPr>
      <w:bookmarkStart w:id="1042" w:name="_Toc74587788"/>
      <w:bookmarkStart w:id="1043" w:name="_Toc231848026"/>
      <w:r w:rsidRPr="00094D1A">
        <w:rPr>
          <w:rFonts w:hint="cs"/>
          <w:color w:val="auto"/>
          <w:rtl/>
          <w:lang w:bidi="fa-IR"/>
        </w:rPr>
        <w:t>6- رعایت حقوق اهل ذمّه</w:t>
      </w:r>
      <w:bookmarkEnd w:id="1042"/>
      <w:bookmarkEnd w:id="1043"/>
    </w:p>
    <w:p w:rsidR="00F61A7C" w:rsidRPr="009B6EC5" w:rsidRDefault="00F61A7C" w:rsidP="00F61A7C">
      <w:pPr>
        <w:spacing w:line="228" w:lineRule="auto"/>
        <w:rPr>
          <w:rFonts w:cs="B Zar" w:hint="cs"/>
          <w:rtl/>
          <w:lang w:bidi="fa-IR"/>
        </w:rPr>
      </w:pPr>
      <w:r w:rsidRPr="009B6EC5">
        <w:rPr>
          <w:rFonts w:cs="B Zar" w:hint="cs"/>
          <w:rtl/>
          <w:lang w:bidi="fa-IR"/>
        </w:rPr>
        <w:t>رعایت و حفظ حقوق اهل ذمه، احترام به معاهدات فی ما بین، ادای وظایفی که در قبال آنان بر عهده دولت بود، دریافت جزیه و خراجی که می‌بایست به بیت‌المال مسلمین بپردازند، عنایت به اوضاع و احوال آنان و دفاع از ایشان در برابر ظلم و ستمی که در حق آنان روا شده است جزو وظایف والیان و از اموری می‌باشند، که شریعت به رعایت آن‌ها دستور داده است.</w:t>
      </w:r>
      <w:r w:rsidRPr="009B6EC5">
        <w:rPr>
          <w:rStyle w:val="FootnoteReference"/>
          <w:rFonts w:cs="B Zar"/>
          <w:sz w:val="28"/>
          <w:szCs w:val="28"/>
          <w:rtl/>
          <w:lang w:bidi="fa-IR"/>
        </w:rPr>
        <w:footnoteReference w:id="1003"/>
      </w:r>
    </w:p>
    <w:p w:rsidR="00F61A7C" w:rsidRPr="00094D1A" w:rsidRDefault="00F61A7C" w:rsidP="00F61A7C">
      <w:pPr>
        <w:pStyle w:val="a1"/>
        <w:rPr>
          <w:rFonts w:hint="cs"/>
          <w:color w:val="auto"/>
          <w:rtl/>
          <w:lang w:bidi="fa-IR"/>
        </w:rPr>
      </w:pPr>
      <w:bookmarkStart w:id="1044" w:name="_Toc74587789"/>
      <w:bookmarkStart w:id="1045" w:name="_Toc231848027"/>
      <w:r w:rsidRPr="00094D1A">
        <w:rPr>
          <w:rFonts w:hint="cs"/>
          <w:color w:val="auto"/>
          <w:rtl/>
          <w:lang w:bidi="fa-IR"/>
        </w:rPr>
        <w:t>7- مشورت با صاحب نظران و نخبگان ولایت</w:t>
      </w:r>
      <w:bookmarkEnd w:id="1044"/>
      <w:bookmarkEnd w:id="1045"/>
    </w:p>
    <w:p w:rsidR="00F61A7C" w:rsidRPr="009B6EC5" w:rsidRDefault="00F61A7C" w:rsidP="00F61A7C">
      <w:pPr>
        <w:spacing w:line="228" w:lineRule="auto"/>
        <w:rPr>
          <w:rFonts w:cs="B Zar" w:hint="cs"/>
          <w:rtl/>
          <w:lang w:bidi="fa-IR"/>
        </w:rPr>
      </w:pPr>
      <w:r w:rsidRPr="009B6EC5">
        <w:rPr>
          <w:rFonts w:cs="B Zar" w:hint="cs"/>
          <w:rtl/>
          <w:lang w:bidi="fa-IR"/>
        </w:rPr>
        <w:t>خلفای راشدین با اقتدا به سنت و شیوه رسول خدا</w:t>
      </w:r>
      <w:r w:rsidRPr="00094D1A">
        <w:rPr>
          <w:rFonts w:cs="CTraditional Arabic" w:hint="cs"/>
          <w:szCs w:val="24"/>
          <w:rtl/>
          <w:lang w:bidi="fa-IR"/>
        </w:rPr>
        <w:t>ص</w:t>
      </w:r>
      <w:r w:rsidRPr="009B6EC5">
        <w:rPr>
          <w:rFonts w:cs="B Zar" w:hint="cs"/>
          <w:rtl/>
          <w:lang w:bidi="fa-IR"/>
        </w:rPr>
        <w:t xml:space="preserve">، همیشه و بنا به مقتضیات زمان، با بزرگان صحابه به مشورت </w:t>
      </w:r>
      <w:r w:rsidRPr="009B6EC5">
        <w:rPr>
          <w:rFonts w:ascii="Times New Roman" w:hAnsi="Times New Roman" w:cs="B Zar" w:hint="cs"/>
          <w:rtl/>
          <w:lang w:bidi="fa-IR"/>
        </w:rPr>
        <w:t>می‌نشستند</w:t>
      </w:r>
      <w:r w:rsidRPr="009B6EC5">
        <w:rPr>
          <w:rFonts w:cs="B Zar" w:hint="cs"/>
          <w:rtl/>
          <w:lang w:bidi="fa-IR"/>
        </w:rPr>
        <w:t xml:space="preserve"> و با تشکیل جلساتی، نظرات آنان را در مورد مسايل مختلف جویا می‌شدند</w:t>
      </w:r>
      <w:r w:rsidRPr="009B6EC5">
        <w:rPr>
          <w:rStyle w:val="FootnoteReference"/>
          <w:rFonts w:cs="B Zar"/>
          <w:sz w:val="28"/>
          <w:szCs w:val="28"/>
          <w:rtl/>
          <w:lang w:bidi="fa-IR"/>
        </w:rPr>
        <w:footnoteReference w:id="1004"/>
      </w:r>
      <w:r w:rsidRPr="009B6EC5">
        <w:rPr>
          <w:rFonts w:cs="B Zar" w:hint="cs"/>
          <w:rtl/>
          <w:lang w:bidi="fa-IR"/>
        </w:rPr>
        <w:t>. به والیان خود دستور می‌دادند که در زمینه‌های گوناگون با صاحب‌نظران و نخبگان ولایات خویش مشورت کنند. همچنین آنان نیز به اطاعت از این دستورات، جلساتی را تشکیل داده و از دیدگاه صاحب‌نظران مطّلع می‌شدند.</w:t>
      </w:r>
      <w:r w:rsidRPr="009B6EC5">
        <w:rPr>
          <w:rStyle w:val="FootnoteReference"/>
          <w:rFonts w:cs="B Zar"/>
          <w:sz w:val="28"/>
          <w:szCs w:val="28"/>
          <w:rtl/>
          <w:lang w:bidi="fa-IR"/>
        </w:rPr>
        <w:footnoteReference w:id="1005"/>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046" w:name="_Toc74587790"/>
      <w:bookmarkStart w:id="1047" w:name="_Toc231848028"/>
      <w:r w:rsidRPr="00094D1A">
        <w:rPr>
          <w:rFonts w:hint="cs"/>
          <w:color w:val="auto"/>
          <w:rtl/>
          <w:lang w:bidi="fa-IR"/>
        </w:rPr>
        <w:t>8- اهتمام به عمران و آبادانی ولایات</w:t>
      </w:r>
      <w:bookmarkEnd w:id="1046"/>
      <w:bookmarkEnd w:id="1047"/>
    </w:p>
    <w:p w:rsidR="00F61A7C" w:rsidRPr="009B6EC5" w:rsidRDefault="00F61A7C" w:rsidP="00F61A7C">
      <w:pPr>
        <w:spacing w:line="228" w:lineRule="auto"/>
        <w:rPr>
          <w:rFonts w:cs="B Zar" w:hint="cs"/>
          <w:rtl/>
          <w:lang w:bidi="fa-IR"/>
        </w:rPr>
      </w:pPr>
      <w:r w:rsidRPr="009B6EC5">
        <w:rPr>
          <w:rFonts w:cs="B Zar" w:hint="cs"/>
          <w:rtl/>
          <w:lang w:bidi="fa-IR"/>
        </w:rPr>
        <w:t>خلفای راشدین و نیز والیان آنان، اهتمام خاصی نسبت به عمران و آبادانی و وضعیت کشاورزی و همچنین نیازمندی‌های مردم در این زمینه‌ها از خود نشان می‌دادند. به عنوان مثال، عبدالله بن عامر، والی بصره، در خود بصره و نیز در سایر مناطق تحت نفوذ خود، اقدام به حفر چاه‌های متعدد نموده بود.</w:t>
      </w:r>
      <w:r w:rsidRPr="009B6EC5">
        <w:rPr>
          <w:rStyle w:val="FootnoteReference"/>
          <w:rFonts w:cs="B Zar"/>
          <w:sz w:val="28"/>
          <w:szCs w:val="28"/>
          <w:rtl/>
          <w:lang w:bidi="fa-IR"/>
        </w:rPr>
        <w:footnoteReference w:id="1006"/>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048" w:name="_Toc74587791"/>
      <w:bookmarkStart w:id="1049" w:name="_Toc231848029"/>
      <w:r w:rsidRPr="00094D1A">
        <w:rPr>
          <w:rFonts w:hint="cs"/>
          <w:color w:val="auto"/>
          <w:rtl/>
          <w:lang w:bidi="fa-IR"/>
        </w:rPr>
        <w:t>9- اهتمام به اوضاع اجتماعی مردم</w:t>
      </w:r>
      <w:bookmarkEnd w:id="1048"/>
      <w:bookmarkEnd w:id="1049"/>
    </w:p>
    <w:p w:rsidR="00F61A7C" w:rsidRPr="009B6EC5" w:rsidRDefault="00F61A7C" w:rsidP="00F61A7C">
      <w:pPr>
        <w:spacing w:line="228" w:lineRule="auto"/>
        <w:rPr>
          <w:rFonts w:cs="B Zar" w:hint="cs"/>
          <w:rtl/>
          <w:lang w:bidi="fa-IR"/>
        </w:rPr>
      </w:pPr>
      <w:r w:rsidRPr="009B6EC5">
        <w:rPr>
          <w:rFonts w:cs="B Zar" w:hint="cs"/>
          <w:rtl/>
          <w:lang w:bidi="fa-IR"/>
        </w:rPr>
        <w:t>والیان عهد خلفای راشدین، بنا به دستورات و سفارشات اسلام، به این جنبه از جامعه مسلمانان اهمیت ویژه‌ای می‌دادند. علاوه بر این توجّهات، خلفای راشدین، به نوبه خود، سفارشاتی را به والیان خویش می‌نمودند که کمتر فردی می‌تواند در جایگاه قدرت بنشیند و به آن سفارشات و توصیه‌ها عمل نماید. همچنین خلفا به والیان توصیه می‌نمودند که افراد جامعه را براساس جایگاه و منزلت آن‌ها مورد عنایت خویش قرار دهد و به خصوص به مقام و منزلت افرادی که در اسلام پیشقدم بوده و از شرافت والایی برخوردارند توجهی ویژه نماید. نقل است که والی کوفه، نامه‌ای به عثمان نوشت و در آن از شرایط حاکم بر کوفه گلایه کرد، او در آن نامه بیان نمود بادیه‌نشینان و آنان‌که بعد از سابقین در اسلام و مجاهدین و فاتحان نخستین به آن دیار آمده‌اند، زمام امور را در دست خود گرفته‌اند</w:t>
      </w:r>
      <w:r w:rsidRPr="009B6EC5">
        <w:rPr>
          <w:rStyle w:val="FootnoteReference"/>
          <w:rFonts w:cs="B Zar"/>
          <w:sz w:val="28"/>
          <w:szCs w:val="28"/>
          <w:rtl/>
          <w:lang w:bidi="fa-IR"/>
        </w:rPr>
        <w:footnoteReference w:id="1007"/>
      </w:r>
      <w:r w:rsidRPr="009B6EC5">
        <w:rPr>
          <w:rFonts w:cs="B Zar" w:hint="cs"/>
          <w:rtl/>
          <w:lang w:bidi="fa-IR"/>
        </w:rPr>
        <w:t>. عثمان نیز در جواب این نامه، به او چنین نوشت: تو باید سابقین در اسلام و مجاهدین و فاتحین نخستین را که خداوند، این سرزمین‌ها را به خاطر رشادت‌ها و مجاهدت‌های آنان، نصیب ما نموده است بر دیگر مردمانی که پس از ایشان بدانجا آمده‌اند ارجحیت بدهی. آنان بر خلاف مردمان پس از خود، از اطاعت حق غافل نشدند و به دستورات شریعت عمل نمودند تا توانستند اسلام را سر بلند سازند. بنابراین به مقام و منزلت رفیع آنان در اسلام، احترام بگذار و مردم را براساس خدمات و لیاقتشان، مورد عنایت و بخشش دولت قرار بده که این شناخت درست و عمیق از مردم، باعث اجرای عدالت خواهد شد.</w:t>
      </w:r>
      <w:r w:rsidRPr="009B6EC5">
        <w:rPr>
          <w:rStyle w:val="FootnoteReference"/>
          <w:rFonts w:cs="B Zar"/>
          <w:sz w:val="28"/>
          <w:szCs w:val="28"/>
          <w:rtl/>
          <w:lang w:bidi="fa-IR"/>
        </w:rPr>
        <w:footnoteReference w:id="1008"/>
      </w:r>
      <w:r w:rsidRPr="009B6EC5">
        <w:rPr>
          <w:rStyle w:val="FootnoteReference"/>
          <w:rFonts w:cs="B Zar" w:hint="cs"/>
          <w:sz w:val="28"/>
          <w:szCs w:val="28"/>
          <w:rtl/>
          <w:lang w:bidi="fa-IR"/>
        </w:rPr>
        <w:t xml:space="preserve"> </w:t>
      </w:r>
    </w:p>
    <w:p w:rsidR="00F61A7C" w:rsidRPr="00094D1A" w:rsidRDefault="00F61A7C" w:rsidP="00F61A7C">
      <w:pPr>
        <w:pStyle w:val="a1"/>
        <w:rPr>
          <w:rFonts w:hint="cs"/>
          <w:color w:val="auto"/>
          <w:rtl/>
          <w:lang w:bidi="fa-IR"/>
        </w:rPr>
      </w:pPr>
      <w:bookmarkStart w:id="1050" w:name="_Toc74587792"/>
      <w:bookmarkStart w:id="1051" w:name="_Toc231848030"/>
      <w:r w:rsidRPr="00094D1A">
        <w:rPr>
          <w:rFonts w:hint="cs"/>
          <w:color w:val="auto"/>
          <w:rtl/>
          <w:lang w:bidi="fa-IR"/>
        </w:rPr>
        <w:t>10- ساخت کار والیان</w:t>
      </w:r>
      <w:bookmarkEnd w:id="1050"/>
      <w:bookmarkEnd w:id="1051"/>
    </w:p>
    <w:p w:rsidR="00F61A7C" w:rsidRPr="009B6EC5" w:rsidRDefault="00F61A7C" w:rsidP="00F61A7C">
      <w:pPr>
        <w:spacing w:line="228" w:lineRule="auto"/>
        <w:rPr>
          <w:rFonts w:cs="B Zar" w:hint="cs"/>
          <w:rtl/>
          <w:lang w:bidi="fa-IR"/>
        </w:rPr>
      </w:pPr>
      <w:r w:rsidRPr="009B6EC5">
        <w:rPr>
          <w:rFonts w:cs="B Zar" w:hint="cs"/>
          <w:rtl/>
          <w:lang w:bidi="fa-IR"/>
        </w:rPr>
        <w:t>روایت می‌کنند که خانه ولید در کوفه، در نداشت و او شبانه روز از مردمی که برای رفع نیاز و حل مشکلاتشان نزد او می‌آمدند استقبال می‌نمودند و این خود، دلیلی است بر آزادی‌ای که مردم آن زمان در رابطه با والیان خود از آن برخوردار بودند. همچنین والیان عهد خلفای راشدین، در جنب منزل خویش و جدا از محل سکونت خانواده خود، مکانی را تدارک دیده بودند که در تمامی ساعات شبانه‌روز، به روی مردم باز بود و آنان می‌توانستند در صورت بروز مشکلات به آن‌جا مراجعه نمایند و مسايل خود را با والیان در میان گذارند.</w:t>
      </w:r>
      <w:r w:rsidRPr="009B6EC5">
        <w:rPr>
          <w:rStyle w:val="FootnoteReference"/>
          <w:rFonts w:cs="B Zar"/>
          <w:sz w:val="28"/>
          <w:szCs w:val="28"/>
          <w:rtl/>
          <w:lang w:bidi="fa-IR"/>
        </w:rPr>
        <w:footnoteReference w:id="1009"/>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headerReference w:type="first" r:id="rId33"/>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052" w:name="_Toc73335266"/>
      <w:bookmarkStart w:id="1053" w:name="_Toc74587793"/>
      <w:bookmarkStart w:id="1054" w:name="_Toc231848031"/>
      <w:bookmarkStart w:id="1055" w:name="_Toc257204731"/>
      <w:r w:rsidRPr="00094D1A">
        <w:rPr>
          <w:rFonts w:hint="cs"/>
          <w:color w:val="auto"/>
          <w:rtl/>
          <w:lang w:bidi="fa-IR"/>
        </w:rPr>
        <w:t>گفتار سوم</w:t>
      </w:r>
      <w:bookmarkStart w:id="1056" w:name="_Toc73335267"/>
      <w:bookmarkStart w:id="1057" w:name="_Toc74587794"/>
      <w:bookmarkStart w:id="1058" w:name="_Toc228096263"/>
      <w:bookmarkEnd w:id="1052"/>
      <w:bookmarkEnd w:id="1053"/>
      <w:r w:rsidRPr="00094D1A">
        <w:rPr>
          <w:color w:val="auto"/>
          <w:rtl/>
          <w:lang w:bidi="fa-IR"/>
        </w:rPr>
        <w:br/>
      </w:r>
      <w:r w:rsidRPr="00094D1A">
        <w:rPr>
          <w:rFonts w:hint="cs"/>
          <w:color w:val="auto"/>
          <w:rtl/>
          <w:lang w:bidi="fa-IR"/>
        </w:rPr>
        <w:t>واقعیّات و حقایق مربوط به والیان عثمان</w:t>
      </w:r>
      <w:r w:rsidRPr="00094D1A">
        <w:rPr>
          <w:rFonts w:cs="CTraditional Arabic" w:hint="cs"/>
          <w:bCs w:val="0"/>
          <w:color w:val="auto"/>
          <w:rtl/>
          <w:lang w:bidi="fa-IR"/>
        </w:rPr>
        <w:t>س</w:t>
      </w:r>
      <w:bookmarkEnd w:id="1054"/>
      <w:bookmarkEnd w:id="1055"/>
      <w:bookmarkEnd w:id="1056"/>
      <w:bookmarkEnd w:id="1057"/>
      <w:bookmarkEnd w:id="1058"/>
    </w:p>
    <w:p w:rsidR="00F61A7C" w:rsidRPr="009B6EC5" w:rsidRDefault="00F61A7C" w:rsidP="00F61A7C">
      <w:pPr>
        <w:spacing w:line="228" w:lineRule="auto"/>
        <w:rPr>
          <w:rFonts w:cs="B Zar" w:hint="cs"/>
          <w:rtl/>
          <w:lang w:bidi="fa-IR"/>
        </w:rPr>
      </w:pPr>
      <w:r w:rsidRPr="009B6EC5">
        <w:rPr>
          <w:rFonts w:cs="B Zar" w:hint="cs"/>
          <w:rtl/>
          <w:lang w:bidi="fa-IR"/>
        </w:rPr>
        <w:t>مؤرّخان بارها بیان داشته‌‌اند که عثمان، به دلیل محبت و علاقه بسیار به خویشاوندان خود، آنان را در مناصب مختلف به کار گرفت و دست آنان را در حکومت باز گذاشت و همین ادّعاهای نادرست، خشم مردمان بسیاری را علیه این مرد با اخلاص برانگیخته است</w:t>
      </w:r>
      <w:r w:rsidRPr="009B6EC5">
        <w:rPr>
          <w:rStyle w:val="FootnoteReference"/>
          <w:rFonts w:cs="B Zar"/>
          <w:sz w:val="28"/>
          <w:szCs w:val="28"/>
          <w:rtl/>
          <w:lang w:bidi="fa-IR"/>
        </w:rPr>
        <w:footnoteReference w:id="1010"/>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تنها پنج تن از خویشاوندان خود را به ولایت گمارد، که عبارتند از: </w:t>
      </w:r>
    </w:p>
    <w:p w:rsidR="00F61A7C" w:rsidRPr="009B6EC5" w:rsidRDefault="00F61A7C" w:rsidP="00F515FD">
      <w:pPr>
        <w:spacing w:line="228" w:lineRule="auto"/>
        <w:ind w:firstLine="454"/>
        <w:rPr>
          <w:rFonts w:cs="B Zar" w:hint="cs"/>
          <w:rtl/>
          <w:lang w:bidi="fa-IR"/>
        </w:rPr>
      </w:pPr>
      <w:r w:rsidRPr="009B6EC5">
        <w:rPr>
          <w:rFonts w:cs="B Zar" w:hint="cs"/>
          <w:rtl/>
          <w:lang w:bidi="fa-IR"/>
        </w:rPr>
        <w:t>معاویه بن ابی سفیان، عبدالله بن سعد بن ابی سرح، ولید بن عقبه، سعید بن عاص و عبدالله بن عامر بن کریز، و این اقدام از نظر آن مردمان، نادرست بوده و به همین دلیل به خاطر آن، عثمان را مورد طعن و انتقادات تند و ناروای خود قرار داده‌اند. برای اين‌كه به این طعنه‌ها و گمانه‌زنی‌های نادرست پاسخی قاطع داد شود، نخست باید والیان عثمان را بشناسیم و آن وقت به قضاوت بنشینیم که عثمان چند درصد از آنان را از میان خویشاوندان خود برگزید. والیان عثمان عبارت بودند از: ابوموسی اشعری، قعقاع بن عمرو، جابر مزنی، حبیب بن مسلمه، عبدالرحمن بن خالد بن ولید، ابو الاعور سلمی، حکیم بن سلامه، اشعث بن قیس، جریر بن عبدالله بجلی، عینیه بن نهاس، مالک بن حبیب، نسیر عجلی، سائب بن اقرع، سعید بن قیس، سلمان بن ربیعه، خنیس بن حبیش، احنف بن قیس</w:t>
      </w:r>
      <w:r w:rsidR="00F515FD">
        <w:rPr>
          <w:rFonts w:cs="B Zar" w:hint="cs"/>
          <w:rtl/>
          <w:lang w:bidi="fa-IR"/>
        </w:rPr>
        <w:t>، عبدالرحمن بن ربیعه، یعلی بن امی</w:t>
      </w:r>
      <w:r w:rsidRPr="009B6EC5">
        <w:rPr>
          <w:rFonts w:cs="B Zar" w:hint="cs"/>
          <w:rtl/>
          <w:lang w:bidi="fa-IR"/>
        </w:rPr>
        <w:t>ه، عبدالله بن عمرو حضرمی و علی بن ربیعه بن عبدالعزی. می‌بینیم که تعداد والیان عثمان بیست و شش نفر بوده‌اند. حال این پرسش را مطرح می‌کنیم: آیا عثمان حق نداشت پنج نفر از بنی‌امیه را که خود حضرت رسول</w:t>
      </w:r>
      <w:r w:rsidRPr="00094D1A">
        <w:rPr>
          <w:rFonts w:cs="CTraditional Arabic" w:hint="cs"/>
          <w:szCs w:val="24"/>
          <w:rtl/>
          <w:lang w:bidi="fa-IR"/>
        </w:rPr>
        <w:t>ص</w:t>
      </w:r>
      <w:r w:rsidRPr="009B6EC5">
        <w:rPr>
          <w:rFonts w:cs="B Zar" w:hint="cs"/>
          <w:rtl/>
          <w:lang w:bidi="fa-IR"/>
        </w:rPr>
        <w:t xml:space="preserve"> از آنان بیشتر از دیگران در مشاغل و مناصب حکومتی استفاده می‌کرد، به منصب ولایت برگزیند؟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همه‌ي این پنج نفر، به طور همزمان، بر مسند قدرت نبوده‌اند. به عنوان مثال، عثمان بعد از عزل ولید، سعید بن عاص را به جای او منصوب نمود که به دلیل بعضی مسايل و اتفاقات، پس از مدتی او را نیز عزل کرد. به این ترتیب هنگام شهادت عثمان تنها سه نفر از امویان بر مسند قدرت بودند و آنان عبارت بودند از معاویه، عبدالله بن ابی سرح و عبدالله بن عامر، همچنین باید دانست که عثمان، ولید و سعید بن عاص را از ولایتی عزل نمود که پیشتر عمر، سعد بن ابی و قاص را از ولایت آن شهر عزل نموده بود. در واقع کوفه، شهری بود که مردم آن همیشه در مورد والیان خود، ابراز نارضایتی کرده و از آنان انتقاد می‌نمودند و عزل سعید و ولید به خاطر نقص و ضعف آنان نبود. بنابراین طعنه بر آنان و نیز شخصیت والای عثمان روا نیست و ایراد متوجه شهری است که آنان والی آن‌جا بوده‌اند.</w:t>
      </w:r>
      <w:r w:rsidRPr="009B6EC5">
        <w:rPr>
          <w:rStyle w:val="FootnoteReference"/>
          <w:rFonts w:cs="B Zar"/>
          <w:sz w:val="28"/>
          <w:szCs w:val="28"/>
          <w:rtl/>
          <w:lang w:bidi="fa-IR"/>
        </w:rPr>
        <w:footnoteReference w:id="1011"/>
      </w:r>
      <w:r w:rsidRPr="009B6EC5">
        <w:rPr>
          <w:rStyle w:val="FootnoteReference"/>
          <w:rFonts w:cs="B Zar" w:hint="cs"/>
          <w:sz w:val="28"/>
          <w:szCs w:val="28"/>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خود رسول خدا</w:t>
      </w:r>
      <w:r w:rsidRPr="00094D1A">
        <w:rPr>
          <w:rFonts w:cs="CTraditional Arabic" w:hint="cs"/>
          <w:szCs w:val="24"/>
          <w:rtl/>
          <w:lang w:bidi="fa-IR"/>
        </w:rPr>
        <w:t>ص</w:t>
      </w:r>
      <w:r w:rsidRPr="009B6EC5">
        <w:rPr>
          <w:rFonts w:cs="B Zar" w:hint="cs"/>
          <w:rtl/>
          <w:lang w:bidi="fa-IR"/>
        </w:rPr>
        <w:t xml:space="preserve"> نیز افرادی از بنی امیّه را در حکومت خویش به کار می‌گرفت. ابوبکر و عمر نیز که قرابتی با امویان نداشتند، در دولت خود از آنان استفاده می‌کردند. به دلیل شرافت و اعتبار بنی</w:t>
      </w:r>
      <w:r w:rsidRPr="009B6EC5">
        <w:rPr>
          <w:rFonts w:ascii="Times New Roman" w:hAnsi="Times New Roman" w:cs="B Zar" w:hint="cs"/>
          <w:rtl/>
          <w:lang w:bidi="fa-IR"/>
        </w:rPr>
        <w:t>‌اميه</w:t>
      </w:r>
      <w:r w:rsidRPr="009B6EC5">
        <w:rPr>
          <w:rFonts w:cs="B Zar" w:hint="cs"/>
          <w:rtl/>
          <w:lang w:bidi="fa-IR"/>
        </w:rPr>
        <w:t>، تعداد افرادی که از آنان در حکومت رسول خدا</w:t>
      </w:r>
      <w:r w:rsidRPr="00094D1A">
        <w:rPr>
          <w:rFonts w:cs="CTraditional Arabic" w:hint="cs"/>
          <w:szCs w:val="24"/>
          <w:rtl/>
          <w:lang w:bidi="fa-IR"/>
        </w:rPr>
        <w:t>ص</w:t>
      </w:r>
      <w:r w:rsidRPr="009B6EC5">
        <w:rPr>
          <w:rFonts w:cs="B Zar" w:hint="cs"/>
          <w:rtl/>
          <w:lang w:bidi="fa-IR"/>
        </w:rPr>
        <w:t xml:space="preserve"> مشغول به کار بودند از هر قبیله دیگری بیشتر بود. به عنوان مثال، پیامبر خدا</w:t>
      </w:r>
      <w:r w:rsidRPr="00094D1A">
        <w:rPr>
          <w:rFonts w:cs="CTraditional Arabic" w:hint="cs"/>
          <w:szCs w:val="24"/>
          <w:rtl/>
          <w:lang w:bidi="fa-IR"/>
        </w:rPr>
        <w:t>ص</w:t>
      </w:r>
      <w:r w:rsidRPr="009B6EC5">
        <w:rPr>
          <w:rFonts w:cs="B Zar" w:hint="cs"/>
          <w:rtl/>
          <w:lang w:bidi="fa-IR"/>
        </w:rPr>
        <w:t xml:space="preserve"> عتّاب بن أُسید بن أبی العاص و أبوسفیان بن حرب را به ترتیب به ولایت مکه و نجران منصوب نمودند، خالد بن سعید را مسئول جمع‌آوری زکات‌های بنی مذجح ساخت و أبان بن سعید را نخست فرمانده چند سرّیه نمود و سپس ولایت بحرین را به او سپرد. عثمان نیز به تبعیت از رسول خدا</w:t>
      </w:r>
      <w:r w:rsidRPr="00094D1A">
        <w:rPr>
          <w:rFonts w:cs="CTraditional Arabic" w:hint="cs"/>
          <w:szCs w:val="24"/>
          <w:rtl/>
          <w:lang w:bidi="fa-IR"/>
        </w:rPr>
        <w:t>ص</w:t>
      </w:r>
      <w:r w:rsidRPr="009B6EC5">
        <w:rPr>
          <w:rFonts w:cs="B Zar" w:hint="cs"/>
          <w:rtl/>
          <w:lang w:bidi="fa-IR"/>
        </w:rPr>
        <w:t xml:space="preserve">، همان افراد و یا هم قبیله‌ای‌های آنان را در حکومت خود به کار گماشت.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ابوبکر و عمر نیز چنین رفتار نمودند کما اين‌كه ابوبکر، یزید بن ابی سفیان را به فرماندهی فتوحات شام منصوب نمود و پس از او عمر، یزید را در منصب خود ابقا کرد و پس از یزید، برادرش معاویه را به مسئولیت گمارد.</w:t>
      </w:r>
      <w:r w:rsidRPr="009B6EC5">
        <w:rPr>
          <w:rStyle w:val="FootnoteReference"/>
          <w:rFonts w:cs="B Zar"/>
          <w:sz w:val="28"/>
          <w:szCs w:val="28"/>
          <w:rtl/>
          <w:lang w:bidi="fa-IR"/>
        </w:rPr>
        <w:footnoteReference w:id="1012"/>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حال ممکن است این سؤال به ذهن مخاطب برسد که آیا این افراد، در مسئولیت‌های خود، موفق بوده و توانسته‌اند لیاقت خویش را به اثبات رسانند. ما در این مورد و در صفحات بعد، به تفصیل، دیدگاه علما و بزرگان دین را منعکس خواهیم نمود.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عثمان خلیفه‌ای بود ره یافته که باید به او اقتدا نمود. اقدامات او خود، منبع الهام بسیاری از قوانین و احکام شریعت بوده است. باید به یادداشت همانطور که عمر، از به کار گرفتن نزدیکان خود در دولت اجتناب می‌نمود و آن را به دیگران نیز توصیه می‌کرد، عثمان، نزدیکان با لیاقت و مورد اطمینان خود را در مسئولیت‌های مختلف به کار می‌گماشت و هر کس با دقت در سیره او مطالعه نماید به لیاقت و توان مدیریت بالای این افراد پی خواهد برد.</w:t>
      </w:r>
      <w:r w:rsidRPr="009B6EC5">
        <w:rPr>
          <w:rStyle w:val="FootnoteReference"/>
          <w:rFonts w:cs="B Zar"/>
          <w:sz w:val="28"/>
          <w:szCs w:val="28"/>
          <w:rtl/>
          <w:lang w:bidi="fa-IR"/>
        </w:rPr>
        <w:footnoteReference w:id="101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والیان و کارگزارانی را که عثمان از میان خویشاوندان خود برگزید، افرادی بودند لایق و توانا که این لیاقت و توان خود در اداره امور حکومت را به اثبات رساندند.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آنان توانستند به فتوحات بسیاری دست یافته و عدل و مساوات را در میان مردمان اقامه نمایند. باید به خاطر داشت، تعدادی از همین والیان و کارگزاران در عهد رسول</w:t>
      </w:r>
      <w:r w:rsidRPr="00094D1A">
        <w:rPr>
          <w:rFonts w:cs="CTraditional Arabic" w:hint="cs"/>
          <w:szCs w:val="24"/>
          <w:rtl/>
          <w:lang w:bidi="fa-IR"/>
        </w:rPr>
        <w:t>ص</w:t>
      </w:r>
      <w:r w:rsidRPr="009B6EC5">
        <w:rPr>
          <w:rFonts w:cs="B Zar" w:hint="cs"/>
          <w:rtl/>
          <w:lang w:bidi="fa-IR"/>
        </w:rPr>
        <w:t xml:space="preserve"> نیز مسئولیت‌هایی به عهده داشتند.</w:t>
      </w:r>
      <w:r w:rsidRPr="009B6EC5">
        <w:rPr>
          <w:rStyle w:val="FootnoteReference"/>
          <w:rFonts w:cs="B Zar"/>
          <w:sz w:val="28"/>
          <w:szCs w:val="28"/>
          <w:rtl/>
          <w:lang w:bidi="fa-IR"/>
        </w:rPr>
        <w:footnoteReference w:id="1014"/>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حال به دیدگاه بزرگان دین و صاحبنظران در مورد این والیان نگاهی می‌افکنیم: </w:t>
      </w:r>
    </w:p>
    <w:p w:rsidR="00F61A7C" w:rsidRPr="00094D1A" w:rsidRDefault="00F61A7C" w:rsidP="00F61A7C">
      <w:pPr>
        <w:pStyle w:val="a3"/>
        <w:rPr>
          <w:rFonts w:hint="cs"/>
          <w:color w:val="auto"/>
          <w:rtl/>
          <w:lang w:bidi="fa-IR"/>
        </w:rPr>
      </w:pPr>
      <w:bookmarkStart w:id="1059" w:name="_Toc73335268"/>
      <w:bookmarkStart w:id="1060" w:name="_Toc74587795"/>
      <w:bookmarkStart w:id="1061" w:name="_Toc231848032"/>
      <w:bookmarkStart w:id="1062" w:name="_Toc257204732"/>
      <w:r w:rsidRPr="00094D1A">
        <w:rPr>
          <w:rFonts w:hint="cs"/>
          <w:color w:val="auto"/>
          <w:rtl/>
          <w:lang w:bidi="fa-IR"/>
        </w:rPr>
        <w:t>نخست: معاویه بن ابی سفیان بن حرب</w:t>
      </w:r>
      <w:bookmarkEnd w:id="1059"/>
      <w:bookmarkEnd w:id="1060"/>
      <w:bookmarkEnd w:id="1061"/>
      <w:bookmarkEnd w:id="1062"/>
    </w:p>
    <w:p w:rsidR="00F61A7C" w:rsidRPr="009B6EC5" w:rsidRDefault="00F61A7C" w:rsidP="00F61A7C">
      <w:pPr>
        <w:spacing w:line="228" w:lineRule="auto"/>
        <w:rPr>
          <w:rFonts w:cs="B Zar" w:hint="cs"/>
          <w:rtl/>
          <w:lang w:bidi="fa-IR"/>
        </w:rPr>
      </w:pPr>
      <w:r w:rsidRPr="009B6EC5">
        <w:rPr>
          <w:rFonts w:cs="B Zar" w:hint="cs"/>
          <w:rtl/>
          <w:lang w:bidi="fa-IR"/>
        </w:rPr>
        <w:t xml:space="preserve">محقّقان و زندگی‌نامه‌نویسان این شخصیت، مهمترین فضايل او را در موارد ذیل ذکر کرده‌اند: </w:t>
      </w:r>
    </w:p>
    <w:p w:rsidR="00F61A7C" w:rsidRPr="00094D1A" w:rsidRDefault="00F61A7C" w:rsidP="00F61A7C">
      <w:pPr>
        <w:pStyle w:val="a1"/>
        <w:rPr>
          <w:rFonts w:hint="cs"/>
          <w:color w:val="auto"/>
          <w:rtl/>
          <w:lang w:bidi="fa-IR"/>
        </w:rPr>
      </w:pPr>
      <w:bookmarkStart w:id="1063" w:name="_Toc231848033"/>
      <w:r w:rsidRPr="00094D1A">
        <w:rPr>
          <w:rFonts w:hint="cs"/>
          <w:color w:val="auto"/>
          <w:rtl/>
          <w:lang w:bidi="fa-IR"/>
        </w:rPr>
        <w:t>1- شهادت قرآن کریم</w:t>
      </w:r>
      <w:bookmarkEnd w:id="1063"/>
    </w:p>
    <w:p w:rsidR="00F61A7C" w:rsidRPr="009B6EC5" w:rsidRDefault="00F61A7C" w:rsidP="00F61A7C">
      <w:pPr>
        <w:spacing w:line="228" w:lineRule="auto"/>
        <w:rPr>
          <w:rFonts w:cs="B Zar"/>
          <w:rtl/>
          <w:lang w:bidi="fa-IR"/>
        </w:rPr>
      </w:pPr>
      <w:r w:rsidRPr="009B6EC5">
        <w:rPr>
          <w:rFonts w:cs="B Zar" w:hint="cs"/>
          <w:rtl/>
          <w:lang w:bidi="fa-IR"/>
        </w:rPr>
        <w:t>معاویه از جمله مسلمانانی بود که در غزوه حنین شرکت کردند و خداوند متعال در مورد آنان چنین گفته است</w:t>
      </w:r>
      <w:r w:rsidRPr="009B6EC5">
        <w:rPr>
          <w:rStyle w:val="FootnoteReference"/>
          <w:rFonts w:cs="B Zar"/>
          <w:sz w:val="28"/>
          <w:szCs w:val="28"/>
          <w:rtl/>
          <w:lang w:bidi="fa-IR"/>
        </w:rPr>
        <w:footnoteReference w:id="1015"/>
      </w:r>
    </w:p>
    <w:p w:rsidR="00F61A7C" w:rsidRPr="00094D1A" w:rsidRDefault="00D96A77" w:rsidP="00624093">
      <w:pPr>
        <w:spacing w:line="228" w:lineRule="auto"/>
        <w:ind w:firstLine="454"/>
        <w:rPr>
          <w:rFonts w:hint="cs"/>
          <w:sz w:val="32"/>
          <w:szCs w:val="32"/>
          <w:rtl/>
          <w:lang w:bidi="fa-IR"/>
        </w:rPr>
      </w:pPr>
      <w:r>
        <w:rPr>
          <w:rFonts w:ascii="Traditional Arabic" w:hAnsi="Traditional Arabic" w:cs="Traditional Arabic"/>
          <w:rtl/>
          <w:lang w:bidi="fa-IR"/>
        </w:rPr>
        <w:t>﴿</w:t>
      </w:r>
      <w:r w:rsidR="00624093">
        <w:rPr>
          <w:rFonts w:ascii="KFGQPC Uthmanic Script HAFS" w:hAnsi="KFGQPC Uthmanic Script HAFS" w:cs="KFGQPC Uthmanic Script HAFS" w:hint="cs"/>
          <w:rtl/>
        </w:rPr>
        <w:t>ثُمَّ</w:t>
      </w:r>
      <w:r w:rsidR="00624093">
        <w:rPr>
          <w:rFonts w:ascii="KFGQPC Uthmanic Script HAFS" w:hAnsi="KFGQPC Uthmanic Script HAFS" w:cs="KFGQPC Uthmanic Script HAFS"/>
          <w:rtl/>
        </w:rPr>
        <w:t xml:space="preserve"> أَنزَلَ </w:t>
      </w:r>
      <w:r w:rsidR="00624093">
        <w:rPr>
          <w:rFonts w:ascii="KFGQPC Uthmanic Script HAFS" w:hAnsi="KFGQPC Uthmanic Script HAFS" w:cs="KFGQPC Uthmanic Script HAFS" w:hint="cs"/>
          <w:rtl/>
        </w:rPr>
        <w:t>ٱللَّهُ</w:t>
      </w:r>
      <w:r w:rsidR="00624093">
        <w:rPr>
          <w:rFonts w:ascii="KFGQPC Uthmanic Script HAFS" w:hAnsi="KFGQPC Uthmanic Script HAFS" w:cs="KFGQPC Uthmanic Script HAFS"/>
          <w:rtl/>
        </w:rPr>
        <w:t xml:space="preserve"> سَكِينَتَهُ</w:t>
      </w:r>
      <w:r w:rsidR="00624093">
        <w:rPr>
          <w:rFonts w:ascii="KFGQPC Uthmanic Script HAFS" w:hAnsi="KFGQPC Uthmanic Script HAFS" w:cs="KFGQPC Uthmanic Script HAFS" w:hint="cs"/>
          <w:rtl/>
        </w:rPr>
        <w:t>ۥ</w:t>
      </w:r>
      <w:r w:rsidR="00624093">
        <w:rPr>
          <w:rFonts w:ascii="KFGQPC Uthmanic Script HAFS" w:hAnsi="KFGQPC Uthmanic Script HAFS" w:cs="KFGQPC Uthmanic Script HAFS"/>
          <w:rtl/>
        </w:rPr>
        <w:t xml:space="preserve"> عَلَىٰ رَسُولِهِ</w:t>
      </w:r>
      <w:r w:rsidR="00624093">
        <w:rPr>
          <w:rFonts w:ascii="KFGQPC Uthmanic Script HAFS" w:hAnsi="KFGQPC Uthmanic Script HAFS" w:cs="KFGQPC Uthmanic Script HAFS" w:hint="cs"/>
          <w:rtl/>
        </w:rPr>
        <w:t>ۦ</w:t>
      </w:r>
      <w:r w:rsidR="00624093">
        <w:rPr>
          <w:rFonts w:ascii="KFGQPC Uthmanic Script HAFS" w:hAnsi="KFGQPC Uthmanic Script HAFS" w:cs="KFGQPC Uthmanic Script HAFS"/>
          <w:rtl/>
        </w:rPr>
        <w:t xml:space="preserve"> وَعَلَى </w:t>
      </w:r>
      <w:r w:rsidR="00624093">
        <w:rPr>
          <w:rFonts w:ascii="KFGQPC Uthmanic Script HAFS" w:hAnsi="KFGQPC Uthmanic Script HAFS" w:cs="KFGQPC Uthmanic Script HAFS" w:hint="cs"/>
          <w:rtl/>
        </w:rPr>
        <w:t>ٱلۡمُؤۡمِنِينَ</w:t>
      </w:r>
      <w:r w:rsidR="00624093">
        <w:rPr>
          <w:rFonts w:ascii="KFGQPC Uthmanic Script HAFS" w:hAnsi="KFGQPC Uthmanic Script HAFS" w:cs="KFGQPC Uthmanic Script HAFS"/>
          <w:rtl/>
        </w:rPr>
        <w:t xml:space="preserve"> وَأَنزَلَ جُنُودٗا لَّمۡ تَرَوۡهَا وَعَذَّبَ </w:t>
      </w:r>
      <w:r w:rsidR="00624093">
        <w:rPr>
          <w:rFonts w:ascii="KFGQPC Uthmanic Script HAFS" w:hAnsi="KFGQPC Uthmanic Script HAFS" w:cs="KFGQPC Uthmanic Script HAFS" w:hint="cs"/>
          <w:rtl/>
        </w:rPr>
        <w:t>ٱلَّذِينَ</w:t>
      </w:r>
      <w:r w:rsidR="00624093">
        <w:rPr>
          <w:rFonts w:ascii="KFGQPC Uthmanic Script HAFS" w:hAnsi="KFGQPC Uthmanic Script HAFS" w:cs="KFGQPC Uthmanic Script HAFS"/>
          <w:rtl/>
        </w:rPr>
        <w:t xml:space="preserve"> كَفَرُواْۚ وَذَٰلِكَ جَزَآءُ </w:t>
      </w:r>
      <w:r w:rsidR="00624093">
        <w:rPr>
          <w:rFonts w:ascii="KFGQPC Uthmanic Script HAFS" w:hAnsi="KFGQPC Uthmanic Script HAFS" w:cs="KFGQPC Uthmanic Script HAFS" w:hint="cs"/>
          <w:rtl/>
        </w:rPr>
        <w:t>ٱلۡكَٰفِرِينَ</w:t>
      </w:r>
      <w:r w:rsidR="00624093">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التوب</w:t>
      </w:r>
      <w:r>
        <w:rPr>
          <w:rStyle w:val="Char"/>
          <w:rFonts w:hint="cs"/>
          <w:rtl/>
          <w:lang w:bidi="ar-SA"/>
        </w:rPr>
        <w:t>ة</w:t>
      </w:r>
      <w:r>
        <w:rPr>
          <w:rStyle w:val="Char"/>
          <w:rFonts w:hint="cs"/>
          <w:rtl/>
        </w:rPr>
        <w:t>: 26</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سپس (عنايت خدا دربرتان گرفت و) خداوند آرامش خود را نصيب پيغمبرش و مؤمنان گرداند و لشكرهائي را (از فرشتگان براي تقويت قلب مسلمانان) فرو فرستاد كه شما ايشان را نمي‌ديديد، و (پيروز شديد و دشمنان شكست خوردند، و بدين وسيله) كافران را مجازات كرد، و اين است كيفر كافران (در اين جهان، و عذاب آخرت هم به جاي خود باقي است</w:t>
      </w:r>
      <w:r w:rsidRPr="009B6EC5">
        <w:rPr>
          <w:rFonts w:cs="B Zar" w:hint="cs"/>
          <w:rtl/>
          <w:lang w:bidi="fa-IR"/>
        </w:rPr>
        <w:t xml:space="preserve">)). </w:t>
      </w:r>
    </w:p>
    <w:p w:rsidR="00F61A7C" w:rsidRPr="00094D1A" w:rsidRDefault="00F61A7C" w:rsidP="00F61A7C">
      <w:pPr>
        <w:pStyle w:val="a1"/>
        <w:rPr>
          <w:rFonts w:hint="cs"/>
          <w:color w:val="auto"/>
          <w:rtl/>
          <w:lang w:bidi="fa-IR"/>
        </w:rPr>
      </w:pPr>
      <w:bookmarkStart w:id="1064" w:name="_Toc231848034"/>
      <w:r w:rsidRPr="00094D1A">
        <w:rPr>
          <w:rFonts w:hint="cs"/>
          <w:color w:val="auto"/>
          <w:rtl/>
          <w:lang w:bidi="fa-IR"/>
        </w:rPr>
        <w:t>‌2- شهادت سنّت</w:t>
      </w:r>
      <w:bookmarkEnd w:id="1064"/>
    </w:p>
    <w:p w:rsidR="00F61A7C" w:rsidRPr="009B6EC5" w:rsidRDefault="00F61A7C" w:rsidP="00F61A7C">
      <w:pPr>
        <w:spacing w:line="228" w:lineRule="auto"/>
        <w:rPr>
          <w:rFonts w:cs="B Zar" w:hint="cs"/>
          <w:rtl/>
          <w:lang w:bidi="fa-IR"/>
        </w:rPr>
      </w:pPr>
      <w:r w:rsidRPr="009B6EC5">
        <w:rPr>
          <w:rFonts w:cs="B Zar" w:hint="cs"/>
          <w:rtl/>
          <w:lang w:bidi="fa-IR"/>
        </w:rPr>
        <w:t>از جمله دعاهایی که رسول خدا</w:t>
      </w:r>
      <w:r w:rsidRPr="00094D1A">
        <w:rPr>
          <w:rFonts w:cs="CTraditional Arabic" w:hint="cs"/>
          <w:szCs w:val="24"/>
          <w:rtl/>
          <w:lang w:bidi="fa-IR"/>
        </w:rPr>
        <w:t>ص</w:t>
      </w:r>
      <w:r w:rsidRPr="009B6EC5">
        <w:rPr>
          <w:rFonts w:cs="B Zar" w:hint="cs"/>
          <w:rtl/>
          <w:lang w:bidi="fa-IR"/>
        </w:rPr>
        <w:t xml:space="preserve"> در مورد معاویه فرمودند عبارتند از: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اللهمَّ اَجعَله هادیاً، مَهدِیّاً، وَ اَهدِ به</w:t>
      </w:r>
      <w:r w:rsidRPr="00094D1A">
        <w:rPr>
          <w:rFonts w:ascii="Traditional Arabic" w:hAnsi="Traditional Arabic" w:cs="Traditional Arabic"/>
          <w:rtl/>
          <w:lang w:bidi="fa-IR"/>
        </w:rPr>
        <w:t>».</w:t>
      </w:r>
      <w:r w:rsidRPr="009B6EC5">
        <w:rPr>
          <w:rStyle w:val="FootnoteReference"/>
          <w:rFonts w:cs="B Zar"/>
          <w:sz w:val="28"/>
          <w:szCs w:val="28"/>
          <w:rtl/>
        </w:rPr>
        <w:footnoteReference w:id="1016"/>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«پروردگارا او را هدایت‌گر به سوی راه راست و ره‌یافته صراط مستقیم قرار بده که مردم از طریق او، هدایت یابند».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همچنین در جای دیگر فرموده‌اند: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اللهمَّ عَلِّم معاویهَ الکِتَابَ و الحسابَ، وَقِهِ العذاب</w:t>
      </w:r>
      <w:r w:rsidRPr="00094D1A">
        <w:rPr>
          <w:rFonts w:ascii="Traditional Arabic" w:hAnsi="Traditional Arabic" w:cs="Traditional Arabic"/>
          <w:rtl/>
          <w:lang w:bidi="fa-IR"/>
        </w:rPr>
        <w:t>».</w:t>
      </w:r>
      <w:r w:rsidRPr="009B6EC5">
        <w:rPr>
          <w:rStyle w:val="FootnoteReference"/>
          <w:rFonts w:cs="B Zar"/>
          <w:sz w:val="28"/>
          <w:szCs w:val="28"/>
          <w:rtl/>
        </w:rPr>
        <w:footnoteReference w:id="1017"/>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«پروردگارا، معرفت قرآن و شریعت را به او عطا فرما و او را در صحرای محشر سر بلند ساز و از آتش دوزخ حفظ بفرما». </w:t>
      </w:r>
    </w:p>
    <w:p w:rsidR="00F61A7C" w:rsidRPr="009B6EC5" w:rsidRDefault="00F61A7C" w:rsidP="00F61A7C">
      <w:pPr>
        <w:spacing w:line="228" w:lineRule="auto"/>
        <w:ind w:firstLine="454"/>
        <w:rPr>
          <w:rFonts w:cs="B Zar" w:hint="cs"/>
          <w:rtl/>
          <w:lang w:bidi="fa-IR"/>
        </w:rPr>
      </w:pPr>
      <w:r w:rsidRPr="009B6EC5">
        <w:rPr>
          <w:rFonts w:cs="B Zar" w:hint="cs"/>
          <w:rtl/>
          <w:lang w:bidi="fa-IR"/>
        </w:rPr>
        <w:t>نقل می‌کنند که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«أول جيش من أمتي يغزون البحر قد أوجبوا».</w:t>
      </w:r>
      <w:r w:rsidR="00F515FD">
        <w:rPr>
          <w:rStyle w:val="FootnoteReference"/>
          <w:b/>
          <w:bCs/>
          <w:rtl/>
        </w:rPr>
        <w:footnoteReference w:id="1018"/>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«نخستین سپاهیان مسلمانی که در دریا نبرد کنند، به بهشت خواهند رفت». </w:t>
      </w:r>
    </w:p>
    <w:p w:rsidR="00F61A7C" w:rsidRPr="00094D1A" w:rsidRDefault="00F61A7C" w:rsidP="00F61A7C">
      <w:pPr>
        <w:spacing w:line="228" w:lineRule="auto"/>
        <w:ind w:firstLine="454"/>
        <w:rPr>
          <w:rFonts w:ascii="Traditional Arabic" w:hAnsi="Traditional Arabic" w:cs="Traditional Arabic"/>
          <w:rtl/>
        </w:rPr>
      </w:pPr>
      <w:r w:rsidRPr="009B6EC5">
        <w:rPr>
          <w:rFonts w:cs="B Zar" w:hint="cs"/>
          <w:rtl/>
          <w:lang w:bidi="fa-IR"/>
        </w:rPr>
        <w:t xml:space="preserve">ام حرام که نزد حضرت بود از ایشان پرسید: آیا من هم جزو آنان هستم؟ ایشان نیز فرمودند: </w:t>
      </w:r>
      <w:r w:rsidRPr="00094D1A">
        <w:rPr>
          <w:rFonts w:ascii="Traditional Arabic" w:hAnsi="Traditional Arabic" w:cs="Traditional Arabic"/>
          <w:rtl/>
        </w:rPr>
        <w:t>«أنت فيهم».</w:t>
      </w:r>
    </w:p>
    <w:p w:rsidR="00F61A7C" w:rsidRPr="009B6EC5" w:rsidRDefault="00F61A7C" w:rsidP="00F61A7C">
      <w:pPr>
        <w:spacing w:line="228" w:lineRule="auto"/>
        <w:ind w:firstLine="454"/>
        <w:rPr>
          <w:rFonts w:cs="B Zar" w:hint="cs"/>
          <w:rtl/>
          <w:lang w:bidi="fa-IR"/>
        </w:rPr>
      </w:pPr>
      <w:r w:rsidRPr="009B6EC5">
        <w:rPr>
          <w:rFonts w:cs="B Zar" w:hint="cs"/>
          <w:rtl/>
          <w:lang w:bidi="fa-IR"/>
        </w:rPr>
        <w:t>«آری، تو نیز جزو آنان هستی». سپس فرمودند:</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«أول جيش من أمتي يغزون مدينة قيصر مغفور لهم».</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«نخستین سپاهیان مسلمانی که در </w:t>
      </w:r>
      <w:r w:rsidRPr="009B6EC5">
        <w:rPr>
          <w:rFonts w:ascii="Times New Roman" w:hAnsi="Times New Roman" w:cs="B Zar" w:hint="cs"/>
          <w:rtl/>
          <w:lang w:bidi="fa-IR"/>
        </w:rPr>
        <w:t xml:space="preserve">قسطنطنیه‌ </w:t>
      </w:r>
      <w:r w:rsidRPr="009B6EC5">
        <w:rPr>
          <w:rFonts w:cs="B Zar" w:hint="cs"/>
          <w:rtl/>
          <w:lang w:bidi="fa-IR"/>
        </w:rPr>
        <w:t>نبرد مي‌کنند، گناهانشان مورد عفو واقع می‌شو</w:t>
      </w:r>
      <w:r w:rsidR="00F515FD">
        <w:rPr>
          <w:rFonts w:cs="B Zar" w:hint="cs"/>
          <w:rtl/>
          <w:lang w:bidi="fa-IR"/>
        </w:rPr>
        <w:t>ن</w:t>
      </w:r>
      <w:r w:rsidRPr="009B6EC5">
        <w:rPr>
          <w:rFonts w:cs="B Zar" w:hint="cs"/>
          <w:rtl/>
          <w:lang w:bidi="fa-IR"/>
        </w:rPr>
        <w:t xml:space="preserve">د». </w:t>
      </w:r>
    </w:p>
    <w:p w:rsidR="00F61A7C" w:rsidRPr="009B6EC5" w:rsidRDefault="00F61A7C" w:rsidP="00F61A7C">
      <w:pPr>
        <w:spacing w:line="228" w:lineRule="auto"/>
        <w:ind w:firstLine="454"/>
        <w:rPr>
          <w:rFonts w:cs="B Zar"/>
          <w:rtl/>
          <w:lang w:bidi="fa-IR"/>
        </w:rPr>
      </w:pPr>
      <w:r w:rsidRPr="009B6EC5">
        <w:rPr>
          <w:rFonts w:ascii="Times New Roman" w:hAnsi="Times New Roman" w:cs="B Zar" w:hint="cs"/>
          <w:rtl/>
          <w:lang w:bidi="ar-KW"/>
        </w:rPr>
        <w:t xml:space="preserve">ام حرام پرسید: </w:t>
      </w:r>
      <w:r w:rsidRPr="009B6EC5">
        <w:rPr>
          <w:rFonts w:cs="B Zar" w:hint="cs"/>
          <w:rtl/>
          <w:lang w:bidi="ar-KW"/>
        </w:rPr>
        <w:t>آیا او نیز جزو آنان است؟ اما حضرت جواب دادند که این بار او در میان آنان نخواهد بود</w:t>
      </w:r>
      <w:r w:rsidRPr="009B6EC5">
        <w:rPr>
          <w:rStyle w:val="FootnoteReference"/>
          <w:rFonts w:cs="B Zar"/>
          <w:sz w:val="28"/>
          <w:szCs w:val="28"/>
          <w:rtl/>
          <w:lang w:bidi="ar-KW"/>
        </w:rPr>
        <w:footnoteReference w:id="1019"/>
      </w:r>
      <w:r w:rsidRPr="009B6EC5">
        <w:rPr>
          <w:rFonts w:cs="B Zar"/>
          <w:rtl/>
          <w:lang w:bidi="ar-KW"/>
        </w:rPr>
        <w:t>.</w:t>
      </w:r>
    </w:p>
    <w:p w:rsidR="00F61A7C" w:rsidRPr="009B6EC5" w:rsidRDefault="00F61A7C" w:rsidP="00F61A7C">
      <w:pPr>
        <w:spacing w:line="228" w:lineRule="auto"/>
        <w:ind w:firstLine="454"/>
        <w:rPr>
          <w:rFonts w:ascii="Times New Roman" w:hAnsi="Times New Roman" w:cs="B Zar"/>
          <w:lang w:bidi="fa-IR"/>
        </w:rPr>
      </w:pPr>
      <w:r w:rsidRPr="009B6EC5">
        <w:rPr>
          <w:rFonts w:cs="B Zar" w:hint="cs"/>
          <w:rtl/>
          <w:lang w:bidi="fa-IR"/>
        </w:rPr>
        <w:t>مهلب</w:t>
      </w:r>
      <w:r w:rsidRPr="009B6EC5">
        <w:rPr>
          <w:rStyle w:val="FootnoteReference"/>
          <w:rFonts w:cs="B Zar"/>
          <w:sz w:val="28"/>
          <w:szCs w:val="28"/>
          <w:rtl/>
          <w:lang w:bidi="fa-IR"/>
        </w:rPr>
        <w:footnoteReference w:id="1020"/>
      </w:r>
      <w:r w:rsidRPr="009B6EC5">
        <w:rPr>
          <w:rFonts w:cs="B Zar" w:hint="cs"/>
          <w:rtl/>
          <w:lang w:bidi="fa-IR"/>
        </w:rPr>
        <w:t xml:space="preserve"> در مورد این حدیث چنین گفته است: این حدیث، از افتخارات معاویه می‌باشد که او نخستین فرماندهی بود که سپاهیانش، به نبرد با رومیان در دریا رفتند.</w:t>
      </w:r>
      <w:r w:rsidRPr="009B6EC5">
        <w:rPr>
          <w:rStyle w:val="FootnoteReference"/>
          <w:rFonts w:cs="B Zar"/>
          <w:sz w:val="28"/>
          <w:szCs w:val="28"/>
          <w:rtl/>
          <w:lang w:bidi="fa-IR"/>
        </w:rPr>
        <w:footnoteReference w:id="1021"/>
      </w:r>
    </w:p>
    <w:p w:rsidR="00F61A7C" w:rsidRPr="00094D1A" w:rsidRDefault="00F61A7C" w:rsidP="00F61A7C">
      <w:pPr>
        <w:pStyle w:val="a1"/>
        <w:rPr>
          <w:rFonts w:hint="cs"/>
          <w:color w:val="auto"/>
          <w:rtl/>
          <w:lang w:bidi="fa-IR"/>
        </w:rPr>
      </w:pPr>
      <w:bookmarkStart w:id="1065" w:name="_Toc231848035"/>
      <w:r w:rsidRPr="00094D1A">
        <w:rPr>
          <w:rFonts w:hint="cs"/>
          <w:color w:val="auto"/>
          <w:rtl/>
          <w:lang w:bidi="fa-IR"/>
        </w:rPr>
        <w:t>3- ستایش علما و بزرگان دین از معاویه</w:t>
      </w:r>
      <w:bookmarkEnd w:id="1065"/>
    </w:p>
    <w:p w:rsidR="00F61A7C" w:rsidRPr="00094D1A" w:rsidRDefault="00F61A7C" w:rsidP="00F61A7C">
      <w:pPr>
        <w:pStyle w:val="a2"/>
        <w:rPr>
          <w:rFonts w:hint="cs"/>
          <w:color w:val="auto"/>
          <w:rtl/>
        </w:rPr>
      </w:pPr>
      <w:r w:rsidRPr="00094D1A">
        <w:rPr>
          <w:rFonts w:hint="cs"/>
          <w:color w:val="auto"/>
          <w:rtl/>
        </w:rPr>
        <w:t>الف: کلام عبدالله بن عباس در مورد او</w:t>
      </w:r>
    </w:p>
    <w:p w:rsidR="00F61A7C" w:rsidRPr="009B6EC5" w:rsidRDefault="00F61A7C" w:rsidP="00F61A7C">
      <w:pPr>
        <w:spacing w:line="228" w:lineRule="auto"/>
        <w:ind w:firstLine="454"/>
        <w:rPr>
          <w:rFonts w:cs="B Zar"/>
          <w:rtl/>
          <w:lang w:bidi="fa-IR"/>
        </w:rPr>
      </w:pPr>
      <w:r w:rsidRPr="009B6EC5">
        <w:rPr>
          <w:rFonts w:cs="B Zar" w:hint="cs"/>
          <w:rtl/>
          <w:lang w:bidi="fa-IR"/>
        </w:rPr>
        <w:t>از ابن عباس سؤال کردند که معاویه، نماز وتر را یک رکعت خوانده است. او جواب داد: معاویه مردی است فقیه و دانا در دین.</w:t>
      </w:r>
      <w:r w:rsidRPr="009B6EC5">
        <w:rPr>
          <w:rStyle w:val="FootnoteReference"/>
          <w:rFonts w:cs="B Zar"/>
          <w:sz w:val="28"/>
          <w:szCs w:val="28"/>
          <w:rtl/>
          <w:lang w:bidi="fa-IR"/>
        </w:rPr>
        <w:footnoteReference w:id="1022"/>
      </w:r>
    </w:p>
    <w:p w:rsidR="00F61A7C" w:rsidRPr="009B6EC5" w:rsidRDefault="00F61A7C" w:rsidP="00F61A7C">
      <w:pPr>
        <w:spacing w:line="228" w:lineRule="auto"/>
        <w:ind w:firstLine="454"/>
        <w:rPr>
          <w:rFonts w:ascii="Times New Roman" w:hAnsi="Times New Roman" w:cs="B Zar" w:hint="cs"/>
          <w:rtl/>
          <w:lang w:bidi="ar-KW"/>
        </w:rPr>
      </w:pPr>
      <w:r w:rsidRPr="009B6EC5">
        <w:rPr>
          <w:rFonts w:ascii="Times New Roman" w:hAnsi="Times New Roman" w:cs="B Zar" w:hint="cs"/>
          <w:rtl/>
          <w:lang w:bidi="ar-KW"/>
        </w:rPr>
        <w:t>شایسته‌ است که‌ در این‌جا به‌ پاره‌ای از فتواهای فقهی معاویه‌</w:t>
      </w:r>
      <w:r w:rsidRPr="00094D1A">
        <w:rPr>
          <w:rFonts w:ascii="Times New Roman" w:hAnsi="Times New Roman" w:cs="CTraditional Arabic" w:hint="cs"/>
          <w:rtl/>
          <w:lang w:bidi="ar-KW"/>
        </w:rPr>
        <w:t>س</w:t>
      </w:r>
      <w:r w:rsidRPr="009B6EC5">
        <w:rPr>
          <w:rFonts w:ascii="Times New Roman" w:hAnsi="Times New Roman" w:cs="B Zar" w:hint="cs"/>
          <w:rtl/>
          <w:lang w:bidi="ar-KW"/>
        </w:rPr>
        <w:t xml:space="preserve"> اشاره‌ نماییم:</w:t>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rtl/>
          <w:lang w:bidi="fa-IR"/>
        </w:rPr>
      </w:pPr>
      <w:r w:rsidRPr="009B6EC5">
        <w:rPr>
          <w:rFonts w:cs="B Zar" w:hint="cs"/>
          <w:rtl/>
          <w:lang w:bidi="fa-IR"/>
        </w:rPr>
        <w:t xml:space="preserve">نقل است که او نماز وتر را یک رکعت می‌خواند. </w:t>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افرادی را که ایمان و تقوایشان آشکار است نزد خداوند، جهت استسقاء و طلب باران، وساطت قرار می‌داد.</w:t>
      </w:r>
      <w:r w:rsidRPr="009B6EC5">
        <w:rPr>
          <w:rStyle w:val="FootnoteReference"/>
          <w:rFonts w:cs="B Zar"/>
          <w:sz w:val="28"/>
          <w:szCs w:val="28"/>
          <w:rtl/>
          <w:lang w:bidi="fa-IR"/>
        </w:rPr>
        <w:footnoteReference w:id="1023"/>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 xml:space="preserve">اخراج نصف صاع گندم در هنگام ادای زکات فطر </w:t>
      </w:r>
      <w:r w:rsidR="002B308C">
        <w:rPr>
          <w:rFonts w:ascii="Times New Roman" w:hAnsi="Times New Roman" w:cs="B Zar" w:hint="cs"/>
          <w:rtl/>
          <w:lang w:bidi="fa-IR"/>
        </w:rPr>
        <w:t>را جایز می‌دانست</w:t>
      </w:r>
      <w:r w:rsidRPr="009B6EC5">
        <w:rPr>
          <w:rFonts w:ascii="Times New Roman" w:hAnsi="Times New Roman" w:cs="B Zar" w:hint="cs"/>
          <w:rtl/>
          <w:lang w:bidi="fa-IR"/>
        </w:rPr>
        <w:t>.</w:t>
      </w:r>
      <w:r w:rsidRPr="009B6EC5">
        <w:rPr>
          <w:rStyle w:val="FootnoteReference"/>
          <w:rFonts w:cs="B Zar"/>
          <w:sz w:val="28"/>
          <w:szCs w:val="28"/>
          <w:rtl/>
          <w:lang w:bidi="fa-IR"/>
        </w:rPr>
        <w:footnoteReference w:id="1024"/>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خوشبو نمودن بدن هنگام احرام بستن.</w:t>
      </w:r>
      <w:r w:rsidRPr="009B6EC5">
        <w:rPr>
          <w:rStyle w:val="FootnoteReference"/>
          <w:rFonts w:cs="B Zar"/>
          <w:sz w:val="28"/>
          <w:szCs w:val="28"/>
          <w:rtl/>
          <w:lang w:bidi="fa-IR"/>
        </w:rPr>
        <w:footnoteReference w:id="1025"/>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جائز شمردن خرید و فروش خانه‌های مکه مکرمه.</w:t>
      </w:r>
      <w:r w:rsidRPr="009B6EC5">
        <w:rPr>
          <w:rStyle w:val="FootnoteReference"/>
          <w:rFonts w:cs="B Zar"/>
          <w:sz w:val="28"/>
          <w:szCs w:val="28"/>
          <w:rtl/>
          <w:lang w:bidi="fa-IR"/>
        </w:rPr>
        <w:footnoteReference w:id="1026"/>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صدور طلاق میان زوجین به دليل ناتوان بودن مرد در مقاربت.</w:t>
      </w:r>
      <w:r w:rsidRPr="009B6EC5">
        <w:rPr>
          <w:rStyle w:val="FootnoteReference"/>
          <w:rFonts w:cs="B Zar"/>
          <w:sz w:val="28"/>
          <w:szCs w:val="28"/>
          <w:rtl/>
          <w:lang w:bidi="fa-IR"/>
        </w:rPr>
        <w:footnoteReference w:id="1027"/>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 xml:space="preserve">صدور طلاق زنی که شوهرش او را در حالت مستی طلاق گفته باشد. </w:t>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 xml:space="preserve">قصاص نکردن مسلمانی که کافری را به قتل رسانیده است. </w:t>
      </w:r>
    </w:p>
    <w:p w:rsidR="00F61A7C" w:rsidRPr="009B6EC5" w:rsidRDefault="00F61A7C" w:rsidP="00F61A7C">
      <w:pPr>
        <w:numPr>
          <w:ilvl w:val="0"/>
          <w:numId w:val="16"/>
        </w:numPr>
        <w:tabs>
          <w:tab w:val="clear" w:pos="794"/>
          <w:tab w:val="right" w:pos="385"/>
          <w:tab w:val="right" w:pos="455"/>
        </w:tabs>
        <w:spacing w:line="228" w:lineRule="auto"/>
        <w:ind w:left="0" w:firstLine="454"/>
        <w:rPr>
          <w:rFonts w:cs="B Zar" w:hint="cs"/>
          <w:lang w:bidi="fa-IR"/>
        </w:rPr>
      </w:pPr>
      <w:r w:rsidRPr="009B6EC5">
        <w:rPr>
          <w:rFonts w:cs="B Zar" w:hint="cs"/>
          <w:rtl/>
          <w:lang w:bidi="fa-IR"/>
        </w:rPr>
        <w:t>به زندان انداختن قاتل تا زمانی که پسر مقتول بالغ شود و در مورد قاتل تصمیم بگیرد.</w:t>
      </w:r>
      <w:r w:rsidRPr="009B6EC5">
        <w:rPr>
          <w:rStyle w:val="FootnoteReference"/>
          <w:rFonts w:cs="B Zar"/>
          <w:sz w:val="28"/>
          <w:szCs w:val="28"/>
          <w:rtl/>
          <w:lang w:bidi="fa-IR"/>
        </w:rPr>
        <w:footnoteReference w:id="1028"/>
      </w:r>
    </w:p>
    <w:p w:rsidR="00F61A7C" w:rsidRPr="00094D1A" w:rsidRDefault="00F61A7C" w:rsidP="00F61A7C">
      <w:pPr>
        <w:pStyle w:val="a2"/>
        <w:rPr>
          <w:rFonts w:hint="cs"/>
          <w:color w:val="auto"/>
          <w:rtl/>
        </w:rPr>
      </w:pPr>
      <w:r w:rsidRPr="00094D1A">
        <w:rPr>
          <w:rFonts w:hint="cs"/>
          <w:color w:val="auto"/>
          <w:rtl/>
        </w:rPr>
        <w:t>ب: کلام عبدالله بن مبارک در مورد او</w:t>
      </w:r>
    </w:p>
    <w:p w:rsidR="00F61A7C" w:rsidRPr="009B6EC5" w:rsidRDefault="00F61A7C" w:rsidP="00F61A7C">
      <w:pPr>
        <w:spacing w:line="228" w:lineRule="auto"/>
        <w:ind w:firstLine="454"/>
        <w:rPr>
          <w:rFonts w:cs="B Zar"/>
          <w:rtl/>
          <w:lang w:bidi="fa-IR"/>
        </w:rPr>
      </w:pPr>
      <w:r w:rsidRPr="009B6EC5">
        <w:rPr>
          <w:rFonts w:cs="B Zar" w:hint="cs"/>
          <w:rtl/>
          <w:lang w:bidi="fa-IR"/>
        </w:rPr>
        <w:t>معاویه بن ابی سفیان، آزمایشی است برای ما و هر کس که به او طعنه می‌زند و بر او خشمگین است، باید گفت که او مرتکب گناه سبّ صحابه شده است.</w:t>
      </w:r>
      <w:r w:rsidRPr="009B6EC5">
        <w:rPr>
          <w:rStyle w:val="FootnoteReference"/>
          <w:rFonts w:cs="B Zar"/>
          <w:sz w:val="28"/>
          <w:szCs w:val="28"/>
          <w:rtl/>
          <w:lang w:bidi="fa-IR"/>
        </w:rPr>
        <w:footnoteReference w:id="1029"/>
      </w:r>
    </w:p>
    <w:p w:rsidR="00F61A7C" w:rsidRPr="00094D1A" w:rsidRDefault="00F61A7C" w:rsidP="00F61A7C">
      <w:pPr>
        <w:pStyle w:val="a2"/>
        <w:rPr>
          <w:rFonts w:hint="cs"/>
          <w:color w:val="auto"/>
          <w:rtl/>
        </w:rPr>
      </w:pPr>
      <w:r w:rsidRPr="00094D1A">
        <w:rPr>
          <w:rFonts w:hint="cs"/>
          <w:color w:val="auto"/>
          <w:rtl/>
        </w:rPr>
        <w:t>ج: کلام احمد بن حنبل در مورد او</w:t>
      </w:r>
    </w:p>
    <w:p w:rsidR="00F61A7C" w:rsidRPr="009B6EC5" w:rsidRDefault="00F61A7C" w:rsidP="00F61A7C">
      <w:pPr>
        <w:spacing w:line="228" w:lineRule="auto"/>
        <w:ind w:firstLine="454"/>
        <w:rPr>
          <w:rFonts w:cs="B Zar"/>
          <w:rtl/>
          <w:lang w:bidi="fa-IR"/>
        </w:rPr>
      </w:pPr>
      <w:r w:rsidRPr="009B6EC5">
        <w:rPr>
          <w:rFonts w:cs="B Zar" w:hint="cs"/>
          <w:rtl/>
          <w:lang w:bidi="fa-IR"/>
        </w:rPr>
        <w:t>از امام احمد بن حنبل سؤال کردند نظر او در مورد آنان‌که می‌گویند معاویه کاتب وحی نبود و خلافت را با زور شمشیر غصب کرد چیست؟</w:t>
      </w:r>
      <w:r w:rsidRPr="009B6EC5">
        <w:rPr>
          <w:rStyle w:val="FootnoteReference"/>
          <w:rFonts w:cs="B Zar"/>
          <w:sz w:val="28"/>
          <w:szCs w:val="28"/>
          <w:rtl/>
          <w:lang w:bidi="fa-IR"/>
        </w:rPr>
        <w:footnoteReference w:id="1030"/>
      </w:r>
    </w:p>
    <w:p w:rsidR="00F61A7C" w:rsidRPr="009B6EC5" w:rsidRDefault="00F61A7C" w:rsidP="00F61A7C">
      <w:pPr>
        <w:spacing w:line="228" w:lineRule="auto"/>
        <w:ind w:firstLine="454"/>
        <w:rPr>
          <w:rFonts w:cs="B Zar"/>
          <w:rtl/>
          <w:lang w:bidi="fa-IR"/>
        </w:rPr>
      </w:pPr>
      <w:r w:rsidRPr="009B6EC5">
        <w:rPr>
          <w:rFonts w:cs="B Zar" w:hint="cs"/>
          <w:rtl/>
          <w:lang w:bidi="fa-IR"/>
        </w:rPr>
        <w:t>او گفت: این سخن زشتی است و باید از افرادی که قائل به این کلام هستند اجتناب نمود، با آنان معاشرت نکرد و حقیقت ادعاهایشان را به مردم اثبات نماییم.</w:t>
      </w:r>
      <w:r w:rsidRPr="009B6EC5">
        <w:rPr>
          <w:rStyle w:val="FootnoteReference"/>
          <w:rFonts w:cs="B Zar"/>
          <w:sz w:val="28"/>
          <w:szCs w:val="28"/>
          <w:rtl/>
          <w:lang w:bidi="fa-IR"/>
        </w:rPr>
        <w:footnoteReference w:id="1031"/>
      </w:r>
    </w:p>
    <w:p w:rsidR="00F61A7C" w:rsidRPr="00094D1A" w:rsidRDefault="00F61A7C" w:rsidP="00F61A7C">
      <w:pPr>
        <w:pStyle w:val="a2"/>
        <w:rPr>
          <w:rFonts w:hint="cs"/>
          <w:color w:val="auto"/>
          <w:rtl/>
        </w:rPr>
      </w:pPr>
      <w:r w:rsidRPr="00094D1A">
        <w:rPr>
          <w:rFonts w:hint="cs"/>
          <w:color w:val="auto"/>
          <w:rtl/>
        </w:rPr>
        <w:t>د: سخن قاضی ابن عربی در مورد او</w:t>
      </w:r>
    </w:p>
    <w:p w:rsidR="00F61A7C" w:rsidRPr="009B6EC5" w:rsidRDefault="00F61A7C" w:rsidP="00F61A7C">
      <w:pPr>
        <w:spacing w:line="228" w:lineRule="auto"/>
        <w:ind w:firstLine="454"/>
        <w:rPr>
          <w:rFonts w:cs="B Zar"/>
          <w:rtl/>
          <w:lang w:bidi="fa-IR"/>
        </w:rPr>
      </w:pPr>
      <w:r w:rsidRPr="009B6EC5">
        <w:rPr>
          <w:rFonts w:cs="B Zar" w:hint="cs"/>
          <w:rtl/>
          <w:lang w:bidi="fa-IR"/>
        </w:rPr>
        <w:t>ابوبکر بن عربی در رابطه با فضائل و امتیازات برجسته معاویه چنین می‌گوید: از مهمترین ویژگی‌های او می‌توان دفاع از مملکت، حفظ مرزها، اصلاح ارتش، شکست دادن دشمنان و سیاستی حکیمانه و خردمندانه با مردم را نام برد.</w:t>
      </w:r>
      <w:r w:rsidRPr="009B6EC5">
        <w:rPr>
          <w:rStyle w:val="FootnoteReference"/>
          <w:rFonts w:cs="B Zar"/>
          <w:sz w:val="28"/>
          <w:szCs w:val="28"/>
          <w:rtl/>
          <w:lang w:bidi="fa-IR"/>
        </w:rPr>
        <w:footnoteReference w:id="1032"/>
      </w:r>
    </w:p>
    <w:p w:rsidR="00F61A7C" w:rsidRPr="009B6EC5" w:rsidRDefault="00F61A7C" w:rsidP="00F61A7C">
      <w:pPr>
        <w:spacing w:line="228" w:lineRule="auto"/>
        <w:ind w:firstLine="454"/>
        <w:rPr>
          <w:rFonts w:cs="B Zar"/>
          <w:rtl/>
          <w:lang w:bidi="fa-IR"/>
        </w:rPr>
      </w:pPr>
      <w:r w:rsidRPr="009B6EC5">
        <w:rPr>
          <w:rFonts w:cs="B Zar" w:hint="cs"/>
          <w:rtl/>
          <w:lang w:bidi="fa-IR"/>
        </w:rPr>
        <w:t>محب الدین خطیب نیز در توضیح بیشتر این ویژگی‌ها چنین می‌نویسد: از همت والای او آن بود که چون در صفین و هنگام کارزار با علی بن ابی طالب، به او خبر دادند که قیصر روم با سپاهی عظیم عزم مرزهای سرزمین مسلمانان را نموده است، پیغامی به جانب او ارسال کرد و در آن، قیصر را از این جسارت خود بر حذر داشت و او را به انتقامی شدید تهدید نمود.</w:t>
      </w:r>
      <w:r w:rsidRPr="009B6EC5">
        <w:rPr>
          <w:rStyle w:val="FootnoteReference"/>
          <w:rFonts w:cs="B Zar"/>
          <w:sz w:val="28"/>
          <w:szCs w:val="28"/>
          <w:rtl/>
          <w:lang w:bidi="fa-IR"/>
        </w:rPr>
        <w:footnoteReference w:id="1033"/>
      </w:r>
    </w:p>
    <w:p w:rsidR="00F61A7C" w:rsidRPr="009B6EC5" w:rsidRDefault="00F61A7C" w:rsidP="00F61A7C">
      <w:pPr>
        <w:spacing w:line="228" w:lineRule="auto"/>
        <w:ind w:firstLine="454"/>
        <w:rPr>
          <w:rFonts w:cs="B Zar"/>
          <w:rtl/>
          <w:lang w:bidi="fa-IR"/>
        </w:rPr>
      </w:pPr>
      <w:r w:rsidRPr="009B6EC5">
        <w:rPr>
          <w:rFonts w:cs="B Zar" w:hint="cs"/>
          <w:rtl/>
          <w:lang w:bidi="fa-IR"/>
        </w:rPr>
        <w:t>ابن کثیر نیز در همین رابطه چنین گفته است: چون معاویه به جنگ با علی بن ابی طالب سرگرم شد، قیصر روم به این فکر افتاد که در این شرایط، جبران ذلّت‌ها و شکست‌های پیشین را از مسلمانان بگیرد و به همین دلیل سپاهی عظیم فراهم نمود تا به قلمرو مسلمانان حمله کند، چون خبر آن به معاویه رسید، نامه‌ای خطاب به قیصر روم نوشت و در آن به او چنین گفت: ای ملعون! بدان که اگر از این اقدام خود دست بر نداری و به سرزمین خود باز نگردی، همراه پسر عمویم، علی بن ابی طالب، چنان تو را تنبیه خواهیم نمود که تمام سرزمینت را از دست بدهی و آن‌قدر بر تو سخت خواهیم گرفت که دیگر جایی در زمین برای تو نماند. قیصر روم با دیدن این پیغام تهدیدآمیز، از تصمیم خود برگشت و به مسلمانان اعلام آتش بس کرد.</w:t>
      </w:r>
      <w:r w:rsidRPr="009B6EC5">
        <w:rPr>
          <w:rStyle w:val="FootnoteReference"/>
          <w:rFonts w:cs="B Zar"/>
          <w:sz w:val="28"/>
          <w:szCs w:val="28"/>
          <w:rtl/>
          <w:lang w:bidi="fa-IR"/>
        </w:rPr>
        <w:footnoteReference w:id="1034"/>
      </w:r>
    </w:p>
    <w:p w:rsidR="00F61A7C" w:rsidRPr="00094D1A" w:rsidRDefault="00F61A7C" w:rsidP="00F61A7C">
      <w:pPr>
        <w:pStyle w:val="a2"/>
        <w:rPr>
          <w:rFonts w:hint="cs"/>
          <w:color w:val="auto"/>
          <w:rtl/>
        </w:rPr>
      </w:pPr>
      <w:r w:rsidRPr="00094D1A">
        <w:rPr>
          <w:rFonts w:hint="cs"/>
          <w:color w:val="auto"/>
          <w:rtl/>
        </w:rPr>
        <w:t xml:space="preserve">ه‍: سخن </w:t>
      </w:r>
      <w:r w:rsidR="002B308C">
        <w:rPr>
          <w:rFonts w:hint="cs"/>
          <w:color w:val="auto"/>
          <w:rtl/>
        </w:rPr>
        <w:t xml:space="preserve">شیخ الإسلام </w:t>
      </w:r>
      <w:r w:rsidRPr="00094D1A">
        <w:rPr>
          <w:rFonts w:hint="cs"/>
          <w:color w:val="auto"/>
          <w:rtl/>
        </w:rPr>
        <w:t>ابن تیمیه در مورد او</w:t>
      </w:r>
    </w:p>
    <w:p w:rsidR="00F61A7C" w:rsidRPr="009B6EC5" w:rsidRDefault="00F61A7C" w:rsidP="00F61A7C">
      <w:pPr>
        <w:spacing w:line="228" w:lineRule="auto"/>
        <w:ind w:firstLine="454"/>
        <w:rPr>
          <w:rFonts w:cs="B Zar"/>
          <w:rtl/>
          <w:lang w:bidi="fa-IR"/>
        </w:rPr>
      </w:pPr>
      <w:r w:rsidRPr="009B6EC5">
        <w:rPr>
          <w:rFonts w:cs="B Zar" w:hint="cs"/>
          <w:rtl/>
          <w:lang w:bidi="fa-IR"/>
        </w:rPr>
        <w:t>ابن تیمیه در رابطه با معاویه چنین گفته است: از طریق حدیثی متواتر، همه می‌دانند که خود رسول خدا</w:t>
      </w:r>
      <w:r w:rsidRPr="00094D1A">
        <w:rPr>
          <w:rFonts w:cs="CTraditional Arabic" w:hint="cs"/>
          <w:szCs w:val="24"/>
          <w:rtl/>
          <w:lang w:bidi="fa-IR"/>
        </w:rPr>
        <w:t>ص</w:t>
      </w:r>
      <w:r w:rsidRPr="009B6EC5">
        <w:rPr>
          <w:rFonts w:cs="B Zar" w:hint="cs"/>
          <w:rtl/>
          <w:lang w:bidi="fa-IR"/>
        </w:rPr>
        <w:t xml:space="preserve"> معاویه را به امارت تعیین نمود. همچنین معاویه همراه با رسول خدا</w:t>
      </w:r>
      <w:r w:rsidRPr="00094D1A">
        <w:rPr>
          <w:rFonts w:cs="CTraditional Arabic" w:hint="cs"/>
          <w:szCs w:val="24"/>
          <w:rtl/>
          <w:lang w:bidi="fa-IR"/>
        </w:rPr>
        <w:t>ص</w:t>
      </w:r>
      <w:r w:rsidRPr="009B6EC5">
        <w:rPr>
          <w:rFonts w:cs="B Zar" w:hint="cs"/>
          <w:rtl/>
          <w:lang w:bidi="fa-IR"/>
        </w:rPr>
        <w:t xml:space="preserve"> جهاد نمود و به خاطر اطمینان حضرت</w:t>
      </w:r>
      <w:r w:rsidRPr="00094D1A">
        <w:rPr>
          <w:rFonts w:cs="CTraditional Arabic" w:hint="cs"/>
          <w:szCs w:val="24"/>
          <w:rtl/>
          <w:lang w:bidi="fa-IR"/>
        </w:rPr>
        <w:t>ص</w:t>
      </w:r>
      <w:r w:rsidRPr="009B6EC5">
        <w:rPr>
          <w:rFonts w:cs="B Zar" w:hint="cs"/>
          <w:rtl/>
          <w:lang w:bidi="fa-IR"/>
        </w:rPr>
        <w:t xml:space="preserve"> به او، کاتب وحی شد و هرگز رسول خدا</w:t>
      </w:r>
      <w:r w:rsidRPr="00094D1A">
        <w:rPr>
          <w:rFonts w:cs="CTraditional Arabic" w:hint="cs"/>
          <w:szCs w:val="24"/>
          <w:rtl/>
          <w:lang w:bidi="fa-IR"/>
        </w:rPr>
        <w:t>ص</w:t>
      </w:r>
      <w:r w:rsidRPr="009B6EC5">
        <w:rPr>
          <w:rFonts w:cs="B Zar" w:hint="cs"/>
          <w:rtl/>
          <w:lang w:bidi="fa-IR"/>
        </w:rPr>
        <w:t xml:space="preserve"> او را متهم به تخلّفی در این زمینه ننمودند. </w:t>
      </w:r>
      <w:r w:rsidR="002B308C">
        <w:rPr>
          <w:rFonts w:cs="B Zar" w:hint="cs"/>
          <w:rtl/>
          <w:lang w:bidi="fa-IR"/>
        </w:rPr>
        <w:t>نیز عمر بن خطاب که در شناخت مرد</w:t>
      </w:r>
      <w:r w:rsidRPr="009B6EC5">
        <w:rPr>
          <w:rFonts w:cs="B Zar" w:hint="cs"/>
          <w:rtl/>
          <w:lang w:bidi="fa-IR"/>
        </w:rPr>
        <w:t>ان، بسیار آگاه بود و نه تنها به حق سخن می‌گفت و حق عمل کرد، او را به امارت تعیین نمود و هرگز او را به خیانت و یا ضعفی متهم نکرد.</w:t>
      </w:r>
      <w:r w:rsidRPr="009B6EC5">
        <w:rPr>
          <w:rStyle w:val="FootnoteReference"/>
          <w:rFonts w:cs="B Zar"/>
          <w:sz w:val="28"/>
          <w:szCs w:val="28"/>
          <w:rtl/>
          <w:lang w:bidi="fa-IR"/>
        </w:rPr>
        <w:footnoteReference w:id="1035"/>
      </w:r>
    </w:p>
    <w:p w:rsidR="00F61A7C" w:rsidRPr="00094D1A" w:rsidRDefault="00F61A7C" w:rsidP="00F61A7C">
      <w:pPr>
        <w:pStyle w:val="a2"/>
        <w:rPr>
          <w:rFonts w:hint="cs"/>
          <w:color w:val="auto"/>
          <w:rtl/>
        </w:rPr>
      </w:pPr>
      <w:r w:rsidRPr="00094D1A">
        <w:rPr>
          <w:rFonts w:hint="cs"/>
          <w:color w:val="auto"/>
          <w:rtl/>
        </w:rPr>
        <w:t>و: سخن ابن کثیر در شأن معاویه</w:t>
      </w:r>
    </w:p>
    <w:p w:rsidR="00F61A7C" w:rsidRPr="009B6EC5" w:rsidRDefault="00F61A7C" w:rsidP="00F61A7C">
      <w:pPr>
        <w:spacing w:line="228" w:lineRule="auto"/>
        <w:ind w:firstLine="454"/>
        <w:rPr>
          <w:rFonts w:cs="B Zar"/>
          <w:rtl/>
          <w:lang w:bidi="fa-IR"/>
        </w:rPr>
      </w:pPr>
      <w:r w:rsidRPr="009B6EC5">
        <w:rPr>
          <w:rFonts w:cs="B Zar" w:hint="cs"/>
          <w:rtl/>
          <w:lang w:bidi="fa-IR"/>
        </w:rPr>
        <w:t>ابن کثیر در مورد او چنین می‌نویسد: مسلمانان در سال چهل و یک بعد از هجرت، با او بیعت کردند. در طول دوران خلافت و تا زمان وفاتش، جهاد با دشمنان برقرار بود و شریعت خداوند</w:t>
      </w:r>
      <w:r w:rsidRPr="009B6EC5">
        <w:rPr>
          <w:rFonts w:cs="B Zar" w:hint="cs"/>
          <w:rtl/>
          <w:lang w:bidi="fa-IR"/>
        </w:rPr>
        <w:sym w:font="AGA Arabesque" w:char="F055"/>
      </w:r>
      <w:r w:rsidRPr="009B6EC5">
        <w:rPr>
          <w:rFonts w:cs="B Zar" w:hint="cs"/>
          <w:rtl/>
          <w:lang w:bidi="fa-IR"/>
        </w:rPr>
        <w:t xml:space="preserve"> حاکم، غنایم از اطراف و اکناف به جانب‌دار الخلافه سرازیر بود و مسلمانان در رفاه و آسایش قرار داشتند. معاویه مردی بود صبور و با گذشت، با وقار و متین، سرور مردمان، بزرگوار و سخاوتمند، دادگر و با شهامت</w:t>
      </w:r>
      <w:r w:rsidRPr="009B6EC5">
        <w:rPr>
          <w:rStyle w:val="FootnoteReference"/>
          <w:rFonts w:cs="B Zar"/>
          <w:sz w:val="28"/>
          <w:szCs w:val="28"/>
          <w:rtl/>
          <w:lang w:bidi="fa-IR"/>
        </w:rPr>
        <w:footnoteReference w:id="1036"/>
      </w:r>
      <w:r w:rsidRPr="009B6EC5">
        <w:rPr>
          <w:rFonts w:cs="B Zar" w:hint="cs"/>
          <w:rtl/>
          <w:lang w:bidi="fa-IR"/>
        </w:rPr>
        <w:t>، نیز او مردی بود نیک سیرت، با گذشت، و رازدار که خدایش او را رحمت کند.</w:t>
      </w:r>
      <w:r w:rsidRPr="009B6EC5">
        <w:rPr>
          <w:rStyle w:val="FootnoteReference"/>
          <w:rFonts w:cs="B Zar"/>
          <w:sz w:val="28"/>
          <w:szCs w:val="28"/>
          <w:rtl/>
          <w:lang w:bidi="fa-IR"/>
        </w:rPr>
        <w:footnoteReference w:id="1037"/>
      </w:r>
    </w:p>
    <w:p w:rsidR="00F61A7C" w:rsidRPr="00094D1A" w:rsidRDefault="00F61A7C" w:rsidP="00F61A7C">
      <w:pPr>
        <w:pStyle w:val="a2"/>
        <w:rPr>
          <w:rFonts w:hint="cs"/>
          <w:color w:val="auto"/>
          <w:rtl/>
        </w:rPr>
      </w:pPr>
      <w:r w:rsidRPr="00094D1A">
        <w:rPr>
          <w:rFonts w:hint="cs"/>
          <w:color w:val="auto"/>
          <w:rtl/>
        </w:rPr>
        <w:t xml:space="preserve">4- روایت حدیث </w:t>
      </w:r>
    </w:p>
    <w:p w:rsidR="00F61A7C" w:rsidRPr="009B6EC5" w:rsidRDefault="00F61A7C" w:rsidP="00F61A7C">
      <w:pPr>
        <w:spacing w:line="228" w:lineRule="auto"/>
        <w:ind w:firstLine="454"/>
        <w:rPr>
          <w:rFonts w:cs="B Zar"/>
          <w:rtl/>
          <w:lang w:bidi="fa-IR"/>
        </w:rPr>
      </w:pPr>
      <w:r w:rsidRPr="009B6EC5">
        <w:rPr>
          <w:rFonts w:cs="B Zar" w:hint="cs"/>
          <w:rtl/>
          <w:lang w:bidi="fa-IR"/>
        </w:rPr>
        <w:t>معاویه به این افتخار نائل آمد که بعد از فتح مکه، رسول خدا</w:t>
      </w:r>
      <w:r w:rsidRPr="00094D1A">
        <w:rPr>
          <w:rFonts w:cs="CTraditional Arabic" w:hint="cs"/>
          <w:szCs w:val="24"/>
          <w:rtl/>
          <w:lang w:bidi="fa-IR"/>
        </w:rPr>
        <w:t>ص</w:t>
      </w:r>
      <w:r w:rsidRPr="009B6EC5">
        <w:rPr>
          <w:rFonts w:cs="B Zar" w:hint="cs"/>
          <w:rtl/>
          <w:lang w:bidi="fa-IR"/>
        </w:rPr>
        <w:t xml:space="preserve"> را درک نمود و ملازم آن حضرت</w:t>
      </w:r>
      <w:r w:rsidRPr="00094D1A">
        <w:rPr>
          <w:rFonts w:cs="CTraditional Arabic" w:hint="cs"/>
          <w:szCs w:val="24"/>
          <w:rtl/>
          <w:lang w:bidi="fa-IR"/>
        </w:rPr>
        <w:t>ص</w:t>
      </w:r>
      <w:r w:rsidRPr="009B6EC5">
        <w:rPr>
          <w:rFonts w:cs="B Zar" w:hint="cs"/>
          <w:rtl/>
          <w:lang w:bidi="fa-IR"/>
        </w:rPr>
        <w:t xml:space="preserve"> و پس کاتب وحی شد. نیز حضرت</w:t>
      </w:r>
      <w:r w:rsidRPr="00094D1A">
        <w:rPr>
          <w:rFonts w:cs="CTraditional Arabic" w:hint="cs"/>
          <w:szCs w:val="24"/>
          <w:rtl/>
          <w:lang w:bidi="fa-IR"/>
        </w:rPr>
        <w:t>ص</w:t>
      </w:r>
      <w:r w:rsidRPr="009B6EC5">
        <w:rPr>
          <w:rFonts w:cs="B Zar" w:hint="cs"/>
          <w:rtl/>
          <w:lang w:bidi="fa-IR"/>
        </w:rPr>
        <w:t xml:space="preserve"> داماد خاندان ابوسفیان محسوب می‌شدند و به</w:t>
      </w:r>
      <w:r w:rsidRPr="009B6EC5">
        <w:rPr>
          <w:rFonts w:cs="B Zar"/>
          <w:rtl/>
          <w:lang w:bidi="fa-IR"/>
        </w:rPr>
        <w:softHyphen/>
      </w:r>
      <w:r w:rsidRPr="009B6EC5">
        <w:rPr>
          <w:rFonts w:cs="B Zar" w:hint="cs"/>
          <w:rtl/>
          <w:lang w:bidi="fa-IR"/>
        </w:rPr>
        <w:t xml:space="preserve"> همین </w:t>
      </w:r>
      <w:r w:rsidRPr="009B6EC5">
        <w:rPr>
          <w:rFonts w:ascii="Times New Roman" w:hAnsi="Times New Roman" w:cs="B Zar" w:hint="cs"/>
          <w:rtl/>
          <w:lang w:bidi="fa-IR"/>
        </w:rPr>
        <w:t>خاطر</w:t>
      </w:r>
      <w:r w:rsidRPr="009B6EC5">
        <w:rPr>
          <w:rFonts w:cs="B Zar" w:hint="cs"/>
          <w:rtl/>
          <w:lang w:bidi="fa-IR"/>
        </w:rPr>
        <w:t xml:space="preserve"> رابطه‌ي معاویه با حضرت</w:t>
      </w:r>
      <w:r w:rsidRPr="00094D1A">
        <w:rPr>
          <w:rFonts w:cs="CTraditional Arabic" w:hint="cs"/>
          <w:szCs w:val="24"/>
          <w:rtl/>
          <w:lang w:bidi="fa-IR"/>
        </w:rPr>
        <w:t>ص</w:t>
      </w:r>
      <w:r w:rsidRPr="009B6EC5">
        <w:rPr>
          <w:rFonts w:cs="B Zar" w:hint="cs"/>
          <w:rtl/>
          <w:lang w:bidi="fa-IR"/>
        </w:rPr>
        <w:t xml:space="preserve"> بیشتر می‌بود. محدثان از معاویه، یکصد و شصت و سه حدیث روایت کرده‌اند که در این میان امام بخاری و امام مسلم، فقط پنج حدیث را صحیح تشخیص داده است.</w:t>
      </w:r>
      <w:r w:rsidRPr="009B6EC5">
        <w:rPr>
          <w:rStyle w:val="FootnoteReference"/>
          <w:rFonts w:cs="B Zar"/>
          <w:sz w:val="28"/>
          <w:szCs w:val="28"/>
          <w:rtl/>
          <w:lang w:bidi="fa-IR"/>
        </w:rPr>
        <w:footnoteReference w:id="1038"/>
      </w:r>
    </w:p>
    <w:p w:rsidR="00F61A7C" w:rsidRPr="009B6EC5" w:rsidRDefault="00F61A7C" w:rsidP="00F61A7C">
      <w:pPr>
        <w:spacing w:line="228" w:lineRule="auto"/>
        <w:ind w:firstLine="454"/>
        <w:rPr>
          <w:rFonts w:cs="B Zar" w:hint="cs"/>
          <w:rtl/>
          <w:lang w:bidi="fa-IR"/>
        </w:rPr>
      </w:pPr>
      <w:r w:rsidRPr="009B6EC5">
        <w:rPr>
          <w:rFonts w:cs="B Zar" w:hint="cs"/>
          <w:rtl/>
          <w:lang w:bidi="fa-IR"/>
        </w:rPr>
        <w:t>روش حکومت معاویه و شیوه برخورد او با مردم چنان بود که او را در میان مردمان، محبوب ساخته بود. در حدیثی از صحیح مسلم، نقل است که رسول خدا</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 xml:space="preserve">خِیارُ أَئِمَتِکُم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حُکّامُکم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الّذین تُحِبُّونَهم و یُحِبُّونَکم و تَصِلُون عَلَیهم </w:t>
      </w:r>
      <w:r w:rsidRPr="00094D1A">
        <w:rPr>
          <w:rFonts w:ascii="Lotus Linotype" w:hAnsi="Lotus Linotype" w:cs="Times New Roman"/>
          <w:b/>
          <w:bCs/>
          <w:rtl/>
          <w:lang w:bidi="fa-IR"/>
        </w:rPr>
        <w:t>–</w:t>
      </w:r>
      <w:r w:rsidRPr="00094D1A">
        <w:rPr>
          <w:rFonts w:ascii="Traditional Arabic" w:hAnsi="Traditional Arabic" w:cs="Traditional Arabic"/>
          <w:b/>
          <w:bCs/>
          <w:rtl/>
          <w:lang w:bidi="fa-IR"/>
        </w:rPr>
        <w:t xml:space="preserve"> تَدعُون لَهُم و یَصِلُون عَلَیکم، و شِ</w:t>
      </w:r>
      <w:r w:rsidR="002B308C">
        <w:rPr>
          <w:rFonts w:ascii="Traditional Arabic" w:hAnsi="Traditional Arabic" w:cs="Traditional Arabic"/>
          <w:b/>
          <w:bCs/>
          <w:rtl/>
          <w:lang w:bidi="fa-IR"/>
        </w:rPr>
        <w:t>رَارُ أَئِمَّتِکُم الَّذین تَبغ</w:t>
      </w:r>
      <w:r w:rsidRPr="00094D1A">
        <w:rPr>
          <w:rFonts w:ascii="Traditional Arabic" w:hAnsi="Traditional Arabic" w:cs="Traditional Arabic"/>
          <w:b/>
          <w:bCs/>
          <w:rtl/>
          <w:lang w:bidi="fa-IR"/>
        </w:rPr>
        <w:t>ضُونَهم وَ یَبغَضُونَکُم، وَ تَلعَنُونَهم وَ یلعَنُونَکُم</w:t>
      </w:r>
      <w:r w:rsidRPr="00094D1A">
        <w:rPr>
          <w:rFonts w:ascii="Traditional Arabic" w:hAnsi="Traditional Arabic" w:cs="Traditional Arabic"/>
          <w:rtl/>
          <w:lang w:bidi="fa-IR"/>
        </w:rPr>
        <w:t>»</w:t>
      </w:r>
      <w:r w:rsidRPr="009B6EC5">
        <w:rPr>
          <w:rStyle w:val="FootnoteReference"/>
          <w:rFonts w:cs="B Zar"/>
          <w:sz w:val="28"/>
          <w:szCs w:val="28"/>
          <w:rtl/>
        </w:rPr>
        <w:footnoteReference w:id="1039"/>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«بدانید که بهترین رهبران و پیشوایان شما آنانی هستند که ایشان را دوست دارید و آنان نیز شما را دوست دارند، در حق یکدیگر دعای خیر می‌کنید و بدانید که بدترین رهبران شما آنانی هستند که از ایشان متنفر هستید و آنان از شما نفرت دارند و یکدیگر را لعن و نفرین می‌کنید».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پایان، سخنان ابوبکر ابن عربی را بازگو می‌کنیم که در شأن معاویه چنین گفته است: عمر، او را به ولایت شام برگزید و عثمان نیز پس از او، معاویه را در منصب خود ابقا نمود. باید دانست که پیش از عمر، ابوبکر، یزید بن ابی سفیان را به ولایت شام منصوب نموده بود. پس از وفات ابوبکر، یزید از عمر خواست که پس از او برادرش، معاویه، را به ولایت شام منصوب نماید و عمر نیز پذیرفت. </w:t>
      </w:r>
    </w:p>
    <w:p w:rsidR="00F61A7C" w:rsidRPr="009B6EC5" w:rsidRDefault="00F61A7C" w:rsidP="00F61A7C">
      <w:pPr>
        <w:spacing w:line="228" w:lineRule="auto"/>
        <w:ind w:firstLine="454"/>
        <w:rPr>
          <w:rFonts w:cs="B Zar"/>
          <w:rtl/>
          <w:lang w:bidi="fa-IR"/>
        </w:rPr>
      </w:pPr>
      <w:r w:rsidRPr="009B6EC5">
        <w:rPr>
          <w:rFonts w:cs="B Zar" w:hint="cs"/>
          <w:rtl/>
          <w:lang w:bidi="fa-IR"/>
        </w:rPr>
        <w:t>از طرف دیگر، پیامبر خدا</w:t>
      </w:r>
      <w:r w:rsidRPr="00094D1A">
        <w:rPr>
          <w:rFonts w:cs="CTraditional Arabic" w:hint="cs"/>
          <w:szCs w:val="24"/>
          <w:rtl/>
          <w:lang w:bidi="fa-IR"/>
        </w:rPr>
        <w:t>ص</w:t>
      </w:r>
      <w:r w:rsidRPr="009B6EC5">
        <w:rPr>
          <w:rFonts w:cs="B Zar" w:hint="cs"/>
          <w:rtl/>
          <w:lang w:bidi="fa-IR"/>
        </w:rPr>
        <w:t xml:space="preserve"> نیز معاویه را به عنوان کاتب وحی انتخاب نموده بودند. حال بنگریم و ببینیم که سند ولایت هیچ کس چون معاویه از جانب رسول خدا</w:t>
      </w:r>
      <w:r w:rsidRPr="00094D1A">
        <w:rPr>
          <w:rFonts w:cs="CTraditional Arabic" w:hint="cs"/>
          <w:szCs w:val="24"/>
          <w:rtl/>
          <w:lang w:bidi="fa-IR"/>
        </w:rPr>
        <w:t>ص</w:t>
      </w:r>
      <w:r w:rsidRPr="009B6EC5">
        <w:rPr>
          <w:rFonts w:cs="B Zar" w:hint="cs"/>
          <w:rtl/>
          <w:lang w:bidi="fa-IR"/>
        </w:rPr>
        <w:t>، ابوبکر، عمر و عثمان به امضاء نرسید.</w:t>
      </w:r>
      <w:r w:rsidRPr="009B6EC5">
        <w:rPr>
          <w:rStyle w:val="FootnoteReference"/>
          <w:rFonts w:cs="B Zar"/>
          <w:sz w:val="28"/>
          <w:szCs w:val="28"/>
          <w:rtl/>
          <w:lang w:bidi="fa-IR"/>
        </w:rPr>
        <w:footnoteReference w:id="1040"/>
      </w:r>
    </w:p>
    <w:p w:rsidR="00F61A7C" w:rsidRPr="009B6EC5" w:rsidRDefault="00F61A7C" w:rsidP="00F61A7C">
      <w:pPr>
        <w:spacing w:line="228" w:lineRule="auto"/>
        <w:ind w:firstLine="454"/>
        <w:rPr>
          <w:rFonts w:cs="B Zar"/>
          <w:rtl/>
          <w:lang w:bidi="fa-IR"/>
        </w:rPr>
      </w:pPr>
      <w:r w:rsidRPr="009B6EC5">
        <w:rPr>
          <w:rFonts w:cs="B Zar" w:hint="cs"/>
          <w:rtl/>
          <w:lang w:bidi="fa-IR"/>
        </w:rPr>
        <w:t>پس از شهادت علی نیز حسن بن علی، سبط رسول خدا، با او مصالحه و بیعت نمود.</w:t>
      </w:r>
      <w:r w:rsidRPr="009B6EC5">
        <w:rPr>
          <w:rStyle w:val="FootnoteReference"/>
          <w:rFonts w:cs="B Zar"/>
          <w:sz w:val="28"/>
          <w:szCs w:val="28"/>
          <w:rtl/>
          <w:lang w:bidi="fa-IR"/>
        </w:rPr>
        <w:footnoteReference w:id="1041"/>
      </w:r>
    </w:p>
    <w:p w:rsidR="00F61A7C" w:rsidRPr="00094D1A" w:rsidRDefault="00F61A7C" w:rsidP="00F61A7C">
      <w:pPr>
        <w:pStyle w:val="a3"/>
        <w:rPr>
          <w:rFonts w:hint="cs"/>
          <w:color w:val="auto"/>
          <w:rtl/>
          <w:lang w:bidi="fa-IR"/>
        </w:rPr>
      </w:pPr>
      <w:bookmarkStart w:id="1066" w:name="_Toc73335269"/>
      <w:bookmarkStart w:id="1067" w:name="_Toc74587796"/>
      <w:bookmarkStart w:id="1068" w:name="_Toc231848036"/>
      <w:bookmarkStart w:id="1069" w:name="_Toc257204733"/>
      <w:r w:rsidRPr="00094D1A">
        <w:rPr>
          <w:rFonts w:hint="cs"/>
          <w:color w:val="auto"/>
          <w:rtl/>
          <w:lang w:bidi="fa-IR"/>
        </w:rPr>
        <w:t>دوم: عبدالله بن عامر بن کریز</w:t>
      </w:r>
      <w:bookmarkEnd w:id="1066"/>
      <w:bookmarkEnd w:id="1067"/>
      <w:bookmarkEnd w:id="1068"/>
      <w:bookmarkEnd w:id="1069"/>
    </w:p>
    <w:p w:rsidR="00F61A7C" w:rsidRPr="009B6EC5" w:rsidRDefault="00F61A7C" w:rsidP="00F61A7C">
      <w:pPr>
        <w:spacing w:line="228" w:lineRule="auto"/>
        <w:rPr>
          <w:rFonts w:cs="B Zar"/>
          <w:rtl/>
          <w:lang w:bidi="fa-IR"/>
        </w:rPr>
      </w:pPr>
      <w:r w:rsidRPr="009B6EC5">
        <w:rPr>
          <w:rFonts w:cs="B Zar" w:hint="cs"/>
          <w:rtl/>
          <w:lang w:bidi="fa-IR"/>
        </w:rPr>
        <w:t>او عبدالله بن عامر بن کریز بن ربیعه بن عبد شمس بن عبد مناف بن قصی می‌باشد و همان‌طور که از نسبش پیداست از قبیله قریش است</w:t>
      </w:r>
      <w:r w:rsidRPr="009B6EC5">
        <w:rPr>
          <w:rStyle w:val="FootnoteReference"/>
          <w:rFonts w:cs="B Zar"/>
          <w:sz w:val="28"/>
          <w:szCs w:val="28"/>
          <w:rtl/>
          <w:lang w:bidi="fa-IR"/>
        </w:rPr>
        <w:footnoteReference w:id="1042"/>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عبدالله در عهد رسول</w:t>
      </w:r>
      <w:r w:rsidRPr="00094D1A">
        <w:rPr>
          <w:rFonts w:cs="CTraditional Arabic" w:hint="cs"/>
          <w:szCs w:val="24"/>
          <w:rtl/>
          <w:lang w:bidi="fa-IR"/>
        </w:rPr>
        <w:t>ص</w:t>
      </w:r>
      <w:r w:rsidRPr="009B6EC5">
        <w:rPr>
          <w:rFonts w:cs="B Zar" w:hint="cs"/>
          <w:rtl/>
          <w:lang w:bidi="fa-IR"/>
        </w:rPr>
        <w:t xml:space="preserve"> و در سال چهارم بعد از هجرت متولد شد و چون رسول خدا</w:t>
      </w:r>
      <w:r w:rsidRPr="00094D1A">
        <w:rPr>
          <w:rFonts w:cs="CTraditional Arabic" w:hint="cs"/>
          <w:szCs w:val="24"/>
          <w:rtl/>
          <w:lang w:bidi="fa-IR"/>
        </w:rPr>
        <w:t>ص</w:t>
      </w:r>
      <w:r w:rsidRPr="009B6EC5">
        <w:rPr>
          <w:rFonts w:cs="B Zar" w:hint="cs"/>
          <w:rtl/>
          <w:lang w:bidi="fa-IR"/>
        </w:rPr>
        <w:t xml:space="preserve"> در سال هفتم بعد از هجرت </w:t>
      </w:r>
      <w:r w:rsidRPr="009B6EC5">
        <w:rPr>
          <w:rFonts w:cs="B Zar"/>
          <w:rtl/>
          <w:lang w:bidi="fa-IR"/>
        </w:rPr>
        <w:softHyphen/>
      </w:r>
      <w:r w:rsidRPr="009B6EC5">
        <w:rPr>
          <w:rFonts w:cs="B Zar" w:hint="cs"/>
          <w:rtl/>
          <w:lang w:bidi="fa-IR"/>
        </w:rPr>
        <w:t>برای أدای عمره قضاء، به مکه آمدند</w:t>
      </w:r>
      <w:r w:rsidRPr="009B6EC5">
        <w:rPr>
          <w:rStyle w:val="FootnoteReference"/>
          <w:rFonts w:cs="B Zar"/>
          <w:sz w:val="28"/>
          <w:szCs w:val="28"/>
          <w:rtl/>
          <w:lang w:bidi="fa-IR"/>
        </w:rPr>
        <w:footnoteReference w:id="1043"/>
      </w:r>
      <w:r w:rsidRPr="009B6EC5">
        <w:rPr>
          <w:rFonts w:cs="B Zar" w:hint="cs"/>
          <w:rtl/>
          <w:lang w:bidi="fa-IR"/>
        </w:rPr>
        <w:t>، عبدالله را نزد حضرت</w:t>
      </w:r>
      <w:r w:rsidRPr="00094D1A">
        <w:rPr>
          <w:rFonts w:cs="CTraditional Arabic" w:hint="cs"/>
          <w:szCs w:val="24"/>
          <w:rtl/>
          <w:lang w:bidi="fa-IR"/>
        </w:rPr>
        <w:t>ص</w:t>
      </w:r>
      <w:r w:rsidRPr="009B6EC5">
        <w:rPr>
          <w:rFonts w:cs="B Zar" w:hint="cs"/>
          <w:rtl/>
          <w:lang w:bidi="fa-IR"/>
        </w:rPr>
        <w:t xml:space="preserve"> بردند. ابن حجر در این رابطه روایت می‌کند که: چون عبدالله را نزد رسول خدا</w:t>
      </w:r>
      <w:r w:rsidRPr="00094D1A">
        <w:rPr>
          <w:rFonts w:cs="CTraditional Arabic" w:hint="cs"/>
          <w:szCs w:val="24"/>
          <w:rtl/>
          <w:lang w:bidi="fa-IR"/>
        </w:rPr>
        <w:t>ص</w:t>
      </w:r>
      <w:r w:rsidRPr="009B6EC5">
        <w:rPr>
          <w:rFonts w:cs="B Zar" w:hint="cs"/>
          <w:rtl/>
          <w:lang w:bidi="fa-IR"/>
        </w:rPr>
        <w:t xml:space="preserve"> بردند، رسول خدا</w:t>
      </w:r>
      <w:r w:rsidRPr="00094D1A">
        <w:rPr>
          <w:rFonts w:cs="CTraditional Arabic" w:hint="cs"/>
          <w:szCs w:val="24"/>
          <w:rtl/>
          <w:lang w:bidi="fa-IR"/>
        </w:rPr>
        <w:t>ص</w:t>
      </w:r>
      <w:r w:rsidRPr="009B6EC5">
        <w:rPr>
          <w:rFonts w:cs="B Zar" w:hint="cs"/>
          <w:rtl/>
          <w:lang w:bidi="fa-IR"/>
        </w:rPr>
        <w:t xml:space="preserve"> از آب دهان مبارک خویش در دهان عبدالله ریختند، پس حضرت</w:t>
      </w:r>
      <w:r w:rsidRPr="00094D1A">
        <w:rPr>
          <w:rFonts w:cs="CTraditional Arabic" w:hint="cs"/>
          <w:szCs w:val="24"/>
          <w:rtl/>
          <w:lang w:bidi="fa-IR"/>
        </w:rPr>
        <w:t>ص</w:t>
      </w:r>
      <w:r w:rsidRPr="009B6EC5">
        <w:rPr>
          <w:rFonts w:cs="B Zar" w:hint="cs"/>
          <w:rtl/>
          <w:lang w:bidi="fa-IR"/>
        </w:rPr>
        <w:t xml:space="preserve"> سؤال کردند که آیا او فرزند زنی از بنی سلیم است، اطرافیان پاسخ دادند که همین‌گونه است، حضرت فرمودند: که او بسیار به ما قریشیان، شباهت دارد. و پيامبر</w:t>
      </w:r>
      <w:r w:rsidRPr="00094D1A">
        <w:rPr>
          <w:rFonts w:cs="CTraditional Arabic" w:hint="cs"/>
          <w:szCs w:val="24"/>
          <w:rtl/>
          <w:lang w:bidi="fa-IR"/>
        </w:rPr>
        <w:t>ص</w:t>
      </w:r>
      <w:r w:rsidRPr="009B6EC5">
        <w:rPr>
          <w:rFonts w:cs="B Zar" w:hint="cs"/>
          <w:rtl/>
          <w:lang w:bidi="fa-IR"/>
        </w:rPr>
        <w:t xml:space="preserve"> از آب دهان خویش در دهان او ریختند و او را به خداوند سپردند و آن کودک نیز آب دهان رسول خدا</w:t>
      </w:r>
      <w:r w:rsidRPr="00094D1A">
        <w:rPr>
          <w:rFonts w:cs="CTraditional Arabic" w:hint="cs"/>
          <w:szCs w:val="24"/>
          <w:rtl/>
          <w:lang w:bidi="fa-IR"/>
        </w:rPr>
        <w:t>ص</w:t>
      </w:r>
      <w:r w:rsidRPr="009B6EC5">
        <w:rPr>
          <w:rFonts w:cs="B Zar" w:hint="cs"/>
          <w:rtl/>
          <w:lang w:bidi="fa-IR"/>
        </w:rPr>
        <w:t xml:space="preserve"> را می‌بلعید. حضرت رو به اطرافیان نمود و فرمود: این کودک، مردمان را سیراب خواهد نمود. نقل می‌کنند که چون عبدالله به سرزمینی وارد می‌شد، آب می‌یافت و خود و سربازانش را از آن سیراب می‌نمود.</w:t>
      </w:r>
      <w:r w:rsidRPr="009B6EC5">
        <w:rPr>
          <w:rStyle w:val="FootnoteReference"/>
          <w:rFonts w:cs="B Zar"/>
          <w:sz w:val="28"/>
          <w:szCs w:val="28"/>
          <w:rtl/>
          <w:lang w:bidi="fa-IR"/>
        </w:rPr>
        <w:footnoteReference w:id="1044"/>
      </w:r>
    </w:p>
    <w:p w:rsidR="00F61A7C" w:rsidRPr="009B6EC5" w:rsidRDefault="00F61A7C" w:rsidP="002B308C">
      <w:pPr>
        <w:spacing w:line="228" w:lineRule="auto"/>
        <w:ind w:firstLine="454"/>
        <w:rPr>
          <w:rFonts w:cs="B Zar" w:hint="cs"/>
          <w:rtl/>
          <w:lang w:bidi="fa-IR"/>
        </w:rPr>
      </w:pPr>
      <w:r w:rsidRPr="009B6EC5">
        <w:rPr>
          <w:rFonts w:cs="B Zar" w:hint="cs"/>
          <w:rtl/>
          <w:lang w:bidi="fa-IR"/>
        </w:rPr>
        <w:t xml:space="preserve">عبدالله بن عامر، پیش از اين‌كه در سال29 بعد از هجرت </w:t>
      </w:r>
      <w:r w:rsidR="00B772D1">
        <w:rPr>
          <w:rFonts w:cs="B Zar" w:hint="cs"/>
          <w:rtl/>
          <w:lang w:bidi="fa-IR"/>
        </w:rPr>
        <w:t xml:space="preserve">/ 649م </w:t>
      </w:r>
      <w:r w:rsidRPr="009B6EC5">
        <w:rPr>
          <w:rFonts w:cs="B Zar" w:hint="cs"/>
          <w:rtl/>
          <w:lang w:bidi="fa-IR"/>
        </w:rPr>
        <w:t xml:space="preserve">به ولایت بصره منصوب شود، هیچ سمت اداری و یا نظامی نداشته </w:t>
      </w:r>
      <w:r w:rsidR="002B308C">
        <w:rPr>
          <w:rFonts w:cs="B Zar" w:hint="cs"/>
          <w:rtl/>
          <w:lang w:bidi="fa-IR"/>
        </w:rPr>
        <w:t>است</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نسبت میان عثمان بن عفان و عبدالله به این صورت بود که مادر عثمان، أروی بنت کریز بن ربیعه، خواهر عامر، پدر عبدالله و بالطبع، عمه عبدالله به شمار می‌آمد. نیز همان‌طور که قبلاً بیان شد، مادر عبدالله از قبیله‌ي بنی سلیم بود.</w:t>
      </w:r>
      <w:r w:rsidRPr="009B6EC5">
        <w:rPr>
          <w:rStyle w:val="FootnoteReference"/>
          <w:rFonts w:cs="B Zar"/>
          <w:sz w:val="28"/>
          <w:szCs w:val="28"/>
          <w:rtl/>
          <w:lang w:bidi="fa-IR"/>
        </w:rPr>
        <w:footnoteReference w:id="1045"/>
      </w:r>
    </w:p>
    <w:p w:rsidR="00F61A7C" w:rsidRPr="009B6EC5" w:rsidRDefault="00F61A7C" w:rsidP="00B772D1">
      <w:pPr>
        <w:spacing w:line="228" w:lineRule="auto"/>
        <w:ind w:firstLine="454"/>
        <w:rPr>
          <w:rFonts w:cs="B Zar"/>
          <w:rtl/>
          <w:lang w:bidi="fa-IR"/>
        </w:rPr>
      </w:pPr>
      <w:r w:rsidRPr="009B6EC5">
        <w:rPr>
          <w:rFonts w:cs="B Zar" w:hint="cs"/>
          <w:rtl/>
          <w:lang w:bidi="fa-IR"/>
        </w:rPr>
        <w:t>چون عبدالله به ولایت بصره رسید، تنها بیست و چهار یا بیست و پنج سال سن داشت</w:t>
      </w:r>
      <w:r w:rsidRPr="009B6EC5">
        <w:rPr>
          <w:rStyle w:val="FootnoteReference"/>
          <w:rFonts w:cs="B Zar"/>
          <w:sz w:val="28"/>
          <w:szCs w:val="28"/>
          <w:rtl/>
          <w:lang w:bidi="fa-IR"/>
        </w:rPr>
        <w:footnoteReference w:id="1046"/>
      </w:r>
      <w:r w:rsidRPr="009B6EC5">
        <w:rPr>
          <w:rFonts w:cs="B Zar" w:hint="cs"/>
          <w:rtl/>
          <w:lang w:bidi="fa-IR"/>
        </w:rPr>
        <w:t>. و تا زمان شهادت عثمان</w:t>
      </w:r>
      <w:r w:rsidRPr="00094D1A">
        <w:rPr>
          <w:rFonts w:cs="CTraditional Arabic" w:hint="cs"/>
          <w:rtl/>
          <w:lang w:bidi="fa-IR"/>
        </w:rPr>
        <w:t>س</w:t>
      </w:r>
      <w:r w:rsidRPr="009B6EC5">
        <w:rPr>
          <w:rFonts w:cs="B Zar" w:hint="cs"/>
          <w:rtl/>
          <w:lang w:bidi="fa-IR"/>
        </w:rPr>
        <w:t xml:space="preserve"> در آن منصب باقی ماند. پس از شنیدن خبر شهادت عثمان، سپاهی بزرگ فراهم آورد و با اموال خود عزم مکه نمود اما در آن‌جا به زبیر بن عوام</w:t>
      </w:r>
      <w:r w:rsidRPr="00094D1A">
        <w:rPr>
          <w:rFonts w:cs="CTraditional Arabic" w:hint="cs"/>
          <w:rtl/>
          <w:lang w:bidi="fa-IR"/>
        </w:rPr>
        <w:t>س</w:t>
      </w:r>
      <w:r w:rsidRPr="009B6EC5">
        <w:rPr>
          <w:rFonts w:cs="B Zar" w:hint="cs"/>
          <w:rtl/>
          <w:lang w:bidi="fa-IR"/>
        </w:rPr>
        <w:t xml:space="preserve"> ملحق شد و همراه او به بصره بازگشت و در کنار او در جنگ جمل شرکت نمود. عبدالله، بر خلاف </w:t>
      </w:r>
      <w:r w:rsidR="002B308C">
        <w:rPr>
          <w:rFonts w:cs="B Zar" w:hint="cs"/>
          <w:rtl/>
          <w:lang w:bidi="fa-IR"/>
        </w:rPr>
        <w:t xml:space="preserve">جنگ </w:t>
      </w:r>
      <w:r w:rsidRPr="009B6EC5">
        <w:rPr>
          <w:rFonts w:cs="B Zar" w:hint="cs"/>
          <w:rtl/>
          <w:lang w:bidi="fa-IR"/>
        </w:rPr>
        <w:t>جمل، در صفین حضور نداشت و از هیچ یک از طرفین جانبداری نکرد.</w:t>
      </w:r>
    </w:p>
    <w:p w:rsidR="00F61A7C" w:rsidRPr="009B6EC5" w:rsidRDefault="00F61A7C" w:rsidP="00B772D1">
      <w:pPr>
        <w:spacing w:line="228" w:lineRule="auto"/>
        <w:ind w:firstLine="454"/>
        <w:rPr>
          <w:rFonts w:cs="B Zar"/>
          <w:rtl/>
          <w:lang w:bidi="fa-IR"/>
        </w:rPr>
      </w:pPr>
      <w:r w:rsidRPr="009B6EC5">
        <w:rPr>
          <w:rFonts w:cs="B Zar" w:hint="cs"/>
          <w:rtl/>
          <w:lang w:bidi="fa-IR"/>
        </w:rPr>
        <w:t>هر چند قلقشندی در کتاب خود بر این باور است که او در ماجرای حکمیت همراه معاویه بوده است.</w:t>
      </w:r>
      <w:r w:rsidR="00B772D1">
        <w:rPr>
          <w:rStyle w:val="FootnoteReference"/>
          <w:rtl/>
          <w:lang w:bidi="fa-IR"/>
        </w:rPr>
        <w:footnoteReference w:id="1047"/>
      </w:r>
    </w:p>
    <w:p w:rsidR="00F61A7C" w:rsidRPr="009B6EC5" w:rsidRDefault="00F61A7C" w:rsidP="00F61A7C">
      <w:pPr>
        <w:spacing w:line="228" w:lineRule="auto"/>
        <w:ind w:firstLine="454"/>
        <w:rPr>
          <w:rFonts w:cs="B Zar"/>
          <w:rtl/>
          <w:lang w:bidi="fa-IR"/>
        </w:rPr>
      </w:pPr>
      <w:r w:rsidRPr="009B6EC5">
        <w:rPr>
          <w:rFonts w:cs="B Zar" w:hint="cs"/>
          <w:rtl/>
          <w:lang w:bidi="fa-IR"/>
        </w:rPr>
        <w:t>او در دوران خلافت معاویه، سه سال ولایت بصره را بر عهده داشت، اما پس از برکناری از مقام خود، به مدینه رفت و تا پایان عمر، یعنی سال پنجاه و هفت بعد از هجرت در آن‌جا ماند.</w:t>
      </w:r>
      <w:r w:rsidRPr="009B6EC5">
        <w:rPr>
          <w:rStyle w:val="FootnoteReference"/>
          <w:rFonts w:cs="B Zar"/>
          <w:sz w:val="28"/>
          <w:szCs w:val="28"/>
          <w:rtl/>
          <w:lang w:bidi="fa-IR"/>
        </w:rPr>
        <w:footnoteReference w:id="1048"/>
      </w:r>
    </w:p>
    <w:p w:rsidR="00F61A7C" w:rsidRPr="009B6EC5" w:rsidRDefault="00F61A7C" w:rsidP="00F61A7C">
      <w:pPr>
        <w:spacing w:line="228" w:lineRule="auto"/>
        <w:ind w:firstLine="454"/>
        <w:rPr>
          <w:rFonts w:cs="B Zar"/>
          <w:rtl/>
          <w:lang w:bidi="fa-IR"/>
        </w:rPr>
      </w:pPr>
      <w:r w:rsidRPr="009B6EC5">
        <w:rPr>
          <w:rFonts w:cs="B Zar" w:hint="cs"/>
          <w:rtl/>
          <w:lang w:bidi="fa-IR"/>
        </w:rPr>
        <w:t>ابن قتیبه روایت می‌کند که او به سال پنجاه و نهم بعد از هجرت در مکه وفات یافت و او را در عرفات دفن نمودند. ابن سعد در مورد ویژگی‌</w:t>
      </w:r>
      <w:r w:rsidR="00B772D1">
        <w:rPr>
          <w:rFonts w:cs="B Zar" w:hint="cs"/>
          <w:rtl/>
          <w:lang w:bidi="fa-IR"/>
        </w:rPr>
        <w:t>های برجسته او چنین می‌گوید: عبد</w:t>
      </w:r>
      <w:r w:rsidRPr="009B6EC5">
        <w:rPr>
          <w:rFonts w:cs="B Zar" w:hint="cs"/>
          <w:rtl/>
          <w:lang w:bidi="fa-IR"/>
        </w:rPr>
        <w:t>الله مردی بود شریف و با اصل و نسب، سخاوتمند و بزرگوار، ثروتمند، صاحب فرزندان بسیار و شیفته عمران و آبادانی</w:t>
      </w:r>
      <w:r w:rsidRPr="009B6EC5">
        <w:rPr>
          <w:rStyle w:val="FootnoteReference"/>
          <w:rFonts w:cs="B Zar"/>
          <w:sz w:val="28"/>
          <w:szCs w:val="28"/>
          <w:rtl/>
          <w:lang w:bidi="fa-IR"/>
        </w:rPr>
        <w:footnoteReference w:id="1049"/>
      </w:r>
    </w:p>
    <w:p w:rsidR="00F61A7C" w:rsidRPr="009B6EC5" w:rsidRDefault="00F61A7C" w:rsidP="00F61A7C">
      <w:pPr>
        <w:spacing w:line="228" w:lineRule="auto"/>
        <w:ind w:firstLine="454"/>
        <w:rPr>
          <w:rFonts w:cs="B Zar"/>
          <w:rtl/>
          <w:lang w:bidi="fa-IR"/>
        </w:rPr>
      </w:pPr>
      <w:r w:rsidRPr="009B6EC5">
        <w:rPr>
          <w:rFonts w:cs="B Zar" w:hint="cs"/>
          <w:rtl/>
          <w:lang w:bidi="fa-IR"/>
        </w:rPr>
        <w:t>ابن حجر نیز در مورد او چنین گفته است: عبدالله مردی بود بخشنده و سخاوتمند، نترس و دلیر.</w:t>
      </w:r>
      <w:r w:rsidRPr="009B6EC5">
        <w:rPr>
          <w:rStyle w:val="FootnoteReference"/>
          <w:rFonts w:cs="B Zar"/>
          <w:sz w:val="28"/>
          <w:szCs w:val="28"/>
          <w:rtl/>
          <w:lang w:bidi="fa-IR"/>
        </w:rPr>
        <w:footnoteReference w:id="1050"/>
      </w:r>
    </w:p>
    <w:p w:rsidR="00F61A7C" w:rsidRPr="009B6EC5" w:rsidRDefault="00F61A7C" w:rsidP="00F61A7C">
      <w:pPr>
        <w:spacing w:line="228" w:lineRule="auto"/>
        <w:ind w:firstLine="454"/>
        <w:rPr>
          <w:rFonts w:cs="B Zar"/>
          <w:rtl/>
          <w:lang w:bidi="fa-IR"/>
        </w:rPr>
      </w:pPr>
      <w:r w:rsidRPr="009B6EC5">
        <w:rPr>
          <w:rFonts w:cs="B Zar" w:hint="cs"/>
          <w:rtl/>
          <w:lang w:bidi="fa-IR"/>
        </w:rPr>
        <w:t>او از سخاوتمندترین مردمان بصره</w:t>
      </w:r>
      <w:r w:rsidRPr="009B6EC5">
        <w:rPr>
          <w:rStyle w:val="FootnoteReference"/>
          <w:rFonts w:cs="B Zar"/>
          <w:sz w:val="28"/>
          <w:szCs w:val="28"/>
          <w:rtl/>
          <w:lang w:bidi="fa-IR"/>
        </w:rPr>
        <w:footnoteReference w:id="1051"/>
      </w:r>
      <w:r w:rsidRPr="009B6EC5">
        <w:rPr>
          <w:rFonts w:cs="B Zar" w:hint="cs"/>
          <w:rtl/>
          <w:lang w:bidi="fa-IR"/>
        </w:rPr>
        <w:t xml:space="preserve"> و بخشنده‌ترین مسلمانان به شمار می‌آمد</w:t>
      </w:r>
      <w:r w:rsidRPr="009B6EC5">
        <w:rPr>
          <w:rStyle w:val="FootnoteReference"/>
          <w:rFonts w:cs="B Zar"/>
          <w:sz w:val="28"/>
          <w:szCs w:val="28"/>
          <w:rtl/>
          <w:lang w:bidi="fa-IR"/>
        </w:rPr>
        <w:footnoteReference w:id="1052"/>
      </w:r>
      <w:r w:rsidRPr="009B6EC5">
        <w:rPr>
          <w:rFonts w:cs="B Zar"/>
          <w:rtl/>
          <w:lang w:bidi="fa-IR"/>
        </w:rPr>
        <w:t>.</w:t>
      </w:r>
    </w:p>
    <w:p w:rsidR="00F61A7C" w:rsidRPr="009B6EC5" w:rsidRDefault="00F61A7C" w:rsidP="00B772D1">
      <w:pPr>
        <w:spacing w:line="228" w:lineRule="auto"/>
        <w:ind w:firstLine="454"/>
        <w:rPr>
          <w:rFonts w:cs="B Zar"/>
          <w:rtl/>
          <w:lang w:bidi="fa-IR"/>
        </w:rPr>
      </w:pPr>
      <w:r w:rsidRPr="009B6EC5">
        <w:rPr>
          <w:rFonts w:cs="B Zar" w:hint="cs"/>
          <w:rtl/>
          <w:lang w:bidi="fa-IR"/>
        </w:rPr>
        <w:t>عبدالله در فتوحات، نقش برجسته‌ای از خود نشان داد و توانست پس از کشتن یزدگرد، آخرین پادشاه آنان، و نیز خر</w:t>
      </w:r>
      <w:r w:rsidR="00B772D1">
        <w:rPr>
          <w:rFonts w:cs="B Zar" w:hint="cs"/>
          <w:rtl/>
          <w:lang w:bidi="fa-IR"/>
        </w:rPr>
        <w:t>د</w:t>
      </w:r>
      <w:r w:rsidRPr="009B6EC5">
        <w:rPr>
          <w:rFonts w:cs="B Zar" w:hint="cs"/>
          <w:rtl/>
          <w:lang w:bidi="fa-IR"/>
        </w:rPr>
        <w:t>اد مهر، برادر رستم فرخزاد، برای همیشه رؤیای زردشتیان را که قصد داشتند حکومت پیشین خود را احیا کنند به یأس تبدیل کند. علاوه بر توانایی‌های او در مسايل حکومتی و نظامی، عبدالله اهتمامی خاص به معارف اسلامی داشت. گویند که او از رسول خدا</w:t>
      </w:r>
      <w:r w:rsidRPr="00094D1A">
        <w:rPr>
          <w:rFonts w:cs="CTraditional Arabic" w:hint="cs"/>
          <w:szCs w:val="24"/>
          <w:rtl/>
          <w:lang w:bidi="fa-IR"/>
        </w:rPr>
        <w:t>ص</w:t>
      </w:r>
      <w:r w:rsidRPr="009B6EC5">
        <w:rPr>
          <w:rFonts w:cs="B Zar" w:hint="cs"/>
          <w:rtl/>
          <w:lang w:bidi="fa-IR"/>
        </w:rPr>
        <w:t xml:space="preserve"> حدیثی نقل کرده است</w:t>
      </w:r>
      <w:r w:rsidRPr="009B6EC5">
        <w:rPr>
          <w:rStyle w:val="FootnoteReference"/>
          <w:rFonts w:cs="B Zar"/>
          <w:sz w:val="28"/>
          <w:szCs w:val="28"/>
          <w:rtl/>
          <w:lang w:bidi="fa-IR"/>
        </w:rPr>
        <w:footnoteReference w:id="1053"/>
      </w:r>
      <w:r w:rsidRPr="009B6EC5">
        <w:rPr>
          <w:rFonts w:cs="B Zar" w:hint="cs"/>
          <w:rtl/>
          <w:lang w:bidi="fa-IR"/>
        </w:rPr>
        <w:t>، هر چند که صحاح ستّه از او روایتی نقل نکرده‌اند.</w:t>
      </w:r>
      <w:r w:rsidRPr="009B6EC5">
        <w:rPr>
          <w:rStyle w:val="FootnoteReference"/>
          <w:rFonts w:cs="B Zar"/>
          <w:sz w:val="28"/>
          <w:szCs w:val="28"/>
          <w:rtl/>
          <w:lang w:bidi="fa-IR"/>
        </w:rPr>
        <w:footnoteReference w:id="1054"/>
      </w:r>
    </w:p>
    <w:p w:rsidR="00F61A7C" w:rsidRPr="009B6EC5" w:rsidRDefault="00F61A7C" w:rsidP="00B772D1">
      <w:pPr>
        <w:spacing w:line="228" w:lineRule="auto"/>
        <w:ind w:firstLine="454"/>
        <w:rPr>
          <w:rFonts w:cs="B Zar" w:hint="cs"/>
          <w:rtl/>
          <w:lang w:bidi="fa-IR"/>
        </w:rPr>
      </w:pPr>
      <w:r w:rsidRPr="009B6EC5">
        <w:rPr>
          <w:rFonts w:cs="B Zar" w:hint="cs"/>
          <w:rtl/>
          <w:lang w:bidi="fa-IR"/>
        </w:rPr>
        <w:t xml:space="preserve">اما ابن قتیبه بیان داشته که حدیثی را که او روایت نموده، ابن قانع و ابن منده، از طریق مصعب زبیری ذکر کرده‌اند که او نیز از طریق پدرش از جد خود، مصعب بن ثابت بن </w:t>
      </w:r>
      <w:r w:rsidR="00B772D1">
        <w:rPr>
          <w:rFonts w:cs="B Zar" w:hint="cs"/>
          <w:rtl/>
          <w:lang w:bidi="fa-IR"/>
        </w:rPr>
        <w:t>ح</w:t>
      </w:r>
      <w:r w:rsidRPr="009B6EC5">
        <w:rPr>
          <w:rFonts w:cs="B Zar" w:hint="cs"/>
          <w:rtl/>
          <w:lang w:bidi="fa-IR"/>
        </w:rPr>
        <w:t>نظله بن قیس نقل می‌کند که از عبدالله بن زبیر و عبدالله بن عامر روایت شده که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من قتل دون ماله فهو شهید</w:t>
      </w:r>
      <w:r w:rsidRPr="00094D1A">
        <w:rPr>
          <w:rFonts w:ascii="Traditional Arabic" w:hAnsi="Traditional Arabic" w:cs="Traditional Arabic"/>
          <w:rtl/>
          <w:lang w:bidi="fa-IR"/>
        </w:rPr>
        <w:t>»</w:t>
      </w:r>
      <w:r w:rsidRPr="009B6EC5">
        <w:rPr>
          <w:rStyle w:val="FootnoteReference"/>
          <w:rFonts w:cs="B Zar"/>
          <w:sz w:val="28"/>
          <w:szCs w:val="28"/>
          <w:rtl/>
        </w:rPr>
        <w:footnoteReference w:id="105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کس به خاطر دفاع از اموالش کشته شود، شهید محسوب می‌گردد). </w:t>
      </w:r>
    </w:p>
    <w:p w:rsidR="00F61A7C" w:rsidRPr="00094D1A" w:rsidRDefault="00F61A7C" w:rsidP="00F61A7C">
      <w:pPr>
        <w:pStyle w:val="a1"/>
        <w:rPr>
          <w:rFonts w:hint="cs"/>
          <w:color w:val="auto"/>
          <w:rtl/>
          <w:lang w:bidi="fa-IR"/>
        </w:rPr>
      </w:pPr>
      <w:bookmarkStart w:id="1070" w:name="_Toc231848037"/>
      <w:r w:rsidRPr="00094D1A">
        <w:rPr>
          <w:rFonts w:hint="cs"/>
          <w:color w:val="auto"/>
          <w:rtl/>
          <w:lang w:bidi="fa-IR"/>
        </w:rPr>
        <w:t>اصلاحات اقتصادی که عبدالله در بصره انجام داد</w:t>
      </w:r>
      <w:bookmarkEnd w:id="1070"/>
    </w:p>
    <w:p w:rsidR="00F61A7C" w:rsidRPr="00A51133" w:rsidRDefault="00F61A7C" w:rsidP="00F61A7C">
      <w:pPr>
        <w:spacing w:line="228" w:lineRule="auto"/>
        <w:rPr>
          <w:rFonts w:cs="B Zar"/>
          <w:rtl/>
          <w:lang w:bidi="fa-IR"/>
        </w:rPr>
      </w:pPr>
      <w:r w:rsidRPr="009B6EC5">
        <w:rPr>
          <w:rFonts w:cs="B Zar" w:hint="cs"/>
          <w:rtl/>
          <w:lang w:bidi="fa-IR"/>
        </w:rPr>
        <w:t>عبدالله بن عامر، در کنار پیروزی‌های عظیمی که در مقابل زردشتیان به دست آورد و توانست سپاهیان آنان را در جای جای ایران در هم شکند، اصلاحات اقتصادی چشم‌گیری را در بصره انجام داد. از جمله این اصلاحات، بازار بصره بود. عبدالله با هزینه خود زمینی را در مرکز بصره خریداری کرد و بازار را در آن‌جا بنا نموده و سپس آن را به مردم شهر هدیه داد</w:t>
      </w:r>
      <w:r w:rsidRPr="009B6EC5">
        <w:rPr>
          <w:rStyle w:val="FootnoteReference"/>
          <w:rFonts w:cs="B Zar"/>
          <w:sz w:val="28"/>
          <w:szCs w:val="28"/>
          <w:rtl/>
          <w:lang w:bidi="fa-IR"/>
        </w:rPr>
        <w:footnoteReference w:id="1056"/>
      </w:r>
      <w:r w:rsidRPr="009B6EC5">
        <w:rPr>
          <w:rFonts w:cs="B Zar" w:hint="cs"/>
          <w:rtl/>
          <w:lang w:bidi="fa-IR"/>
        </w:rPr>
        <w:t xml:space="preserve">. این اقدام، سبب افزایش اعتبار و اهمیت این بازار و نیز رونق تجارت در آن شهر شد. از دیگر اقدامات مهم ابن عامر گسترش شبکه آب‌رسانی شهر بصره بود. ابن قتیبه نقل می‌کند که عبدالله دو رود را در شهر حفر نمود. یکی از آن‌ها در شرق </w:t>
      </w:r>
      <w:r w:rsidRPr="00A51133">
        <w:rPr>
          <w:rFonts w:cs="B Zar" w:hint="cs"/>
          <w:rtl/>
          <w:lang w:bidi="fa-IR"/>
        </w:rPr>
        <w:t>شهر واقع بود و رود دیگر را مردم به رود ام عبدالله می‌شناختند</w:t>
      </w:r>
      <w:r w:rsidRPr="00A51133">
        <w:rPr>
          <w:rStyle w:val="FootnoteReference"/>
          <w:rFonts w:cs="B Zar"/>
          <w:sz w:val="28"/>
          <w:szCs w:val="28"/>
          <w:rtl/>
          <w:lang w:bidi="fa-IR"/>
        </w:rPr>
        <w:footnoteReference w:id="1057"/>
      </w:r>
      <w:r w:rsidRPr="00A51133">
        <w:rPr>
          <w:rFonts w:cs="B Zar"/>
          <w:rtl/>
          <w:lang w:bidi="fa-IR"/>
        </w:rPr>
        <w:t>.</w:t>
      </w:r>
    </w:p>
    <w:p w:rsidR="00F61A7C" w:rsidRPr="00A51133" w:rsidRDefault="00F61A7C" w:rsidP="00A51133">
      <w:pPr>
        <w:spacing w:line="228" w:lineRule="auto"/>
        <w:ind w:firstLine="454"/>
        <w:rPr>
          <w:rFonts w:cs="B Zar"/>
          <w:rtl/>
          <w:lang w:bidi="fa-IR"/>
        </w:rPr>
      </w:pPr>
      <w:r w:rsidRPr="00A51133">
        <w:rPr>
          <w:rFonts w:cs="B Zar" w:hint="cs"/>
          <w:rtl/>
          <w:lang w:bidi="fa-IR"/>
        </w:rPr>
        <w:t>عبدالله بن عامر به زیاد بن ابی سفیان که عهده‌دار دیوان و بیت‌المال بود و در غیاب ابن عامر و عزیمت آن به میادین جنگ، کفیل او می‌شد</w:t>
      </w:r>
      <w:r w:rsidRPr="00A51133">
        <w:rPr>
          <w:rStyle w:val="FootnoteReference"/>
          <w:rFonts w:cs="B Zar"/>
          <w:sz w:val="28"/>
          <w:szCs w:val="28"/>
          <w:rtl/>
          <w:lang w:bidi="fa-IR"/>
        </w:rPr>
        <w:footnoteReference w:id="1058"/>
      </w:r>
      <w:r w:rsidRPr="00A51133">
        <w:rPr>
          <w:rFonts w:cs="B Zar" w:hint="cs"/>
          <w:rtl/>
          <w:lang w:bidi="fa-IR"/>
        </w:rPr>
        <w:t>، دستور داده بود تا رود «ابله» را حفر نماید. خلیفه ابن خیاط نقل می‌کند که چون عبدالرحمن بن ابی بکره</w:t>
      </w:r>
      <w:r w:rsidRPr="00A51133">
        <w:rPr>
          <w:rStyle w:val="FootnoteReference"/>
          <w:rFonts w:cs="B Zar"/>
          <w:sz w:val="28"/>
          <w:szCs w:val="28"/>
          <w:rtl/>
          <w:lang w:bidi="fa-IR"/>
        </w:rPr>
        <w:footnoteReference w:id="1059"/>
      </w:r>
      <w:r w:rsidRPr="00A51133">
        <w:rPr>
          <w:rFonts w:cs="B Zar" w:hint="cs"/>
          <w:rtl/>
          <w:lang w:bidi="fa-IR"/>
        </w:rPr>
        <w:t xml:space="preserve"> که از جانب زیاد مسئول حفر رود بود توانست مسیر حفر رود را از میان کوه عبور دهد و آب را در آن رها سازد. گویند جریان آب چنان تند بود که عبدالرحمن نتوانست با اسب خود از آن عبور كند.</w:t>
      </w:r>
      <w:r w:rsidRPr="00A51133">
        <w:rPr>
          <w:rStyle w:val="FootnoteReference"/>
          <w:rFonts w:cs="B Zar"/>
          <w:sz w:val="28"/>
          <w:szCs w:val="28"/>
          <w:rtl/>
          <w:lang w:bidi="fa-IR"/>
        </w:rPr>
        <w:footnoteReference w:id="1060"/>
      </w:r>
    </w:p>
    <w:p w:rsidR="00F61A7C" w:rsidRPr="00A51133" w:rsidRDefault="00F61A7C" w:rsidP="00F61A7C">
      <w:pPr>
        <w:spacing w:line="228" w:lineRule="auto"/>
        <w:ind w:firstLine="454"/>
        <w:rPr>
          <w:rFonts w:cs="B Zar"/>
          <w:rtl/>
          <w:lang w:bidi="fa-IR"/>
        </w:rPr>
      </w:pPr>
      <w:r w:rsidRPr="00A51133">
        <w:rPr>
          <w:rFonts w:cs="B Zar" w:hint="cs"/>
          <w:rtl/>
          <w:lang w:bidi="fa-IR"/>
        </w:rPr>
        <w:t>خود عبدالله بن عامر نیز آبراهه و حوض بزرگی را در شهر بنا نمود و آن را به نام مادر خود، حوض ام عبدالله نامید.</w:t>
      </w:r>
      <w:r w:rsidRPr="00A51133">
        <w:rPr>
          <w:rStyle w:val="FootnoteReference"/>
          <w:rFonts w:cs="B Zar"/>
          <w:sz w:val="28"/>
          <w:szCs w:val="28"/>
          <w:rtl/>
          <w:lang w:bidi="fa-IR"/>
        </w:rPr>
        <w:footnoteReference w:id="1061"/>
      </w:r>
    </w:p>
    <w:p w:rsidR="00F61A7C" w:rsidRPr="00A51133" w:rsidRDefault="00F61A7C" w:rsidP="00F61A7C">
      <w:pPr>
        <w:spacing w:line="228" w:lineRule="auto"/>
        <w:ind w:firstLine="454"/>
        <w:rPr>
          <w:rStyle w:val="FootnoteReference"/>
          <w:rFonts w:cs="B Zar"/>
          <w:sz w:val="28"/>
          <w:szCs w:val="28"/>
          <w:rtl/>
        </w:rPr>
      </w:pPr>
      <w:r w:rsidRPr="00A51133">
        <w:rPr>
          <w:rFonts w:cs="B Zar" w:hint="cs"/>
          <w:rtl/>
          <w:lang w:bidi="fa-IR"/>
        </w:rPr>
        <w:t>از دیگر نهرهایی که در زمان ابن عامر حفر شدند رود نافذ، مولای ابن عامر بود که او عهده‌دار مسئولیت حفر آن گردید و چون موفق به انجام آن شد، به نام او مشهور گشت.</w:t>
      </w:r>
      <w:r w:rsidRPr="00A51133">
        <w:rPr>
          <w:rStyle w:val="FootnoteReference"/>
          <w:rFonts w:cs="B Zar"/>
          <w:sz w:val="28"/>
          <w:szCs w:val="28"/>
          <w:rtl/>
          <w:lang w:bidi="fa-IR"/>
        </w:rPr>
        <w:footnoteReference w:id="1062"/>
      </w:r>
    </w:p>
    <w:p w:rsidR="00F61A7C" w:rsidRPr="00A51133" w:rsidRDefault="00F61A7C" w:rsidP="00F61A7C">
      <w:pPr>
        <w:spacing w:line="228" w:lineRule="auto"/>
        <w:ind w:firstLine="454"/>
        <w:rPr>
          <w:rFonts w:cs="B Zar"/>
          <w:rtl/>
          <w:lang w:bidi="fa-IR"/>
        </w:rPr>
      </w:pPr>
      <w:r w:rsidRPr="00A51133">
        <w:rPr>
          <w:rFonts w:cs="B Zar" w:hint="cs"/>
          <w:rtl/>
          <w:lang w:bidi="fa-IR"/>
        </w:rPr>
        <w:t>رود دیگر، رود مره، مولای ابوبکر صدیق بود که چون موفق به حفر آن گردید، به رود مره شناخته می‌شد.</w:t>
      </w:r>
      <w:r w:rsidRPr="00A51133">
        <w:rPr>
          <w:rStyle w:val="FootnoteReference"/>
          <w:rFonts w:cs="B Zar"/>
          <w:sz w:val="28"/>
          <w:szCs w:val="28"/>
          <w:rtl/>
          <w:lang w:bidi="fa-IR"/>
        </w:rPr>
        <w:footnoteReference w:id="1063"/>
      </w:r>
    </w:p>
    <w:p w:rsidR="00F61A7C" w:rsidRPr="009B6EC5" w:rsidRDefault="00F61A7C" w:rsidP="00F61A7C">
      <w:pPr>
        <w:spacing w:line="228" w:lineRule="auto"/>
        <w:ind w:firstLine="454"/>
        <w:rPr>
          <w:rFonts w:cs="B Zar"/>
          <w:rtl/>
          <w:lang w:bidi="fa-IR"/>
        </w:rPr>
      </w:pPr>
      <w:r w:rsidRPr="00A51133">
        <w:rPr>
          <w:rFonts w:cs="B Zar" w:hint="cs"/>
          <w:rtl/>
          <w:lang w:bidi="fa-IR"/>
        </w:rPr>
        <w:t>نهر اساوره که خود ابن عامر آن را بنا نموده بود از دیگر نهرهای بصره محسوب می‌شد.</w:t>
      </w:r>
      <w:r w:rsidRPr="00A51133">
        <w:rPr>
          <w:rStyle w:val="FootnoteReference"/>
          <w:rFonts w:cs="B Zar"/>
          <w:sz w:val="28"/>
          <w:szCs w:val="28"/>
          <w:rtl/>
          <w:lang w:bidi="fa-IR"/>
        </w:rPr>
        <w:footnoteReference w:id="1064"/>
      </w:r>
    </w:p>
    <w:p w:rsidR="00F61A7C" w:rsidRPr="003D4D4E" w:rsidRDefault="00F61A7C" w:rsidP="00F61A7C">
      <w:pPr>
        <w:spacing w:line="228" w:lineRule="auto"/>
        <w:ind w:firstLine="454"/>
        <w:rPr>
          <w:rFonts w:cs="B Zar"/>
          <w:rtl/>
          <w:lang w:bidi="fa-IR"/>
        </w:rPr>
      </w:pPr>
      <w:r w:rsidRPr="003D4D4E">
        <w:rPr>
          <w:rFonts w:cs="B Zar" w:hint="cs"/>
          <w:rtl/>
          <w:lang w:bidi="fa-IR"/>
        </w:rPr>
        <w:t>همچنین مولف فتوح البلدان، از پلی در بصره نام می‌برد که به پل «قره» مشهور بوده است، این پل که منسوب به قره بن حیان باهلی بود بر رودی قدیمی قرار داشت که بعدها ابن عامر آن را خریداری نموده و در اختیار مردم شهر قرار داد.</w:t>
      </w:r>
      <w:r w:rsidRPr="003D4D4E">
        <w:rPr>
          <w:rStyle w:val="FootnoteReference"/>
          <w:rFonts w:cs="B Zar"/>
          <w:sz w:val="28"/>
          <w:szCs w:val="28"/>
          <w:rtl/>
          <w:lang w:bidi="fa-IR"/>
        </w:rPr>
        <w:footnoteReference w:id="1065"/>
      </w:r>
    </w:p>
    <w:p w:rsidR="00F61A7C" w:rsidRPr="009B6EC5" w:rsidRDefault="00F61A7C" w:rsidP="00F61A7C">
      <w:pPr>
        <w:spacing w:line="228" w:lineRule="auto"/>
        <w:ind w:firstLine="454"/>
        <w:rPr>
          <w:rFonts w:cs="B Zar" w:hint="cs"/>
          <w:rtl/>
          <w:lang w:bidi="fa-IR"/>
        </w:rPr>
      </w:pPr>
      <w:r w:rsidRPr="003D4D4E">
        <w:rPr>
          <w:rFonts w:cs="B Zar" w:hint="cs"/>
          <w:rtl/>
          <w:lang w:bidi="fa-IR"/>
        </w:rPr>
        <w:t>با این توضیحات، می‌بینیم که عبدالله بن عامر تا چه حد به</w:t>
      </w:r>
      <w:r w:rsidRPr="009B6EC5">
        <w:rPr>
          <w:rFonts w:cs="B Zar" w:hint="cs"/>
          <w:rtl/>
          <w:lang w:bidi="fa-IR"/>
        </w:rPr>
        <w:t xml:space="preserve"> حفر چاه‌ها و نهرها که موجب رونق کشاورزی می‌شد، اهمیت می‌داد تا بتواند از این طریق پایه‌های اقتصاد ولایت تحت امر خود را تقویت نماید. همچنین به دلیل موقعیت ویژه و استراتژیک بصره، تجار و بازرگانان بسیاری از آن ناحیه عبور می‌کردند و به همین دلیل، او بازار شهر بصره را به شکل جدید خود تأسیس نمود. اما اهمیت این شهر بیشتر به خاطر آن بود که بصره مرکزی جهت هدایت و تقویت روند فتوحات در ایران محسوب می‌شد. </w:t>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میزان تلاش ابن عامر در راستای ایجاد اصلاحات بنیادین در منطقه را می‌توان در این عبارت او جستجو نمود: می‌خواهم وضعیت به صورتی باشد که اگر زنی سوار بر مرکب شد و از منزل خود عزم مکه نماید، در تمامی طول مسیر، به آب و بازارهای پر رونق دست رسی داشته باشد.</w:t>
      </w:r>
      <w:r w:rsidRPr="009B6EC5">
        <w:rPr>
          <w:rStyle w:val="FootnoteReference"/>
          <w:rFonts w:cs="B Zar"/>
          <w:sz w:val="28"/>
          <w:szCs w:val="28"/>
          <w:rtl/>
          <w:lang w:bidi="fa-IR"/>
        </w:rPr>
        <w:footnoteReference w:id="1066"/>
      </w:r>
    </w:p>
    <w:p w:rsidR="00F61A7C" w:rsidRPr="009B6EC5" w:rsidRDefault="00F61A7C" w:rsidP="00F61A7C">
      <w:pPr>
        <w:spacing w:line="228" w:lineRule="auto"/>
        <w:ind w:firstLine="454"/>
        <w:rPr>
          <w:rFonts w:cs="B Zar"/>
          <w:rtl/>
          <w:lang w:bidi="fa-IR"/>
        </w:rPr>
      </w:pPr>
      <w:r w:rsidRPr="009B6EC5">
        <w:rPr>
          <w:rFonts w:cs="B Zar" w:hint="cs"/>
          <w:rtl/>
          <w:lang w:bidi="fa-IR"/>
        </w:rPr>
        <w:t>بدون شک اهمیت این اصلاحات چشم‌گیر در شهری که مرکز تقویت و فرماندهی فتوحات در ایران محسوب می‌شد، از پیروزی‌هایی که ابن عامر، خود، در ایران به دست می‌آورد، کمتر نبود. دکتر صالح علی بیان می‌دارد که فتوحات عظیم سپاهیان اسلام در ایران، درآمدهای ولایت بصره را به نحو چشم‌گیری افزایش داد و باعث ایجاد رونق اقتصادی و رفاه مالی مردمان آن دیار شد. این خود، سبب گردید که تجار و پیشه‌وران بسیاری روانه آن شهر شوند و به این ترتیب شهر بصره هر روز بزرگتر می‌شد و مدنیت در آن پیشرفت می‌نمود.</w:t>
      </w:r>
      <w:r w:rsidRPr="009B6EC5">
        <w:rPr>
          <w:rStyle w:val="FootnoteReference"/>
          <w:rFonts w:cs="B Zar"/>
          <w:sz w:val="28"/>
          <w:szCs w:val="28"/>
          <w:rtl/>
          <w:lang w:bidi="fa-IR"/>
        </w:rPr>
        <w:footnoteReference w:id="1067"/>
      </w:r>
    </w:p>
    <w:p w:rsidR="00F61A7C" w:rsidRPr="009B6EC5" w:rsidRDefault="00F61A7C" w:rsidP="00F61A7C">
      <w:pPr>
        <w:spacing w:line="228" w:lineRule="auto"/>
        <w:ind w:firstLine="454"/>
        <w:rPr>
          <w:rFonts w:cs="B Zar"/>
          <w:rtl/>
          <w:lang w:bidi="fa-IR"/>
        </w:rPr>
      </w:pPr>
      <w:r w:rsidRPr="009B6EC5">
        <w:rPr>
          <w:rFonts w:cs="B Zar" w:hint="cs"/>
          <w:rtl/>
          <w:lang w:bidi="fa-IR"/>
        </w:rPr>
        <w:t>با وجود درآمدهای سرشار بیت‌المال بصره و رونق اقتصادی و تجاری شهر و نیز امنیت بالای آن منطقه که همه به خاطر مدیریت کم نظیر والی آن محقق شده بود، می‌بینیم که عبدالله بن عامر، مردی است متواضع و مردم‌دار که در منزل خویش را به روی مردم باز نگه‌ می‌دارد و به خاطر همین مسأله، حاجب و پرده‌دار خود را مورد سرزنش قرار می‌دهد که چرا در منزل او را به روی مراجعه‌کنندگان بسته است.</w:t>
      </w:r>
      <w:r w:rsidRPr="009B6EC5">
        <w:rPr>
          <w:rStyle w:val="FootnoteReference"/>
          <w:rFonts w:cs="B Zar"/>
          <w:sz w:val="28"/>
          <w:szCs w:val="28"/>
          <w:rtl/>
          <w:lang w:bidi="fa-IR"/>
        </w:rPr>
        <w:footnoteReference w:id="1068"/>
      </w:r>
    </w:p>
    <w:p w:rsidR="00F61A7C" w:rsidRPr="009B6EC5" w:rsidRDefault="00F61A7C" w:rsidP="00F61A7C">
      <w:pPr>
        <w:spacing w:line="228" w:lineRule="auto"/>
        <w:ind w:firstLine="454"/>
        <w:rPr>
          <w:rFonts w:cs="B Zar"/>
          <w:rtl/>
          <w:lang w:bidi="fa-IR"/>
        </w:rPr>
      </w:pPr>
      <w:r w:rsidRPr="009B6EC5">
        <w:rPr>
          <w:rFonts w:cs="B Zar" w:hint="cs"/>
          <w:rtl/>
          <w:lang w:bidi="fa-IR"/>
        </w:rPr>
        <w:t>ابن عامر از چنان شهرت و اعتباری در بصره برخوردار بود که ابن سعد نقل می‌کند که گفتار و رفتار ابن عامر زبانزد خاص و عام مردم بصره بود</w:t>
      </w:r>
      <w:r w:rsidRPr="009B6EC5">
        <w:rPr>
          <w:rStyle w:val="FootnoteReference"/>
          <w:rFonts w:cs="B Zar"/>
          <w:sz w:val="28"/>
          <w:szCs w:val="28"/>
          <w:rtl/>
          <w:lang w:bidi="fa-IR"/>
        </w:rPr>
        <w:footnoteReference w:id="1069"/>
      </w:r>
      <w:r w:rsidRPr="009B6EC5">
        <w:rPr>
          <w:rFonts w:cs="B Zar" w:hint="cs"/>
          <w:rtl/>
          <w:lang w:bidi="fa-IR"/>
        </w:rPr>
        <w:t xml:space="preserve"> و به همین دلیل جای تعجبی ندارد که او نزد مردمان بسیار محبوب و مورد احترام آنان بود.</w:t>
      </w:r>
      <w:r w:rsidRPr="009B6EC5">
        <w:rPr>
          <w:rStyle w:val="FootnoteReference"/>
          <w:rFonts w:cs="B Zar"/>
          <w:sz w:val="28"/>
          <w:szCs w:val="28"/>
          <w:rtl/>
          <w:lang w:bidi="fa-IR"/>
        </w:rPr>
        <w:footnoteReference w:id="1070"/>
      </w:r>
    </w:p>
    <w:p w:rsidR="00F61A7C" w:rsidRPr="009B6EC5" w:rsidRDefault="00F61A7C" w:rsidP="00F61A7C">
      <w:pPr>
        <w:spacing w:line="228" w:lineRule="auto"/>
        <w:ind w:firstLine="454"/>
        <w:rPr>
          <w:rFonts w:cs="B Zar"/>
          <w:rtl/>
          <w:lang w:bidi="fa-IR"/>
        </w:rPr>
      </w:pPr>
      <w:r w:rsidRPr="009B6EC5">
        <w:rPr>
          <w:rFonts w:cs="B Zar" w:hint="cs"/>
          <w:rtl/>
          <w:lang w:bidi="fa-IR"/>
        </w:rPr>
        <w:t>همان‌طور که قبلاً بیان نمودیم عبدالله بن عامر تا زمان شهادت عثمان بن عفان</w:t>
      </w:r>
      <w:r w:rsidRPr="00094D1A">
        <w:rPr>
          <w:rFonts w:cs="CTraditional Arabic" w:hint="cs"/>
          <w:rtl/>
          <w:lang w:bidi="fa-IR"/>
        </w:rPr>
        <w:t>س</w:t>
      </w:r>
      <w:r w:rsidRPr="009B6EC5">
        <w:rPr>
          <w:rFonts w:cs="B Zar" w:hint="cs"/>
          <w:rtl/>
          <w:lang w:bidi="fa-IR"/>
        </w:rPr>
        <w:t xml:space="preserve"> در منصب ولایت بصره باقی ماند.</w:t>
      </w:r>
      <w:r w:rsidRPr="009B6EC5">
        <w:rPr>
          <w:rStyle w:val="FootnoteReference"/>
          <w:rFonts w:cs="B Zar"/>
          <w:sz w:val="28"/>
          <w:szCs w:val="28"/>
          <w:rtl/>
          <w:lang w:bidi="fa-IR"/>
        </w:rPr>
        <w:footnoteReference w:id="1071"/>
      </w:r>
    </w:p>
    <w:p w:rsidR="00F61A7C" w:rsidRPr="009B6EC5" w:rsidRDefault="00F61A7C" w:rsidP="00F61A7C">
      <w:pPr>
        <w:spacing w:line="228" w:lineRule="auto"/>
        <w:ind w:firstLine="454"/>
        <w:rPr>
          <w:rFonts w:cs="B Zar"/>
          <w:rtl/>
          <w:lang w:bidi="fa-IR"/>
        </w:rPr>
      </w:pPr>
      <w:r w:rsidRPr="009B6EC5">
        <w:rPr>
          <w:rFonts w:cs="B Zar" w:hint="cs"/>
          <w:rtl/>
          <w:lang w:bidi="fa-IR"/>
        </w:rPr>
        <w:t>این بود یکی دیگر از والیان عثمان، والی‌ای که در بصره، نهر حفر می‌کرد تا مردم از آن بهره‌مند شوند، مردی که برای اولین بار، در صحرای عرفات حوض و چشمه بنا نمود.</w:t>
      </w:r>
      <w:r w:rsidRPr="009B6EC5">
        <w:rPr>
          <w:rStyle w:val="FootnoteReference"/>
          <w:rFonts w:cs="B Zar"/>
          <w:sz w:val="28"/>
          <w:szCs w:val="28"/>
          <w:rtl/>
          <w:lang w:bidi="fa-IR"/>
        </w:rPr>
        <w:footnoteReference w:id="1072"/>
      </w:r>
    </w:p>
    <w:p w:rsidR="00F61A7C" w:rsidRPr="009B6EC5" w:rsidRDefault="00F61A7C" w:rsidP="00F61A7C">
      <w:pPr>
        <w:spacing w:line="228" w:lineRule="auto"/>
        <w:ind w:firstLine="454"/>
        <w:rPr>
          <w:rFonts w:cs="B Zar"/>
          <w:rtl/>
          <w:lang w:bidi="fa-IR"/>
        </w:rPr>
      </w:pPr>
      <w:r w:rsidRPr="009B6EC5">
        <w:rPr>
          <w:rFonts w:cs="B Zar" w:hint="cs"/>
          <w:rtl/>
          <w:lang w:bidi="fa-IR"/>
        </w:rPr>
        <w:t>ابن عامر، مردی بود که به خاطر اقدامات شایسته و خدمات والای خود به امّت، به تعبیر ابن تیمیه، در قلب امّت جای داشت و آنان همیشه سپاسگذار او بودند.</w:t>
      </w:r>
      <w:r w:rsidRPr="009B6EC5">
        <w:rPr>
          <w:rStyle w:val="FootnoteReference"/>
          <w:rFonts w:cs="B Zar"/>
          <w:sz w:val="28"/>
          <w:szCs w:val="28"/>
          <w:rtl/>
          <w:lang w:bidi="fa-IR"/>
        </w:rPr>
        <w:footnoteReference w:id="1073"/>
      </w:r>
    </w:p>
    <w:p w:rsidR="00F61A7C" w:rsidRPr="009B6EC5" w:rsidRDefault="00F61A7C" w:rsidP="00F61A7C">
      <w:pPr>
        <w:spacing w:line="228" w:lineRule="auto"/>
        <w:ind w:firstLine="454"/>
        <w:rPr>
          <w:rFonts w:cs="B Zar"/>
          <w:rtl/>
          <w:lang w:bidi="fa-IR"/>
        </w:rPr>
      </w:pPr>
      <w:r w:rsidRPr="009B6EC5">
        <w:rPr>
          <w:rFonts w:cs="B Zar" w:hint="cs"/>
          <w:rtl/>
          <w:lang w:bidi="fa-IR"/>
        </w:rPr>
        <w:t>ذهبی در مورد او چنین گفته است: ابن عامر، از جمله امرا و سرداران شجاع و سخاوتمند عرب محسوب می‌شد که در عین قدرت و شجاعت مردی صبور و مهربان بود.</w:t>
      </w:r>
      <w:r w:rsidRPr="009B6EC5">
        <w:rPr>
          <w:rStyle w:val="FootnoteReference"/>
          <w:rFonts w:cs="B Zar"/>
          <w:sz w:val="28"/>
          <w:szCs w:val="28"/>
          <w:rtl/>
          <w:lang w:bidi="fa-IR"/>
        </w:rPr>
        <w:footnoteReference w:id="1074"/>
      </w:r>
    </w:p>
    <w:p w:rsidR="00F61A7C" w:rsidRPr="00094D1A" w:rsidRDefault="00F61A7C" w:rsidP="00F61A7C">
      <w:pPr>
        <w:pStyle w:val="a3"/>
        <w:rPr>
          <w:rFonts w:hint="cs"/>
          <w:color w:val="auto"/>
          <w:rtl/>
          <w:lang w:bidi="fa-IR"/>
        </w:rPr>
      </w:pPr>
      <w:bookmarkStart w:id="1071" w:name="_Toc73335270"/>
      <w:bookmarkStart w:id="1072" w:name="_Toc74587797"/>
      <w:bookmarkStart w:id="1073" w:name="_Toc231848038"/>
      <w:bookmarkStart w:id="1074" w:name="_Toc257204734"/>
      <w:r w:rsidRPr="00094D1A">
        <w:rPr>
          <w:rFonts w:hint="cs"/>
          <w:color w:val="auto"/>
          <w:rtl/>
          <w:lang w:bidi="fa-IR"/>
        </w:rPr>
        <w:t>سوم: ولید بن عقبه</w:t>
      </w:r>
      <w:bookmarkEnd w:id="1071"/>
      <w:bookmarkEnd w:id="1072"/>
      <w:bookmarkEnd w:id="1073"/>
      <w:bookmarkEnd w:id="1074"/>
    </w:p>
    <w:p w:rsidR="00F61A7C" w:rsidRPr="009B6EC5" w:rsidRDefault="00F61A7C" w:rsidP="00F61A7C">
      <w:pPr>
        <w:spacing w:line="228" w:lineRule="auto"/>
        <w:rPr>
          <w:rFonts w:cs="B Zar"/>
          <w:rtl/>
          <w:lang w:bidi="fa-IR"/>
        </w:rPr>
      </w:pPr>
      <w:r w:rsidRPr="009B6EC5">
        <w:rPr>
          <w:rFonts w:cs="B Zar" w:hint="cs"/>
          <w:rtl/>
          <w:lang w:bidi="fa-IR"/>
        </w:rPr>
        <w:t>او ولید بن عقبه بن ابی معیط بن ابی عمرو بن امیه بن عبد شمس بن عبد مناف بن قصی و برادر مادری عثمان بن عفان بود. او هر چند پیامبر</w:t>
      </w:r>
      <w:r w:rsidRPr="00094D1A">
        <w:rPr>
          <w:rFonts w:cs="CTraditional Arabic" w:hint="cs"/>
          <w:szCs w:val="24"/>
          <w:rtl/>
          <w:lang w:bidi="fa-IR"/>
        </w:rPr>
        <w:t>ص</w:t>
      </w:r>
      <w:r w:rsidRPr="009B6EC5">
        <w:rPr>
          <w:rFonts w:cs="B Zar" w:hint="cs"/>
          <w:rtl/>
          <w:lang w:bidi="fa-IR"/>
        </w:rPr>
        <w:t xml:space="preserve"> را درک نمود اما مدّت زمان این افتخار بسیار اندک بود.</w:t>
      </w:r>
      <w:r w:rsidRPr="009B6EC5">
        <w:rPr>
          <w:rStyle w:val="FootnoteReference"/>
          <w:rFonts w:cs="B Zar"/>
          <w:sz w:val="28"/>
          <w:szCs w:val="28"/>
          <w:rtl/>
          <w:lang w:bidi="fa-IR"/>
        </w:rPr>
        <w:footnoteReference w:id="1075"/>
      </w:r>
    </w:p>
    <w:p w:rsidR="00F61A7C" w:rsidRPr="009B6EC5" w:rsidRDefault="00F61A7C" w:rsidP="00F61A7C">
      <w:pPr>
        <w:spacing w:line="228" w:lineRule="auto"/>
        <w:ind w:firstLine="454"/>
        <w:rPr>
          <w:rFonts w:cs="B Zar"/>
          <w:rtl/>
          <w:lang w:bidi="fa-IR"/>
        </w:rPr>
      </w:pPr>
      <w:r w:rsidRPr="009B6EC5">
        <w:rPr>
          <w:rFonts w:cs="B Zar" w:hint="cs"/>
          <w:rtl/>
          <w:lang w:bidi="fa-IR"/>
        </w:rPr>
        <w:t>ولید در دولت خلافت ابوبکر و عمر که تنها افراد لایق و با کفایت و راست کردار و امانت‌دار را در حکومت خویش به کار می‌گرفتند، جزو کارگزاران آنان بود. در واقع همین سیاست دقیق ابوبکر و عمر در تعیین والیان و امرای خود بود که سبب شد اسلام، با سرعتی خیره کننده، گسترش یابد و بلاد وسیعی به زیر سلطه خود برد، ولید توانست به خاطر ایمان راستین و لیاقت و توان بالای خود، اعتماد شیخین را به خود جلب نماید و به همین دلیل مناصب و مأموریت‌های مهمی را به او واگذار کردند.</w:t>
      </w:r>
      <w:r w:rsidRPr="009B6EC5">
        <w:rPr>
          <w:rStyle w:val="FootnoteReference"/>
          <w:rFonts w:cs="B Zar"/>
          <w:sz w:val="28"/>
          <w:szCs w:val="28"/>
          <w:rtl/>
          <w:lang w:bidi="fa-IR"/>
        </w:rPr>
        <w:footnoteReference w:id="1076"/>
      </w:r>
      <w:r w:rsidRPr="009B6EC5">
        <w:rPr>
          <w:rFonts w:cs="B Zar" w:hint="cs"/>
          <w:rtl/>
          <w:lang w:bidi="fa-IR"/>
        </w:rPr>
        <w:t xml:space="preserve"> اولین مسئولیتی که او در خلافت ابوبکر صدیق</w:t>
      </w:r>
      <w:r w:rsidRPr="00094D1A">
        <w:rPr>
          <w:rFonts w:cs="CTraditional Arabic" w:hint="cs"/>
          <w:rtl/>
          <w:lang w:bidi="fa-IR"/>
        </w:rPr>
        <w:t>س</w:t>
      </w:r>
      <w:r w:rsidRPr="009B6EC5">
        <w:rPr>
          <w:rFonts w:cs="B Zar" w:hint="cs"/>
          <w:rtl/>
          <w:lang w:bidi="fa-IR"/>
        </w:rPr>
        <w:t xml:space="preserve"> به عهده گرفت، رساندن نامه‌های محرمانه خلیفه به خالد بن ولید بود که در سال12 بعد از هجرت، همراه سپاهیان اسلام در جنگ مذار با ایرانیان به کارزار مشغول بود.</w:t>
      </w:r>
      <w:r w:rsidRPr="009B6EC5">
        <w:rPr>
          <w:rStyle w:val="FootnoteReference"/>
          <w:rFonts w:cs="B Zar"/>
          <w:sz w:val="28"/>
          <w:szCs w:val="28"/>
          <w:rtl/>
          <w:lang w:bidi="fa-IR"/>
        </w:rPr>
        <w:footnoteReference w:id="1077"/>
      </w:r>
    </w:p>
    <w:p w:rsidR="00F61A7C" w:rsidRPr="009B6EC5" w:rsidRDefault="00F61A7C" w:rsidP="00F61A7C">
      <w:pPr>
        <w:spacing w:line="228" w:lineRule="auto"/>
        <w:ind w:firstLine="454"/>
        <w:rPr>
          <w:rFonts w:cs="B Zar"/>
          <w:rtl/>
          <w:lang w:bidi="fa-IR"/>
        </w:rPr>
      </w:pPr>
      <w:r w:rsidRPr="009B6EC5">
        <w:rPr>
          <w:rFonts w:cs="B Zar" w:hint="cs"/>
          <w:rtl/>
          <w:lang w:bidi="fa-IR"/>
        </w:rPr>
        <w:t>سپس ابوبکر، ولید را به کمک و یاری سپاه عیاض بن غنم فهری فرستاد.</w:t>
      </w:r>
      <w:r w:rsidRPr="009B6EC5">
        <w:rPr>
          <w:rStyle w:val="FootnoteReference"/>
          <w:rFonts w:cs="B Zar"/>
          <w:sz w:val="28"/>
          <w:szCs w:val="28"/>
          <w:rtl/>
          <w:lang w:bidi="fa-IR"/>
        </w:rPr>
        <w:footnoteReference w:id="1078"/>
      </w:r>
    </w:p>
    <w:p w:rsidR="00F61A7C" w:rsidRPr="009B6EC5" w:rsidRDefault="00F61A7C" w:rsidP="00F61A7C">
      <w:pPr>
        <w:spacing w:line="228" w:lineRule="auto"/>
        <w:ind w:firstLine="454"/>
        <w:rPr>
          <w:rFonts w:cs="B Zar"/>
          <w:rtl/>
          <w:lang w:bidi="fa-IR"/>
        </w:rPr>
      </w:pPr>
      <w:r w:rsidRPr="009B6EC5">
        <w:rPr>
          <w:rFonts w:cs="B Zar" w:hint="cs"/>
          <w:rtl/>
          <w:lang w:bidi="fa-IR"/>
        </w:rPr>
        <w:t>در سال 13 بعد از هجرت، ولید از جانب ابوبکر، مسئول جمع‌آوری زکات قبیله قضاعه بود و چون ابوبکر صدیق عزم فتح شام نمود، به ولید چنان اطمینان و اعتماد داشت که او را در کنار عمرو بن عاص فرمانده سپاهیان اسلام نمود، سپاه عمرو به جانب فلسطین حرکت کرد و سپاه ولید، شرق اردن را هدف خویش قرار دادند.</w:t>
      </w:r>
      <w:r w:rsidRPr="009B6EC5">
        <w:rPr>
          <w:rStyle w:val="FootnoteReference"/>
          <w:rFonts w:cs="B Zar"/>
          <w:sz w:val="28"/>
          <w:szCs w:val="28"/>
          <w:rtl/>
          <w:lang w:bidi="fa-IR"/>
        </w:rPr>
        <w:footnoteReference w:id="1079"/>
      </w:r>
    </w:p>
    <w:p w:rsidR="00F61A7C" w:rsidRPr="009B6EC5" w:rsidRDefault="00F61A7C" w:rsidP="00F61A7C">
      <w:pPr>
        <w:spacing w:line="228" w:lineRule="auto"/>
        <w:ind w:firstLine="454"/>
        <w:rPr>
          <w:rFonts w:cs="B Zar"/>
          <w:rtl/>
          <w:lang w:bidi="fa-IR"/>
        </w:rPr>
      </w:pPr>
      <w:r w:rsidRPr="009B6EC5">
        <w:rPr>
          <w:rFonts w:cs="B Zar" w:hint="cs"/>
          <w:rtl/>
          <w:lang w:bidi="fa-IR"/>
        </w:rPr>
        <w:t>در سال15 بعد از هجرت و در عهد عمر، ولید امیر سرزمین قبایل تغلب و قسمت عرب‌نشین منطقه جزیره بود.</w:t>
      </w:r>
      <w:r w:rsidRPr="009B6EC5">
        <w:rPr>
          <w:rStyle w:val="FootnoteReference"/>
          <w:rFonts w:cs="B Zar"/>
          <w:sz w:val="28"/>
          <w:szCs w:val="28"/>
          <w:rtl/>
          <w:lang w:bidi="fa-IR"/>
        </w:rPr>
        <w:footnoteReference w:id="1080"/>
      </w:r>
    </w:p>
    <w:p w:rsidR="00F61A7C" w:rsidRPr="009B6EC5" w:rsidRDefault="00F61A7C" w:rsidP="00F61A7C">
      <w:pPr>
        <w:spacing w:line="228" w:lineRule="auto"/>
        <w:ind w:firstLine="454"/>
        <w:rPr>
          <w:rFonts w:cs="B Zar"/>
          <w:rtl/>
          <w:lang w:bidi="fa-IR"/>
        </w:rPr>
      </w:pPr>
      <w:r w:rsidRPr="009B6EC5">
        <w:rPr>
          <w:rFonts w:cs="B Zar" w:hint="cs"/>
          <w:rtl/>
          <w:lang w:bidi="fa-IR"/>
        </w:rPr>
        <w:t>او در این منصب، مسئول بود تا مراقب آن باشد که دشمنان از پشت به سپاهیان مستقر در شام حمله نکنند. او در طول مدتی که عهده‌دار این منصب بود تلاش می‌کرد با روش‌هایی خردمندانه و نیکو و مردم پسند، مسیحیان قبایل ایاد و تغلب را که بیشتر قلمرو آن سرزمین در اختیار آنان بود، به پذیرفتن دین اسلام تشویق نماید.</w:t>
      </w:r>
      <w:r w:rsidRPr="009B6EC5">
        <w:rPr>
          <w:rStyle w:val="FootnoteReference"/>
          <w:rFonts w:cs="B Zar"/>
          <w:sz w:val="28"/>
          <w:szCs w:val="28"/>
          <w:rtl/>
          <w:lang w:bidi="fa-IR"/>
        </w:rPr>
        <w:footnoteReference w:id="1081"/>
      </w:r>
    </w:p>
    <w:p w:rsidR="00F61A7C" w:rsidRPr="009B6EC5" w:rsidRDefault="00F61A7C" w:rsidP="003D4D4E">
      <w:pPr>
        <w:spacing w:line="228" w:lineRule="auto"/>
        <w:ind w:firstLine="454"/>
        <w:rPr>
          <w:rFonts w:cs="B Zar"/>
          <w:rtl/>
          <w:lang w:bidi="fa-IR"/>
        </w:rPr>
      </w:pPr>
      <w:r w:rsidRPr="009B6EC5">
        <w:rPr>
          <w:rFonts w:cs="B Zar" w:hint="cs"/>
          <w:rtl/>
          <w:lang w:bidi="fa-IR"/>
        </w:rPr>
        <w:t>با این سوابق درخشان بود که ولید در عهد عثمان، ولایت کوفه را به دست گرفت. او از جمله عادل‌ترین و مهربان‌ترین والیان عثمان محسوب می‌شد. در تمام مدت حکومت او بر کوفه، سپاهیان تحت امر او، به پیروزی‌های چشم‌گیری در ایران دست یافتند کما اين‌كه پس ازمرگ او، امام شعبی</w:t>
      </w:r>
      <w:r w:rsidRPr="009B6EC5">
        <w:rPr>
          <w:rStyle w:val="FootnoteReference"/>
          <w:rFonts w:cs="B Zar"/>
          <w:sz w:val="28"/>
          <w:szCs w:val="28"/>
          <w:rtl/>
          <w:lang w:bidi="fa-IR"/>
        </w:rPr>
        <w:footnoteReference w:id="1082"/>
      </w:r>
      <w:r w:rsidRPr="009B6EC5">
        <w:rPr>
          <w:rFonts w:cs="B Zar" w:hint="cs"/>
          <w:rtl/>
          <w:lang w:bidi="fa-IR"/>
        </w:rPr>
        <w:t xml:space="preserve"> که از تابعین صاحب علم و فضل بود، چون در مجلسی از شجاعت‌ها و رشادت‌های مسلمه بن عبدالملک بن مروان (120 ه‍</w:t>
      </w:r>
      <w:r w:rsidR="003D4D4E">
        <w:rPr>
          <w:rFonts w:cs="B Zar" w:hint="cs"/>
          <w:rtl/>
          <w:lang w:bidi="fa-IR"/>
        </w:rPr>
        <w:t>(</w:t>
      </w:r>
      <w:r w:rsidRPr="009B6EC5">
        <w:rPr>
          <w:rFonts w:cs="B Zar" w:hint="cs"/>
          <w:rtl/>
          <w:lang w:bidi="fa-IR"/>
        </w:rPr>
        <w:t xml:space="preserve"> یاد می‌شد، او به سخن آمد و در ستایش ولید بن عقبه چنین گفت: شما جنگ‌ها و حکومت ولید را ندیدید. او چون به جنگ می‌رفت به پیروزی‌های عظیمی دست پیدا می‌کرد و تا زمان بر کناری او از ولایت کوفه، هیچ احدي ضعف و خطایی را از او مشاهده‌ ننمود.</w:t>
      </w:r>
      <w:r w:rsidRPr="009B6EC5">
        <w:rPr>
          <w:rStyle w:val="FootnoteReference"/>
          <w:rFonts w:cs="B Zar"/>
          <w:sz w:val="28"/>
          <w:szCs w:val="28"/>
          <w:rtl/>
          <w:lang w:bidi="fa-IR"/>
        </w:rPr>
        <w:footnoteReference w:id="1083"/>
      </w:r>
    </w:p>
    <w:p w:rsidR="00F61A7C" w:rsidRPr="009B6EC5" w:rsidRDefault="00F61A7C" w:rsidP="00F61A7C">
      <w:pPr>
        <w:spacing w:line="228" w:lineRule="auto"/>
        <w:ind w:firstLine="454"/>
        <w:rPr>
          <w:rFonts w:cs="B Zar"/>
          <w:rtl/>
          <w:lang w:bidi="fa-IR"/>
        </w:rPr>
      </w:pPr>
      <w:r w:rsidRPr="009B6EC5">
        <w:rPr>
          <w:rFonts w:cs="B Zar" w:hint="cs"/>
          <w:rtl/>
          <w:lang w:bidi="fa-IR"/>
        </w:rPr>
        <w:t>ولید بسیار مردم را دوست می‌داشت و نسبت به آنان بسیار مهربان بود. پس از پنجاه سال همچنان منزل او در نداشت تا مردم بتوانند به او مراجعه کنند و نیازهای خود را نزد او مطرح کنند.</w:t>
      </w:r>
      <w:r w:rsidRPr="009B6EC5">
        <w:rPr>
          <w:rStyle w:val="FootnoteReference"/>
          <w:rFonts w:cs="B Zar"/>
          <w:sz w:val="28"/>
          <w:szCs w:val="28"/>
          <w:rtl/>
          <w:lang w:bidi="fa-IR"/>
        </w:rPr>
        <w:footnoteReference w:id="1084"/>
      </w:r>
    </w:p>
    <w:p w:rsidR="00F61A7C" w:rsidRPr="009B6EC5" w:rsidRDefault="00F61A7C" w:rsidP="00F61A7C">
      <w:pPr>
        <w:spacing w:line="228" w:lineRule="auto"/>
        <w:ind w:firstLine="454"/>
        <w:rPr>
          <w:rFonts w:cs="B Zar"/>
          <w:rtl/>
          <w:lang w:bidi="fa-IR"/>
        </w:rPr>
      </w:pPr>
      <w:r w:rsidRPr="009B6EC5">
        <w:rPr>
          <w:rFonts w:cs="B Zar" w:hint="cs"/>
          <w:rtl/>
          <w:lang w:bidi="fa-IR"/>
        </w:rPr>
        <w:t>عثمان هنگام انتصاب او به ولایت کوفه چنین گفت: من او را نه به این خاطر که برادر من است به ولایت کوفه برگزیدم، بلکه او را به این دلیل به این منصب انتخاب کردم که او فرزند ام حکیم بیضاء، عمه رسول خدا</w:t>
      </w:r>
      <w:r w:rsidRPr="00094D1A">
        <w:rPr>
          <w:rFonts w:cs="CTraditional Arabic" w:hint="cs"/>
          <w:szCs w:val="24"/>
          <w:rtl/>
          <w:lang w:bidi="fa-IR"/>
        </w:rPr>
        <w:t>ص</w:t>
      </w:r>
      <w:r w:rsidRPr="009B6EC5">
        <w:rPr>
          <w:rFonts w:cs="B Zar" w:hint="cs"/>
          <w:rtl/>
          <w:lang w:bidi="fa-IR"/>
        </w:rPr>
        <w:t xml:space="preserve"> و دوقلوي پدر آن حضرت می‌باشد. ولایت براساس اجتهاد استوار است. عمر نیز پس از عزل مردی بزرگ چون سعد بن ابی و قاص، فردی را به ولایت کوفه برگزید که از نظر سوابق و اعتبار در حد سعد نبود.</w:t>
      </w:r>
      <w:r w:rsidRPr="009B6EC5">
        <w:rPr>
          <w:rStyle w:val="FootnoteReference"/>
          <w:rFonts w:cs="B Zar"/>
          <w:sz w:val="28"/>
          <w:szCs w:val="28"/>
          <w:rtl/>
          <w:lang w:bidi="fa-IR"/>
        </w:rPr>
        <w:footnoteReference w:id="108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نکته‌ای که در این‌جا لازم است راجع به آن صحبت شود اتهامی است که به این قهرمان اسلام و مرد مورد اعتماد ابوبکر و عمر و عثمان بود، وارد می‌کنند. این اتهام همان ادعای فاسق و شراب‌خوار بودن ولید است که باید در این‌جا به طور مفصّل به این قضیه بپردازیم.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عدّه‌ای بر این باورند که آیه زیر در مورد ولید نازل شده است: </w:t>
      </w:r>
    </w:p>
    <w:p w:rsidR="00D96A77" w:rsidRPr="007B5491" w:rsidRDefault="00D96A77" w:rsidP="007B5491">
      <w:pPr>
        <w:spacing w:line="228" w:lineRule="auto"/>
        <w:ind w:firstLine="454"/>
        <w:rPr>
          <w:rStyle w:val="Char"/>
          <w:rFonts w:ascii="KFGQPC Uthmanic Script HAFS" w:hAnsi="KFGQPC Uthmanic Script HAFS" w:cs="KFGQPC Uthmanic Script HAFS" w:hint="cs"/>
          <w:sz w:val="28"/>
          <w:szCs w:val="28"/>
          <w:rtl/>
          <w:lang w:bidi="ar-SA"/>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يَٰٓأَيُّهَا</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ٱلَّذِينَ</w:t>
      </w:r>
      <w:r w:rsidR="007B5491">
        <w:rPr>
          <w:rFonts w:ascii="KFGQPC Uthmanic Script HAFS" w:hAnsi="KFGQPC Uthmanic Script HAFS" w:cs="KFGQPC Uthmanic Script HAFS"/>
          <w:rtl/>
        </w:rPr>
        <w:t xml:space="preserve"> ءَامَنُوٓاْ إِن جَآءَكُمۡ فَاسِقُۢ بِنَبَإٖ فَتَبَيَّنُوٓاْ أَن تُصِيبُواْ قَوۡمَۢا بِجَهَٰلَةٖ فَتُصۡبِحُواْ عَلَىٰ مَا فَعَلۡتُمۡ نَٰدِمِينَ 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الحجرات: 6</w:t>
      </w:r>
      <w:r w:rsidRPr="00AF2995">
        <w:rPr>
          <w:rStyle w:val="Char"/>
          <w:rFonts w:hint="cs"/>
          <w:rtl/>
        </w:rPr>
        <w:t>]</w:t>
      </w:r>
      <w:r>
        <w:rPr>
          <w:rStyle w:val="Char"/>
          <w:rFonts w:hint="cs"/>
          <w:rtl/>
        </w:rPr>
        <w:t>.</w:t>
      </w:r>
    </w:p>
    <w:p w:rsidR="00F61A7C" w:rsidRPr="009B6EC5" w:rsidRDefault="007B5491" w:rsidP="00F61A7C">
      <w:pPr>
        <w:spacing w:line="228" w:lineRule="auto"/>
        <w:ind w:firstLine="454"/>
        <w:rPr>
          <w:rFonts w:cs="B Zar" w:hint="cs"/>
          <w:rtl/>
          <w:lang w:bidi="fa-IR"/>
        </w:rPr>
      </w:pPr>
      <w:r w:rsidRPr="009B6EC5">
        <w:rPr>
          <w:rFonts w:cs="B Zar" w:hint="cs"/>
          <w:rtl/>
          <w:lang w:bidi="fa-IR"/>
        </w:rPr>
        <w:t xml:space="preserve"> </w:t>
      </w:r>
      <w:r w:rsidR="00F61A7C" w:rsidRPr="009B6EC5">
        <w:rPr>
          <w:rFonts w:cs="B Zar" w:hint="cs"/>
          <w:rtl/>
          <w:lang w:bidi="fa-IR"/>
        </w:rPr>
        <w:t>(</w:t>
      </w:r>
      <w:r w:rsidR="00F61A7C" w:rsidRPr="009B6EC5">
        <w:rPr>
          <w:rFonts w:cs="B Zar"/>
          <w:rtl/>
          <w:lang w:bidi="fa-IR"/>
        </w:rPr>
        <w:t>اي كساني كه ايمان آورده‌ايد! اگر شخص فاسقي خبري را به شما رسانيد درباره آن تحقيق كنيد، مبادا به گروهي - بدون آگاهي (از حال و احوالشان و شناخت راستين ايشان‌ -) آسيب برسانيد، و از كرده خود پشيمان شويد</w:t>
      </w:r>
      <w:r w:rsidR="00F61A7C"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قول براساس روایت افرادی است که روایت کرده‌اند رسول خدا</w:t>
      </w:r>
      <w:r w:rsidRPr="00094D1A">
        <w:rPr>
          <w:rFonts w:cs="CTraditional Arabic" w:hint="cs"/>
          <w:szCs w:val="24"/>
          <w:rtl/>
          <w:lang w:bidi="fa-IR"/>
        </w:rPr>
        <w:t>ص</w:t>
      </w:r>
      <w:r w:rsidRPr="009B6EC5">
        <w:rPr>
          <w:rFonts w:cs="B Zar" w:hint="cs"/>
          <w:rtl/>
          <w:lang w:bidi="fa-IR"/>
        </w:rPr>
        <w:t>، ولید بن عقبه را برای جمع‌آوری زکات بنی مصطلق نزد آنان فرستاد، در میانه راه به او خبر داد که بنی مصطلق مرتد شده‌اند و از پرداخت زکات امتناع می‌کنند و به همین دلیل برای جنگ با ولید، به سوی او روانه شده‌اند، ولید نیز که ترسیده بود، بدون کسب اطمینان از صحت این خبر، نزد رسول خدا</w:t>
      </w:r>
      <w:r w:rsidRPr="00094D1A">
        <w:rPr>
          <w:rFonts w:cs="CTraditional Arabic" w:hint="cs"/>
          <w:szCs w:val="24"/>
          <w:rtl/>
          <w:lang w:bidi="fa-IR"/>
        </w:rPr>
        <w:t>ص</w:t>
      </w:r>
      <w:r w:rsidRPr="009B6EC5">
        <w:rPr>
          <w:rFonts w:cs="B Zar" w:hint="cs"/>
          <w:rtl/>
          <w:lang w:bidi="fa-IR"/>
        </w:rPr>
        <w:t xml:space="preserve"> بازگشت و او را از ماجرا با خبر نمود، رسول خدا</w:t>
      </w:r>
      <w:r w:rsidRPr="00094D1A">
        <w:rPr>
          <w:rFonts w:cs="CTraditional Arabic" w:hint="cs"/>
          <w:szCs w:val="24"/>
          <w:rtl/>
          <w:lang w:bidi="fa-IR"/>
        </w:rPr>
        <w:t>ص</w:t>
      </w:r>
      <w:r w:rsidRPr="009B6EC5">
        <w:rPr>
          <w:rFonts w:cs="B Zar" w:hint="cs"/>
          <w:rtl/>
          <w:lang w:bidi="fa-IR"/>
        </w:rPr>
        <w:t xml:space="preserve"> نیز خالد بن ولید را به جانب بنی مصطلق فرستاد تا از صحّت و سقم قضیه اطلاع حاصل نماید. چون او نزد بنی مصطلق رسید، آنان</w:t>
      </w:r>
      <w:r w:rsidR="00730595">
        <w:rPr>
          <w:rFonts w:cs="B Zar" w:hint="cs"/>
          <w:rtl/>
          <w:lang w:bidi="fa-IR"/>
        </w:rPr>
        <w:t xml:space="preserve"> به او گفتند: که اینان هرگز مرت</w:t>
      </w:r>
      <w:r w:rsidRPr="009B6EC5">
        <w:rPr>
          <w:rFonts w:cs="B Zar" w:hint="cs"/>
          <w:rtl/>
          <w:lang w:bidi="fa-IR"/>
        </w:rPr>
        <w:t xml:space="preserve">د نشده‌اند و همچنان به اسلام پایبند هستند. پس از این ماجرا بود که آیه فوق‌الذکر نازل شد. </w:t>
      </w:r>
    </w:p>
    <w:p w:rsidR="00F61A7C" w:rsidRPr="009B6EC5" w:rsidRDefault="00F61A7C" w:rsidP="00730595">
      <w:pPr>
        <w:spacing w:line="228" w:lineRule="auto"/>
        <w:ind w:firstLine="454"/>
        <w:rPr>
          <w:rFonts w:cs="B Zar" w:hint="cs"/>
          <w:rtl/>
          <w:lang w:bidi="fa-IR"/>
        </w:rPr>
      </w:pPr>
      <w:r w:rsidRPr="009B6EC5">
        <w:rPr>
          <w:rFonts w:cs="B Zar" w:hint="cs"/>
          <w:rtl/>
          <w:lang w:bidi="fa-IR"/>
        </w:rPr>
        <w:t>هر چند روایتی دیگر نیز در همین رابطه نقل شده است اما باید دانست که سندی موصول</w:t>
      </w:r>
      <w:r w:rsidRPr="009B6EC5">
        <w:rPr>
          <w:rStyle w:val="FootnoteReference"/>
          <w:rFonts w:cs="B Zar"/>
          <w:sz w:val="28"/>
          <w:szCs w:val="28"/>
          <w:rtl/>
          <w:lang w:bidi="fa-IR"/>
        </w:rPr>
        <w:footnoteReference w:id="1086"/>
      </w:r>
      <w:r w:rsidRPr="009B6EC5">
        <w:rPr>
          <w:rFonts w:cs="B Zar" w:hint="cs"/>
          <w:rtl/>
          <w:lang w:bidi="fa-IR"/>
        </w:rPr>
        <w:t>، و صحیح</w:t>
      </w:r>
      <w:r w:rsidRPr="009B6EC5">
        <w:rPr>
          <w:rStyle w:val="FootnoteReference"/>
          <w:rFonts w:cs="B Zar"/>
          <w:sz w:val="28"/>
          <w:szCs w:val="28"/>
          <w:rtl/>
          <w:lang w:bidi="fa-IR"/>
        </w:rPr>
        <w:footnoteReference w:id="1087"/>
      </w:r>
      <w:r w:rsidRPr="009B6EC5">
        <w:rPr>
          <w:rFonts w:cs="B Zar" w:hint="cs"/>
          <w:rtl/>
          <w:lang w:bidi="fa-IR"/>
        </w:rPr>
        <w:t xml:space="preserve"> در مورد این قصه به ما نرسیده است، به عبارتی بهتر، این قصه دارای سندی ضعیف می‌باشد. اگر علمای دین، احادیثی را که در مورد فضایل و اعمال نیک می‌باشند و در آن‌ها نه حلالی حرام می‌شود و نه حرامی به حلال تبدیل می‌گردد، با وجود ضعف سند آن‌ها، می‌پذیرند و در آثار خود ارائه می‌کنند. اما ما حق نداریم چنین روشی را در خصوص این روایت ضعیف در پیش بگیریم</w:t>
      </w:r>
      <w:r w:rsidR="00730595">
        <w:rPr>
          <w:rFonts w:cs="B Zar" w:hint="cs"/>
          <w:rtl/>
          <w:lang w:bidi="fa-IR"/>
        </w:rPr>
        <w:t>؛</w:t>
      </w:r>
      <w:r w:rsidRPr="009B6EC5">
        <w:rPr>
          <w:rFonts w:cs="B Zar" w:hint="cs"/>
          <w:rtl/>
          <w:lang w:bidi="fa-IR"/>
        </w:rPr>
        <w:t xml:space="preserve"> زیرا این حدیث، حلالی را حرام کرده است، در واقع این روایت ضعیف، مردی را که پیامبر خدا</w:t>
      </w:r>
      <w:r w:rsidRPr="00094D1A">
        <w:rPr>
          <w:rFonts w:cs="CTraditional Arabic" w:hint="cs"/>
          <w:szCs w:val="24"/>
          <w:rtl/>
          <w:lang w:bidi="fa-IR"/>
        </w:rPr>
        <w:t>ص</w:t>
      </w:r>
      <w:r w:rsidRPr="009B6EC5">
        <w:rPr>
          <w:rFonts w:cs="B Zar" w:hint="cs"/>
          <w:rtl/>
          <w:lang w:bidi="fa-IR"/>
        </w:rPr>
        <w:t xml:space="preserve"> را درک کرده است به فسق و فجور متهم می‌کند. چطور می‌توان این روایت ضعیف را پذیرفت حال آن‌که خود آید به ما دستور می‌دهد که در رابطه با صحت و سقم اخبار و اطلاعات باید اطمینان حاصل نمود. این آیه، خود، اساس علم روایت را که همانا یقین داشتن از صحت یک روایت می‌باشد، بیان می‌دارد.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خصوص این داستان، باید تنها به احادیثی که هم سند آن‌ها صحیح است و هم متن و محتوای آن‌ها درست می‌باشند، استناد نمود. اگر در این روزگار، این داستان را در مورد یکی از بزرگان و رجال معتبر، نقل کنند، آیا آن‌را به راحتی و بدون تحقیق قبول می‌کنیم که آن‌را این‌گونه بدون مطالعه و تحقیق، در شأن یکی از صحابه و مردانی که در عهد خلفای راشدین مسئولیت‌های خطیری به عهده داشته، بپذیریم؟! </w:t>
      </w:r>
    </w:p>
    <w:p w:rsidR="00F61A7C" w:rsidRPr="009B6EC5" w:rsidRDefault="00F61A7C" w:rsidP="00F61A7C">
      <w:pPr>
        <w:spacing w:line="228" w:lineRule="auto"/>
        <w:ind w:firstLine="454"/>
        <w:rPr>
          <w:rFonts w:cs="B Zar"/>
          <w:rtl/>
          <w:lang w:bidi="fa-IR"/>
        </w:rPr>
      </w:pPr>
      <w:r w:rsidRPr="009B6EC5">
        <w:rPr>
          <w:rFonts w:cs="B Zar" w:hint="cs"/>
          <w:rtl/>
          <w:lang w:bidi="fa-IR"/>
        </w:rPr>
        <w:t>این داستان، در مورد تاریخ اسلام بیانگر مسايلی مهم از عقاید اسلامی می‌باشد، بنابراین در این نوع مسايل نباید به راحتی و بدون تحقیق، اخبار و روایاتی را باور نمود. باید این نکته را در نظر داشت که ولید بن عقبه، از جمله افرادی بود که در فتح مکه، اسلام آوردند. در طول تاریخ نیز طعنه‌ها و تهمت‌های بسیاری به این افراد وارد شده است. عده‌ای از مؤرخان بر این باورند که این قبیل افراد به زور اسلام آوردند و دین هرگز در دل و جان آنان رسوخ ننمود، اما باید دانست که این توهمی باطل و ناروا است.</w:t>
      </w:r>
      <w:r w:rsidRPr="009B6EC5">
        <w:rPr>
          <w:rStyle w:val="FootnoteReference"/>
          <w:rFonts w:cs="B Zar"/>
          <w:sz w:val="28"/>
          <w:szCs w:val="28"/>
          <w:rtl/>
          <w:lang w:bidi="fa-IR"/>
        </w:rPr>
        <w:footnoteReference w:id="1088"/>
      </w:r>
    </w:p>
    <w:p w:rsidR="00F61A7C" w:rsidRPr="009B6EC5" w:rsidRDefault="00F61A7C" w:rsidP="00F61A7C">
      <w:pPr>
        <w:spacing w:line="228" w:lineRule="auto"/>
        <w:ind w:firstLine="454"/>
        <w:rPr>
          <w:rFonts w:cs="B Zar"/>
          <w:rtl/>
          <w:lang w:bidi="fa-IR"/>
        </w:rPr>
      </w:pPr>
      <w:r w:rsidRPr="009B6EC5">
        <w:rPr>
          <w:rFonts w:cs="B Zar" w:hint="cs"/>
          <w:rtl/>
          <w:lang w:bidi="fa-IR"/>
        </w:rPr>
        <w:t>اخبار و روایات مربوط به ولید نیز، به تبع همین قضیه، آکنده از دروغ‌ها و توهمات راویان آن‌ها شده است، که هر یک براساس مذهب و مسلک خویش در آن دخل و تصرف نموده‌اند. در واقع شخصیت‌هایي چون ولید، به میدانی برای اثبات توان و مهارت و نبوغ سرشار و تخیل وسیع راویان در جعل روایات و دخل و تصرف در آن‌ها، تبدیل شده است.</w:t>
      </w:r>
      <w:r w:rsidRPr="009B6EC5">
        <w:rPr>
          <w:rStyle w:val="FootnoteReference"/>
          <w:rFonts w:cs="B Zar"/>
          <w:sz w:val="28"/>
          <w:szCs w:val="28"/>
          <w:rtl/>
          <w:lang w:bidi="fa-IR"/>
        </w:rPr>
        <w:footnoteReference w:id="1089"/>
      </w:r>
    </w:p>
    <w:p w:rsidR="00F61A7C" w:rsidRPr="009B6EC5" w:rsidRDefault="00F61A7C" w:rsidP="00F61A7C">
      <w:pPr>
        <w:spacing w:line="228" w:lineRule="auto"/>
        <w:ind w:firstLine="454"/>
        <w:rPr>
          <w:rFonts w:cs="B Zar"/>
          <w:rtl/>
          <w:lang w:bidi="fa-IR"/>
        </w:rPr>
      </w:pPr>
      <w:r w:rsidRPr="009B6EC5">
        <w:rPr>
          <w:rFonts w:cs="B Zar" w:hint="cs"/>
          <w:rtl/>
          <w:lang w:bidi="fa-IR"/>
        </w:rPr>
        <w:t>آنچه این داستان و قضیه فرستادن ولید به جانب بنی مصطلق را دچار اشکال می‌کند، حدیثی موصول می‌باشد که رجالی معتمد و مورد اطمینان آن را بازگو نموده‌اند و آن این است که ولید در روز فتح مکه، نوجوانی کم سن و سال بوده است و نمی‌توان پذیرفت که رسول خدا</w:t>
      </w:r>
      <w:r w:rsidRPr="00094D1A">
        <w:rPr>
          <w:rFonts w:cs="CTraditional Arabic" w:hint="cs"/>
          <w:szCs w:val="24"/>
          <w:rtl/>
          <w:lang w:bidi="fa-IR"/>
        </w:rPr>
        <w:t>ص</w:t>
      </w:r>
      <w:r w:rsidRPr="009B6EC5">
        <w:rPr>
          <w:rFonts w:cs="B Zar" w:hint="cs"/>
          <w:rtl/>
          <w:lang w:bidi="fa-IR"/>
        </w:rPr>
        <w:t xml:space="preserve"> چنین فردی را به چنان مأموریتی بفرستد. فیاض بن محمد رقی از جعفر بن برقان و او از ثابت بن حجاج کلابی و او نیز از عبدالله همدانی نقل می‌کند که ولید بن عقبه چنین گفته است: در روز فتح مکه، مردم فرزندان خود را نزد رسول خدا</w:t>
      </w:r>
      <w:r w:rsidRPr="00094D1A">
        <w:rPr>
          <w:rFonts w:cs="CTraditional Arabic" w:hint="cs"/>
          <w:szCs w:val="24"/>
          <w:rtl/>
          <w:lang w:bidi="fa-IR"/>
        </w:rPr>
        <w:t>ص</w:t>
      </w:r>
      <w:r w:rsidRPr="009B6EC5">
        <w:rPr>
          <w:rFonts w:cs="B Zar" w:hint="cs"/>
          <w:rtl/>
          <w:lang w:bidi="fa-IR"/>
        </w:rPr>
        <w:t xml:space="preserve"> می‌آوردند تا آن حضرت</w:t>
      </w:r>
      <w:r w:rsidRPr="00094D1A">
        <w:rPr>
          <w:rFonts w:cs="CTraditional Arabic" w:hint="cs"/>
          <w:szCs w:val="24"/>
          <w:rtl/>
          <w:lang w:bidi="fa-IR"/>
        </w:rPr>
        <w:t>ص</w:t>
      </w:r>
      <w:r w:rsidRPr="009B6EC5">
        <w:rPr>
          <w:rFonts w:cs="B Zar" w:hint="cs"/>
          <w:rtl/>
          <w:lang w:bidi="fa-IR"/>
        </w:rPr>
        <w:t xml:space="preserve"> دست بر سر آنان بکشد و بر ایشان دعا نماید، من را نیز که به عطر زعفران خوشبو نموده بودند، نزد ایشان بردند تا مرا نیز مسح و دعا نمایند، اما ظاهراً حضرت</w:t>
      </w:r>
      <w:r w:rsidRPr="00094D1A">
        <w:rPr>
          <w:rFonts w:cs="CTraditional Arabic" w:hint="cs"/>
          <w:szCs w:val="24"/>
          <w:rtl/>
          <w:lang w:bidi="fa-IR"/>
        </w:rPr>
        <w:t>ص</w:t>
      </w:r>
      <w:r w:rsidRPr="009B6EC5">
        <w:rPr>
          <w:rFonts w:cs="B Zar" w:hint="cs"/>
          <w:rtl/>
          <w:lang w:bidi="fa-IR"/>
        </w:rPr>
        <w:t xml:space="preserve"> از آن بو خوششان نمی‌آمد و به همین دلیل مرا مسح نکردند.</w:t>
      </w:r>
      <w:r w:rsidRPr="009B6EC5">
        <w:rPr>
          <w:rStyle w:val="FootnoteReference"/>
          <w:rFonts w:cs="B Zar"/>
          <w:sz w:val="28"/>
          <w:szCs w:val="28"/>
          <w:rtl/>
          <w:lang w:bidi="fa-IR"/>
        </w:rPr>
        <w:footnoteReference w:id="1090"/>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حضور ولید در این داستان ساخته و پرداخته گرایشات مذهبی و فرقه‌ای بوده است. ولید اموی و از قبيله عثمان بود و همین، دشمنان بسیاری را برای او تراشید؛ فردی که اسم ولید را در این داستان گنجانید، مردی شیعی مذهب و رافضی مسلک بنام محمد بن سائب كلبی بود. ابن حجر او را از جمله شیعیان کوفه می‌داند و در مورد او چنین می‌گوید: در کوفه، دو دروغ‌پرداز قهّار وجود داشتند که به جعل روایات و دخل و تصرف در آن‌ها می‌پرداختند. آن دو کلبی و سدی بودند.</w:t>
      </w:r>
      <w:r w:rsidRPr="009B6EC5">
        <w:rPr>
          <w:rStyle w:val="FootnoteReference"/>
          <w:rFonts w:cs="B Zar"/>
          <w:sz w:val="28"/>
          <w:szCs w:val="28"/>
          <w:rtl/>
          <w:lang w:bidi="fa-IR"/>
        </w:rPr>
        <w:footnoteReference w:id="1091"/>
      </w:r>
    </w:p>
    <w:p w:rsidR="00F61A7C" w:rsidRPr="009B6EC5" w:rsidRDefault="00F61A7C" w:rsidP="00F61A7C">
      <w:pPr>
        <w:spacing w:line="228" w:lineRule="auto"/>
        <w:ind w:firstLine="454"/>
        <w:rPr>
          <w:rFonts w:cs="B Zar"/>
          <w:rtl/>
          <w:lang w:bidi="fa-IR"/>
        </w:rPr>
      </w:pPr>
      <w:r w:rsidRPr="009B6EC5">
        <w:rPr>
          <w:rFonts w:cs="B Zar" w:hint="cs"/>
          <w:rtl/>
          <w:lang w:bidi="fa-IR"/>
        </w:rPr>
        <w:t>باید دانست که این جاعل حدیث با انتخاب ولید که هم در عهد ابوبکر عهده‌دار جمع‌آوری زکات قبایل قضاعه بود و هم در دوران عمر، چنین مسئولیتی را در رابطه با قبایل تغلب که در منطقه جزیره ساکن بودند، بر عهده داشت، قصد داشت به شیوة دیگر منابع شیعه، بر عثمان بن عفان و دیگر خلفای راشدین طعنه و تهمت زند</w:t>
      </w:r>
      <w:r w:rsidRPr="009B6EC5">
        <w:rPr>
          <w:rStyle w:val="FootnoteReference"/>
          <w:rFonts w:cs="B Zar"/>
          <w:sz w:val="28"/>
          <w:szCs w:val="28"/>
          <w:rtl/>
          <w:lang w:bidi="fa-IR"/>
        </w:rPr>
        <w:footnoteReference w:id="1092"/>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ما منکر شأن نزول آیه که در مورد قبیله بنی مصطلق است نمی‌باشیم، بلکه نقش ولید در این ماجرا و فاسق بودن او را نمی‌پذیریم. اگر در آیه دقت نماییم، لفظ فاسق به صورت نکره ذکر شده است و می‌دانیم که هرگاه لفظی به صورت نکره در مقام شرط و یا نفی قرار بگیرد، مفهومی عام و فراگیر را در بر می‌گیرد و بر یک فرد دلالت نمی‌کند</w:t>
      </w:r>
      <w:r w:rsidRPr="009B6EC5">
        <w:rPr>
          <w:rStyle w:val="FootnoteReference"/>
          <w:rFonts w:cs="B Zar"/>
          <w:sz w:val="28"/>
          <w:szCs w:val="28"/>
          <w:rtl/>
          <w:lang w:bidi="fa-IR"/>
        </w:rPr>
        <w:footnoteReference w:id="1093"/>
      </w:r>
      <w:r w:rsidRPr="009B6EC5">
        <w:rPr>
          <w:rFonts w:cs="B Zar"/>
          <w:rtl/>
          <w:lang w:bidi="fa-IR"/>
        </w:rPr>
        <w:t>.</w:t>
      </w:r>
    </w:p>
    <w:p w:rsidR="00F61A7C" w:rsidRPr="00094D1A" w:rsidRDefault="00F61A7C" w:rsidP="00F61A7C">
      <w:pPr>
        <w:pStyle w:val="a2"/>
        <w:rPr>
          <w:rFonts w:hint="cs"/>
          <w:color w:val="auto"/>
          <w:rtl/>
        </w:rPr>
      </w:pPr>
      <w:r w:rsidRPr="00094D1A">
        <w:rPr>
          <w:rFonts w:hint="cs"/>
          <w:color w:val="auto"/>
          <w:rtl/>
        </w:rPr>
        <w:t>اجرای حد شرب خمر در مورد ولید</w:t>
      </w:r>
    </w:p>
    <w:p w:rsidR="00F61A7C" w:rsidRPr="009B6EC5" w:rsidRDefault="00501DE2" w:rsidP="00501DE2">
      <w:pPr>
        <w:spacing w:line="228" w:lineRule="auto"/>
        <w:ind w:firstLine="454"/>
        <w:rPr>
          <w:rFonts w:cs="B Zar"/>
          <w:rtl/>
          <w:lang w:bidi="fa-IR"/>
        </w:rPr>
      </w:pPr>
      <w:r>
        <w:rPr>
          <w:rFonts w:cs="B Zar" w:hint="cs"/>
          <w:rtl/>
          <w:lang w:bidi="fa-IR"/>
        </w:rPr>
        <w:t>در صحیح</w:t>
      </w:r>
      <w:r w:rsidR="00F61A7C" w:rsidRPr="009B6EC5">
        <w:rPr>
          <w:rFonts w:cs="B Zar" w:hint="cs"/>
          <w:rtl/>
          <w:lang w:bidi="fa-IR"/>
        </w:rPr>
        <w:t xml:space="preserve">ین، ماجرای اجرای حد شرب خمر در مورد ولید و عزل او از ولایت کوفه که پس از شهادت شهود علیه ولید به دستور عثمان بن عفان </w:t>
      </w:r>
      <w:r w:rsidRPr="00501DE2">
        <w:rPr>
          <w:rFonts w:cs="CTraditional Arabic" w:hint="cs"/>
          <w:rtl/>
          <w:lang w:bidi="fa-IR"/>
        </w:rPr>
        <w:t>س</w:t>
      </w:r>
      <w:r>
        <w:rPr>
          <w:rFonts w:cs="B Zar" w:hint="cs"/>
          <w:rtl/>
          <w:lang w:bidi="fa-IR"/>
        </w:rPr>
        <w:t xml:space="preserve"> </w:t>
      </w:r>
      <w:r w:rsidR="00F61A7C" w:rsidRPr="009B6EC5">
        <w:rPr>
          <w:rFonts w:cs="B Zar" w:hint="cs"/>
          <w:rtl/>
          <w:lang w:bidi="fa-IR"/>
        </w:rPr>
        <w:t>صورت گرفت، به ثبت رسیده است. باید دانست که در این قضیه نه تنها ایرادی بر عثمان وارد نمی‌باشد بلکه خود، از افتخارات حکومت عدل عثمان است. امام بخاری این ماجرا را به طور مبسوط در باب مناقب عثمان ذکر می‌نماید.</w:t>
      </w:r>
      <w:r w:rsidR="00F61A7C" w:rsidRPr="009B6EC5">
        <w:rPr>
          <w:rStyle w:val="FootnoteReference"/>
          <w:rFonts w:cs="B Zar"/>
          <w:sz w:val="28"/>
          <w:szCs w:val="28"/>
          <w:rtl/>
          <w:lang w:bidi="fa-IR"/>
        </w:rPr>
        <w:footnoteReference w:id="1094"/>
      </w:r>
    </w:p>
    <w:p w:rsidR="00F61A7C" w:rsidRPr="009B6EC5" w:rsidRDefault="00F61A7C" w:rsidP="00F61A7C">
      <w:pPr>
        <w:spacing w:line="228" w:lineRule="auto"/>
        <w:ind w:firstLine="454"/>
        <w:rPr>
          <w:rFonts w:cs="B Zar"/>
          <w:rtl/>
          <w:lang w:bidi="fa-IR"/>
        </w:rPr>
      </w:pPr>
      <w:r w:rsidRPr="009B6EC5">
        <w:rPr>
          <w:rFonts w:cs="B Zar" w:hint="cs"/>
          <w:rtl/>
          <w:lang w:bidi="fa-IR"/>
        </w:rPr>
        <w:t>علی بن ابی‌طالب در سرزنش افرادی که این جریان را از ضعف‌های حکومت عثمان می‌دانند، خطاب به آنان چنین گفت: مثال وضعیتی که شما در آن قرار گرفته‌اید و در آن به ایراد گرفتن از عثمان می‌پردازید، چونان فردی است که خود را آماج طعنه‌ها و تهمت‌های خود قرار می‌دهد شاید بتواند یار و یاور خود را از پای در آورد.</w:t>
      </w:r>
      <w:r w:rsidRPr="009B6EC5">
        <w:rPr>
          <w:rStyle w:val="FootnoteReference"/>
          <w:rFonts w:cs="B Zar"/>
          <w:sz w:val="28"/>
          <w:szCs w:val="28"/>
          <w:rtl/>
          <w:lang w:bidi="fa-IR"/>
        </w:rPr>
        <w:footnoteReference w:id="109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مگر گناه عثمان چیست که مردی را به خاطر گناهش حد زد و او را از مقامش عزل نمود؟! </w:t>
      </w:r>
    </w:p>
    <w:p w:rsidR="00F61A7C" w:rsidRPr="009B6EC5" w:rsidRDefault="00F61A7C" w:rsidP="00F61A7C">
      <w:pPr>
        <w:spacing w:line="228" w:lineRule="auto"/>
        <w:ind w:firstLine="454"/>
        <w:rPr>
          <w:rFonts w:cs="B Zar"/>
          <w:rtl/>
          <w:lang w:bidi="fa-IR"/>
        </w:rPr>
      </w:pPr>
      <w:r w:rsidRPr="009B6EC5">
        <w:rPr>
          <w:rFonts w:cs="B Zar" w:hint="cs"/>
          <w:rtl/>
          <w:lang w:bidi="fa-IR"/>
        </w:rPr>
        <w:t>چرا به عثمان طعنه می‌زنید حال آن‌که اقدامات و تصمیمات خود را در حضور ما اجرا می‌نمود؟!</w:t>
      </w:r>
      <w:r w:rsidRPr="009B6EC5">
        <w:rPr>
          <w:rStyle w:val="FootnoteReference"/>
          <w:rFonts w:cs="B Zar"/>
          <w:sz w:val="28"/>
          <w:szCs w:val="28"/>
          <w:rtl/>
          <w:lang w:bidi="fa-IR"/>
        </w:rPr>
        <w:footnoteReference w:id="1096"/>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باید دانست که چنین اتفاقی در زمان عمر </w:t>
      </w:r>
      <w:r w:rsidR="00934AB6" w:rsidRPr="00934AB6">
        <w:rPr>
          <w:rFonts w:cs="CTraditional Arabic" w:hint="cs"/>
          <w:rtl/>
          <w:lang w:bidi="fa-IR"/>
        </w:rPr>
        <w:t>س</w:t>
      </w:r>
      <w:r w:rsidR="00934AB6">
        <w:rPr>
          <w:rFonts w:cs="B Zar" w:hint="cs"/>
          <w:rtl/>
          <w:lang w:bidi="fa-IR"/>
        </w:rPr>
        <w:t xml:space="preserve"> </w:t>
      </w:r>
      <w:r w:rsidRPr="009B6EC5">
        <w:rPr>
          <w:rFonts w:cs="B Zar" w:hint="cs"/>
          <w:rtl/>
          <w:lang w:bidi="fa-IR"/>
        </w:rPr>
        <w:t>نیز پیش آمده و او قدامه بن مظعون را که از اصحاب رسول خدا</w:t>
      </w:r>
      <w:r w:rsidRPr="00094D1A">
        <w:rPr>
          <w:rFonts w:cs="CTraditional Arabic" w:hint="cs"/>
          <w:szCs w:val="24"/>
          <w:rtl/>
          <w:lang w:bidi="fa-IR"/>
        </w:rPr>
        <w:t>ص</w:t>
      </w:r>
      <w:r w:rsidRPr="009B6EC5">
        <w:rPr>
          <w:rFonts w:cs="B Zar" w:hint="cs"/>
          <w:rtl/>
          <w:lang w:bidi="fa-IR"/>
        </w:rPr>
        <w:t xml:space="preserve"> بود و در عهد عمر امارت بحرین را داشت به اتهام شرب خمر، حدّ زد و او را از مقام خویش برکنار نمود.</w:t>
      </w:r>
      <w:r w:rsidRPr="009B6EC5">
        <w:rPr>
          <w:rStyle w:val="FootnoteReference"/>
          <w:rFonts w:cs="B Zar"/>
          <w:sz w:val="28"/>
          <w:szCs w:val="28"/>
          <w:rtl/>
          <w:lang w:bidi="fa-IR"/>
        </w:rPr>
        <w:footnoteReference w:id="1097"/>
      </w:r>
    </w:p>
    <w:p w:rsidR="00F61A7C" w:rsidRPr="009B6EC5" w:rsidRDefault="00F61A7C" w:rsidP="00F61A7C">
      <w:pPr>
        <w:spacing w:line="228" w:lineRule="auto"/>
        <w:ind w:firstLine="454"/>
        <w:rPr>
          <w:rFonts w:cs="B Zar"/>
          <w:rtl/>
          <w:lang w:bidi="fa-IR"/>
        </w:rPr>
      </w:pPr>
      <w:r w:rsidRPr="009B6EC5">
        <w:rPr>
          <w:rFonts w:cs="B Zar" w:hint="cs"/>
          <w:rtl/>
          <w:lang w:bidi="fa-IR"/>
        </w:rPr>
        <w:t>مؤرخان بیان داشته‌اند که هیچ دلیلی بر شرب خمر ولید وجود ندارد. ابن حجر در الإصابه چنین می‌گوید: عده‌ای از کوفیان علیه ولید توطئه نموده و با هم همداستان شدند که او را به ناحق به شرب خمر متهم کرده و علیه او شهادت دهند.</w:t>
      </w:r>
      <w:r w:rsidRPr="009B6EC5">
        <w:rPr>
          <w:rStyle w:val="FootnoteReference"/>
          <w:rFonts w:cs="B Zar"/>
          <w:sz w:val="28"/>
          <w:szCs w:val="28"/>
          <w:rtl/>
          <w:lang w:bidi="fa-IR"/>
        </w:rPr>
        <w:footnoteReference w:id="1098"/>
      </w:r>
    </w:p>
    <w:p w:rsidR="00F61A7C" w:rsidRPr="009B6EC5" w:rsidRDefault="00F61A7C" w:rsidP="00F61A7C">
      <w:pPr>
        <w:spacing w:line="228" w:lineRule="auto"/>
        <w:ind w:firstLine="454"/>
        <w:rPr>
          <w:rFonts w:cs="B Zar"/>
          <w:rtl/>
          <w:lang w:bidi="fa-IR"/>
        </w:rPr>
      </w:pPr>
      <w:r w:rsidRPr="009B6EC5">
        <w:rPr>
          <w:rFonts w:cs="B Zar" w:hint="cs"/>
          <w:rtl/>
          <w:lang w:bidi="fa-IR"/>
        </w:rPr>
        <w:t>ابن خلدون نیز با اشاره به این واقعیت چنین گفته است: غوغا سالاران و فتنه‌انگیزان همیشه اتهامات و شایعات بی‌اساس را متوجه والیان و امرای عثمان می‌کردند و روز به روز بر ش</w:t>
      </w:r>
      <w:r w:rsidR="00934AB6">
        <w:rPr>
          <w:rFonts w:cs="B Zar" w:hint="cs"/>
          <w:rtl/>
          <w:lang w:bidi="fa-IR"/>
        </w:rPr>
        <w:t>دت این قضایا افزوده می‌شد. در ه</w:t>
      </w:r>
      <w:r w:rsidRPr="009B6EC5">
        <w:rPr>
          <w:rFonts w:cs="B Zar" w:hint="cs"/>
          <w:rtl/>
          <w:lang w:bidi="fa-IR"/>
        </w:rPr>
        <w:t>م</w:t>
      </w:r>
      <w:r w:rsidR="00934AB6">
        <w:rPr>
          <w:rFonts w:cs="B Zar" w:hint="cs"/>
          <w:rtl/>
          <w:lang w:bidi="fa-IR"/>
        </w:rPr>
        <w:t>ی</w:t>
      </w:r>
      <w:r w:rsidRPr="009B6EC5">
        <w:rPr>
          <w:rFonts w:cs="B Zar" w:hint="cs"/>
          <w:rtl/>
          <w:lang w:bidi="fa-IR"/>
        </w:rPr>
        <w:t>ن راستا ولید را به شرب خمر متهم نمودند و عده‌ای از آن غوغا‌گران علیه او شهادت دادند تا سرانجام عثمان شهادت آنان را پذیرفته و او را حد زد و از مقام خود عزل نمود.</w:t>
      </w:r>
      <w:r w:rsidRPr="009B6EC5">
        <w:rPr>
          <w:rStyle w:val="FootnoteReference"/>
          <w:rFonts w:cs="B Zar"/>
          <w:sz w:val="28"/>
          <w:szCs w:val="28"/>
          <w:rtl/>
          <w:lang w:bidi="fa-IR"/>
        </w:rPr>
        <w:footnoteReference w:id="1099"/>
      </w:r>
    </w:p>
    <w:p w:rsidR="00F61A7C" w:rsidRPr="009B6EC5" w:rsidRDefault="00F61A7C" w:rsidP="00F61A7C">
      <w:pPr>
        <w:spacing w:line="228" w:lineRule="auto"/>
        <w:ind w:firstLine="454"/>
        <w:rPr>
          <w:rFonts w:cs="B Zar" w:hint="cs"/>
          <w:rtl/>
          <w:lang w:bidi="fa-IR"/>
        </w:rPr>
      </w:pPr>
      <w:r w:rsidRPr="009B6EC5">
        <w:rPr>
          <w:rFonts w:cs="B Zar" w:hint="cs"/>
          <w:rtl/>
          <w:lang w:bidi="fa-IR"/>
        </w:rPr>
        <w:t>طبرانی اصل این ماجرا را این‌گونه بازگو می‌کند: یک شب پسران ابو زینب و ابو مورع و جندب بن زهیر به قصد سرقت به منزل ابن حیسمان رفته و پس از درگیری با ابن حیسمان او را به قتل رساندند. ابو شریح خزاعی که از صحابه رسول خدا</w:t>
      </w:r>
      <w:r w:rsidRPr="00094D1A">
        <w:rPr>
          <w:rFonts w:cs="CTraditional Arabic" w:hint="cs"/>
          <w:szCs w:val="24"/>
          <w:rtl/>
          <w:lang w:bidi="fa-IR"/>
        </w:rPr>
        <w:t>ص</w:t>
      </w:r>
      <w:r w:rsidRPr="009B6EC5">
        <w:rPr>
          <w:rFonts w:cs="B Zar" w:hint="cs"/>
          <w:rtl/>
          <w:lang w:bidi="fa-IR"/>
        </w:rPr>
        <w:t xml:space="preserve"> و همسایه ابن حیسمان بود، همراه فرزند خویش شاهد ماجرا بودند. ولید نیز به حکم عثمان، آن جوانان را قصاص کرد. این اقدام ولید، باعث شد که پدران آن جوانان کینه او را به دل گیرند و منتظر فرصتی برای انتقام از او باشند. آنان در همه حال، مراقب رفتار و کردار ولید بودند تا شاید نقطه ضعف و بهانه‌ای از او به دست آورند. نقل می‌کنند که روزی ابو زبید شاعر، که از مسیحیان تغلب بود، نزد ولید رفت، مردم ابو زبید را که به واسطه ولید به اسلام ایمان آورده بود به شرب خمر متهم کردند، عده‌ای از بی‌خبران نادان نیز ادعا می‌کردند که ولید همنشین ابو زبید و ملازم یکدیگر هستند.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ابو زینب و ابو مورع این قضیه را بهترین فرصت برای گرفتن انتقام از ولید دانستند و به همین دلیل به مدینه رفتند و با خود دو شاهد را نزد عثمان بردند تا آنان در مورد شرب خمر ولید علیه او شهادت دهند. آنان نیز شهادت دادند که ولید را هنگام استفراغ کردن دیده‌اند. </w:t>
      </w:r>
    </w:p>
    <w:p w:rsidR="00F61A7C" w:rsidRPr="009B6EC5" w:rsidRDefault="00F61A7C" w:rsidP="00934AB6">
      <w:pPr>
        <w:spacing w:line="228" w:lineRule="auto"/>
        <w:ind w:firstLine="454"/>
        <w:rPr>
          <w:rFonts w:cs="B Zar"/>
          <w:rtl/>
          <w:lang w:bidi="fa-IR"/>
        </w:rPr>
      </w:pPr>
      <w:r w:rsidRPr="009B6EC5">
        <w:rPr>
          <w:rFonts w:cs="B Zar" w:hint="cs"/>
          <w:rtl/>
          <w:lang w:bidi="fa-IR"/>
        </w:rPr>
        <w:t>عثمان نیز اعلام نمود: تنها فردی که شراب نوشیده است، استفراغ می‌کند. پس دستور داد تا ولید را از کوفه نزد او بیاورند، ولید نیز سوگند یاد کرد که هرگز شراب ن</w:t>
      </w:r>
      <w:r w:rsidR="00934AB6">
        <w:rPr>
          <w:rFonts w:cs="B Zar" w:hint="cs"/>
          <w:rtl/>
          <w:lang w:bidi="fa-IR"/>
        </w:rPr>
        <w:t>ن</w:t>
      </w:r>
      <w:r w:rsidRPr="009B6EC5">
        <w:rPr>
          <w:rFonts w:cs="B Zar" w:hint="cs"/>
          <w:rtl/>
          <w:lang w:bidi="fa-IR"/>
        </w:rPr>
        <w:t>و</w:t>
      </w:r>
      <w:r w:rsidR="00934AB6">
        <w:rPr>
          <w:rFonts w:cs="B Zar" w:hint="cs"/>
          <w:rtl/>
          <w:lang w:bidi="fa-IR"/>
        </w:rPr>
        <w:t>شی</w:t>
      </w:r>
      <w:r w:rsidRPr="009B6EC5">
        <w:rPr>
          <w:rFonts w:cs="B Zar" w:hint="cs"/>
          <w:rtl/>
          <w:lang w:bidi="fa-IR"/>
        </w:rPr>
        <w:t>ده است و همچنین عثمان را از خصومت ابو زینب و ابو مورع نسبت به خود آگاه نمود. عثمان به او گفت: ای برادر! صبور باش. هر چند ما حدود خداوند</w:t>
      </w:r>
      <w:r w:rsidRPr="009B6EC5">
        <w:rPr>
          <w:rFonts w:cs="B Zar" w:hint="cs"/>
          <w:rtl/>
          <w:lang w:bidi="fa-IR"/>
        </w:rPr>
        <w:sym w:font="AGA Arabesque" w:char="F055"/>
      </w:r>
      <w:r w:rsidRPr="009B6EC5">
        <w:rPr>
          <w:rFonts w:cs="B Zar" w:hint="cs"/>
          <w:rtl/>
          <w:lang w:bidi="fa-IR"/>
        </w:rPr>
        <w:t xml:space="preserve"> را در مورد تو اجرا می‌کنیم اما بدان که سزای شهادت دروغ، آتش دوزخ است.</w:t>
      </w:r>
      <w:r w:rsidRPr="009B6EC5">
        <w:rPr>
          <w:rStyle w:val="FootnoteReference"/>
          <w:rFonts w:cs="B Zar"/>
          <w:sz w:val="28"/>
          <w:szCs w:val="28"/>
          <w:rtl/>
          <w:lang w:bidi="fa-IR"/>
        </w:rPr>
        <w:footnoteReference w:id="1100"/>
      </w:r>
    </w:p>
    <w:p w:rsidR="00F61A7C" w:rsidRPr="009B6EC5" w:rsidRDefault="00F61A7C" w:rsidP="00F61A7C">
      <w:pPr>
        <w:spacing w:line="228" w:lineRule="auto"/>
        <w:ind w:firstLine="454"/>
        <w:rPr>
          <w:rFonts w:cs="B Zar"/>
          <w:rtl/>
          <w:lang w:bidi="fa-IR"/>
        </w:rPr>
      </w:pPr>
      <w:r w:rsidRPr="009B6EC5">
        <w:rPr>
          <w:rFonts w:cs="B Zar" w:hint="cs"/>
          <w:rtl/>
          <w:lang w:bidi="fa-IR"/>
        </w:rPr>
        <w:t>محب الدین خطیب در همین رابطه می‌گوید: در صحیح مسلم است که ولید هنگام نماز صبح، پس از اتمام آن دو رکعت رو به مردم</w:t>
      </w:r>
      <w:r w:rsidRPr="009B6EC5">
        <w:rPr>
          <w:rFonts w:cs="B Zar" w:hint="cs"/>
          <w:rtl/>
          <w:lang w:bidi="fa-IR"/>
        </w:rPr>
        <w:softHyphen/>
        <w:t>کرد و گفت: آیا باید بیشتر بخوانم یا همین كافي است. نیز از طریق احمد، نقل است که او چهار رکعت خواند. اما باید گفت که هیچ کدام از شاهدان به این مسايل اشاره نکرده‌اند. در واقع امام مسلم، این اضافات را از قول حضین که راوی آن ماجرا است نقل می‌کند، حال آن‌که حضین نه جزو شاهدان قضیه بود و نه آن مطالب را از شاهد و یا شخصیت معروفی نقل کرده است. از طرف دیگر، خود حضین، هنگام رخ دادن ماجرای دروغین، در کوفه نبوده است تا شاهد ماجرا باشد، بنابراین، این بخش از سخنان او، بی‌اعتبار است</w:t>
      </w:r>
      <w:r w:rsidRPr="009B6EC5">
        <w:rPr>
          <w:rStyle w:val="FootnoteReference"/>
          <w:rFonts w:cs="B Zar"/>
          <w:sz w:val="28"/>
          <w:szCs w:val="28"/>
          <w:rtl/>
          <w:lang w:bidi="fa-IR"/>
        </w:rPr>
        <w:footnoteReference w:id="1101"/>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این سرنوشت والی عثمان بر کوفه، ولید بن عقبه بود. مردی مجاهد و فاتح، عادلی که هر چه در توان داشت در راه خدمت به این امّت صرف می‌کرد، اما پاداش او آن ظلم و ستمی بود که به او روا داشتند. او می‌دید که روز به روز بر قدرت و نفوذ ناپاکان و دروغگویان و سیطره آنان بر صالحان امت افزوده می‌شود و هر کاری را که بخواهند انجام می‌دهند. به همین دلیل، بعد از شهادت عثمان، عزلت پیشه نمود و در مزرعه خویش، به دور از هیاهو و جنجال غوغاسالاران، عمر گذرانید. این مزرعه، در پانزده مایلی شهر «رقه» که از توابع منطقه جزیره محسوب می‌شد، قرار داشت و همان جایی بود که در دوران خلافت عمر، در آن‌جا به جهاد و نبرد با دشمنان پرداخته و مردم را به دین اسلام دعوت نموده بود.</w:t>
      </w:r>
      <w:r w:rsidRPr="009B6EC5">
        <w:rPr>
          <w:rStyle w:val="FootnoteReference"/>
          <w:rFonts w:cs="B Zar"/>
          <w:sz w:val="28"/>
          <w:szCs w:val="28"/>
          <w:rtl/>
          <w:lang w:bidi="fa-IR"/>
        </w:rPr>
        <w:footnoteReference w:id="1102"/>
      </w:r>
    </w:p>
    <w:p w:rsidR="00F61A7C" w:rsidRPr="009B6EC5" w:rsidRDefault="00F61A7C" w:rsidP="00F61A7C">
      <w:pPr>
        <w:spacing w:line="228" w:lineRule="auto"/>
        <w:ind w:firstLine="454"/>
        <w:rPr>
          <w:rFonts w:cs="B Zar"/>
          <w:rtl/>
          <w:lang w:bidi="fa-IR"/>
        </w:rPr>
      </w:pPr>
      <w:r w:rsidRPr="009B6EC5">
        <w:rPr>
          <w:rFonts w:cs="B Zar" w:hint="cs"/>
          <w:rtl/>
          <w:lang w:bidi="fa-IR"/>
        </w:rPr>
        <w:t>دیگر او خود را از جار و جنجال جنگ‌های میان علی و معاویه، دور نگه داشت و جانب هیچ کدام از طرفین را نگرفت تا اين‌كه بسال 61 بعد از هجرت و بنا به قولی دیگر، در دوران خلافت معاویه، در همان مزرعه خویش وفات یافت و در همان جا نیز به خاک سپرده شد.</w:t>
      </w:r>
      <w:r w:rsidRPr="009B6EC5">
        <w:rPr>
          <w:rStyle w:val="FootnoteReference"/>
          <w:rFonts w:cs="B Zar"/>
          <w:sz w:val="28"/>
          <w:szCs w:val="28"/>
          <w:rtl/>
          <w:lang w:bidi="fa-IR"/>
        </w:rPr>
        <w:footnoteReference w:id="1103"/>
      </w:r>
    </w:p>
    <w:p w:rsidR="00F61A7C" w:rsidRPr="00094D1A" w:rsidRDefault="00F61A7C" w:rsidP="00F61A7C">
      <w:pPr>
        <w:pStyle w:val="a3"/>
        <w:rPr>
          <w:rFonts w:hint="cs"/>
          <w:color w:val="auto"/>
          <w:rtl/>
          <w:lang w:bidi="fa-IR"/>
        </w:rPr>
      </w:pPr>
      <w:bookmarkStart w:id="1075" w:name="_Toc73335271"/>
      <w:bookmarkStart w:id="1076" w:name="_Toc74587798"/>
      <w:bookmarkStart w:id="1077" w:name="_Toc231848039"/>
      <w:bookmarkStart w:id="1078" w:name="_Toc257204735"/>
      <w:r w:rsidRPr="00094D1A">
        <w:rPr>
          <w:rFonts w:hint="cs"/>
          <w:color w:val="auto"/>
          <w:rtl/>
          <w:lang w:bidi="fa-IR"/>
        </w:rPr>
        <w:t>چهارم: سعید بن عاص</w:t>
      </w:r>
      <w:bookmarkEnd w:id="1075"/>
      <w:bookmarkEnd w:id="1076"/>
      <w:bookmarkEnd w:id="1077"/>
      <w:bookmarkEnd w:id="1078"/>
    </w:p>
    <w:p w:rsidR="00F61A7C" w:rsidRPr="009B6EC5" w:rsidRDefault="00F61A7C" w:rsidP="00F61A7C">
      <w:pPr>
        <w:spacing w:line="228" w:lineRule="auto"/>
        <w:rPr>
          <w:rFonts w:cs="B Zar"/>
          <w:rtl/>
          <w:lang w:bidi="fa-IR"/>
        </w:rPr>
      </w:pPr>
      <w:r w:rsidRPr="009B6EC5">
        <w:rPr>
          <w:rFonts w:cs="B Zar" w:hint="cs"/>
          <w:rtl/>
          <w:lang w:bidi="fa-IR"/>
        </w:rPr>
        <w:t>او سعید بن عاص بن هشام بن امیه بن عبد شمس بن عبد مناف بن قصی بود</w:t>
      </w:r>
      <w:r w:rsidRPr="009B6EC5">
        <w:rPr>
          <w:rStyle w:val="FootnoteReference"/>
          <w:rFonts w:cs="B Zar"/>
          <w:sz w:val="28"/>
          <w:szCs w:val="28"/>
          <w:rtl/>
          <w:lang w:bidi="fa-IR"/>
        </w:rPr>
        <w:footnoteReference w:id="1104"/>
      </w:r>
      <w:r w:rsidRPr="009B6EC5">
        <w:rPr>
          <w:rFonts w:cs="B Zar"/>
          <w:rtl/>
          <w:lang w:bidi="fa-IR"/>
        </w:rPr>
        <w:t>.</w:t>
      </w:r>
      <w:r w:rsidRPr="009B6EC5">
        <w:rPr>
          <w:rFonts w:cs="B Zar" w:hint="cs"/>
          <w:rtl/>
          <w:lang w:bidi="fa-IR"/>
        </w:rPr>
        <w:t xml:space="preserve"> ابو حاتم بیان می‌دارد که سعید، رسول خدا</w:t>
      </w:r>
      <w:r w:rsidRPr="00094D1A">
        <w:rPr>
          <w:rFonts w:cs="CTraditional Arabic" w:hint="cs"/>
          <w:szCs w:val="24"/>
          <w:rtl/>
          <w:lang w:bidi="fa-IR"/>
        </w:rPr>
        <w:t>ص</w:t>
      </w:r>
      <w:r w:rsidRPr="009B6EC5">
        <w:rPr>
          <w:rFonts w:cs="B Zar" w:hint="cs"/>
          <w:rtl/>
          <w:lang w:bidi="fa-IR"/>
        </w:rPr>
        <w:t xml:space="preserve"> را درک کرده است. او پس از ولید بن عقبه، به ولایت کوفه منصوب شد. گویند سعید از فصیح‌ترین مردان قریش بود و به همین دلیل عثمان او را مأمور نمود تا در تدوین مصحف واحد، مشارکت داشته باشد. انس بن مالک</w:t>
      </w:r>
      <w:r w:rsidRPr="00094D1A">
        <w:rPr>
          <w:rFonts w:cs="CTraditional Arabic" w:hint="cs"/>
          <w:rtl/>
          <w:lang w:bidi="fa-IR"/>
        </w:rPr>
        <w:t>س</w:t>
      </w:r>
      <w:r w:rsidRPr="009B6EC5">
        <w:rPr>
          <w:rFonts w:cs="B Zar" w:hint="cs"/>
          <w:rtl/>
          <w:lang w:bidi="fa-IR"/>
        </w:rPr>
        <w:t xml:space="preserve"> روایت می‌کند که عثمان</w:t>
      </w:r>
      <w:r w:rsidRPr="00094D1A">
        <w:rPr>
          <w:rFonts w:cs="CTraditional Arabic" w:hint="cs"/>
          <w:rtl/>
          <w:lang w:bidi="fa-IR"/>
        </w:rPr>
        <w:t>س</w:t>
      </w:r>
      <w:r w:rsidRPr="009B6EC5">
        <w:rPr>
          <w:rFonts w:cs="B Zar" w:hint="cs"/>
          <w:rtl/>
          <w:lang w:bidi="fa-IR"/>
        </w:rPr>
        <w:t xml:space="preserve"> به زید بن ثابت، عبدالله بن زبیر، سعید بن عاص و عبدالرحمن بن حارث بن هشام دستور داد تا از صحیفه‌های ابوبکر رونوشت بردارند و سپس از آن رونوشت، چندین نسخه فراهم آورند. عثمان به ابن زبیر، سعید و عبدالرحمن گفته بود که چون با زید در قرائت کلمه‌ای از قرآن دچار اختلاف شدید، گویش خود را که همانا گویش قریش بود، ارجحیت دهند.</w:t>
      </w:r>
      <w:r w:rsidRPr="009B6EC5">
        <w:rPr>
          <w:rStyle w:val="FootnoteReference"/>
          <w:rFonts w:cs="B Zar"/>
          <w:sz w:val="28"/>
          <w:szCs w:val="28"/>
          <w:rtl/>
          <w:lang w:bidi="fa-IR"/>
        </w:rPr>
        <w:footnoteReference w:id="1105"/>
      </w:r>
    </w:p>
    <w:p w:rsidR="00F61A7C" w:rsidRPr="009B6EC5" w:rsidRDefault="00F61A7C" w:rsidP="00F61A7C">
      <w:pPr>
        <w:spacing w:line="228" w:lineRule="auto"/>
        <w:ind w:firstLine="454"/>
        <w:rPr>
          <w:rFonts w:cs="B Zar"/>
          <w:rtl/>
          <w:lang w:bidi="fa-IR"/>
        </w:rPr>
      </w:pPr>
      <w:r w:rsidRPr="009B6EC5">
        <w:rPr>
          <w:rFonts w:cs="B Zar" w:hint="cs"/>
          <w:rtl/>
          <w:lang w:bidi="fa-IR"/>
        </w:rPr>
        <w:t>نقل است که تلفظ سعید بسیار به تلفظ رسول خدا</w:t>
      </w:r>
      <w:r w:rsidRPr="00094D1A">
        <w:rPr>
          <w:rFonts w:cs="CTraditional Arabic" w:hint="cs"/>
          <w:szCs w:val="24"/>
          <w:rtl/>
          <w:lang w:bidi="fa-IR"/>
        </w:rPr>
        <w:t>ص</w:t>
      </w:r>
      <w:r w:rsidRPr="009B6EC5">
        <w:rPr>
          <w:rFonts w:cs="B Zar" w:hint="cs"/>
          <w:rtl/>
          <w:lang w:bidi="fa-IR"/>
        </w:rPr>
        <w:t xml:space="preserve"> نزدیک بود و به همین دلیل قرائت سعید در تدوین مصحف، مبنی قرار گرفت، او نه سال آخر حیات مبارک رسول خدا</w:t>
      </w:r>
      <w:r w:rsidRPr="00094D1A">
        <w:rPr>
          <w:rFonts w:cs="CTraditional Arabic" w:hint="cs"/>
          <w:szCs w:val="24"/>
          <w:rtl/>
          <w:lang w:bidi="fa-IR"/>
        </w:rPr>
        <w:t>ص</w:t>
      </w:r>
      <w:r w:rsidRPr="009B6EC5">
        <w:rPr>
          <w:rFonts w:cs="B Zar" w:hint="cs"/>
          <w:rtl/>
          <w:lang w:bidi="fa-IR"/>
        </w:rPr>
        <w:t xml:space="preserve"> را درک نمود، پدرش در بدر، به دست توانای علی بن ابی طالب </w:t>
      </w:r>
      <w:r w:rsidR="00934AB6" w:rsidRPr="00934AB6">
        <w:rPr>
          <w:rFonts w:cs="CTraditional Arabic" w:hint="cs"/>
          <w:rtl/>
          <w:lang w:bidi="fa-IR"/>
        </w:rPr>
        <w:t>س</w:t>
      </w:r>
      <w:r w:rsidR="00934AB6">
        <w:rPr>
          <w:rFonts w:cs="B Zar" w:hint="cs"/>
          <w:rtl/>
          <w:lang w:bidi="fa-IR"/>
        </w:rPr>
        <w:t xml:space="preserve"> </w:t>
      </w:r>
      <w:r w:rsidRPr="009B6EC5">
        <w:rPr>
          <w:rFonts w:cs="B Zar" w:hint="cs"/>
          <w:rtl/>
          <w:lang w:bidi="fa-IR"/>
        </w:rPr>
        <w:t>به هلاکت رسیده بود.</w:t>
      </w:r>
      <w:r w:rsidRPr="009B6EC5">
        <w:rPr>
          <w:rStyle w:val="FootnoteReference"/>
          <w:rFonts w:cs="B Zar"/>
          <w:sz w:val="28"/>
          <w:szCs w:val="28"/>
          <w:rtl/>
          <w:lang w:bidi="fa-IR"/>
        </w:rPr>
        <w:footnoteReference w:id="1106"/>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نقل می‌کنند که روزی عمر </w:t>
      </w:r>
      <w:r w:rsidR="00934AB6">
        <w:rPr>
          <w:rFonts w:cs="B Zar" w:hint="cs"/>
          <w:rtl/>
          <w:lang w:bidi="fa-IR"/>
        </w:rPr>
        <w:t xml:space="preserve">فاروق </w:t>
      </w:r>
      <w:r w:rsidR="00934AB6" w:rsidRPr="00934AB6">
        <w:rPr>
          <w:rFonts w:cs="CTraditional Arabic" w:hint="cs"/>
          <w:rtl/>
          <w:lang w:bidi="fa-IR"/>
        </w:rPr>
        <w:t>س</w:t>
      </w:r>
      <w:r w:rsidR="00934AB6">
        <w:rPr>
          <w:rFonts w:cs="B Zar" w:hint="cs"/>
          <w:rtl/>
          <w:lang w:bidi="fa-IR"/>
        </w:rPr>
        <w:t xml:space="preserve"> </w:t>
      </w:r>
      <w:r w:rsidRPr="009B6EC5">
        <w:rPr>
          <w:rFonts w:cs="B Zar" w:hint="cs"/>
          <w:rtl/>
          <w:lang w:bidi="fa-IR"/>
        </w:rPr>
        <w:t>او را مورد آزمایش قرار داد و به او گفت: سعید! بدان که من پدر تو را نکشتم بلکه دائی خود، عاص بن هشام را به قتل رساندم، سعید در جواب او گفت: بر فرض اين‌كه تو او را کشته باشی، حق داشته‌ای که او را به قتل رسانی، زیرا که او جانب باطل را گرفته بود، عمر از این جواب او به شگفت آمد، سعید در طول دوران حکومتش بر کوفه توانست منطقه بزرگ طبرستان را فتح نماید و خود را به گرگان برساند. در این نبردها، چند تن از صحابه، از جمله حذیفه بن یمان</w:t>
      </w:r>
      <w:r w:rsidRPr="00094D1A">
        <w:rPr>
          <w:rFonts w:cs="CTraditional Arabic" w:hint="cs"/>
          <w:rtl/>
          <w:lang w:bidi="fa-IR"/>
        </w:rPr>
        <w:t>س</w:t>
      </w:r>
      <w:r w:rsidRPr="009B6EC5">
        <w:rPr>
          <w:rFonts w:cs="B Zar" w:hint="cs"/>
          <w:rtl/>
          <w:lang w:bidi="fa-IR"/>
        </w:rPr>
        <w:t xml:space="preserve"> همراه او حضور داشتند.</w:t>
      </w:r>
      <w:r w:rsidRPr="009B6EC5">
        <w:rPr>
          <w:rStyle w:val="FootnoteReference"/>
          <w:rFonts w:cs="B Zar"/>
          <w:sz w:val="28"/>
          <w:szCs w:val="28"/>
          <w:rtl/>
          <w:lang w:bidi="fa-IR"/>
        </w:rPr>
        <w:footnoteReference w:id="1107"/>
      </w:r>
    </w:p>
    <w:p w:rsidR="00F61A7C" w:rsidRPr="009B6EC5" w:rsidRDefault="00F61A7C" w:rsidP="00F61A7C">
      <w:pPr>
        <w:spacing w:line="228" w:lineRule="auto"/>
        <w:ind w:firstLine="454"/>
        <w:rPr>
          <w:rFonts w:cs="B Zar"/>
          <w:rtl/>
          <w:lang w:bidi="fa-IR"/>
        </w:rPr>
      </w:pPr>
      <w:r w:rsidRPr="009B6EC5">
        <w:rPr>
          <w:rFonts w:cs="B Zar" w:hint="cs"/>
          <w:rtl/>
          <w:lang w:bidi="fa-IR"/>
        </w:rPr>
        <w:t>سخاوت و کرم او چنان بود که گویند چون فردی از او درخواست پول می‌کرد و نزد او آن مقدار پول نبود، دست نوشته‌ای به او می‌داد تا بتواند آن مبلغ را بعداً از او دریافت نماید.</w:t>
      </w:r>
      <w:r w:rsidRPr="009B6EC5">
        <w:rPr>
          <w:rStyle w:val="FootnoteReference"/>
          <w:rFonts w:cs="B Zar"/>
          <w:sz w:val="28"/>
          <w:szCs w:val="28"/>
          <w:rtl/>
          <w:lang w:bidi="fa-IR"/>
        </w:rPr>
        <w:footnoteReference w:id="1108"/>
      </w:r>
    </w:p>
    <w:p w:rsidR="00F61A7C" w:rsidRPr="009B6EC5" w:rsidRDefault="00F61A7C" w:rsidP="00F61A7C">
      <w:pPr>
        <w:spacing w:line="228" w:lineRule="auto"/>
        <w:ind w:firstLine="454"/>
        <w:rPr>
          <w:rFonts w:cs="B Zar"/>
          <w:rtl/>
          <w:lang w:bidi="fa-IR"/>
        </w:rPr>
      </w:pPr>
      <w:r w:rsidRPr="009B6EC5">
        <w:rPr>
          <w:rFonts w:cs="B Zar" w:hint="cs"/>
          <w:rtl/>
          <w:lang w:bidi="fa-IR"/>
        </w:rPr>
        <w:t>سعید که خدایش از او خشنود باد، به حفظ وحدت میان مسلمانان بسیار معتقد بود و از هر نوع فتنه و آشوب، به شدت اجتناب می‌کرد. پس از انتصاب به ولایت کوفه و پس از فتوحات ارزشمندی که در آن مقام بدان نائل آمد، چون از سفر مدینه باز می‌گشت، می‌دید که غوغاسالاران و هوچی‌گران ناپاک، بار دیگر مردمان نادان کوفه را فریب داده و آنان را علیه او شورانیده‌اند و چون شورشیان مانع ورود او به شهر شدند، به مدینه بازگشت و همان‌جا باقی ماند. آن شورشیان نابکار و ستمکار که علیه سعید قیام کردند، در شهادت ناجوانمردانه عثمان نیز دخیل بودند و به این ترتیب موفق شدند بذر نامبارک فتنه و آشوب را برای همیشه در میان امّت اسلام افشا كنند. سعید پس از شهادت عثمان در جریانات مشکوک جمل و صفّین دخالتی ننمود اما در عین حال أصحاب جمل را فراخواند تا علیه علی خروج نکنند.</w:t>
      </w:r>
      <w:r w:rsidRPr="009B6EC5">
        <w:rPr>
          <w:rStyle w:val="FootnoteReference"/>
          <w:rFonts w:cs="B Zar"/>
          <w:sz w:val="28"/>
          <w:szCs w:val="28"/>
          <w:rtl/>
          <w:lang w:bidi="fa-IR"/>
        </w:rPr>
        <w:footnoteReference w:id="1109"/>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بود سیره مردی کریم و سخاوتمند، نیکوکار، مرد جهاد که در فصاحت خود بسیار به رسول خدا</w:t>
      </w:r>
      <w:r w:rsidRPr="00094D1A">
        <w:rPr>
          <w:rFonts w:cs="CTraditional Arabic" w:hint="cs"/>
          <w:szCs w:val="24"/>
          <w:rtl/>
          <w:lang w:bidi="fa-IR"/>
        </w:rPr>
        <w:t>ص</w:t>
      </w:r>
      <w:r w:rsidRPr="009B6EC5">
        <w:rPr>
          <w:rFonts w:cs="B Zar" w:hint="cs"/>
          <w:rtl/>
          <w:lang w:bidi="fa-IR"/>
        </w:rPr>
        <w:t xml:space="preserve"> شباهت داشت. او بود که این مصحف قرآن را بر زید قرائت می‌نمود. </w:t>
      </w:r>
    </w:p>
    <w:p w:rsidR="00F61A7C" w:rsidRPr="009B6EC5" w:rsidRDefault="00F61A7C" w:rsidP="00F61A7C">
      <w:pPr>
        <w:spacing w:line="228" w:lineRule="auto"/>
        <w:ind w:firstLine="454"/>
        <w:rPr>
          <w:rFonts w:cs="B Zar"/>
          <w:rtl/>
          <w:lang w:bidi="fa-IR"/>
        </w:rPr>
      </w:pPr>
      <w:r w:rsidRPr="009B6EC5">
        <w:rPr>
          <w:rFonts w:cs="B Zar" w:hint="cs"/>
          <w:rtl/>
          <w:lang w:bidi="fa-IR"/>
        </w:rPr>
        <w:t>حال بیاییم و بنگریم که دروغ‌پردازان تاریخ در کنار این مناقب برجسته، صفاتی نازیبا را به ناحق و بدون هیچ سند محکمی به او منتسب کرده‌اند، آیا می‌توان صفات متناقضی چون سخاوت و بخل، انسانیت و توحّش، علم و جهل و جهاد و فرار از میادین جنگ را در فرد کامل، جمع نمود؟! هرگز این حالت، در یک انسان سالم و کامل امکان‌پذیر نیست.</w:t>
      </w:r>
      <w:r w:rsidRPr="009B6EC5">
        <w:rPr>
          <w:rStyle w:val="FootnoteReference"/>
          <w:rFonts w:cs="B Zar"/>
          <w:sz w:val="28"/>
          <w:szCs w:val="28"/>
          <w:rtl/>
          <w:lang w:bidi="fa-IR"/>
        </w:rPr>
        <w:footnoteReference w:id="1110"/>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راویان باز بدون استناد به مدارکی محکم، نقل می‌کنند که چون سعید به ولایت کوفه منصوب شد و عزم آن‌جا نمود، موالیان و غلامان آن شهر، این رجز را می‌خواندند: </w:t>
      </w:r>
    </w:p>
    <w:p w:rsidR="00F61A7C" w:rsidRPr="0092199C" w:rsidRDefault="00F61A7C" w:rsidP="00F61A7C">
      <w:pPr>
        <w:spacing w:line="228" w:lineRule="auto"/>
        <w:jc w:val="center"/>
        <w:rPr>
          <w:rFonts w:ascii="Lotus Linotype" w:hAnsi="Lotus Linotype" w:cs="Lotus Linotype"/>
          <w:b/>
          <w:bCs/>
          <w:rtl/>
          <w:lang w:bidi="fa-IR"/>
        </w:rPr>
      </w:pPr>
      <w:r w:rsidRPr="0092199C">
        <w:rPr>
          <w:rFonts w:ascii="Lotus Linotype" w:hAnsi="Lotus Linotype" w:cs="Lotus Linotype"/>
          <w:b/>
          <w:bCs/>
          <w:rtl/>
          <w:lang w:bidi="fa-IR"/>
        </w:rPr>
        <w:t>یا ویلنا قد ع</w:t>
      </w:r>
      <w:r w:rsidR="0092199C">
        <w:rPr>
          <w:rFonts w:ascii="Lotus Linotype" w:hAnsi="Lotus Linotype" w:cs="Lotus Linotype" w:hint="cs"/>
          <w:b/>
          <w:bCs/>
          <w:rtl/>
          <w:lang w:bidi="fa-IR"/>
        </w:rPr>
        <w:t>ُ</w:t>
      </w:r>
      <w:r w:rsidRPr="0092199C">
        <w:rPr>
          <w:rFonts w:ascii="Lotus Linotype" w:hAnsi="Lotus Linotype" w:cs="Lotus Linotype"/>
          <w:b/>
          <w:bCs/>
          <w:rtl/>
          <w:lang w:bidi="fa-IR"/>
        </w:rPr>
        <w:t>زل الولید</w:t>
      </w:r>
    </w:p>
    <w:p w:rsidR="00F61A7C" w:rsidRPr="0092199C" w:rsidRDefault="00F61A7C" w:rsidP="00F61A7C">
      <w:pPr>
        <w:spacing w:line="228" w:lineRule="auto"/>
        <w:jc w:val="center"/>
        <w:rPr>
          <w:rFonts w:ascii="Lotus Linotype" w:hAnsi="Lotus Linotype" w:cs="Lotus Linotype"/>
          <w:b/>
          <w:bCs/>
          <w:rtl/>
          <w:lang w:bidi="fa-IR"/>
        </w:rPr>
      </w:pPr>
      <w:r w:rsidRPr="0092199C">
        <w:rPr>
          <w:rFonts w:ascii="Lotus Linotype" w:hAnsi="Lotus Linotype" w:cs="Lotus Linotype"/>
          <w:b/>
          <w:bCs/>
          <w:rtl/>
          <w:lang w:bidi="fa-IR"/>
        </w:rPr>
        <w:t>و جاءنا مج</w:t>
      </w:r>
      <w:r w:rsidR="0092199C">
        <w:rPr>
          <w:rFonts w:ascii="Lotus Linotype" w:hAnsi="Lotus Linotype" w:cs="Lotus Linotype" w:hint="cs"/>
          <w:b/>
          <w:bCs/>
          <w:rtl/>
          <w:lang w:bidi="fa-IR"/>
        </w:rPr>
        <w:t>ـ</w:t>
      </w:r>
      <w:r w:rsidRPr="0092199C">
        <w:rPr>
          <w:rFonts w:ascii="Lotus Linotype" w:hAnsi="Lotus Linotype" w:cs="Lotus Linotype"/>
          <w:b/>
          <w:bCs/>
          <w:rtl/>
          <w:lang w:bidi="fa-IR"/>
        </w:rPr>
        <w:t>و</w:t>
      </w:r>
      <w:r w:rsidR="0092199C">
        <w:rPr>
          <w:rFonts w:ascii="Lotus Linotype" w:hAnsi="Lotus Linotype" w:cs="Lotus Linotype" w:hint="cs"/>
          <w:b/>
          <w:bCs/>
          <w:rtl/>
          <w:lang w:bidi="fa-IR"/>
        </w:rPr>
        <w:t>ّ</w:t>
      </w:r>
      <w:r w:rsidRPr="0092199C">
        <w:rPr>
          <w:rFonts w:ascii="Lotus Linotype" w:hAnsi="Lotus Linotype" w:cs="Lotus Linotype"/>
          <w:b/>
          <w:bCs/>
          <w:rtl/>
          <w:lang w:bidi="fa-IR"/>
        </w:rPr>
        <w:t>عا سعید</w:t>
      </w:r>
    </w:p>
    <w:p w:rsidR="00F61A7C" w:rsidRPr="00094D1A" w:rsidRDefault="0092199C" w:rsidP="0092199C">
      <w:pPr>
        <w:spacing w:line="228" w:lineRule="auto"/>
        <w:jc w:val="center"/>
        <w:rPr>
          <w:rFonts w:ascii="Traditional Arabic" w:hAnsi="Traditional Arabic" w:cs="Traditional Arabic"/>
          <w:b/>
          <w:bCs/>
          <w:rtl/>
          <w:lang w:bidi="fa-IR"/>
        </w:rPr>
      </w:pPr>
      <w:r>
        <w:rPr>
          <w:rFonts w:ascii="Lotus Linotype" w:hAnsi="Lotus Linotype" w:cs="Lotus Linotype"/>
          <w:b/>
          <w:bCs/>
          <w:rtl/>
          <w:lang w:bidi="fa-IR"/>
        </w:rPr>
        <w:t>ینق</w:t>
      </w:r>
      <w:r>
        <w:rPr>
          <w:rFonts w:ascii="Lotus Linotype" w:hAnsi="Lotus Linotype" w:cs="Lotus Linotype" w:hint="cs"/>
          <w:b/>
          <w:bCs/>
          <w:rtl/>
          <w:lang w:bidi="fa-IR"/>
        </w:rPr>
        <w:t>ص</w:t>
      </w:r>
      <w:r>
        <w:rPr>
          <w:rFonts w:ascii="Lotus Linotype" w:hAnsi="Lotus Linotype" w:cs="Lotus Linotype"/>
          <w:b/>
          <w:bCs/>
          <w:rtl/>
          <w:lang w:bidi="fa-IR"/>
        </w:rPr>
        <w:t xml:space="preserve"> فی الصاع و</w:t>
      </w:r>
      <w:r w:rsidR="00F61A7C" w:rsidRPr="0092199C">
        <w:rPr>
          <w:rFonts w:ascii="Lotus Linotype" w:hAnsi="Lotus Linotype" w:cs="Lotus Linotype"/>
          <w:b/>
          <w:bCs/>
          <w:rtl/>
          <w:lang w:bidi="fa-IR"/>
        </w:rPr>
        <w:t>لا یزید</w:t>
      </w:r>
      <w:r w:rsidR="00F61A7C" w:rsidRPr="00094D1A">
        <w:rPr>
          <w:rStyle w:val="FootnoteReference"/>
          <w:rFonts w:ascii="Traditional Arabic" w:hAnsi="Traditional Arabic" w:cs="Traditional Arabic"/>
          <w:sz w:val="28"/>
          <w:szCs w:val="28"/>
          <w:rtl/>
        </w:rPr>
        <w:footnoteReference w:id="1111"/>
      </w:r>
    </w:p>
    <w:p w:rsidR="00F61A7C" w:rsidRPr="009B6EC5" w:rsidRDefault="00F61A7C" w:rsidP="00F61A7C">
      <w:pPr>
        <w:spacing w:line="228" w:lineRule="auto"/>
        <w:ind w:firstLine="454"/>
        <w:rPr>
          <w:rFonts w:cs="B Zar"/>
          <w:rtl/>
          <w:lang w:bidi="fa-IR"/>
        </w:rPr>
      </w:pPr>
      <w:r w:rsidRPr="00094D1A">
        <w:rPr>
          <w:rFonts w:ascii="Lotus Linotype" w:hAnsi="Lotus Linotype" w:hint="cs"/>
          <w:b/>
          <w:bCs/>
          <w:rtl/>
          <w:lang w:bidi="fa-IR"/>
        </w:rPr>
        <w:t>(</w:t>
      </w:r>
      <w:r w:rsidRPr="009B6EC5">
        <w:rPr>
          <w:rFonts w:cs="B Zar" w:hint="cs"/>
          <w:rtl/>
          <w:lang w:bidi="fa-IR"/>
        </w:rPr>
        <w:t>وای برما که ولید از ولایت عزل شد و سعید به جای او منصوب شد. او مردي بخیل و خسیس است که از سهم مردم در بیت‌المال کم می‌کند و آنان را به تنگنا و فقر دچار خواهد نمود).</w:t>
      </w:r>
    </w:p>
    <w:p w:rsidR="00F61A7C" w:rsidRPr="009B6EC5" w:rsidRDefault="00F61A7C" w:rsidP="00F61A7C">
      <w:pPr>
        <w:spacing w:line="228" w:lineRule="auto"/>
        <w:ind w:firstLine="454"/>
        <w:rPr>
          <w:rFonts w:cs="B Zar"/>
          <w:rtl/>
          <w:lang w:bidi="fa-IR"/>
        </w:rPr>
      </w:pPr>
      <w:r w:rsidRPr="009B6EC5">
        <w:rPr>
          <w:rFonts w:cs="B Zar" w:hint="cs"/>
          <w:rtl/>
          <w:lang w:bidi="fa-IR"/>
        </w:rPr>
        <w:t>بدون شک این رجز، مجعول است و ساخته و پرداخته ذهن سازندگان دروغگوی آن است</w:t>
      </w:r>
      <w:r w:rsidRPr="009B6EC5">
        <w:rPr>
          <w:rStyle w:val="FootnoteText"/>
          <w:rFonts w:cs="B Zar"/>
          <w:vertAlign w:val="superscript"/>
          <w:rtl/>
          <w:lang w:bidi="fa-IR"/>
        </w:rPr>
        <w:footnoteReference w:id="1112"/>
      </w:r>
      <w:r w:rsidRPr="009B6EC5">
        <w:rPr>
          <w:rFonts w:cs="B Zar" w:hint="cs"/>
          <w:rtl/>
          <w:lang w:bidi="fa-IR"/>
        </w:rPr>
        <w:t>. اگر خوب دقت کنیم، موالی که همانا أسرای جنگ هستند، این شعر را در سال30 بعد از هجرت می‌سرودند و در آن سال‌ها، موالیان هنوز به مهارت در زبان عربی دست نیافته بودند چه برسد به سرودن شعر. از طرف دیگر چطور می‌توان سعید بن عاص را که در کرم و سخاوت شهره‌ي عام و خاص بود به بخل و خست متهم نمود، اگر مردم و شعرا، ولید را به خاطر سخاوتش مدح می‌کردند، سعید، خود در جود و سخا ضرب‌المثل بود.</w:t>
      </w:r>
      <w:r w:rsidRPr="009B6EC5">
        <w:rPr>
          <w:rStyle w:val="FootnoteReference"/>
          <w:rFonts w:cs="B Zar"/>
          <w:sz w:val="28"/>
          <w:szCs w:val="28"/>
          <w:rtl/>
          <w:lang w:bidi="fa-IR"/>
        </w:rPr>
        <w:footnoteReference w:id="1113"/>
      </w:r>
    </w:p>
    <w:p w:rsidR="00F61A7C" w:rsidRPr="00094D1A" w:rsidRDefault="00F61A7C" w:rsidP="00F61A7C">
      <w:pPr>
        <w:spacing w:line="228" w:lineRule="auto"/>
        <w:ind w:firstLine="454"/>
        <w:rPr>
          <w:rFonts w:cs="Times New Roman" w:hint="cs"/>
          <w:rtl/>
          <w:lang w:bidi="fa-IR"/>
        </w:rPr>
      </w:pPr>
      <w:r w:rsidRPr="009B6EC5">
        <w:rPr>
          <w:rFonts w:cs="B Zar" w:hint="cs"/>
          <w:rtl/>
          <w:lang w:bidi="fa-IR"/>
        </w:rPr>
        <w:t xml:space="preserve">فرزدق، شاعر بزرگ و بنام عصر امویان، در مدح جود و کرم سعید چنین سروده است: </w:t>
      </w:r>
    </w:p>
    <w:tbl>
      <w:tblPr>
        <w:bidiVisual/>
        <w:tblW w:w="0" w:type="auto"/>
        <w:jc w:val="center"/>
        <w:tblInd w:w="929" w:type="dxa"/>
        <w:tblLook w:val="01E0" w:firstRow="1" w:lastRow="1" w:firstColumn="1" w:lastColumn="1" w:noHBand="0" w:noVBand="0"/>
      </w:tblPr>
      <w:tblGrid>
        <w:gridCol w:w="2855"/>
        <w:gridCol w:w="238"/>
        <w:gridCol w:w="2719"/>
      </w:tblGrid>
      <w:tr w:rsidR="00F61A7C" w:rsidRPr="00094D1A">
        <w:trPr>
          <w:jc w:val="center"/>
        </w:trPr>
        <w:tc>
          <w:tcPr>
            <w:tcW w:w="2855" w:type="dxa"/>
            <w:vMerge w:val="restart"/>
          </w:tcPr>
          <w:p w:rsidR="00F61A7C" w:rsidRPr="0092199C" w:rsidRDefault="00F61A7C" w:rsidP="00F61A7C">
            <w:pPr>
              <w:spacing w:line="228" w:lineRule="auto"/>
              <w:jc w:val="lowKashida"/>
              <w:rPr>
                <w:rFonts w:ascii="Lotus Linotype" w:hAnsi="Lotus Linotype" w:cs="Lotus Linotype"/>
                <w:b/>
                <w:bCs/>
                <w:sz w:val="2"/>
                <w:szCs w:val="2"/>
                <w:rtl/>
                <w:lang w:bidi="fa-IR"/>
              </w:rPr>
            </w:pPr>
            <w:r w:rsidRPr="0092199C">
              <w:rPr>
                <w:rFonts w:ascii="Lotus Linotype" w:hAnsi="Lotus Linotype" w:cs="Lotus Linotype"/>
                <w:b/>
                <w:bCs/>
                <w:rtl/>
                <w:lang w:bidi="fa-IR"/>
              </w:rPr>
              <w:t>تری الغ</w:t>
            </w:r>
            <w:r w:rsidR="0092199C">
              <w:rPr>
                <w:rFonts w:ascii="Lotus Linotype" w:hAnsi="Lotus Linotype" w:cs="Lotus Linotype" w:hint="cs"/>
                <w:b/>
                <w:bCs/>
                <w:rtl/>
                <w:lang w:bidi="fa-IR"/>
              </w:rPr>
              <w:t>ُ</w:t>
            </w:r>
            <w:r w:rsidRPr="0092199C">
              <w:rPr>
                <w:rFonts w:ascii="Lotus Linotype" w:hAnsi="Lotus Linotype" w:cs="Lotus Linotype"/>
                <w:b/>
                <w:bCs/>
                <w:rtl/>
                <w:lang w:bidi="fa-IR"/>
              </w:rPr>
              <w:t>ر</w:t>
            </w:r>
            <w:r w:rsidR="0092199C">
              <w:rPr>
                <w:rFonts w:ascii="Lotus Linotype" w:hAnsi="Lotus Linotype" w:cs="Lotus Linotype" w:hint="cs"/>
                <w:b/>
                <w:bCs/>
                <w:rtl/>
                <w:lang w:bidi="fa-IR"/>
              </w:rPr>
              <w:t>ّ</w:t>
            </w:r>
            <w:r w:rsidRPr="0092199C">
              <w:rPr>
                <w:rFonts w:ascii="Lotus Linotype" w:hAnsi="Lotus Linotype" w:cs="Lotus Linotype"/>
                <w:b/>
                <w:bCs/>
                <w:rtl/>
                <w:lang w:bidi="fa-IR"/>
              </w:rPr>
              <w:t xml:space="preserve"> الجحاجح من قریش</w:t>
            </w:r>
            <w:r w:rsidRPr="0092199C">
              <w:rPr>
                <w:rFonts w:ascii="Lotus Linotype" w:hAnsi="Lotus Linotype" w:cs="Lotus Linotype"/>
                <w:b/>
                <w:bCs/>
                <w:rtl/>
                <w:lang w:bidi="fa-IR"/>
              </w:rPr>
              <w:br/>
              <w:t xml:space="preserve">قیماً ینظرون </w:t>
            </w:r>
            <w:r w:rsidR="0092199C">
              <w:rPr>
                <w:rFonts w:ascii="Lotus Linotype" w:hAnsi="Lotus Linotype" w:cs="Lotus Linotype" w:hint="cs"/>
                <w:b/>
                <w:bCs/>
                <w:rtl/>
                <w:lang w:bidi="fa-IR"/>
              </w:rPr>
              <w:t>إ</w:t>
            </w:r>
            <w:r w:rsidRPr="0092199C">
              <w:rPr>
                <w:rFonts w:ascii="Lotus Linotype" w:hAnsi="Lotus Linotype" w:cs="Lotus Linotype"/>
                <w:b/>
                <w:bCs/>
                <w:rtl/>
                <w:lang w:bidi="fa-IR"/>
              </w:rPr>
              <w:t>لی سعید</w:t>
            </w:r>
            <w:r w:rsidRPr="0092199C">
              <w:rPr>
                <w:rFonts w:ascii="Lotus Linotype" w:hAnsi="Lotus Linotype" w:cs="Lotus Linotype"/>
                <w:b/>
                <w:bCs/>
                <w:rtl/>
                <w:lang w:bidi="fa-IR"/>
              </w:rPr>
              <w:br/>
            </w:r>
          </w:p>
        </w:tc>
        <w:tc>
          <w:tcPr>
            <w:tcW w:w="238"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719" w:type="dxa"/>
            <w:vMerge w:val="restart"/>
          </w:tcPr>
          <w:p w:rsidR="00F61A7C" w:rsidRPr="00094D1A" w:rsidRDefault="0092199C" w:rsidP="00F61A7C">
            <w:pPr>
              <w:spacing w:line="228" w:lineRule="auto"/>
              <w:jc w:val="lowKashida"/>
              <w:rPr>
                <w:rFonts w:ascii="Traditional Arabic" w:hAnsi="Traditional Arabic" w:cs="Traditional Arabic"/>
                <w:b/>
                <w:bCs/>
                <w:sz w:val="2"/>
                <w:szCs w:val="2"/>
                <w:rtl/>
                <w:lang w:bidi="fa-IR"/>
              </w:rPr>
            </w:pPr>
            <w:r>
              <w:rPr>
                <w:rFonts w:ascii="Lotus Linotype" w:hAnsi="Lotus Linotype" w:cs="Lotus Linotype" w:hint="cs"/>
                <w:b/>
                <w:bCs/>
                <w:rtl/>
                <w:lang w:bidi="fa-IR"/>
              </w:rPr>
              <w:t>إ</w:t>
            </w:r>
            <w:r w:rsidR="00F61A7C" w:rsidRPr="0092199C">
              <w:rPr>
                <w:rFonts w:ascii="Lotus Linotype" w:hAnsi="Lotus Linotype" w:cs="Lotus Linotype"/>
                <w:b/>
                <w:bCs/>
                <w:rtl/>
                <w:lang w:bidi="fa-IR"/>
              </w:rPr>
              <w:t>ذا ما ال</w:t>
            </w:r>
            <w:r>
              <w:rPr>
                <w:rFonts w:ascii="Lotus Linotype" w:hAnsi="Lotus Linotype" w:cs="Lotus Linotype" w:hint="cs"/>
                <w:b/>
                <w:bCs/>
                <w:rtl/>
                <w:lang w:bidi="fa-IR"/>
              </w:rPr>
              <w:t>أ</w:t>
            </w:r>
            <w:r w:rsidR="00F61A7C" w:rsidRPr="0092199C">
              <w:rPr>
                <w:rFonts w:ascii="Lotus Linotype" w:hAnsi="Lotus Linotype" w:cs="Lotus Linotype"/>
                <w:b/>
                <w:bCs/>
                <w:rtl/>
                <w:lang w:bidi="fa-IR"/>
              </w:rPr>
              <w:t>مر فی الحدثان عالا</w:t>
            </w:r>
            <w:r w:rsidR="00F61A7C" w:rsidRPr="00094D1A">
              <w:rPr>
                <w:rFonts w:ascii="Traditional Arabic" w:hAnsi="Traditional Arabic" w:cs="Traditional Arabic" w:hint="cs"/>
                <w:b/>
                <w:bCs/>
                <w:rtl/>
                <w:lang w:bidi="fa-IR"/>
              </w:rPr>
              <w:br/>
            </w:r>
            <w:r w:rsidR="00F61A7C" w:rsidRPr="0092199C">
              <w:rPr>
                <w:rFonts w:ascii="Lotus Linotype" w:hAnsi="Lotus Linotype" w:cs="Lotus Linotype"/>
                <w:b/>
                <w:bCs/>
                <w:rtl/>
                <w:lang w:bidi="fa-IR"/>
              </w:rPr>
              <w:t>ک</w:t>
            </w:r>
            <w:r>
              <w:rPr>
                <w:rFonts w:ascii="Lotus Linotype" w:hAnsi="Lotus Linotype" w:cs="Lotus Linotype" w:hint="cs"/>
                <w:b/>
                <w:bCs/>
                <w:rtl/>
                <w:lang w:bidi="fa-IR"/>
              </w:rPr>
              <w:t>أ</w:t>
            </w:r>
            <w:r w:rsidR="00F61A7C" w:rsidRPr="0092199C">
              <w:rPr>
                <w:rFonts w:ascii="Lotus Linotype" w:hAnsi="Lotus Linotype" w:cs="Lotus Linotype"/>
                <w:b/>
                <w:bCs/>
                <w:rtl/>
                <w:lang w:bidi="fa-IR"/>
              </w:rPr>
              <w:t>نهم یرون به هلالا</w:t>
            </w:r>
            <w:r w:rsidR="00F61A7C" w:rsidRPr="00094D1A">
              <w:rPr>
                <w:rStyle w:val="FootnoteReference"/>
                <w:rFonts w:ascii="Traditional Arabic" w:hAnsi="Traditional Arabic" w:cs="Traditional Arabic"/>
                <w:sz w:val="28"/>
                <w:szCs w:val="28"/>
                <w:rtl/>
              </w:rPr>
              <w:footnoteReference w:id="1114"/>
            </w:r>
            <w:r w:rsidR="00F61A7C" w:rsidRPr="00094D1A">
              <w:rPr>
                <w:rFonts w:ascii="Traditional Arabic" w:hAnsi="Traditional Arabic" w:cs="Traditional Arabic" w:hint="cs"/>
                <w:b/>
                <w:bCs/>
                <w:rtl/>
                <w:lang w:bidi="fa-IR"/>
              </w:rPr>
              <w:br/>
            </w:r>
          </w:p>
        </w:tc>
      </w:tr>
      <w:tr w:rsidR="00F61A7C" w:rsidRPr="00094D1A">
        <w:trPr>
          <w:jc w:val="center"/>
        </w:trPr>
        <w:tc>
          <w:tcPr>
            <w:tcW w:w="2855"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38"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719"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هنگام بلایا و مصائب، سخاوت و کرم قریشیان را باید دید که در جود و کرمشان میان دیگر بخشش‌ها سرآمد هستند. اما آنان خود نیز در برابر عظمت کرم و سخاوت سعید، که چون ماهی است در میان ستارگان قریش، به احترام می‌ایستند). </w:t>
      </w:r>
    </w:p>
    <w:p w:rsidR="00F61A7C" w:rsidRPr="009B6EC5" w:rsidRDefault="00F61A7C" w:rsidP="00F61A7C">
      <w:pPr>
        <w:spacing w:line="228" w:lineRule="auto"/>
        <w:ind w:firstLine="454"/>
        <w:rPr>
          <w:rFonts w:cs="B Zar"/>
          <w:rtl/>
          <w:lang w:bidi="fa-IR"/>
        </w:rPr>
      </w:pPr>
      <w:r w:rsidRPr="009B6EC5">
        <w:rPr>
          <w:rFonts w:cs="B Zar" w:hint="cs"/>
          <w:rtl/>
          <w:lang w:bidi="fa-IR"/>
        </w:rPr>
        <w:t>حال باید این پرسش را مطرح نمود که پیش از رسیدن سعید به کوفه و اجرای سیاست‌های خود در آن شهر، موالیان چگونه از شیوه حکومت او که پیشتر ولایت هیچ جای دیگر را به عهده نداشت، آگاه بودند و به مذمّت و نکوهش حکومت او می‌پرداختند؟! نکته جالب این‌جاست که راویان قضیه، سعید بن عاص را در روایاتی کاملاً متناقض با هم نقل کرده‌اند. آنان نوشته‌اند: پس از اين‌كه عثمان، سعید را به ولایت کوفه برگزید، او شیوه‌ای عادلانه را در حکومت خویش در پیش گرفت، پس از ورود او به کوفه، موالیان در مورد حکومت او این رجز را می‌خواندند.</w:t>
      </w:r>
      <w:r w:rsidRPr="009B6EC5">
        <w:rPr>
          <w:rStyle w:val="FootnoteReference"/>
          <w:rFonts w:cs="B Zar"/>
          <w:sz w:val="28"/>
          <w:szCs w:val="28"/>
          <w:rtl/>
          <w:lang w:bidi="fa-IR"/>
        </w:rPr>
        <w:footnoteReference w:id="1115"/>
      </w:r>
    </w:p>
    <w:p w:rsidR="00F61A7C" w:rsidRPr="009B6EC5" w:rsidRDefault="00F61A7C" w:rsidP="00F61A7C">
      <w:pPr>
        <w:spacing w:line="228" w:lineRule="auto"/>
        <w:ind w:firstLine="454"/>
        <w:rPr>
          <w:rFonts w:cs="B Zar"/>
          <w:rtl/>
          <w:lang w:bidi="fa-IR"/>
        </w:rPr>
      </w:pPr>
      <w:r w:rsidRPr="009B6EC5">
        <w:rPr>
          <w:rFonts w:cs="B Zar" w:hint="cs"/>
          <w:rtl/>
          <w:lang w:bidi="fa-IR"/>
        </w:rPr>
        <w:t>چگونه ممکن است فردی عادل و دادگر باشد و در عین حال موالیان او را به بخل و خست توصیف نمایند؟! در زمان حکومت او، همه در رفاه بودند و این ثمره همان عدل و داد حکومت سعید بود.</w:t>
      </w:r>
      <w:r w:rsidRPr="009B6EC5">
        <w:rPr>
          <w:rStyle w:val="FootnoteReference"/>
          <w:rFonts w:cs="B Zar"/>
          <w:sz w:val="28"/>
          <w:szCs w:val="28"/>
          <w:rtl/>
          <w:lang w:bidi="fa-IR"/>
        </w:rPr>
        <w:footnoteReference w:id="1116"/>
      </w:r>
    </w:p>
    <w:p w:rsidR="00F61A7C" w:rsidRPr="009B6EC5" w:rsidRDefault="00F61A7C" w:rsidP="00F61A7C">
      <w:pPr>
        <w:spacing w:line="228" w:lineRule="auto"/>
        <w:ind w:firstLine="454"/>
        <w:rPr>
          <w:rFonts w:cs="B Zar"/>
          <w:rtl/>
          <w:lang w:bidi="fa-IR"/>
        </w:rPr>
      </w:pPr>
      <w:r w:rsidRPr="009B6EC5">
        <w:rPr>
          <w:rFonts w:cs="B Zar" w:hint="cs"/>
          <w:rtl/>
          <w:lang w:bidi="fa-IR"/>
        </w:rPr>
        <w:t>خداوند مؤرّخان پیشین را بیامرزد که به دلیل حسن ظن به خرد و انصاف خوانندگان خود، تمامی روایات و لو متناقض را گردآوری نموده و در آثار خود ثبت می‌کردند، آنان تصور می‌نمودند که خوانندگان در تمام ادوار، قدرت تشخیص راست و دروغ را دارند و می‌توانند حق و باطل را از هم تمیز دهند. آنان در علّت جمع‌آوری تمامی آن روایات، بیان می‌داشتند که قصد آن داشته‌اند تا مردم معاصر را از جریانات و شایعات با خبر سازند اما افسوس که نمی‌دانستند آیندگان آنان، گرد أباطیل و أکاذیب آن روایات جمع می‌آیند و خود را در گرداب توهمات روایات آن‌ها گرفتار می‌کنند.</w:t>
      </w:r>
      <w:r w:rsidRPr="009B6EC5">
        <w:rPr>
          <w:rStyle w:val="FootnoteReference"/>
          <w:rFonts w:cs="B Zar"/>
          <w:sz w:val="28"/>
          <w:szCs w:val="28"/>
          <w:rtl/>
          <w:lang w:bidi="fa-IR"/>
        </w:rPr>
        <w:footnoteReference w:id="1117"/>
      </w:r>
    </w:p>
    <w:p w:rsidR="00F61A7C" w:rsidRPr="009B6EC5" w:rsidRDefault="00F61A7C" w:rsidP="00F61A7C">
      <w:pPr>
        <w:spacing w:line="228" w:lineRule="auto"/>
        <w:ind w:firstLine="454"/>
        <w:rPr>
          <w:rFonts w:cs="B Zar"/>
          <w:rtl/>
          <w:lang w:bidi="fa-IR"/>
        </w:rPr>
      </w:pPr>
      <w:r w:rsidRPr="009B6EC5">
        <w:rPr>
          <w:rFonts w:cs="B Zar" w:hint="cs"/>
          <w:rtl/>
          <w:lang w:bidi="fa-IR"/>
        </w:rPr>
        <w:t>همان راویان نقل کرده‌اند هنگامی که سعید به ولایت کوفه رسید هنوز جوانی مرفّه و بی‌تجربه بود و چون به مسجد کوفه وارد شد تا برای مردم خطبه خواند، به اطرافیان دستور داد تا منبر را بشویند و تمیز کنند. بر منبر نیز چون لب به سخن گشود چنین گفت: این سرزمین، از آن جوانان قریش است. مردم با شنیدن این کلام، از او نزد عثمان شکایت کردند.</w:t>
      </w:r>
      <w:r w:rsidRPr="009B6EC5">
        <w:rPr>
          <w:rStyle w:val="FootnoteReference"/>
          <w:rFonts w:cs="B Zar"/>
          <w:sz w:val="28"/>
          <w:szCs w:val="28"/>
          <w:rtl/>
          <w:lang w:bidi="fa-IR"/>
        </w:rPr>
        <w:footnoteReference w:id="1118"/>
      </w:r>
    </w:p>
    <w:p w:rsidR="00F61A7C" w:rsidRPr="009B6EC5" w:rsidRDefault="00F61A7C" w:rsidP="00F61A7C">
      <w:pPr>
        <w:spacing w:line="228" w:lineRule="auto"/>
        <w:ind w:firstLine="454"/>
        <w:rPr>
          <w:rFonts w:cs="B Zar"/>
          <w:rtl/>
          <w:lang w:bidi="fa-IR"/>
        </w:rPr>
      </w:pPr>
      <w:r w:rsidRPr="009B6EC5">
        <w:rPr>
          <w:rFonts w:cs="B Zar" w:hint="cs"/>
          <w:rtl/>
          <w:lang w:bidi="fa-IR"/>
        </w:rPr>
        <w:t>اما باید دانست که این روایت کاملاً نادرست است و هیچ سند محکم و معتبری ندارد. سعید بن عاص همان است که در کنار سپاهیان اسلام به جهاد با دشمنان می‌پرداخت و به فتوحات ارزنده‌ای دست یافت. هرگز او آن‌چنانی نبود که راویان دروغ‌پرداز از او ترسیم کرده‌اند از سوی دیگر، ابن سعد، این سخن را از زبان مالک بن حارث اشتر نقل می‌کند که چون همراه یاران خود مانع ورود سعید به کوفه شدند، به آنان چنین گفت: سعید بن عاص خیال می‌کند که بین‌النهرین، سرزمین جوانان قریش است، این سرزمین، زادگاه شما است که ماحصل نبردهای شما و پدرانتان در اینجا می‌باشد.</w:t>
      </w:r>
      <w:r w:rsidRPr="009B6EC5">
        <w:rPr>
          <w:rStyle w:val="FootnoteReference"/>
          <w:rFonts w:cs="B Zar"/>
          <w:sz w:val="28"/>
          <w:szCs w:val="28"/>
          <w:rtl/>
          <w:lang w:bidi="fa-IR"/>
        </w:rPr>
        <w:footnoteReference w:id="1119"/>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یقین مالک بن حارث اشتر که مؤسس این فتنه و آشوب بود، بعدها از رؤسای شورشیانی شد که خانه عثمان را محاصره نموده و سپس او را به قتل رساندند. </w:t>
      </w:r>
    </w:p>
    <w:p w:rsidR="00F61A7C" w:rsidRPr="009B6EC5" w:rsidRDefault="00F61A7C" w:rsidP="00F61A7C">
      <w:pPr>
        <w:spacing w:line="228" w:lineRule="auto"/>
        <w:ind w:firstLine="454"/>
        <w:rPr>
          <w:rFonts w:cs="B Zar"/>
          <w:rtl/>
          <w:lang w:bidi="fa-IR"/>
        </w:rPr>
      </w:pPr>
      <w:r w:rsidRPr="009B6EC5">
        <w:rPr>
          <w:rFonts w:cs="B Zar" w:hint="cs"/>
          <w:rtl/>
          <w:lang w:bidi="fa-IR"/>
        </w:rPr>
        <w:t>به این ترتیب، جعل این دروغ‌ها، آن هم از طرف این افراد هیچ جای تعجبی ندارد، آنان به هر حیله و ترفندی دست می‌زدند تا مردمان را علیه والیان خود بشورانند. در واقع این جمله، از دهان کسانی خارج شده است که به خاطر درک ناقص و نابخردانه خود و نیز تعصّبات قبیله‌ای، چون می‌دیدند بیشتر والیان از میان قریشیان انتخاب می‌شوند، به این نتیجه نادرست رسیدند که قریشیان قصد تسلط و سیطره بر دیگر قبایل عرب را دارند و به همین دلیل علیه آنان دست به شورش می‌زدند.</w:t>
      </w:r>
      <w:r w:rsidRPr="009B6EC5">
        <w:rPr>
          <w:rStyle w:val="FootnoteReference"/>
          <w:rFonts w:cs="B Zar"/>
          <w:sz w:val="28"/>
          <w:szCs w:val="28"/>
          <w:rtl/>
          <w:lang w:bidi="fa-IR"/>
        </w:rPr>
        <w:footnoteReference w:id="1120"/>
      </w:r>
    </w:p>
    <w:p w:rsidR="00F61A7C" w:rsidRPr="009B6EC5" w:rsidRDefault="00F61A7C" w:rsidP="00F61A7C">
      <w:pPr>
        <w:spacing w:line="228" w:lineRule="auto"/>
        <w:ind w:firstLine="454"/>
        <w:rPr>
          <w:rFonts w:cs="B Zar"/>
          <w:rtl/>
          <w:lang w:bidi="fa-IR"/>
        </w:rPr>
      </w:pPr>
      <w:r w:rsidRPr="009B6EC5">
        <w:rPr>
          <w:rFonts w:cs="B Zar" w:hint="cs"/>
          <w:rtl/>
          <w:lang w:bidi="fa-IR"/>
        </w:rPr>
        <w:t>امام ذهبی در توصیف سعید بن عاص چنین می‌گوید: او امیری بود شریف و بزرگ‌منش، سخاوتمند، مورد ستایش همگان، صبور و با گذشت، با وقار، خردمند و دور اندیش و لایق و شایسته حکومت‌داری.</w:t>
      </w:r>
      <w:r w:rsidRPr="009B6EC5">
        <w:rPr>
          <w:rStyle w:val="FootnoteReference"/>
          <w:rFonts w:cs="B Zar"/>
          <w:sz w:val="28"/>
          <w:szCs w:val="28"/>
          <w:rtl/>
          <w:lang w:bidi="fa-IR"/>
        </w:rPr>
        <w:footnoteReference w:id="1121"/>
      </w:r>
    </w:p>
    <w:p w:rsidR="00F61A7C" w:rsidRPr="009B6EC5" w:rsidRDefault="00F61A7C" w:rsidP="00F61A7C">
      <w:pPr>
        <w:spacing w:line="228" w:lineRule="auto"/>
        <w:ind w:firstLine="454"/>
        <w:rPr>
          <w:rFonts w:cs="B Zar"/>
          <w:rtl/>
          <w:lang w:bidi="fa-IR"/>
        </w:rPr>
      </w:pPr>
      <w:r w:rsidRPr="009B6EC5">
        <w:rPr>
          <w:rFonts w:cs="B Zar" w:hint="cs"/>
          <w:rtl/>
          <w:lang w:bidi="fa-IR"/>
        </w:rPr>
        <w:t>در جواب سخنان افرادی که ادعا می‌کنند شورش کوفیان، خود، دلیلی است بر اقدامات نادرست سعید در قبال مردم</w:t>
      </w:r>
      <w:r w:rsidRPr="009B6EC5">
        <w:rPr>
          <w:rStyle w:val="FootnoteReference"/>
          <w:rFonts w:cs="B Zar"/>
          <w:sz w:val="28"/>
          <w:szCs w:val="28"/>
          <w:rtl/>
          <w:lang w:bidi="fa-IR"/>
        </w:rPr>
        <w:footnoteReference w:id="1122"/>
      </w:r>
      <w:r w:rsidRPr="009B6EC5">
        <w:rPr>
          <w:rFonts w:cs="B Zar" w:hint="cs"/>
          <w:rtl/>
          <w:lang w:bidi="fa-IR"/>
        </w:rPr>
        <w:t xml:space="preserve"> و به همین دلیل در خصوص انتصاب سعید به ولایت و حکومت کوفه، بر عثمان ایراد می‌گیرند، باید گفت: که شورش مردم کوفه علیه سعید، نمی‌تواند دلیلی بر گناهکار بودن او باشد. هر کس در مورد مردم کوفه و نوع برخورد آنان با حاکمان خویش مطالعه نموده باشد می‌داند که این مردم، به خاطر کوچک‌ترین مسايل، از والیان خود شکایت می‌کردند و بلافاصله خواستار عزل او می‌شدند. تا آن‌جا که عمر بن خطاب، در رابطه با شکایات و گلایه‌های پی در پی و نادرست کوفیان، از دست آنان لب به شکایت گشود و چنین گفت: مردم کوفه مرا به تنگ آورده‌اند، از دست هیچ کس رضایت ندارند و همه‌ي امرا نیز از دست آنان کلافه شده‌اند، نه خود درست می‌شوند و نه کسی را می‌توان یافت که بتواند بر آنان حکومت کند.</w:t>
      </w:r>
      <w:r w:rsidRPr="009B6EC5">
        <w:rPr>
          <w:rStyle w:val="FootnoteReference"/>
          <w:rFonts w:cs="B Zar"/>
          <w:sz w:val="28"/>
          <w:szCs w:val="28"/>
          <w:rtl/>
          <w:lang w:bidi="fa-IR"/>
        </w:rPr>
        <w:footnoteReference w:id="1123"/>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در روایتی نیز آمده است که عمر </w:t>
      </w:r>
      <w:r w:rsidR="0092199C" w:rsidRPr="0092199C">
        <w:rPr>
          <w:rFonts w:cs="CTraditional Arabic" w:hint="cs"/>
          <w:rtl/>
          <w:lang w:bidi="fa-IR"/>
        </w:rPr>
        <w:t>س</w:t>
      </w:r>
      <w:r w:rsidR="0092199C">
        <w:rPr>
          <w:rFonts w:cs="B Zar" w:hint="cs"/>
          <w:rtl/>
          <w:lang w:bidi="fa-IR"/>
        </w:rPr>
        <w:t xml:space="preserve"> </w:t>
      </w:r>
      <w:r w:rsidRPr="009B6EC5">
        <w:rPr>
          <w:rFonts w:cs="B Zar" w:hint="cs"/>
          <w:rtl/>
          <w:lang w:bidi="fa-IR"/>
        </w:rPr>
        <w:t>در توصیف آنان چنین گفت: مردم کوفه مرا خسته کرده‌اند، اگر امیری نرم‌خو و مردم‌دار را نزد آنان می‌فرستم، از اخلاق او سوءاستفاده کرده و حکومت را از اختیار او خارج می‌کنند و اگر امیری سخت‌گیر و قاطع به حکومت آن شهر برگزینم، از او شکایت کرده و لب به اعتراض می‌گشایند.</w:t>
      </w:r>
      <w:r w:rsidRPr="009B6EC5">
        <w:rPr>
          <w:rStyle w:val="FootnoteReference"/>
          <w:rFonts w:cs="B Zar"/>
          <w:sz w:val="28"/>
          <w:szCs w:val="28"/>
          <w:rtl/>
          <w:lang w:bidi="fa-IR"/>
        </w:rPr>
        <w:footnoteReference w:id="1124"/>
      </w:r>
    </w:p>
    <w:p w:rsidR="00F61A7C" w:rsidRPr="009B6EC5" w:rsidRDefault="00F61A7C" w:rsidP="00F61A7C">
      <w:pPr>
        <w:spacing w:line="228" w:lineRule="auto"/>
        <w:ind w:firstLine="454"/>
        <w:rPr>
          <w:rFonts w:cs="B Zar"/>
          <w:rtl/>
          <w:lang w:bidi="fa-IR"/>
        </w:rPr>
      </w:pPr>
      <w:r w:rsidRPr="009B6EC5">
        <w:rPr>
          <w:rFonts w:cs="B Zar" w:hint="cs"/>
          <w:rtl/>
          <w:lang w:bidi="fa-IR"/>
        </w:rPr>
        <w:t>نیز نقل می‌کنند که عمر به خاطر رفتارها و برخوردهای تحریک‌آمیز کوفیان، دست به دعا برداشت و از خداوند</w:t>
      </w:r>
      <w:r w:rsidRPr="009B6EC5">
        <w:rPr>
          <w:rFonts w:cs="B Zar" w:hint="cs"/>
          <w:rtl/>
          <w:lang w:bidi="fa-IR"/>
        </w:rPr>
        <w:sym w:font="AGA Arabesque" w:char="F055"/>
      </w:r>
      <w:r w:rsidRPr="009B6EC5">
        <w:rPr>
          <w:rFonts w:cs="B Zar" w:hint="cs"/>
          <w:rtl/>
          <w:lang w:bidi="fa-IR"/>
        </w:rPr>
        <w:t xml:space="preserve"> چنین درخواست نمود: خداوندا! این مردم کارها را بر من آشفته کرده‌اند، پس تو نیز کارهایشان را بر آنان آشفته گردان.</w:t>
      </w:r>
      <w:r w:rsidRPr="009B6EC5">
        <w:rPr>
          <w:rStyle w:val="FootnoteReference"/>
          <w:rFonts w:cs="B Zar"/>
          <w:sz w:val="28"/>
          <w:szCs w:val="28"/>
          <w:rtl/>
          <w:lang w:bidi="fa-IR"/>
        </w:rPr>
        <w:footnoteReference w:id="1125"/>
      </w:r>
    </w:p>
    <w:p w:rsidR="00F61A7C" w:rsidRPr="00094D1A" w:rsidRDefault="00F61A7C" w:rsidP="00F61A7C">
      <w:pPr>
        <w:spacing w:line="228" w:lineRule="auto"/>
        <w:ind w:firstLine="454"/>
        <w:rPr>
          <w:rFonts w:cs="Times New Roman" w:hint="cs"/>
          <w:rtl/>
          <w:lang w:bidi="fa-IR"/>
        </w:rPr>
      </w:pPr>
      <w:r w:rsidRPr="009B6EC5">
        <w:rPr>
          <w:rFonts w:cs="B Zar" w:hint="cs"/>
          <w:rtl/>
          <w:lang w:bidi="fa-IR"/>
        </w:rPr>
        <w:t xml:space="preserve">سعید مردی بود خردمند و فرزانه از او نقل می‌کنند که گفت: همنشین مرا بر من سه حق است: چون نزد من آمد، با او رفتاری خوب و شایسته خواهم داشت، اگردر کنار من نشست، جای او را تنگ نخواهم نمود و چون با من به سخن درآمد، روی خود را به سوی او نمایم. نیز به فرزندش چنین گفت: فرزندم! پیش از آن‌که نیازمندی از تو چیزی درخواست کند، تو حاجت او را برآورده ساز که این قرضی است از جانب تو به خداوند. (او آن را در روز جزا به تو پس خواهد داد) ای فرزندم! چون نیازمندي نزد تو آید، اما از شدت خجالت، صورتش قرمز شود و یا چون نزد تو آید، مطمئن نباشد که تو از او استقبال می‌نمایی و نیاز او را برطرف می‌کنی یا نه، بدان که در آن صورت اگر تمام اموالت را به او بدهی نمی‌توانی باز جبران آن رنجی را کنی که فرد نیازمند هنگام بیان درخواست خود، به آن گرفتار شده است. همچنین گفت: با مردان بزرگ‌منش و صاحب اعتبار مزاح نکن که نفرت و خشم آنان نسبت به تو را به ارمغان می‌آورد و با مردمان سبک سر و پست به مزاح سخن مگو که تو را نزد آنان کوچک و حقیر می‌کند. گویند در هنگام امارت کوفه، زنی عابد و پرهیزکار نزد سعید آمد. او نیز از آن زن به گرمی استقبال کرد و در حق او نیکی فراوان نمود. آن زن نیز به او گفت: خداوند تو را محتاج افراد پست نکند، خداوندا! حاجت نیازمندان را به دست مردان کریم و بزرگوار برطرف کن و چون مردی کریم و بزرگوار، نعمت و ثروت خویش را از دست داد، سعید را واسطه گردان تا بار دیگر ثروت و شرافت خود را به دست آورد. گویند چون در بستر مرگ افتاد، فرزندان خود را فراخواند و نصایحی به آنان گفت که از جمله‌ي آن‌ها این عبارت بود: با مرگ من دوستان و اطرافیانم، احساس نکنند که دیگر، فرزندان من یار و یاور آنان نیستند.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همانطور که من به آنان کمک می‌کردم و آنان را از نعمت‌هایی که خداوند</w:t>
      </w:r>
      <w:r w:rsidRPr="009B6EC5">
        <w:rPr>
          <w:rFonts w:cs="B Zar" w:hint="cs"/>
          <w:rtl/>
          <w:lang w:bidi="fa-IR"/>
        </w:rPr>
        <w:sym w:font="AGA Arabesque" w:char="F055"/>
      </w:r>
      <w:r w:rsidRPr="009B6EC5">
        <w:rPr>
          <w:rFonts w:cs="B Zar" w:hint="cs"/>
          <w:rtl/>
          <w:lang w:bidi="fa-IR"/>
        </w:rPr>
        <w:t xml:space="preserve"> به من عطا فرموده، بهره‌مند می‌کرد، شما نیز چونان من با ایشان رفتار نمایید و پیش از اين‌كه از شما درخواستی بکنند، نیاز آنان را بر آورده سازید، زیرا چون مرد بخواهد نیاز خود را بازگو کند، از ترس اين‌كه مبادا طرد شده و جواب منفی بشنود، جوارح و اندام او به لرزه در آیند و رنگ رخسارش تغییر کند. بدانید رنج مردی که نیاز و مشکلش، خواب شب را از او می‌ستاند، بزرگتر و سخت‌تر از سخاوتی است که شما در حق او انجام می‌دهید. </w:t>
      </w:r>
    </w:p>
    <w:p w:rsidR="00F61A7C" w:rsidRPr="009B6EC5" w:rsidRDefault="00F61A7C" w:rsidP="00F61A7C">
      <w:pPr>
        <w:spacing w:line="228" w:lineRule="auto"/>
        <w:ind w:firstLine="454"/>
        <w:rPr>
          <w:rFonts w:cs="B Zar"/>
          <w:rtl/>
          <w:lang w:bidi="fa-IR"/>
        </w:rPr>
      </w:pPr>
      <w:r w:rsidRPr="009B6EC5">
        <w:rPr>
          <w:rFonts w:cs="B Zar" w:hint="cs"/>
          <w:rtl/>
          <w:lang w:bidi="fa-IR"/>
        </w:rPr>
        <w:t>مؤرخان تاریخ وفات سعید را بین سال‌های57-58-59 بعد از هجرت دانسته‌اند.</w:t>
      </w:r>
      <w:r w:rsidRPr="009B6EC5">
        <w:rPr>
          <w:rStyle w:val="FootnoteReference"/>
          <w:rFonts w:cs="B Zar"/>
          <w:sz w:val="28"/>
          <w:szCs w:val="28"/>
          <w:rtl/>
          <w:lang w:bidi="fa-IR"/>
        </w:rPr>
        <w:footnoteReference w:id="1126"/>
      </w:r>
    </w:p>
    <w:p w:rsidR="00F61A7C" w:rsidRPr="00094D1A" w:rsidRDefault="00F61A7C" w:rsidP="00F61A7C">
      <w:pPr>
        <w:pStyle w:val="a3"/>
        <w:rPr>
          <w:rFonts w:hint="cs"/>
          <w:color w:val="auto"/>
          <w:rtl/>
          <w:lang w:bidi="fa-IR"/>
        </w:rPr>
      </w:pPr>
      <w:bookmarkStart w:id="1079" w:name="_Toc73335272"/>
      <w:bookmarkStart w:id="1080" w:name="_Toc74587799"/>
      <w:bookmarkStart w:id="1081" w:name="_Toc231848040"/>
      <w:bookmarkStart w:id="1082" w:name="_Toc257204736"/>
      <w:r w:rsidRPr="00094D1A">
        <w:rPr>
          <w:rFonts w:hint="cs"/>
          <w:color w:val="auto"/>
          <w:rtl/>
          <w:lang w:bidi="fa-IR"/>
        </w:rPr>
        <w:t>پنجم: عبدالله بن سعد ابی سرح</w:t>
      </w:r>
      <w:bookmarkEnd w:id="1079"/>
      <w:bookmarkEnd w:id="1080"/>
      <w:bookmarkEnd w:id="1081"/>
      <w:bookmarkEnd w:id="1082"/>
    </w:p>
    <w:p w:rsidR="00F61A7C" w:rsidRPr="009B6EC5" w:rsidRDefault="00F61A7C" w:rsidP="00F61A7C">
      <w:pPr>
        <w:spacing w:line="228" w:lineRule="auto"/>
        <w:rPr>
          <w:rFonts w:cs="B Zar"/>
          <w:rtl/>
          <w:lang w:bidi="fa-IR"/>
        </w:rPr>
      </w:pPr>
      <w:r w:rsidRPr="009B6EC5">
        <w:rPr>
          <w:rFonts w:cs="B Zar" w:hint="cs"/>
          <w:rtl/>
          <w:lang w:bidi="fa-IR"/>
        </w:rPr>
        <w:t>هنگامی که مؤرخان در مورد عبدالله بن سعد و انتصاب او به امارت مصر سخنی به میان می‌آورند، چنین باب سخن را می‌گشایند: عثمان برادر شیری خود، عبدالله بن سعد بن ابی سرح را به ولایت مصر منصوب نمود.</w:t>
      </w:r>
      <w:r w:rsidRPr="009B6EC5">
        <w:rPr>
          <w:rStyle w:val="FootnoteReference"/>
          <w:rFonts w:cs="B Zar"/>
          <w:sz w:val="28"/>
          <w:szCs w:val="28"/>
          <w:rtl/>
          <w:lang w:bidi="fa-IR"/>
        </w:rPr>
        <w:footnoteReference w:id="1127"/>
      </w:r>
    </w:p>
    <w:p w:rsidR="00F61A7C" w:rsidRPr="009B6EC5" w:rsidRDefault="00F61A7C" w:rsidP="00F61A7C">
      <w:pPr>
        <w:spacing w:line="228" w:lineRule="auto"/>
        <w:ind w:firstLine="454"/>
        <w:rPr>
          <w:rFonts w:cs="B Zar"/>
          <w:rtl/>
          <w:lang w:bidi="fa-IR"/>
        </w:rPr>
      </w:pPr>
      <w:r w:rsidRPr="009B6EC5">
        <w:rPr>
          <w:rFonts w:cs="B Zar" w:hint="cs"/>
          <w:rtl/>
          <w:lang w:bidi="fa-IR"/>
        </w:rPr>
        <w:t>ارتباط دادن این نکته که ابن سعد، برادر عثمان بوده است با انتصاب او به ولایت مصر، در واقع نوعی انتقاد پنهان از عثمان بن عفان می‌باشد که او به خاطر این نسبت، عبدالله را به امارت مصر انتخاب کرد، اما این نگرش مؤرخان به این قضیه، نادرست است و برای اثبات این اعتقاد و رد تمام انتقادات و تهمت‌هایی که در این زمینه به ساخت خلیفه مسلمانان وارد می‌شود کافی است که به شجاعت‌ها و رشادت‌های عبدالله بن سعد، این جنگجوی دلیر بنی عامر بن لوی</w:t>
      </w:r>
      <w:r w:rsidR="0076200A">
        <w:rPr>
          <w:rStyle w:val="FootnoteReference"/>
          <w:rtl/>
          <w:lang w:bidi="fa-IR"/>
        </w:rPr>
        <w:footnoteReference w:id="1128"/>
      </w:r>
      <w:r w:rsidRPr="009B6EC5">
        <w:rPr>
          <w:rFonts w:cs="B Zar" w:hint="cs"/>
          <w:rtl/>
          <w:lang w:bidi="fa-IR"/>
        </w:rPr>
        <w:t xml:space="preserve"> که در جریان فتوحات مصر از خود نشان دادند، و تجارب و شناخت کاملی که او در طول آن نبردها و در کنار عمرو بن عاص، سردار بزرگ آن فتوحات، به دست آورد، اشاره نمود. علاوه بر این تلاش‌های مستمر او در مصر و نبرد با دشمنان اسلام، و اين‌كه چندین سال در دوران خلافت عمر و نیز اوايل خلافت عثمان امارت چند ناحیه از آن سرزمین چون صعید مصر را به عهده داشت.</w:t>
      </w:r>
      <w:r w:rsidRPr="009B6EC5">
        <w:rPr>
          <w:rStyle w:val="FootnoteReference"/>
          <w:rFonts w:cs="B Zar"/>
          <w:sz w:val="28"/>
          <w:szCs w:val="28"/>
          <w:rtl/>
          <w:lang w:bidi="fa-IR"/>
        </w:rPr>
        <w:footnoteReference w:id="1129"/>
      </w:r>
    </w:p>
    <w:p w:rsidR="00F61A7C" w:rsidRPr="009B6EC5" w:rsidRDefault="00F61A7C" w:rsidP="00F61A7C">
      <w:pPr>
        <w:spacing w:line="228" w:lineRule="auto"/>
        <w:ind w:firstLine="454"/>
        <w:rPr>
          <w:rFonts w:cs="B Zar"/>
          <w:rtl/>
          <w:lang w:bidi="fa-IR"/>
        </w:rPr>
      </w:pPr>
      <w:r w:rsidRPr="009B6EC5">
        <w:rPr>
          <w:rFonts w:cs="B Zar" w:hint="cs"/>
          <w:rtl/>
          <w:lang w:bidi="fa-IR"/>
        </w:rPr>
        <w:t>این سوابق درخشان، او را بعد از عمرو بن عاص، بهترین گزینه ولایت مصر ساخته بود. عبدالله بن سعد، از طریق سیاست‌های جدیدی که در مصر اعمال نمود و با سیاست‌های پیشین عمرو تفاوت داشت توانست میزان درآمدهای بیت‌المال مصر از محل خراج و نیز پس‌انداز حاصل از آن را به مراتب بیشتر از دوران ولایت عمرو نماید.</w:t>
      </w:r>
      <w:r w:rsidRPr="009B6EC5">
        <w:rPr>
          <w:rStyle w:val="FootnoteReference"/>
          <w:rFonts w:cs="B Zar"/>
          <w:sz w:val="28"/>
          <w:szCs w:val="28"/>
          <w:rtl/>
          <w:lang w:bidi="fa-IR"/>
        </w:rPr>
        <w:footnoteReference w:id="1130"/>
      </w:r>
    </w:p>
    <w:p w:rsidR="00F61A7C" w:rsidRPr="009B6EC5" w:rsidRDefault="00F61A7C" w:rsidP="00401818">
      <w:pPr>
        <w:spacing w:line="228" w:lineRule="auto"/>
        <w:ind w:firstLine="454"/>
        <w:rPr>
          <w:rFonts w:cs="B Zar"/>
          <w:rtl/>
          <w:lang w:bidi="fa-IR"/>
        </w:rPr>
      </w:pPr>
      <w:r w:rsidRPr="009B6EC5">
        <w:rPr>
          <w:rFonts w:cs="B Zar" w:hint="cs"/>
          <w:rtl/>
          <w:lang w:bidi="fa-IR"/>
        </w:rPr>
        <w:t>از طرف دیگر ابن سعد، در طول ولایتش بر مصر به نبردهای متعددی دست زد که حاصل آن‌ها فتوحاتی چند بود. از جمله این نبردها، جنگ آفریقا در سال (27 ه‍</w:t>
      </w:r>
      <w:r w:rsidR="00401818">
        <w:rPr>
          <w:rFonts w:cs="B Zar" w:hint="cs"/>
          <w:rtl/>
          <w:lang w:bidi="fa-IR"/>
        </w:rPr>
        <w:t>(</w:t>
      </w:r>
      <w:r w:rsidRPr="009B6EC5">
        <w:rPr>
          <w:rFonts w:cs="B Zar" w:hint="cs"/>
          <w:rtl/>
          <w:lang w:bidi="fa-IR"/>
        </w:rPr>
        <w:t xml:space="preserve"> بود که در جریان آن، جرجیز پادشاه آفریقا به قتل رسید. هر چند این جنگ مهم که در آن صحابه‌ای چون عبدالله بن زبیر، عبدالله بن عمر، عبدالله بن عمرو بن عاص و تنی چند از دیگر اصحاب حضور داشتند. سرانجام با پیشنهاد صلح اسقف اعظم آفریقا و قبول پرداخت جزیه از جانب آنان به مسلمانان پایان پذیرفت</w:t>
      </w:r>
      <w:r w:rsidRPr="009B6EC5">
        <w:rPr>
          <w:rStyle w:val="FootnoteReference"/>
          <w:rFonts w:cs="B Zar"/>
          <w:sz w:val="28"/>
          <w:szCs w:val="28"/>
          <w:rtl/>
          <w:lang w:bidi="fa-IR"/>
        </w:rPr>
        <w:footnoteReference w:id="1131"/>
      </w:r>
      <w:r w:rsidRPr="009B6EC5">
        <w:rPr>
          <w:rFonts w:cs="B Zar" w:hint="cs"/>
          <w:rtl/>
          <w:lang w:bidi="fa-IR"/>
        </w:rPr>
        <w:t>. اما ا</w:t>
      </w:r>
      <w:r w:rsidR="00401818">
        <w:rPr>
          <w:rFonts w:cs="B Zar" w:hint="cs"/>
          <w:rtl/>
          <w:lang w:bidi="fa-IR"/>
        </w:rPr>
        <w:t>بن سعد بار دیگر و در سال (33 ه‍(</w:t>
      </w:r>
      <w:r w:rsidRPr="009B6EC5">
        <w:rPr>
          <w:rFonts w:cs="B Zar" w:hint="cs"/>
          <w:rtl/>
          <w:lang w:bidi="fa-IR"/>
        </w:rPr>
        <w:t xml:space="preserve"> به آفریقا لشکرکشی نموده و پس از نبردهایی چند </w:t>
      </w:r>
      <w:r w:rsidRPr="009B6EC5">
        <w:rPr>
          <w:rFonts w:cs="B Zar" w:hint="cs"/>
          <w:rtl/>
          <w:lang w:bidi="fa-IR"/>
        </w:rPr>
        <w:softHyphen/>
        <w:t>پایه‌های اسلام را در آن سرزمین محکم‌تر از قبل کرد</w:t>
      </w:r>
      <w:r w:rsidRPr="009B6EC5">
        <w:rPr>
          <w:rStyle w:val="FootnoteReference"/>
          <w:rFonts w:cs="B Zar"/>
          <w:sz w:val="28"/>
          <w:szCs w:val="28"/>
          <w:rtl/>
          <w:lang w:bidi="fa-IR"/>
        </w:rPr>
        <w:footnoteReference w:id="1132"/>
      </w:r>
      <w:r w:rsidRPr="009B6EC5">
        <w:rPr>
          <w:rFonts w:cs="B Zar" w:hint="cs"/>
          <w:rtl/>
          <w:lang w:bidi="fa-IR"/>
        </w:rPr>
        <w:t>. از دیگر جنگ‌های ابن سعد، نبرد با مردمان سرزمین نوبه بود. مؤرخان این جنگ را جنگ سپاهان و جنگ حبشه نامیده‌اند. در این جنگ كه در سال (31 ه‍</w:t>
      </w:r>
      <w:r w:rsidR="00401818">
        <w:rPr>
          <w:rFonts w:cs="B Zar" w:hint="cs"/>
          <w:rtl/>
          <w:lang w:bidi="fa-IR"/>
        </w:rPr>
        <w:t>(</w:t>
      </w:r>
      <w:r w:rsidRPr="009B6EC5">
        <w:rPr>
          <w:rFonts w:cs="B Zar" w:hint="cs"/>
          <w:rtl/>
          <w:lang w:bidi="fa-IR"/>
        </w:rPr>
        <w:t xml:space="preserve"> روی داد به دلیل مهارت شگفت‌انگیز سربازان نوبه در تیراندازی، نبرد سنگینی میان دو سپاه به وقوع پیوست، سرانجام دو سپاه قبول کردند که در صورت پرداخت جزیه از جانب سرزمین نوبه، مصالحه میان طرفین جنگ صورت گیرد</w:t>
      </w:r>
      <w:r w:rsidRPr="009B6EC5">
        <w:rPr>
          <w:rStyle w:val="FootnoteReference"/>
          <w:rFonts w:cs="B Zar"/>
          <w:sz w:val="28"/>
          <w:szCs w:val="28"/>
          <w:rtl/>
          <w:lang w:bidi="fa-IR"/>
        </w:rPr>
        <w:footnoteReference w:id="1133"/>
      </w:r>
      <w:r w:rsidRPr="009B6EC5">
        <w:rPr>
          <w:rFonts w:cs="B Zar" w:hint="cs"/>
          <w:rtl/>
          <w:lang w:bidi="fa-IR"/>
        </w:rPr>
        <w:t>. به یقین عبدالله بن سعد، نخستین فرمانده مسلمانی بود که به سرزمین نوبه حمله کرد و آنان را مجبور به پرداخت جزیه نمود. در طول حکومت ابن سعد بر مصر و آفریقا، روابط فی</w:t>
      </w:r>
      <w:r w:rsidRPr="009B6EC5">
        <w:rPr>
          <w:rFonts w:cs="B Zar"/>
          <w:rtl/>
          <w:lang w:bidi="fa-IR"/>
        </w:rPr>
        <w:softHyphen/>
      </w:r>
      <w:r w:rsidRPr="009B6EC5">
        <w:rPr>
          <w:rFonts w:cs="B Zar" w:hint="cs"/>
          <w:rtl/>
          <w:lang w:bidi="fa-IR"/>
        </w:rPr>
        <w:t>مابین مسلمانان و سپاهیان، از ثبات خوبی برخوردار بود و این خود بیانگر مدیریت و قدرت ابن سعد در آن مناطق است. همچنین در دوران حکومت ابن سعد، جنگ بزرگ و سرنوشت‌ساز «ذات الصواری» میان مسلمانان و رومیان رخ داد که در آن، مسلمانان توانستند پس از تدابیر زیرکانه و رشادت‌های کم‌نظیر، رومیان را به شدت شکست دهند. در واقع عبدالله بن سعد در دوران حکومت خود مردی بود محبوب مردم که هرگز کارناشایستی را از او ندیدند. مقریزی در این رابطه چنین گفته است: او در طول خلافت عثمان، منصب ولایت مصر را بر عهده داشت و در میان مردم، شخصیتی محبوب و مورد احترام بود</w:t>
      </w:r>
      <w:r w:rsidRPr="009B6EC5">
        <w:rPr>
          <w:rStyle w:val="FootnoteReference"/>
          <w:rFonts w:cs="B Zar"/>
          <w:sz w:val="28"/>
          <w:szCs w:val="28"/>
          <w:rtl/>
          <w:lang w:bidi="fa-IR"/>
        </w:rPr>
        <w:footnoteReference w:id="1134"/>
      </w:r>
      <w:r w:rsidRPr="009B6EC5">
        <w:rPr>
          <w:rFonts w:cs="B Zar" w:hint="cs"/>
          <w:rtl/>
          <w:lang w:bidi="fa-IR"/>
        </w:rPr>
        <w:t>. ذهبی نیز در مورد ابن سعد گفته است که: ابن سعد هرگز از راه حق و عدالت منحرف نشد و هیچ وقت مرتکب کاری نشد که خشم مردم را علیه خود برانگیزد. او از مردان خردمند و سخاوتمند روزگار خود محسوب می‌شد</w:t>
      </w:r>
      <w:r w:rsidRPr="009B6EC5">
        <w:rPr>
          <w:rStyle w:val="FootnoteReference"/>
          <w:rFonts w:cs="B Zar"/>
          <w:sz w:val="28"/>
          <w:szCs w:val="28"/>
          <w:rtl/>
          <w:lang w:bidi="fa-IR"/>
        </w:rPr>
        <w:footnoteReference w:id="1135"/>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دوران حکومت او، دورانی با ثبات بود تا اين‌كه فتنه‌انگیزانی چون عبدالله بن سبأ به مصر آمدند و مردم را علیه حکومت تحریک نمودند. مردمان این سرزمین نیز اسیر وسوسه‌های زیرکانه و دروغ‌های هوشمندانه سبئیون شدند و در کنار آنان، دستان خود را به خون عثمان بن عفان</w:t>
      </w:r>
      <w:r w:rsidRPr="00094D1A">
        <w:rPr>
          <w:rFonts w:cs="CTraditional Arabic" w:hint="cs"/>
          <w:rtl/>
          <w:lang w:bidi="fa-IR"/>
        </w:rPr>
        <w:t>س</w:t>
      </w:r>
      <w:r w:rsidRPr="009B6EC5">
        <w:rPr>
          <w:rFonts w:cs="B Zar" w:hint="cs"/>
          <w:rtl/>
          <w:lang w:bidi="fa-IR"/>
        </w:rPr>
        <w:t xml:space="preserve"> آغشته ساختند. این وضعیت، پس از شورش علیه ابن سعد و اخراج او از مصر، از شدت بیشتری برخوردار شد و غوغا سالاران توانستند در طول مدّت حکومت نامشروع خود بر مصر، با جعل اکاذیب و اباطیل مختلف، مردمان را علیه خلافت بر حق عثمان بن عفان</w:t>
      </w:r>
      <w:r w:rsidRPr="00094D1A">
        <w:rPr>
          <w:rFonts w:cs="CTraditional Arabic" w:hint="cs"/>
          <w:rtl/>
          <w:lang w:bidi="fa-IR"/>
        </w:rPr>
        <w:t>س</w:t>
      </w:r>
      <w:r w:rsidRPr="009B6EC5">
        <w:rPr>
          <w:rFonts w:cs="B Zar" w:hint="cs"/>
          <w:rtl/>
          <w:lang w:bidi="fa-IR"/>
        </w:rPr>
        <w:t xml:space="preserve"> تحریک کنند و آنان را در راستای نقشه‌های شوم خود به کار برند.</w:t>
      </w:r>
      <w:r w:rsidRPr="009B6EC5">
        <w:rPr>
          <w:rStyle w:val="FootnoteReference"/>
          <w:rFonts w:cs="B Zar"/>
          <w:sz w:val="28"/>
          <w:szCs w:val="28"/>
          <w:rtl/>
          <w:lang w:bidi="fa-IR"/>
        </w:rPr>
        <w:footnoteReference w:id="1136"/>
      </w:r>
    </w:p>
    <w:p w:rsidR="00F61A7C" w:rsidRPr="009B6EC5" w:rsidRDefault="00F61A7C" w:rsidP="00F61A7C">
      <w:pPr>
        <w:spacing w:line="228" w:lineRule="auto"/>
        <w:ind w:firstLine="454"/>
        <w:rPr>
          <w:rFonts w:cs="B Zar"/>
          <w:rtl/>
          <w:lang w:bidi="fa-IR"/>
        </w:rPr>
      </w:pPr>
      <w:r w:rsidRPr="009B6EC5">
        <w:rPr>
          <w:rFonts w:cs="B Zar" w:hint="cs"/>
          <w:rtl/>
          <w:lang w:bidi="fa-IR"/>
        </w:rPr>
        <w:t>پس از شهادت عثمان</w:t>
      </w:r>
      <w:r w:rsidRPr="00094D1A">
        <w:rPr>
          <w:rFonts w:cs="CTraditional Arabic" w:hint="cs"/>
          <w:rtl/>
          <w:lang w:bidi="fa-IR"/>
        </w:rPr>
        <w:t>س</w:t>
      </w:r>
      <w:r w:rsidRPr="009B6EC5">
        <w:rPr>
          <w:rFonts w:cs="B Zar" w:hint="cs"/>
          <w:rtl/>
          <w:lang w:bidi="fa-IR"/>
        </w:rPr>
        <w:t>، عبدالله بن سعد، خود را از جاروجنجال‌های پس از آن واقعه، دور نگه داشت و در منطقه عسقلان یا رمله فلسطین ساکن شد. بغوی از طریق سندی درست و از قول یزید بن ابی حبیب روایت می‌کند که: پس از مهاجرت ابن ابی به رمله در فلسطین، روزی پیش از نماز صبح از خداوند درخواصت نمود که مرگ او را در صبح قرار دهد. نقل است که چون وضو گرفت و نماز گزارد، پس از سلام دوم، جان به جان آفرین تسلیم نمود.</w:t>
      </w:r>
      <w:r w:rsidRPr="009B6EC5">
        <w:rPr>
          <w:rStyle w:val="FootnoteReference"/>
          <w:rFonts w:cs="B Zar"/>
          <w:sz w:val="28"/>
          <w:szCs w:val="28"/>
          <w:rtl/>
          <w:lang w:bidi="fa-IR"/>
        </w:rPr>
        <w:footnoteReference w:id="1137"/>
      </w:r>
    </w:p>
    <w:p w:rsidR="00F61A7C" w:rsidRPr="00094D1A" w:rsidRDefault="00F61A7C" w:rsidP="00F61A7C">
      <w:pPr>
        <w:pStyle w:val="a3"/>
        <w:rPr>
          <w:rFonts w:hint="cs"/>
          <w:color w:val="auto"/>
          <w:sz w:val="28"/>
          <w:rtl/>
          <w:lang w:bidi="fa-IR"/>
        </w:rPr>
      </w:pPr>
      <w:bookmarkStart w:id="1083" w:name="_Toc73335273"/>
      <w:bookmarkStart w:id="1084" w:name="_Toc74587800"/>
      <w:bookmarkStart w:id="1085" w:name="_Toc231848041"/>
      <w:bookmarkStart w:id="1086" w:name="_Toc257204737"/>
      <w:r w:rsidRPr="00094D1A">
        <w:rPr>
          <w:rFonts w:hint="cs"/>
          <w:color w:val="auto"/>
          <w:rtl/>
          <w:lang w:bidi="fa-IR"/>
        </w:rPr>
        <w:t>ششم: مروان بن حکم و پدر او</w:t>
      </w:r>
      <w:bookmarkEnd w:id="1083"/>
      <w:bookmarkEnd w:id="1084"/>
      <w:bookmarkEnd w:id="1085"/>
      <w:bookmarkEnd w:id="1086"/>
    </w:p>
    <w:p w:rsidR="00F61A7C" w:rsidRPr="009B6EC5" w:rsidRDefault="00F61A7C" w:rsidP="00401818">
      <w:pPr>
        <w:spacing w:line="228" w:lineRule="auto"/>
        <w:rPr>
          <w:rFonts w:cs="B Zar"/>
          <w:rtl/>
          <w:lang w:bidi="fa-IR"/>
        </w:rPr>
      </w:pPr>
      <w:r w:rsidRPr="009B6EC5">
        <w:rPr>
          <w:rFonts w:cs="B Zar" w:hint="cs"/>
          <w:rtl/>
          <w:lang w:bidi="fa-IR"/>
        </w:rPr>
        <w:t>مروان بن حکم از خویشاوندان بسیار نزدیک عثمان و از جمله افرادی بود که با مرکز خلافت، ارتباطی تنگاتنگ داشت و شاهد و ناظرحوادثی بود که وحدت امت اسلام را در هم نوردید. او در عهد عثمان، چونان راز نگه‌داری مطمئن امانتدار مهر حکومت بود</w:t>
      </w:r>
      <w:r w:rsidRPr="009B6EC5">
        <w:rPr>
          <w:rStyle w:val="FootnoteReference"/>
          <w:rFonts w:cs="B Zar"/>
          <w:sz w:val="28"/>
          <w:szCs w:val="28"/>
          <w:rtl/>
          <w:lang w:bidi="fa-IR"/>
        </w:rPr>
        <w:footnoteReference w:id="1138"/>
      </w:r>
      <w:r w:rsidRPr="009B6EC5">
        <w:rPr>
          <w:rFonts w:cs="B Zar"/>
          <w:rtl/>
          <w:lang w:bidi="fa-IR"/>
        </w:rPr>
        <w:t xml:space="preserve"> </w:t>
      </w:r>
      <w:r w:rsidRPr="009B6EC5">
        <w:rPr>
          <w:rFonts w:cs="B Zar" w:hint="cs"/>
          <w:rtl/>
          <w:lang w:bidi="fa-IR"/>
        </w:rPr>
        <w:t>اما باید دانست که مروان تنها مشاور خلیفه نبود بلکه خلیفه، همیشه با مهاجرین و انصار مشورت می‌کرد و از آرا و دیدگاه‌های آنان با خبر می‌شد. نیز نباید این تصور را نمود که مروان، در دستگاه خلافت عثمان، وزیری بود قدرتمند که همه اختیارات و قدرت حکومت را در دست داشته است. مروان تنها یکی از کاتبان خلیفه محسوب می‌شد که طبیعتاً به خاطر این مسئولیت به خلیفه و دستگاه</w:t>
      </w:r>
      <w:r w:rsidRPr="009B6EC5">
        <w:rPr>
          <w:rFonts w:cs="B Zar" w:hint="cs"/>
          <w:rtl/>
          <w:lang w:bidi="fa-IR"/>
        </w:rPr>
        <w:softHyphen/>
        <w:t xml:space="preserve"> خلافت او بسیار نزدیک بود، همین قضیه باعث شده است که در مورد او روایات مجعول بسیاری ساخته و پرداخته شود. از جمله این‌که او با انجام اقداماتی نادرست و انتساب آن‌ها به عثمان، درصدد آن بود تا مردم را علیه او بشوراند و از این طریق بتواند خلافت را کاملاً به بنی‌امیه منتقل نماید. اما این یک توهم بیش نیست</w:t>
      </w:r>
      <w:r w:rsidR="00401818">
        <w:rPr>
          <w:rFonts w:cs="B Zar" w:hint="cs"/>
          <w:rtl/>
          <w:lang w:bidi="fa-IR"/>
        </w:rPr>
        <w:t>؛</w:t>
      </w:r>
      <w:r w:rsidRPr="009B6EC5">
        <w:rPr>
          <w:rFonts w:cs="B Zar" w:hint="cs"/>
          <w:rtl/>
          <w:lang w:bidi="fa-IR"/>
        </w:rPr>
        <w:t xml:space="preserve"> زیرا همانطور که می‌دانیم پس از شهادت عثمان، تنها پس از حوادث و رویدادهای بزرگی خلافت به بنی‌امیه منتقل </w:t>
      </w:r>
      <w:r w:rsidR="0063674B">
        <w:rPr>
          <w:rFonts w:cs="B Zar" w:hint="cs"/>
          <w:rtl/>
          <w:lang w:bidi="fa-IR"/>
        </w:rPr>
        <w:t xml:space="preserve">شد </w:t>
      </w:r>
      <w:r w:rsidRPr="009B6EC5">
        <w:rPr>
          <w:rFonts w:cs="B Zar" w:hint="cs"/>
          <w:rtl/>
          <w:lang w:bidi="fa-IR"/>
        </w:rPr>
        <w:t>که در هیچ یک از آن‌ها مروان نقش چندانی نداشت. از طرف دیگر برخلاف دیدگاه راویان این روایات دروغین، عثمان شخصیتی ضعیف نبود که کاتبش بتواند بر او تسلط یابد و از او در جهت مقاصد خود استفاده نماید</w:t>
      </w:r>
      <w:r w:rsidRPr="009B6EC5">
        <w:rPr>
          <w:rStyle w:val="FootnoteReference"/>
          <w:rFonts w:cs="B Zar"/>
          <w:sz w:val="28"/>
          <w:szCs w:val="28"/>
          <w:rtl/>
          <w:lang w:bidi="fa-IR"/>
        </w:rPr>
        <w:footnoteReference w:id="1139"/>
      </w:r>
      <w:r w:rsidRPr="009B6EC5">
        <w:rPr>
          <w:rFonts w:cs="B Zar" w:hint="cs"/>
          <w:rtl/>
          <w:lang w:bidi="fa-IR"/>
        </w:rPr>
        <w:t>. باید این نکته را دانست که با اتفاق نظر مؤرّخان، مروان در دوران حیات حضرت رسول</w:t>
      </w:r>
      <w:r w:rsidRPr="00094D1A">
        <w:rPr>
          <w:rFonts w:cs="CTraditional Arabic" w:hint="cs"/>
          <w:szCs w:val="24"/>
          <w:rtl/>
          <w:lang w:bidi="fa-IR"/>
        </w:rPr>
        <w:t>ص</w:t>
      </w:r>
      <w:r w:rsidRPr="009B6EC5">
        <w:rPr>
          <w:rFonts w:cs="B Zar" w:hint="cs"/>
          <w:rtl/>
          <w:lang w:bidi="fa-IR"/>
        </w:rPr>
        <w:t xml:space="preserve"> حدود ده سال سن داشته و هنوز به سن بلوغ نرسیده بود و پس از اسلام آوردن، به قرائت قرآن و فرا گرفتن اصول و احکام دین اقدام نمود. همچنین تا قبل از اين‌كه عثمان او را کاتب خود نماید، مردم هیچ مورد ناشایستی را از او مشاهده نکرده بودند تا این، باعث انتقاد از عثمان شود که او را به عنوان کاتب خود برگزیده بود. اساساً عثمان می‌توانست هر فرد امین و مطمئنی را کاتب خود نماید و او را محرم اسرار خلافت سازد</w:t>
      </w:r>
      <w:r w:rsidRPr="009B6EC5">
        <w:rPr>
          <w:rStyle w:val="FootnoteReference"/>
          <w:rFonts w:cs="B Zar"/>
          <w:sz w:val="28"/>
          <w:szCs w:val="28"/>
          <w:rtl/>
          <w:lang w:bidi="fa-IR"/>
        </w:rPr>
        <w:footnoteReference w:id="1140"/>
      </w:r>
      <w:r w:rsidRPr="009B6EC5">
        <w:rPr>
          <w:rFonts w:cs="B Zar"/>
          <w:rtl/>
          <w:lang w:bidi="fa-IR"/>
        </w:rPr>
        <w:t>.</w:t>
      </w:r>
      <w:r w:rsidRPr="009B6EC5">
        <w:rPr>
          <w:rFonts w:cs="B Zar" w:hint="cs"/>
          <w:rtl/>
          <w:lang w:bidi="fa-IR"/>
        </w:rPr>
        <w:t xml:space="preserve"> در عین حال، سند و متن و محتوای روایتی که خبر از اخراج پدر مروان به دست رسول خدا</w:t>
      </w:r>
      <w:r w:rsidRPr="00094D1A">
        <w:rPr>
          <w:rFonts w:cs="CTraditional Arabic" w:hint="cs"/>
          <w:szCs w:val="24"/>
          <w:rtl/>
          <w:lang w:bidi="fa-IR"/>
        </w:rPr>
        <w:t>ص</w:t>
      </w:r>
      <w:r w:rsidRPr="009B6EC5">
        <w:rPr>
          <w:rFonts w:cs="B Zar" w:hint="cs"/>
          <w:rtl/>
          <w:lang w:bidi="fa-IR"/>
        </w:rPr>
        <w:t xml:space="preserve"> می‌دهد، ضعیف و متزلزل است. شیخ الإسلام ابن تیمیه، پس از تحقیق در این مسأله، ضعف و بی‌اعتباری بودن آن را اعلام نموده است</w:t>
      </w:r>
      <w:r w:rsidRPr="009B6EC5">
        <w:rPr>
          <w:rStyle w:val="FootnoteReference"/>
          <w:rFonts w:cs="B Zar"/>
          <w:sz w:val="28"/>
          <w:szCs w:val="28"/>
          <w:rtl/>
          <w:lang w:bidi="fa-IR"/>
        </w:rPr>
        <w:footnoteReference w:id="1141"/>
      </w:r>
      <w:r w:rsidRPr="009B6EC5">
        <w:rPr>
          <w:rFonts w:cs="B Zar" w:hint="cs"/>
          <w:rtl/>
          <w:lang w:bidi="fa-IR"/>
        </w:rPr>
        <w:t>. مروان مردی عالم و دانای به شریعت و دادگر بود و در دوران خلافت عثمان از جوانان سرشناس قریش به حساب می‌آمد. امام مالک، با اذعان به علم او، در چند جای «الموطأ»، به قضاوت‌ها و فتاوای مروان استناد کرده است. فتاوا و اجتهادات مروان در کتاب‌هایی غیر از «الموطأ» که امامان مذاهب و بزرگان دین در اختیار داشته‌اند موجود بوده است.</w:t>
      </w:r>
      <w:r w:rsidRPr="009B6EC5">
        <w:rPr>
          <w:rStyle w:val="FootnoteReference"/>
          <w:rFonts w:cs="B Zar"/>
          <w:sz w:val="28"/>
          <w:szCs w:val="28"/>
          <w:rtl/>
          <w:lang w:bidi="fa-IR"/>
        </w:rPr>
        <w:footnoteReference w:id="1142"/>
      </w:r>
    </w:p>
    <w:p w:rsidR="00F61A7C" w:rsidRPr="009B6EC5" w:rsidRDefault="00F61A7C" w:rsidP="00F61A7C">
      <w:pPr>
        <w:spacing w:line="228" w:lineRule="auto"/>
        <w:ind w:firstLine="454"/>
        <w:rPr>
          <w:rStyle w:val="FootnoteReference"/>
          <w:rFonts w:cs="B Zar"/>
          <w:sz w:val="28"/>
          <w:szCs w:val="28"/>
          <w:rtl/>
        </w:rPr>
      </w:pPr>
      <w:r w:rsidRPr="009B6EC5">
        <w:rPr>
          <w:rFonts w:cs="B Zar" w:hint="cs"/>
          <w:rtl/>
          <w:lang w:bidi="fa-IR"/>
        </w:rPr>
        <w:t>همچنین امام احمد، مروان را صاحب نظر در امر قضا می‌دانست که در این زمینه از تصمیمات و آرای عمر بن خطاب بسیار بهره می‌برده است</w:t>
      </w:r>
      <w:r w:rsidRPr="009B6EC5">
        <w:rPr>
          <w:rStyle w:val="FootnoteReference"/>
          <w:rFonts w:cs="B Zar"/>
          <w:sz w:val="28"/>
          <w:szCs w:val="28"/>
          <w:rtl/>
          <w:lang w:bidi="fa-IR"/>
        </w:rPr>
        <w:footnoteReference w:id="1143"/>
      </w:r>
      <w:r w:rsidRPr="009B6EC5">
        <w:rPr>
          <w:rFonts w:cs="B Zar" w:hint="cs"/>
          <w:rtl/>
          <w:lang w:bidi="fa-IR"/>
        </w:rPr>
        <w:t>. مروان بسیار قرآن تلاوت می‌نمود و مدام به قرائت آن مشغول بود. همچنین او را حدیثی است که آن را از چند نفر صحابه روایت کرده است و تنی چند از صحابه و تابعین نیز، آن را از او نقل کرده‌اند</w:t>
      </w:r>
      <w:r w:rsidRPr="009B6EC5">
        <w:rPr>
          <w:rStyle w:val="FootnoteText"/>
          <w:rFonts w:cs="B Zar"/>
          <w:rtl/>
          <w:lang w:bidi="fa-IR"/>
        </w:rPr>
        <w:footnoteReference w:id="1144"/>
      </w:r>
      <w:r w:rsidRPr="009B6EC5">
        <w:rPr>
          <w:rFonts w:cs="B Zar" w:hint="cs"/>
          <w:rtl/>
          <w:lang w:bidi="fa-IR"/>
        </w:rPr>
        <w:t>. مروان، نسبت به شناخت سنت‌های رسول خدا</w:t>
      </w:r>
      <w:r w:rsidRPr="00094D1A">
        <w:rPr>
          <w:rFonts w:cs="CTraditional Arabic" w:hint="cs"/>
          <w:szCs w:val="24"/>
          <w:rtl/>
          <w:lang w:bidi="fa-IR"/>
        </w:rPr>
        <w:t>ص</w:t>
      </w:r>
      <w:r w:rsidRPr="009B6EC5">
        <w:rPr>
          <w:rFonts w:cs="B Zar" w:hint="cs"/>
          <w:rtl/>
          <w:lang w:bidi="fa-IR"/>
        </w:rPr>
        <w:t xml:space="preserve"> و عمل بدان‌ها بسیار مصر و کوشا بود. لیث بن سعد، فقیه مصر، نقل می‌کند که روزی مروان در مراسم تشییع جنازه‌ای حضور یافت و پس از خواندن نماز میّت از آن‌جا رفت. ابو هریره</w:t>
      </w:r>
      <w:r w:rsidRPr="00094D1A">
        <w:rPr>
          <w:rFonts w:cs="CTraditional Arabic" w:hint="cs"/>
          <w:rtl/>
          <w:lang w:bidi="fa-IR"/>
        </w:rPr>
        <w:t>س</w:t>
      </w:r>
      <w:r w:rsidRPr="009B6EC5">
        <w:rPr>
          <w:rFonts w:cs="B Zar" w:hint="cs"/>
          <w:rtl/>
          <w:lang w:bidi="fa-IR"/>
        </w:rPr>
        <w:t xml:space="preserve"> در مورد این رفتار او به حدیث رسول خدا</w:t>
      </w:r>
      <w:r w:rsidRPr="00094D1A">
        <w:rPr>
          <w:rFonts w:cs="CTraditional Arabic" w:hint="cs"/>
          <w:szCs w:val="24"/>
          <w:rtl/>
          <w:lang w:bidi="fa-IR"/>
        </w:rPr>
        <w:t>ص</w:t>
      </w:r>
      <w:r w:rsidRPr="009B6EC5">
        <w:rPr>
          <w:rFonts w:cs="B Zar" w:hint="cs"/>
          <w:rtl/>
          <w:lang w:bidi="fa-IR"/>
        </w:rPr>
        <w:t xml:space="preserve"> اشاره نمود و گفت: او در عین اين‌كه به قیراطی (ثواب) دست یافت از قیراطی (ثواب) دیگر محروم شد</w:t>
      </w:r>
      <w:r w:rsidRPr="009B6EC5">
        <w:rPr>
          <w:rStyle w:val="FootnoteReference"/>
          <w:rFonts w:cs="B Zar"/>
          <w:sz w:val="28"/>
          <w:szCs w:val="28"/>
          <w:rtl/>
          <w:lang w:bidi="fa-IR"/>
        </w:rPr>
        <w:footnoteReference w:id="1145"/>
      </w:r>
      <w:r w:rsidRPr="009B6EC5">
        <w:rPr>
          <w:rFonts w:cs="B Zar" w:hint="cs"/>
          <w:rtl/>
          <w:lang w:bidi="fa-IR"/>
        </w:rPr>
        <w:t>. چون این گفته به گوش مروان رسید، چنان با عجله به آن مجلس بازگشت که زانوانش به خاطر سرعت او و کنار رفتن عبايش از زیر لباسش پدیدار می‌شد. آن‌گاه آن‌قدر در آن محفل نشست تا مراسم به طور کامل به پایان رسید</w:t>
      </w:r>
      <w:r w:rsidRPr="009B6EC5">
        <w:rPr>
          <w:rStyle w:val="FootnoteReference"/>
          <w:rFonts w:cs="B Zar"/>
          <w:sz w:val="28"/>
          <w:szCs w:val="28"/>
          <w:rtl/>
          <w:lang w:bidi="fa-IR"/>
        </w:rPr>
        <w:footnoteReference w:id="1146"/>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در مقدمه «فتح الباری» آمده است که مروان، رسول خدا</w:t>
      </w:r>
      <w:r w:rsidRPr="00094D1A">
        <w:rPr>
          <w:rFonts w:cs="CTraditional Arabic" w:hint="cs"/>
          <w:szCs w:val="24"/>
          <w:rtl/>
          <w:lang w:bidi="fa-IR"/>
        </w:rPr>
        <w:t>ص</w:t>
      </w:r>
      <w:r w:rsidRPr="009B6EC5">
        <w:rPr>
          <w:rFonts w:cs="B Zar" w:hint="cs"/>
          <w:rtl/>
          <w:lang w:bidi="fa-IR"/>
        </w:rPr>
        <w:t xml:space="preserve"> را درک نمود و اگر این قول صحت داشته باشد باید نسبت به شایعاتی که در مورد او وجود دارد بی‌اعتنا بود و هیچ توجّهی به آن‌ها ننمود.</w:t>
      </w:r>
      <w:r w:rsidRPr="009B6EC5">
        <w:rPr>
          <w:rStyle w:val="FootnoteReference"/>
          <w:rFonts w:cs="B Zar"/>
          <w:sz w:val="28"/>
          <w:szCs w:val="28"/>
          <w:rtl/>
          <w:lang w:bidi="fa-IR"/>
        </w:rPr>
        <w:footnoteReference w:id="1147"/>
      </w:r>
    </w:p>
    <w:p w:rsidR="00F61A7C" w:rsidRPr="009B6EC5" w:rsidRDefault="00F61A7C" w:rsidP="00F61A7C">
      <w:pPr>
        <w:spacing w:line="228" w:lineRule="auto"/>
        <w:ind w:firstLine="454"/>
        <w:rPr>
          <w:rFonts w:cs="B Zar"/>
          <w:rtl/>
          <w:lang w:bidi="fa-IR"/>
        </w:rPr>
      </w:pPr>
      <w:r w:rsidRPr="009B6EC5">
        <w:rPr>
          <w:rFonts w:cs="B Zar" w:hint="cs"/>
          <w:rtl/>
          <w:lang w:bidi="fa-IR"/>
        </w:rPr>
        <w:t>ابن کثیر نیز بیان می‌دارد که مروان، از اصحاب رسول خدا</w:t>
      </w:r>
      <w:r w:rsidRPr="00094D1A">
        <w:rPr>
          <w:rFonts w:cs="CTraditional Arabic" w:hint="cs"/>
          <w:szCs w:val="24"/>
          <w:rtl/>
          <w:lang w:bidi="fa-IR"/>
        </w:rPr>
        <w:t>ص</w:t>
      </w:r>
      <w:r w:rsidRPr="009B6EC5">
        <w:rPr>
          <w:rFonts w:cs="B Zar" w:hint="cs"/>
          <w:rtl/>
          <w:lang w:bidi="fa-IR"/>
        </w:rPr>
        <w:t xml:space="preserve"> بوده، و دلیل او این است که مروان در زمان حیات حضرت</w:t>
      </w:r>
      <w:r w:rsidRPr="00094D1A">
        <w:rPr>
          <w:rFonts w:cs="CTraditional Arabic" w:hint="cs"/>
          <w:rtl/>
          <w:lang w:bidi="fa-IR"/>
        </w:rPr>
        <w:t>س</w:t>
      </w:r>
      <w:r w:rsidRPr="009B6EC5">
        <w:rPr>
          <w:rFonts w:cs="B Zar" w:hint="cs"/>
          <w:rtl/>
          <w:lang w:bidi="fa-IR"/>
        </w:rPr>
        <w:t xml:space="preserve"> به دنیا آمده بود</w:t>
      </w:r>
      <w:r w:rsidRPr="009B6EC5">
        <w:rPr>
          <w:rStyle w:val="FootnoteReference"/>
          <w:rFonts w:cs="B Zar"/>
          <w:sz w:val="28"/>
          <w:szCs w:val="28"/>
          <w:rtl/>
          <w:lang w:bidi="fa-IR"/>
        </w:rPr>
        <w:footnoteReference w:id="1148"/>
      </w:r>
      <w:r w:rsidRPr="009B6EC5">
        <w:rPr>
          <w:rFonts w:cs="B Zar"/>
          <w:rtl/>
          <w:lang w:bidi="fa-IR"/>
        </w:rPr>
        <w:t>.</w:t>
      </w:r>
      <w:r w:rsidRPr="009B6EC5">
        <w:rPr>
          <w:rFonts w:cs="B Zar" w:hint="cs"/>
          <w:rtl/>
          <w:lang w:bidi="fa-IR"/>
        </w:rPr>
        <w:t xml:space="preserve"> مروان در دوران خلافت معاویه بن ابی سفیان، امارت مدینه را داشت و نسبت به حفظ امنیت آن‌جا و مبارزه با افراد فاسق و عیّاش و شهوت‌ران بسیار حسّاس بود</w:t>
      </w:r>
      <w:r w:rsidRPr="009B6EC5">
        <w:rPr>
          <w:rStyle w:val="FootnoteReference"/>
          <w:rFonts w:cs="B Zar"/>
          <w:sz w:val="28"/>
          <w:szCs w:val="28"/>
          <w:rtl/>
          <w:lang w:bidi="fa-IR"/>
        </w:rPr>
        <w:footnoteReference w:id="1149"/>
      </w:r>
      <w:r w:rsidRPr="009B6EC5">
        <w:rPr>
          <w:rFonts w:cs="B Zar"/>
          <w:rtl/>
          <w:lang w:bidi="fa-IR"/>
        </w:rPr>
        <w:t>.</w:t>
      </w:r>
      <w:r w:rsidRPr="009B6EC5">
        <w:rPr>
          <w:rFonts w:cs="B Zar" w:hint="cs"/>
          <w:rtl/>
          <w:lang w:bidi="fa-IR"/>
        </w:rPr>
        <w:t xml:space="preserve"> و به عدل و داد شهرت یافت و از مجامله با خویشان پرهیز می‌نمود. نقل می‌کند که روزی، عبدالرحمن بن حکم، برادر مروان، بر صورت گندم فروشی که از موالیان مدینه بود سیلی‌ای نواخت، گندم فروش نزد مروان رفت و از عبدالرحمن شکایت نمود. مروان نیز برادر را احضار کرده و او را مقابل گندم فروش نشاند، سپس به گندم فروش گفت: که او را قصاص نماید و به او سیلی‌ای بزند، گندم فروش به مروان گفت: قصد انتقام گرفتن را نداشتم بلکه تنها می‌خواستم که عبدال</w:t>
      </w:r>
      <w:r w:rsidR="0063674B">
        <w:rPr>
          <w:rFonts w:cs="B Zar" w:hint="cs"/>
          <w:rtl/>
          <w:lang w:bidi="fa-IR"/>
        </w:rPr>
        <w:t>رحمن بداند</w:t>
      </w:r>
      <w:r w:rsidRPr="009B6EC5">
        <w:rPr>
          <w:rFonts w:cs="B Zar" w:hint="cs"/>
          <w:rtl/>
          <w:lang w:bidi="fa-IR"/>
        </w:rPr>
        <w:t xml:space="preserve"> مافوق او حاکمی وجود دارد که از گندم فروشی چون من دفاع می‌کند، من به خاطر شما از حق خود گذشتم، مروان گفت: من آن را از تو قبول نمی‌کنم و تو باید حق خودت را از برادرم بگیری، گندم فروش نیز گفت: سوگند به خدا که به او سیلی مي‌زدم اما او را به خاطر تو می‌بخشم و به همین دلیل به خداوند سوگند که دیگر به او سیلی نمی‌زنم. مروان پاسخ داد قسم به خداوند که آن را قبول نمی‌کنم مگر آن‌که آن‌را به عبدالرحمن که تو را زده است ببخشی و یا در راه خداوند</w:t>
      </w:r>
      <w:r w:rsidRPr="00094D1A">
        <w:rPr>
          <w:rFonts w:cs="Times New Roman" w:hint="cs"/>
          <w:lang w:bidi="fa-IR"/>
        </w:rPr>
        <w:sym w:font="AGA Arabesque" w:char="F055"/>
      </w:r>
      <w:r w:rsidRPr="00094D1A">
        <w:rPr>
          <w:rFonts w:cs="Times New Roman" w:hint="cs"/>
          <w:rtl/>
          <w:lang w:bidi="fa-IR"/>
        </w:rPr>
        <w:t xml:space="preserve"> </w:t>
      </w:r>
      <w:r w:rsidRPr="009B6EC5">
        <w:rPr>
          <w:rFonts w:cs="B Zar" w:hint="cs"/>
          <w:rtl/>
          <w:lang w:bidi="fa-IR"/>
        </w:rPr>
        <w:t>از آن بگذری. گندم فروش نیز گفت که به خاطر خداوند متعال از آن می‌گذرم عبدالرحمن پس از این جریان، شعری را در هجو برادرش مروان سرود و از این برخورد مروان با خود شکوه و گلایه نمود.</w:t>
      </w:r>
      <w:r w:rsidRPr="009B6EC5">
        <w:rPr>
          <w:rStyle w:val="FootnoteReference"/>
          <w:rFonts w:cs="B Zar"/>
          <w:sz w:val="28"/>
          <w:szCs w:val="28"/>
          <w:rtl/>
          <w:lang w:bidi="fa-IR"/>
        </w:rPr>
        <w:footnoteReference w:id="1150"/>
      </w:r>
    </w:p>
    <w:p w:rsidR="00F61A7C" w:rsidRPr="009B6EC5" w:rsidRDefault="00F61A7C" w:rsidP="009E7941">
      <w:pPr>
        <w:spacing w:line="228" w:lineRule="auto"/>
        <w:ind w:firstLine="454"/>
        <w:rPr>
          <w:rFonts w:cs="B Zar"/>
          <w:rtl/>
          <w:lang w:bidi="fa-IR"/>
        </w:rPr>
      </w:pPr>
      <w:r w:rsidRPr="009B6EC5">
        <w:rPr>
          <w:rFonts w:cs="B Zar" w:hint="cs"/>
          <w:rtl/>
          <w:lang w:bidi="fa-IR"/>
        </w:rPr>
        <w:t xml:space="preserve">می‌بینم که این تصویر درخشان از علم، عدالت‌خواهی، دینداری مروان، کاملاً با آن تصویر زشتی که بیشتر مؤرخان و راویان از او نشان می‌دهند و تلاش دارند تا از این طریق حیات این مرد را مشوش و نازیبا سازند، تفاوت بسیار دارد. این مؤرخان و راویان، مرگ او را نیز دست خوش توهمات و تخیلات خود نموده و علت وفات او را چنین بازگو کرده‌اند که گویا همسر او، مادر خالد بن یزید بن معاویه، او را زير بالشي خفه کرده و یا او را مسموم ساخته است و این کار بدان سبب روی داد که مروان، در ملأعام، خالد را دشنام داده بود. این داستان با آن تناقضاتی که در آن به چشم می‌خورد، چونان افسانه‌هایی است که پیرزنان یا برای وقت گذرانی و یا </w:t>
      </w:r>
      <w:r w:rsidR="009E7941">
        <w:rPr>
          <w:rFonts w:cs="B Zar" w:hint="cs"/>
          <w:rtl/>
          <w:lang w:bidi="fa-IR"/>
        </w:rPr>
        <w:t xml:space="preserve">حاقدان </w:t>
      </w:r>
      <w:r w:rsidRPr="009B6EC5">
        <w:rPr>
          <w:rFonts w:cs="B Zar" w:hint="cs"/>
          <w:rtl/>
          <w:lang w:bidi="fa-IR"/>
        </w:rPr>
        <w:t>از روی کینه و حسادت، برای بد نام نمودن خاندان بنی امیه و جایگاه رفیع آنان، از خود ساخته‌اند</w:t>
      </w:r>
      <w:r w:rsidRPr="009B6EC5">
        <w:rPr>
          <w:rStyle w:val="FootnoteReference"/>
          <w:rFonts w:cs="B Zar"/>
          <w:sz w:val="28"/>
          <w:szCs w:val="28"/>
          <w:rtl/>
          <w:lang w:bidi="fa-IR"/>
        </w:rPr>
        <w:footnoteReference w:id="1151"/>
      </w:r>
      <w:r w:rsidRPr="009B6EC5">
        <w:rPr>
          <w:rFonts w:cs="B Zar"/>
          <w:rtl/>
          <w:lang w:bidi="fa-IR"/>
        </w:rPr>
        <w:t>.</w:t>
      </w:r>
      <w:r w:rsidRPr="009B6EC5">
        <w:rPr>
          <w:rFonts w:cs="B Zar" w:hint="cs"/>
          <w:rtl/>
          <w:lang w:bidi="fa-IR"/>
        </w:rPr>
        <w:t xml:space="preserve"> خود این تناقضاتی که در علت مرگ مروان وجود دارد دلیل محکمی </w:t>
      </w:r>
      <w:r w:rsidRPr="009B6EC5">
        <w:rPr>
          <w:rFonts w:cs="B Zar"/>
          <w:rtl/>
          <w:lang w:bidi="fa-IR"/>
        </w:rPr>
        <w:softHyphen/>
      </w:r>
      <w:r w:rsidRPr="009B6EC5">
        <w:rPr>
          <w:rFonts w:cs="B Zar" w:hint="cs"/>
          <w:rtl/>
          <w:lang w:bidi="fa-IR"/>
        </w:rPr>
        <w:t>است بر اين‌كه علت مرگ او ناشناخته است. روایتی مرگ او را طبیعی می‌داند و روایتی دیگر علت مرگ را طاعون بیان می‌کند و روایاتی نیز افسانه نامعقول و غیر قابل قبول مشارکت مستقیم یا غیر مستقیم همسرش در ترور او را عامل مرگ او می‌داند. اما باید دانست که همسر او که بود و آیا این کار از او بر می‌آمد. این زن، از زنان اصیل و نجیب خاندان عبد شمس بن عبد مناف و از خویشان خود مروان و مادر خلیفه قبل، معاویه بن یزید بن معاویه، به حساب می‌آمد. قتل عملی است که چنین زني با اصل و نسبی که هم مادر خلیفه بود و هم همسر خلیفه هرگز توان انجام آن را ندارد. از طرف دیگر پس از مرگ مروان، هیچ نوع اختلاف و نزاعی میان امویان روی نداد و هیچ کس خواستار انتقام خون مروان نشد و خالد بن یزید نیز همچنان از آن منزلت و مقام والا نزد عبدالملک بن مروان برخوردار بود. علت و انگیزه قتل نیز چنان قوی و محکم نبوده است که کسی به خاطر آن (توهین به فرزند) انسانی را به قتل رساند</w:t>
      </w:r>
      <w:r w:rsidRPr="009B6EC5">
        <w:rPr>
          <w:rStyle w:val="FootnoteReference"/>
          <w:rFonts w:cs="B Zar"/>
          <w:sz w:val="28"/>
          <w:szCs w:val="28"/>
          <w:rtl/>
          <w:lang w:bidi="fa-IR"/>
        </w:rPr>
        <w:footnoteReference w:id="1152"/>
      </w:r>
      <w:r w:rsidRPr="009B6EC5">
        <w:rPr>
          <w:rFonts w:cs="B Zar" w:hint="cs"/>
          <w:rtl/>
          <w:lang w:bidi="fa-IR"/>
        </w:rPr>
        <w:t>. نقل می‌کنند که آخرين سخنان مروان این بود: هر کس از آتش دوزخ بترسد سزاوار بهشت است. گویند که نقش خاتم او «العز</w:t>
      </w:r>
      <w:r w:rsidR="009E7941" w:rsidRPr="009E7941">
        <w:rPr>
          <w:rFonts w:ascii="Lotus Linotype" w:hAnsi="Lotus Linotype" w:cs="Lotus Linotype"/>
          <w:rtl/>
          <w:lang w:bidi="fa-IR"/>
        </w:rPr>
        <w:t>ة</w:t>
      </w:r>
      <w:r w:rsidRPr="009B6EC5">
        <w:rPr>
          <w:rFonts w:cs="B Zar" w:hint="cs"/>
          <w:rtl/>
          <w:lang w:bidi="fa-IR"/>
        </w:rPr>
        <w:t xml:space="preserve"> لله» یا «آمنت بالعزیز الحکیم» بود</w:t>
      </w:r>
      <w:r w:rsidRPr="009B6EC5">
        <w:rPr>
          <w:rStyle w:val="FootnoteReference"/>
          <w:rFonts w:cs="B Zar"/>
          <w:sz w:val="28"/>
          <w:szCs w:val="28"/>
          <w:rtl/>
          <w:lang w:bidi="fa-IR"/>
        </w:rPr>
        <w:footnoteReference w:id="1153"/>
      </w:r>
      <w:r w:rsidRPr="009B6EC5">
        <w:rPr>
          <w:rFonts w:cs="B Zar" w:hint="cs"/>
          <w:rtl/>
          <w:lang w:bidi="fa-IR"/>
        </w:rPr>
        <w:t>. ابن قیم جوزیه در رابطه با روایات مجعولی که در رابطه با مروان است چنین گفته است: احادیث و روایاتی که در مذمت و نکوهش ولید بن عقبه و مروان بن حکم می‌باشد کذب و دروغ هستند.</w:t>
      </w:r>
      <w:r w:rsidRPr="009B6EC5">
        <w:rPr>
          <w:rStyle w:val="FootnoteReference"/>
          <w:rFonts w:cs="B Zar"/>
          <w:sz w:val="28"/>
          <w:szCs w:val="28"/>
          <w:rtl/>
          <w:lang w:bidi="fa-IR"/>
        </w:rPr>
        <w:footnoteReference w:id="1154"/>
      </w:r>
    </w:p>
    <w:p w:rsidR="00F61A7C" w:rsidRPr="00094D1A" w:rsidRDefault="00F61A7C" w:rsidP="009E7941">
      <w:pPr>
        <w:pStyle w:val="a3"/>
        <w:rPr>
          <w:rFonts w:hint="cs"/>
          <w:color w:val="auto"/>
          <w:rtl/>
          <w:lang w:bidi="fa-IR"/>
        </w:rPr>
      </w:pPr>
      <w:bookmarkStart w:id="1087" w:name="_Toc73335274"/>
      <w:bookmarkStart w:id="1088" w:name="_Toc74587801"/>
      <w:bookmarkStart w:id="1089" w:name="_Toc231848042"/>
      <w:bookmarkStart w:id="1090" w:name="_Toc257204738"/>
      <w:r w:rsidRPr="00094D1A">
        <w:rPr>
          <w:rFonts w:hint="cs"/>
          <w:color w:val="auto"/>
          <w:rtl/>
          <w:lang w:bidi="fa-IR"/>
        </w:rPr>
        <w:t xml:space="preserve">هفتم: آیا عثمان در مورد </w:t>
      </w:r>
      <w:r w:rsidR="009E7941">
        <w:rPr>
          <w:rFonts w:hint="cs"/>
          <w:color w:val="auto"/>
          <w:rtl/>
          <w:lang w:bidi="fa-IR"/>
        </w:rPr>
        <w:t xml:space="preserve"> مسلما</w:t>
      </w:r>
      <w:r w:rsidRPr="00094D1A">
        <w:rPr>
          <w:rFonts w:hint="cs"/>
          <w:color w:val="auto"/>
          <w:rtl/>
          <w:lang w:bidi="fa-IR"/>
        </w:rPr>
        <w:t>ن</w:t>
      </w:r>
      <w:r w:rsidR="009E7941">
        <w:rPr>
          <w:rFonts w:hint="cs"/>
          <w:color w:val="auto"/>
          <w:rtl/>
          <w:lang w:bidi="fa-IR"/>
        </w:rPr>
        <w:t>ها</w:t>
      </w:r>
      <w:r w:rsidRPr="00094D1A">
        <w:rPr>
          <w:rFonts w:hint="cs"/>
          <w:color w:val="auto"/>
          <w:rtl/>
          <w:lang w:bidi="fa-IR"/>
        </w:rPr>
        <w:t xml:space="preserve"> با خویشان خود مجامله می‌نمود؟</w:t>
      </w:r>
      <w:bookmarkEnd w:id="1087"/>
      <w:bookmarkEnd w:id="1088"/>
      <w:bookmarkEnd w:id="1089"/>
      <w:bookmarkEnd w:id="1090"/>
      <w:r w:rsidRPr="00094D1A">
        <w:rPr>
          <w:rFonts w:hint="cs"/>
          <w:color w:val="auto"/>
          <w:rtl/>
          <w:lang w:bidi="fa-IR"/>
        </w:rPr>
        <w:t xml:space="preserve"> </w:t>
      </w:r>
    </w:p>
    <w:p w:rsidR="00F61A7C" w:rsidRPr="009B6EC5" w:rsidRDefault="00F61A7C" w:rsidP="00F61A7C">
      <w:pPr>
        <w:spacing w:line="228" w:lineRule="auto"/>
        <w:rPr>
          <w:rFonts w:cs="B Zar"/>
          <w:rtl/>
          <w:lang w:bidi="fa-IR"/>
        </w:rPr>
      </w:pPr>
      <w:r w:rsidRPr="009B6EC5">
        <w:rPr>
          <w:rFonts w:cs="B Zar" w:hint="cs"/>
          <w:rtl/>
          <w:lang w:bidi="fa-IR"/>
        </w:rPr>
        <w:t>اگر عثمان اهل مجامله با خویشان و نزدیکان خود می‌بود، می‌بایست نا پسریش، محمد بن ابی حذیفه، را از خوان نعمت خلافت بهره‌مند می‌ساخت اما عثمان مردی بود که تنها افراد توانا و با کفایت را در دولت خویش به کار می‌گرفت، و در جواب درخواست او چنین گفت: ای فرزندم! اگر در تو توان لازم را می‌دیدم، از تو در حکومت خویش استفاده می‌کردم، اما آن کفایت و توان را در تو مشاهده نمی‌کنم.</w:t>
      </w:r>
      <w:r w:rsidRPr="009B6EC5">
        <w:rPr>
          <w:rStyle w:val="FootnoteReference"/>
          <w:rFonts w:cs="B Zar"/>
          <w:sz w:val="28"/>
          <w:szCs w:val="28"/>
          <w:rtl/>
          <w:lang w:bidi="fa-IR"/>
        </w:rPr>
        <w:footnoteReference w:id="1155"/>
      </w:r>
    </w:p>
    <w:p w:rsidR="00F61A7C" w:rsidRPr="009B6EC5" w:rsidRDefault="00F61A7C" w:rsidP="009E7941">
      <w:pPr>
        <w:spacing w:line="228" w:lineRule="auto"/>
        <w:ind w:firstLine="454"/>
        <w:rPr>
          <w:rFonts w:cs="B Zar"/>
          <w:rtl/>
          <w:lang w:bidi="fa-IR"/>
        </w:rPr>
      </w:pPr>
      <w:r w:rsidRPr="009B6EC5">
        <w:rPr>
          <w:rFonts w:cs="B Zar" w:hint="cs"/>
          <w:rtl/>
          <w:lang w:bidi="fa-IR"/>
        </w:rPr>
        <w:t>باید دانست که این جواب عثمان، به خاطر نفرت از ناپسریش نبود، زیرا در غیر این صورت هرگز در جریان عزیمت سپاهیان اسلام به جانب مصر، از مال و ثروت خویش او را تجهیز نمی‌نمود و به او این فرصت را نمی‌داد تا لیاقت خود را اثبات کند</w:t>
      </w:r>
      <w:r w:rsidRPr="009B6EC5">
        <w:rPr>
          <w:rStyle w:val="FootnoteReference"/>
          <w:rFonts w:cs="B Zar"/>
          <w:sz w:val="28"/>
          <w:szCs w:val="28"/>
          <w:rtl/>
          <w:lang w:bidi="fa-IR"/>
        </w:rPr>
        <w:footnoteReference w:id="1156"/>
      </w:r>
      <w:r w:rsidRPr="009B6EC5">
        <w:rPr>
          <w:rFonts w:cs="B Zar"/>
          <w:rtl/>
          <w:lang w:bidi="fa-IR"/>
        </w:rPr>
        <w:t xml:space="preserve"> </w:t>
      </w:r>
      <w:r w:rsidRPr="009B6EC5">
        <w:rPr>
          <w:rFonts w:cs="B Zar" w:hint="cs"/>
          <w:rtl/>
          <w:lang w:bidi="fa-IR"/>
        </w:rPr>
        <w:t>همانطور که گفتیم عثمان، تنها از افراد لایق و با کفایت در حکومت خود استفاده می‌کرد و در همین راستا از جوانان نیز بهره می‌برد. در واقع عثمان، در این زمینه، رسول خدا</w:t>
      </w:r>
      <w:r w:rsidRPr="00094D1A">
        <w:rPr>
          <w:rFonts w:cs="CTraditional Arabic" w:hint="cs"/>
          <w:szCs w:val="24"/>
          <w:rtl/>
          <w:lang w:bidi="fa-IR"/>
        </w:rPr>
        <w:t>ص</w:t>
      </w:r>
      <w:r w:rsidRPr="009B6EC5">
        <w:rPr>
          <w:rFonts w:cs="B Zar" w:hint="cs"/>
          <w:rtl/>
          <w:lang w:bidi="fa-IR"/>
        </w:rPr>
        <w:t xml:space="preserve"> را الگوی خود ساخته بود که جوانان لایق و توانمند را به کار می‌گرفت. به عنوان مثال، رسول خدا</w:t>
      </w:r>
      <w:r w:rsidRPr="00094D1A">
        <w:rPr>
          <w:rFonts w:cs="CTraditional Arabic" w:hint="cs"/>
          <w:szCs w:val="24"/>
          <w:rtl/>
          <w:lang w:bidi="fa-IR"/>
        </w:rPr>
        <w:t>ص</w:t>
      </w:r>
      <w:r w:rsidRPr="009B6EC5">
        <w:rPr>
          <w:rFonts w:cs="B Zar" w:hint="cs"/>
          <w:rtl/>
          <w:lang w:bidi="fa-IR"/>
        </w:rPr>
        <w:t xml:space="preserve"> چون سپاهی را جهت مقابله با رومیان تدارک دید، اسامه بن زید بن حارثه را که جوانی کم سن و سال بود به فرماندهی آن سپاه تعیین نمود</w:t>
      </w:r>
      <w:r w:rsidRPr="009B6EC5">
        <w:rPr>
          <w:rStyle w:val="FootnoteReference"/>
          <w:rFonts w:cs="B Zar"/>
          <w:sz w:val="28"/>
          <w:szCs w:val="28"/>
          <w:rtl/>
          <w:lang w:bidi="fa-IR"/>
        </w:rPr>
        <w:footnoteReference w:id="1157"/>
      </w:r>
      <w:r w:rsidRPr="009B6EC5">
        <w:rPr>
          <w:rFonts w:cs="B Zar" w:hint="cs"/>
          <w:rtl/>
          <w:lang w:bidi="fa-IR"/>
        </w:rPr>
        <w:t xml:space="preserve"> و پس از فوت آن حضرت</w:t>
      </w:r>
      <w:r w:rsidRPr="00094D1A">
        <w:rPr>
          <w:rFonts w:cs="CTraditional Arabic" w:hint="cs"/>
          <w:szCs w:val="24"/>
          <w:rtl/>
          <w:lang w:bidi="fa-IR"/>
        </w:rPr>
        <w:t>ص</w:t>
      </w:r>
      <w:r w:rsidRPr="009B6EC5">
        <w:rPr>
          <w:rFonts w:cs="B Zar" w:hint="cs"/>
          <w:rtl/>
          <w:lang w:bidi="fa-IR"/>
        </w:rPr>
        <w:t>، ابوبکر صدیق، اسامه را با وجود آن‌که تنی چند از بزرگان صحابه، از او درخواست کرده بودند تا فردی مسن‌تر از اسامه را به جای او انتخاب کند، باز هم در سمت خود ابقا کرد. گویند چون آن صحابه، درخواست خود را نزد ابوبکر مطرح کردند، او ناراحت شد و به ایشان گفت: آیا می‌خواهید فردی را عزل نماییم که رسول خدا</w:t>
      </w:r>
      <w:r w:rsidRPr="00094D1A">
        <w:rPr>
          <w:rFonts w:cs="CTraditional Arabic" w:hint="cs"/>
          <w:szCs w:val="24"/>
          <w:rtl/>
          <w:lang w:bidi="fa-IR"/>
        </w:rPr>
        <w:t>ص</w:t>
      </w:r>
      <w:r w:rsidRPr="009B6EC5">
        <w:rPr>
          <w:rFonts w:cs="B Zar" w:hint="cs"/>
          <w:rtl/>
          <w:lang w:bidi="fa-IR"/>
        </w:rPr>
        <w:t>، خود، او را عهده‌دار آن مسئولیت نموده است؟!</w:t>
      </w:r>
      <w:r w:rsidRPr="009B6EC5">
        <w:rPr>
          <w:rStyle w:val="FootnoteReference"/>
          <w:rFonts w:cs="B Zar"/>
          <w:sz w:val="28"/>
          <w:szCs w:val="28"/>
          <w:rtl/>
          <w:lang w:bidi="fa-IR"/>
        </w:rPr>
        <w:footnoteReference w:id="1158"/>
      </w:r>
      <w:r w:rsidRPr="009B6EC5">
        <w:rPr>
          <w:rFonts w:cs="B Zar" w:hint="cs"/>
          <w:rtl/>
          <w:lang w:bidi="fa-IR"/>
        </w:rPr>
        <w:t xml:space="preserve"> عثمان</w:t>
      </w:r>
      <w:r w:rsidRPr="00094D1A">
        <w:rPr>
          <w:rFonts w:cs="CTraditional Arabic" w:hint="cs"/>
          <w:rtl/>
          <w:lang w:bidi="fa-IR"/>
        </w:rPr>
        <w:t>س</w:t>
      </w:r>
      <w:r w:rsidRPr="009B6EC5">
        <w:rPr>
          <w:rFonts w:cs="B Zar" w:hint="cs"/>
          <w:rtl/>
          <w:lang w:bidi="fa-IR"/>
        </w:rPr>
        <w:t xml:space="preserve"> نیز در واکنش به انتقاداتی که در رابطه با انتصاب افراد جوان در مناصب کشوری و لشکری متوجه او بود، به سیره رسول خدا</w:t>
      </w:r>
      <w:r w:rsidRPr="00094D1A">
        <w:rPr>
          <w:rFonts w:cs="CTraditional Arabic" w:hint="cs"/>
          <w:szCs w:val="24"/>
          <w:rtl/>
          <w:lang w:bidi="fa-IR"/>
        </w:rPr>
        <w:t>ص</w:t>
      </w:r>
      <w:r w:rsidRPr="009B6EC5">
        <w:rPr>
          <w:rFonts w:cs="B Zar" w:hint="cs"/>
          <w:rtl/>
          <w:lang w:bidi="fa-IR"/>
        </w:rPr>
        <w:t xml:space="preserve"> استناد می‌نمود و به منتقدین خود پاسخ می‌داد که او تنها افرادی را در حکومت به کار گرفته است که از لیاقت و توان لازم، صبر، آرامش، گذشت و وقار کافی برخوردار بودند و از زیردستان و افراد تحت امر آنان و مردمانی که در منطقه تحت تسلط آن والیان می‌زیسته‌اند سؤال کنید. بدانید که پیش از من نیز رسول خدا</w:t>
      </w:r>
      <w:r w:rsidRPr="00094D1A">
        <w:rPr>
          <w:rFonts w:cs="CTraditional Arabic" w:hint="cs"/>
          <w:szCs w:val="24"/>
          <w:rtl/>
          <w:lang w:bidi="fa-IR"/>
        </w:rPr>
        <w:t>ص</w:t>
      </w:r>
      <w:r w:rsidRPr="009B6EC5">
        <w:rPr>
          <w:rFonts w:cs="B Zar" w:hint="cs"/>
          <w:rtl/>
          <w:lang w:bidi="fa-IR"/>
        </w:rPr>
        <w:t xml:space="preserve"> و ابوبکر و عمر، افرادی جوان‌تر از افراد را در حکومت خویش به کار گماشتند</w:t>
      </w:r>
      <w:r w:rsidRPr="009B6EC5">
        <w:rPr>
          <w:rStyle w:val="FootnoteReference"/>
          <w:rFonts w:cs="B Zar"/>
          <w:sz w:val="28"/>
          <w:szCs w:val="28"/>
          <w:rtl/>
          <w:lang w:bidi="fa-IR"/>
        </w:rPr>
        <w:footnoteReference w:id="1159"/>
      </w:r>
      <w:r w:rsidRPr="009B6EC5">
        <w:rPr>
          <w:rFonts w:cs="B Zar" w:hint="cs"/>
          <w:rtl/>
          <w:lang w:bidi="fa-IR"/>
        </w:rPr>
        <w:t>. در روایت است که بعد از عثمان، علی در دوران خلافت خود در مورد این نوع عملکرد عثمان، خطاب به مردم چنین گفت: ای مردم! بدانید که عثمان تنها مردان کامل و عدالت‌پیشه را به کار می‌گما</w:t>
      </w:r>
      <w:r w:rsidR="009E7941">
        <w:rPr>
          <w:rFonts w:cs="B Zar" w:hint="cs"/>
          <w:rtl/>
          <w:lang w:bidi="fa-IR"/>
        </w:rPr>
        <w:t>شت</w:t>
      </w:r>
      <w:r w:rsidRPr="009B6EC5">
        <w:rPr>
          <w:rFonts w:cs="B Zar" w:hint="cs"/>
          <w:rtl/>
          <w:lang w:bidi="fa-IR"/>
        </w:rPr>
        <w:t>، او را به این دلیل که افراد جوان را در حکومت خویش به کار می‌گرفت ملامت نکنید که رسول خدا</w:t>
      </w:r>
      <w:r w:rsidRPr="00094D1A">
        <w:rPr>
          <w:rFonts w:cs="CTraditional Arabic" w:hint="cs"/>
          <w:szCs w:val="24"/>
          <w:rtl/>
          <w:lang w:bidi="fa-IR"/>
        </w:rPr>
        <w:t>ص</w:t>
      </w:r>
      <w:r w:rsidRPr="009B6EC5">
        <w:rPr>
          <w:rFonts w:cs="B Zar" w:hint="cs"/>
          <w:rtl/>
          <w:lang w:bidi="fa-IR"/>
        </w:rPr>
        <w:t xml:space="preserve"> نیز جوانان را به مسئولیت‌هایی مهم می‌گمارد کما اين‌كه عتاب بن اسید را که هنوز بیست سال سن داشت امیر مکه نمود.</w:t>
      </w:r>
      <w:r w:rsidRPr="009B6EC5">
        <w:rPr>
          <w:rStyle w:val="FootnoteReference"/>
          <w:rFonts w:cs="B Zar"/>
          <w:sz w:val="28"/>
          <w:szCs w:val="28"/>
          <w:rtl/>
          <w:lang w:bidi="fa-IR"/>
        </w:rPr>
        <w:footnoteReference w:id="1160"/>
      </w:r>
    </w:p>
    <w:p w:rsidR="00F61A7C" w:rsidRPr="009B6EC5" w:rsidRDefault="00F61A7C" w:rsidP="00F61A7C">
      <w:pPr>
        <w:spacing w:line="228" w:lineRule="auto"/>
        <w:ind w:firstLine="454"/>
        <w:rPr>
          <w:rFonts w:cs="B Zar"/>
          <w:rtl/>
          <w:lang w:bidi="fa-IR"/>
        </w:rPr>
      </w:pPr>
      <w:r w:rsidRPr="009B6EC5">
        <w:rPr>
          <w:rFonts w:cs="B Zar" w:hint="cs"/>
          <w:rtl/>
          <w:lang w:bidi="fa-IR"/>
        </w:rPr>
        <w:t>والیان عهد عثمان، همه، آگاه به عقاید و احکام شریعت بودند و هرگز در تمسک جستن به دین، راه افراط و تفریط را در پیش نمی‌گرفتند. هر چند آنان نیز چون دیگر انسان‌ها، مرتکب اشتباهات و خطاهایی مي‌شدند، اما شایسته نیست که به خاطر آن اندک موارد اشتباه و خطا، همه‌ي فضایل و خدمات چشم‌گیر عظیم آنان به دولت و امت اسلام را از یاد برد. در گفتارهای پیشین، به تفصیل، راجع به اقدامات والیان در ولایات تحت امر خود و خدمات درخشانی که آنان به اسلام و مسلمین تقدیم نمودند، صحبت شد و بیان کردیم که به خاطر درایت و شجاعت‌های آنان و امر ایشان بود که آن فتوحات عظیم حاصل آمد و صدها هزار نفر به دین اسلام مشرف شدند. حقیقتاً اگر این والیان و امرا چنان ایمان راستین و صادقانه و آن درایت و لیاقت لازم را نمی‌داشتند هرگز عزم جهاد با کفر و طاغوتیان زمان را نمی‌نمودند و خود و سپاهیانشان را در آن میادین مرگبار و وحشت‌زای نبرد گرفتار نمی‌کردند بلکه بالعکس، رفاه و آسایش خود و اطرافیانشان را بر می‌گزیدند و از آن نعمت‌های فراوانی که در اختیارشان بود نهایت لذت را می‌بردند. در واقع، باید دانست که آن پیروزی‌ها و فتوحات بزرگی که والیان و امرای عهد خلفای راشدین</w:t>
      </w:r>
      <w:r w:rsidRPr="00094D1A">
        <w:rPr>
          <w:rFonts w:cs="CTraditional Arabic" w:hint="cs"/>
          <w:rtl/>
          <w:lang w:bidi="fa-IR"/>
        </w:rPr>
        <w:t>س</w:t>
      </w:r>
      <w:r w:rsidRPr="009B6EC5">
        <w:rPr>
          <w:rFonts w:cs="B Zar" w:hint="cs"/>
          <w:rtl/>
          <w:lang w:bidi="fa-IR"/>
        </w:rPr>
        <w:t xml:space="preserve"> به دست آوردند ثمره خصایل و فضایل نیک و حسنه‌ای بود که در پرتو قرآن و سنت رسول خدا</w:t>
      </w:r>
      <w:r w:rsidRPr="00094D1A">
        <w:rPr>
          <w:rFonts w:cs="CTraditional Arabic" w:hint="cs"/>
          <w:szCs w:val="24"/>
          <w:rtl/>
          <w:lang w:bidi="fa-IR"/>
        </w:rPr>
        <w:t>ص</w:t>
      </w:r>
      <w:r w:rsidRPr="009B6EC5">
        <w:rPr>
          <w:rFonts w:cs="B Zar" w:hint="cs"/>
          <w:rtl/>
          <w:lang w:bidi="fa-IR"/>
        </w:rPr>
        <w:t xml:space="preserve"> به بار آورده بود و هر سردار و دولت‌مردی که قصد دارد بر این امت، حکومت براند می‌بایست از آن سرچشمه خصایل و فضایل کم‌نظیر خود را سیراب کند تا بتواند صلاحیت و لیاقت مناصب کشوری و لشکری را به بهترین شکل، به دست آورد.</w:t>
      </w:r>
      <w:r w:rsidRPr="009B6EC5">
        <w:rPr>
          <w:rStyle w:val="FootnoteReference"/>
          <w:rFonts w:cs="B Zar"/>
          <w:sz w:val="28"/>
          <w:szCs w:val="28"/>
          <w:rtl/>
          <w:lang w:bidi="fa-IR"/>
        </w:rPr>
        <w:footnoteReference w:id="1161"/>
      </w:r>
    </w:p>
    <w:p w:rsidR="00F61A7C" w:rsidRPr="009B6EC5" w:rsidRDefault="00F61A7C" w:rsidP="00F61A7C">
      <w:pPr>
        <w:spacing w:line="228" w:lineRule="auto"/>
        <w:ind w:firstLine="454"/>
        <w:rPr>
          <w:rFonts w:cs="B Zar" w:hint="cs"/>
          <w:rtl/>
          <w:lang w:bidi="fa-IR"/>
        </w:rPr>
      </w:pPr>
      <w:r w:rsidRPr="009B6EC5">
        <w:rPr>
          <w:rFonts w:cs="B Zar" w:hint="cs"/>
          <w:rtl/>
          <w:lang w:bidi="fa-IR"/>
        </w:rPr>
        <w:t>بدون شک، هر فردی که به تاریخ</w:t>
      </w:r>
      <w:r w:rsidRPr="009B6EC5">
        <w:rPr>
          <w:rFonts w:ascii="Times New Roman" w:hAnsi="Times New Roman" w:cs="B Zar" w:hint="cs"/>
          <w:rtl/>
          <w:lang w:bidi="fa-IR"/>
        </w:rPr>
        <w:t>‌های</w:t>
      </w:r>
      <w:r w:rsidRPr="009B6EC5">
        <w:rPr>
          <w:rFonts w:cs="B Zar" w:hint="cs"/>
          <w:rtl/>
          <w:lang w:bidi="fa-IR"/>
        </w:rPr>
        <w:t xml:space="preserve"> معتبر، نظری دقیق بیافکند و در راه و روش و رفتار و گفتار والیان و سرداران عهد عثمان، بنگرد، به اثرات جهاد و نبردهای آنان با دشمنان دین، بیاندیشد و از مدیریت کم‌نظیر آنان در حکومت و تلاش ایشان در جهت تأمین رفاه و سعادت و امنیت امت اسلام آگاه شود، بیقین، به خاطر داشتن چنین تاریخ با شکوه و درخشان و وجود چنین مردان و رجال با کفایتی به خود خواهد بالید. </w:t>
      </w:r>
    </w:p>
    <w:p w:rsidR="00F61A7C" w:rsidRPr="009B6EC5" w:rsidRDefault="00F61A7C" w:rsidP="001F0FE1">
      <w:pPr>
        <w:spacing w:line="228" w:lineRule="auto"/>
        <w:ind w:firstLine="454"/>
        <w:rPr>
          <w:rFonts w:cs="B Zar" w:hint="cs"/>
          <w:rtl/>
          <w:lang w:bidi="fa-IR"/>
        </w:rPr>
      </w:pPr>
      <w:r w:rsidRPr="009B6EC5">
        <w:rPr>
          <w:rFonts w:cs="B Zar" w:hint="cs"/>
          <w:rtl/>
          <w:lang w:bidi="fa-IR"/>
        </w:rPr>
        <w:t>در حقیقت با آن سیاست‌ها و درایت‌های عثمان و والیان و أمرای او در آن برهه‌ي حساس از تاریخ اسلام بود که نه تنها خطر دشمنان نسبت به کیان امت اسلام از میان رفت بلکه قلمرو حکومت اسلامی و میزان قدرت و ثروت آن به چنان حدی رسید که کمتر در تاریخ، مانند آن‌را می‌توان یافت. اما می‌بینیم که روایت‌هایی مجعول و بی‌اساس، والیان و امرای این عهد را مورد حملات ناجوانمردانه خود قرار می‌دهند و آنان و اقدامات ایشان را مهمترین عامل شورش و طغیان مردم می‌دانند. باید دانست که طبق روایات معتبر و مستند، این والیان و امرا مرتکب هیچ اقدامی نشدند که مردم را علیه حکومت تحریک نماید و بدون شک آن روایاتی که چنین توهمی را ایجاد می‌کنند تنها ساخته و پرداخته ذهن بیمار جاعلان آن‌ها است. از سوی دیگر همین روایات، در مراحل بعد، خود عثمان را متهم می‌کنند که او والیان و امرا را از میان خویشان و نزدیکان خود انتخاب می‌کرد و همین باعث شد تا مردم از این سیاست تبعیض‌آمیز به ستوه آیند و سر به عصیان بر دارند. ما در جای خود، با ذکر دلایل کافی و قاطع، این اتهامات نارو</w:t>
      </w:r>
      <w:r w:rsidR="001F0FE1">
        <w:rPr>
          <w:rFonts w:cs="B Zar" w:hint="cs"/>
          <w:rtl/>
          <w:lang w:bidi="fa-IR"/>
        </w:rPr>
        <w:t>ا را رد و بطلان آن‌ها را اثبات کرده ا</w:t>
      </w:r>
      <w:r w:rsidRPr="009B6EC5">
        <w:rPr>
          <w:rFonts w:cs="B Zar" w:hint="cs"/>
          <w:rtl/>
          <w:lang w:bidi="fa-IR"/>
        </w:rPr>
        <w:t xml:space="preserve">یم. در واقع، علی‌رغم اهتمام و عنایت ویژه‌ای که عثمان در تعیین افراد اصلح و مدیران و سرداران شایسته و توانمند به کار می‌بست، باز می‌بینیم که این شخصیت ممتاز و کم‌نظیر در تاریخ اسلام و نیز والیان و امرای لایق و با کفایت او از تهمت‌ها و افتراهای فتنه‌انگیزان و دروغ‌پردازان منافق در امان نمانده و از همان دوران، زیر بارانی از توهین‌ها و افتراها قرار گرفته‌اند. آن‌چه که بیشتر از همه، تأسف برانگیز است، تحت تأثیر قرار گرفتن محققان و پژوهشگران قدیم و جدید از این روایات می‌باشد. آنان این روایات دروغین را به طور غیر منصفانه و بدون هیچ نوع تحقیق و تفحّص دقیق و درستی در نوشته‌های خود منعکس نموده و آن‌ها را پایه و اساس استدلال‌های‌ خود قرار داده‌اند. </w:t>
      </w:r>
    </w:p>
    <w:p w:rsidR="00F61A7C" w:rsidRPr="009B6EC5" w:rsidRDefault="00F61A7C" w:rsidP="00A43DD5">
      <w:pPr>
        <w:spacing w:line="228" w:lineRule="auto"/>
        <w:ind w:firstLine="454"/>
        <w:rPr>
          <w:rFonts w:cs="B Zar" w:hint="cs"/>
          <w:rtl/>
          <w:lang w:bidi="fa-IR"/>
        </w:rPr>
      </w:pPr>
      <w:r w:rsidRPr="009B6EC5">
        <w:rPr>
          <w:rFonts w:cs="B Zar" w:hint="cs"/>
          <w:rtl/>
          <w:lang w:bidi="fa-IR"/>
        </w:rPr>
        <w:t>در میان این نویسندگان می‌توان افراد زیر را نام برد که در آثار خویش این رویه نادرست را در پیش گرفته و در مورد صحابه و تابعین، احکامی ناعادلانه و گاه نادرست را صادر کرده‌اند: طه حسین در کتاب «</w:t>
      </w:r>
      <w:r w:rsidRPr="001F0FE1">
        <w:rPr>
          <w:rFonts w:cs="2  Badr" w:hint="cs"/>
          <w:rtl/>
          <w:lang w:bidi="fa-IR"/>
        </w:rPr>
        <w:t>الفتن</w:t>
      </w:r>
      <w:r w:rsidR="001F0FE1" w:rsidRPr="001F0FE1">
        <w:rPr>
          <w:rFonts w:cs="2  Badr" w:hint="cs"/>
          <w:rtl/>
          <w:lang w:bidi="fa-IR"/>
        </w:rPr>
        <w:t>ة</w:t>
      </w:r>
      <w:r w:rsidRPr="009B6EC5">
        <w:rPr>
          <w:rFonts w:cs="B Zar" w:hint="cs"/>
          <w:rtl/>
          <w:lang w:bidi="fa-IR"/>
        </w:rPr>
        <w:t xml:space="preserve"> الکبری»، راضی عبدا</w:t>
      </w:r>
      <w:r w:rsidR="001F0FE1">
        <w:rPr>
          <w:rFonts w:cs="B Zar" w:hint="cs"/>
          <w:rtl/>
          <w:lang w:bidi="fa-IR"/>
        </w:rPr>
        <w:t>لرحیم در کتاب «النظام الإداری و</w:t>
      </w:r>
      <w:r w:rsidRPr="009B6EC5">
        <w:rPr>
          <w:rFonts w:cs="B Zar" w:hint="cs"/>
          <w:rtl/>
          <w:lang w:bidi="fa-IR"/>
        </w:rPr>
        <w:t xml:space="preserve">الحربی»، صبحی صالح در کتاب «النظم </w:t>
      </w:r>
      <w:r w:rsidRPr="001F0FE1">
        <w:rPr>
          <w:rFonts w:cs="2  Badr" w:hint="cs"/>
          <w:rtl/>
          <w:lang w:bidi="fa-IR"/>
        </w:rPr>
        <w:t>الإسلامیة</w:t>
      </w:r>
      <w:r w:rsidRPr="009B6EC5">
        <w:rPr>
          <w:rFonts w:cs="B Zar" w:hint="cs"/>
          <w:rtl/>
          <w:lang w:bidi="fa-IR"/>
        </w:rPr>
        <w:t>»، مولوی حسین در کتاب «</w:t>
      </w:r>
      <w:r w:rsidR="00C35F10" w:rsidRPr="00C35F10">
        <w:rPr>
          <w:rFonts w:cs="2  Badr" w:hint="cs"/>
          <w:rtl/>
          <w:lang w:bidi="fa-IR"/>
        </w:rPr>
        <w:t>الإدارة العربية</w:t>
      </w:r>
      <w:r w:rsidRPr="009B6EC5">
        <w:rPr>
          <w:rFonts w:cs="B Zar" w:hint="cs"/>
          <w:rtl/>
          <w:lang w:bidi="fa-IR"/>
        </w:rPr>
        <w:t>»، محمد ملحم در کتاب «تاریخ البحرین فی القرن الاول الهجری»، بدوی عبداللطیف در «الأحزاب السیاسیه فی فجر الإسلام» انور رفاعی در کتاب «النظم الإسلامیه»، محمد ریس در کتاب «الن</w:t>
      </w:r>
      <w:r w:rsidR="00A43DD5">
        <w:rPr>
          <w:rFonts w:cs="B Zar" w:hint="cs"/>
          <w:rtl/>
          <w:lang w:bidi="fa-IR"/>
        </w:rPr>
        <w:t>ظریات السیاسیه»، علی حسنی خربوط</w:t>
      </w:r>
      <w:r w:rsidRPr="009B6EC5">
        <w:rPr>
          <w:rFonts w:cs="B Zar" w:hint="cs"/>
          <w:rtl/>
          <w:lang w:bidi="fa-IR"/>
        </w:rPr>
        <w:t>ی در کتاب «الإسلام و الخلافه»، ابو الأعلی مودودی در کتاب «الملک و الخلافه»، و سید قطب در کتاب «</w:t>
      </w:r>
      <w:r w:rsidRPr="00A43DD5">
        <w:rPr>
          <w:rFonts w:cs="2  Badr" w:hint="cs"/>
          <w:rtl/>
          <w:lang w:bidi="fa-IR"/>
        </w:rPr>
        <w:t>العدال</w:t>
      </w:r>
      <w:r w:rsidR="00A43DD5" w:rsidRPr="00A43DD5">
        <w:rPr>
          <w:rFonts w:cs="2  Badr" w:hint="cs"/>
          <w:rtl/>
          <w:lang w:bidi="fa-IR"/>
        </w:rPr>
        <w:t>ة</w:t>
      </w:r>
      <w:r w:rsidRPr="009B6EC5">
        <w:rPr>
          <w:rFonts w:cs="B Zar" w:hint="cs"/>
          <w:rtl/>
          <w:lang w:bidi="fa-IR"/>
        </w:rPr>
        <w:t xml:space="preserve"> الإجتماعیه». </w:t>
      </w:r>
    </w:p>
    <w:p w:rsidR="00F61A7C" w:rsidRPr="009B6EC5" w:rsidRDefault="00F61A7C" w:rsidP="00F61A7C">
      <w:pPr>
        <w:spacing w:line="228" w:lineRule="auto"/>
        <w:ind w:firstLine="454"/>
        <w:rPr>
          <w:rFonts w:cs="B Zar"/>
          <w:rtl/>
          <w:lang w:bidi="fa-IR"/>
        </w:rPr>
      </w:pPr>
      <w:r w:rsidRPr="009B6EC5">
        <w:rPr>
          <w:rFonts w:cs="B Zar" w:hint="cs"/>
          <w:rtl/>
          <w:lang w:bidi="fa-IR"/>
        </w:rPr>
        <w:t>در پایان این گفتار، می‌توان گفت که عثمان بن عفان</w:t>
      </w:r>
      <w:r w:rsidRPr="00094D1A">
        <w:rPr>
          <w:rFonts w:cs="CTraditional Arabic" w:hint="cs"/>
          <w:rtl/>
          <w:lang w:bidi="fa-IR"/>
        </w:rPr>
        <w:t>س</w:t>
      </w:r>
      <w:r w:rsidRPr="009B6EC5">
        <w:rPr>
          <w:rFonts w:cs="B Zar" w:hint="cs"/>
          <w:rtl/>
          <w:lang w:bidi="fa-IR"/>
        </w:rPr>
        <w:t xml:space="preserve"> این یار رسول</w:t>
      </w:r>
      <w:r w:rsidRPr="009B6EC5">
        <w:rPr>
          <w:rFonts w:cs="B Zar"/>
          <w:rtl/>
          <w:lang w:bidi="fa-IR"/>
        </w:rPr>
        <w:softHyphen/>
      </w:r>
      <w:r w:rsidRPr="009B6EC5">
        <w:rPr>
          <w:rFonts w:cs="B Zar" w:hint="cs"/>
          <w:rtl/>
          <w:lang w:bidi="fa-IR"/>
        </w:rPr>
        <w:t>الله و مهاجر فی سبیل</w:t>
      </w:r>
      <w:r w:rsidRPr="009B6EC5">
        <w:rPr>
          <w:rFonts w:cs="B Zar"/>
          <w:rtl/>
          <w:lang w:bidi="fa-IR"/>
        </w:rPr>
        <w:softHyphen/>
      </w:r>
      <w:r w:rsidRPr="009B6EC5">
        <w:rPr>
          <w:rFonts w:cs="B Zar" w:hint="cs"/>
          <w:rtl/>
          <w:lang w:bidi="fa-IR"/>
        </w:rPr>
        <w:t xml:space="preserve">الله که جزو سابقین اولین به شمار می‌آید، خلیفه‌ای مظلوم بود که هم </w:t>
      </w:r>
      <w:r w:rsidR="00A43DD5">
        <w:rPr>
          <w:rFonts w:cs="B Zar" w:hint="cs"/>
          <w:rtl/>
          <w:lang w:bidi="fa-IR"/>
        </w:rPr>
        <w:t xml:space="preserve">برخی از </w:t>
      </w:r>
      <w:r w:rsidRPr="009B6EC5">
        <w:rPr>
          <w:rFonts w:cs="B Zar" w:hint="cs"/>
          <w:rtl/>
          <w:lang w:bidi="fa-IR"/>
        </w:rPr>
        <w:t>پیشینیان آگاهانه و یا از روی جهل، نسبت به او جفا روا داشتند و هم معاصرین ما در حق او جانب انصاف و عدالت را رعایت نکرده‌اند.</w:t>
      </w:r>
      <w:r w:rsidRPr="009B6EC5">
        <w:rPr>
          <w:rStyle w:val="FootnoteReference"/>
          <w:rFonts w:cs="B Zar"/>
          <w:sz w:val="28"/>
          <w:szCs w:val="28"/>
          <w:rtl/>
          <w:lang w:bidi="fa-IR"/>
        </w:rPr>
        <w:footnoteReference w:id="1162"/>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091" w:name="_Toc73335275"/>
      <w:bookmarkStart w:id="1092" w:name="_Toc74587802"/>
      <w:bookmarkStart w:id="1093" w:name="_Toc231848043"/>
      <w:bookmarkStart w:id="1094" w:name="_Toc257204739"/>
      <w:r w:rsidRPr="00094D1A">
        <w:rPr>
          <w:rFonts w:hint="cs"/>
          <w:color w:val="auto"/>
          <w:rtl/>
          <w:lang w:bidi="fa-IR"/>
        </w:rPr>
        <w:t>گفتار چهارم</w:t>
      </w:r>
      <w:bookmarkStart w:id="1095" w:name="_Toc73335276"/>
      <w:bookmarkStart w:id="1096" w:name="_Toc74587803"/>
      <w:bookmarkStart w:id="1097" w:name="_Toc228096272"/>
      <w:bookmarkEnd w:id="1091"/>
      <w:bookmarkEnd w:id="1092"/>
      <w:r w:rsidRPr="00094D1A">
        <w:rPr>
          <w:color w:val="auto"/>
          <w:rtl/>
          <w:lang w:bidi="fa-IR"/>
        </w:rPr>
        <w:br/>
      </w:r>
      <w:r w:rsidRPr="00094D1A">
        <w:rPr>
          <w:rFonts w:hint="cs"/>
          <w:color w:val="auto"/>
          <w:rtl/>
          <w:lang w:bidi="fa-IR"/>
        </w:rPr>
        <w:t>واقعیت رابطه ابوذر و عثمان</w:t>
      </w:r>
      <w:bookmarkEnd w:id="1095"/>
      <w:bookmarkEnd w:id="1096"/>
      <w:r w:rsidRPr="005457DF">
        <w:rPr>
          <w:rFonts w:cs="CTraditional Arabic" w:hint="cs"/>
          <w:b w:val="0"/>
          <w:bCs w:val="0"/>
          <w:color w:val="auto"/>
          <w:rtl/>
          <w:lang w:bidi="fa-IR"/>
        </w:rPr>
        <w:t>ب</w:t>
      </w:r>
      <w:bookmarkEnd w:id="1093"/>
      <w:bookmarkEnd w:id="1094"/>
      <w:bookmarkEnd w:id="1097"/>
    </w:p>
    <w:p w:rsidR="00F61A7C" w:rsidRPr="00094D1A" w:rsidRDefault="00F61A7C" w:rsidP="00F61A7C">
      <w:pPr>
        <w:pStyle w:val="a3"/>
        <w:rPr>
          <w:rFonts w:hint="cs"/>
          <w:color w:val="auto"/>
          <w:rtl/>
          <w:lang w:bidi="fa-IR"/>
        </w:rPr>
      </w:pPr>
      <w:bookmarkStart w:id="1098" w:name="_Toc73335277"/>
      <w:bookmarkStart w:id="1099" w:name="_Toc74587804"/>
      <w:bookmarkStart w:id="1100" w:name="_Toc231848044"/>
      <w:bookmarkStart w:id="1101" w:name="_Toc257204740"/>
      <w:r w:rsidRPr="00094D1A">
        <w:rPr>
          <w:rFonts w:hint="cs"/>
          <w:color w:val="auto"/>
          <w:rtl/>
          <w:lang w:bidi="fa-IR"/>
        </w:rPr>
        <w:t>نخست: خلاصه ماجرا</w:t>
      </w:r>
      <w:bookmarkEnd w:id="1098"/>
      <w:bookmarkEnd w:id="1099"/>
      <w:bookmarkEnd w:id="1100"/>
      <w:bookmarkEnd w:id="1101"/>
    </w:p>
    <w:p w:rsidR="00F61A7C" w:rsidRPr="009B6EC5" w:rsidRDefault="00F61A7C" w:rsidP="00F61A7C">
      <w:pPr>
        <w:spacing w:line="228" w:lineRule="auto"/>
        <w:rPr>
          <w:rFonts w:cs="B Zar" w:hint="cs"/>
          <w:rtl/>
          <w:lang w:bidi="fa-IR"/>
        </w:rPr>
      </w:pPr>
      <w:r w:rsidRPr="009B6EC5">
        <w:rPr>
          <w:rFonts w:cs="B Zar" w:hint="cs"/>
          <w:rtl/>
          <w:lang w:bidi="fa-IR"/>
        </w:rPr>
        <w:t>راویان کینه‌توز و دروغ‌پرداز، راجع به رابطه عثمان و ابوذر، که هر دو از اصحاب بزرگ رسول خدا</w:t>
      </w:r>
      <w:r w:rsidRPr="00094D1A">
        <w:rPr>
          <w:rFonts w:cs="CTraditional Arabic" w:hint="cs"/>
          <w:szCs w:val="24"/>
          <w:rtl/>
          <w:lang w:bidi="fa-IR"/>
        </w:rPr>
        <w:t>ص</w:t>
      </w:r>
      <w:r w:rsidRPr="009B6EC5">
        <w:rPr>
          <w:rFonts w:cs="B Zar" w:hint="cs"/>
          <w:rtl/>
          <w:lang w:bidi="fa-IR"/>
        </w:rPr>
        <w:t xml:space="preserve"> محسوب می‌شدند، بار دیگر با جعل اکاذیب، تلاش نموده‌اند چهره‌ي عثمان بن عفان</w:t>
      </w:r>
      <w:r w:rsidRPr="00094D1A">
        <w:rPr>
          <w:rFonts w:cs="CTraditional Arabic" w:hint="cs"/>
          <w:rtl/>
          <w:lang w:bidi="fa-IR"/>
        </w:rPr>
        <w:t>س</w:t>
      </w:r>
      <w:r w:rsidRPr="009B6EC5">
        <w:rPr>
          <w:rFonts w:cs="B Zar" w:hint="cs"/>
          <w:rtl/>
          <w:lang w:bidi="fa-IR"/>
        </w:rPr>
        <w:t xml:space="preserve"> را تخریب نمایند. آنان عثمان را متهم می‌کنند که او ابوذر را به منطقه «ربذه» تبعید نمود تا صدای اعتراض او به گوش مسلمانان نرسد. همچنین دسته‌‌ای از مؤرخان این چنین پنداشته‌اند که ابوذر در شام با ابن السوداء، عبدالله بن سبأ، ملاقاتی داشته و در جریان این برخورد، ابوذر تحت تأثیر افکار و عقاید ابن السوداء قرار گرفت و به این نتیجه رسید که باید قناعت و زهد در پیش گرفته و چون فقرا زیست و اموالی را که بدان نیازی نیست در میان نیازمندان تقسیم نمود. همچنین بیان می‌شود که در این ملاقات، عبدالله بن سبأ توانست ابوذر را قانع کند که علیه معاویه و سیاست‌های او در شامات، لب به سخن گشاید و دست به اعتراض علیه او زند. در این روایات آمده است </w:t>
      </w:r>
      <w:r w:rsidRPr="009B6EC5">
        <w:rPr>
          <w:rFonts w:cs="B Zar"/>
          <w:rtl/>
          <w:lang w:bidi="fa-IR"/>
        </w:rPr>
        <w:softHyphen/>
      </w:r>
      <w:r w:rsidRPr="009B6EC5">
        <w:rPr>
          <w:rFonts w:cs="B Zar" w:hint="cs"/>
          <w:rtl/>
          <w:lang w:bidi="fa-IR"/>
        </w:rPr>
        <w:t>که چون عباده بن صامت</w:t>
      </w:r>
      <w:r w:rsidRPr="00094D1A">
        <w:rPr>
          <w:rFonts w:cs="CTraditional Arabic" w:hint="cs"/>
          <w:rtl/>
          <w:lang w:bidi="fa-IR"/>
        </w:rPr>
        <w:t>س</w:t>
      </w:r>
      <w:r w:rsidRPr="009B6EC5">
        <w:rPr>
          <w:rFonts w:cs="B Zar" w:hint="cs"/>
          <w:rtl/>
          <w:lang w:bidi="fa-IR"/>
        </w:rPr>
        <w:t xml:space="preserve"> از ماجرای این ملاقات با خبر شد، عبدالله بن سبأ را دستگیر کرده و او را نزد معاویه برد و بدو گفت: که این مرد، ابوذر را از شام اخراج کرد</w:t>
      </w:r>
      <w:r w:rsidRPr="009B6EC5">
        <w:rPr>
          <w:rStyle w:val="FootnoteReference"/>
          <w:rFonts w:cs="B Zar"/>
          <w:sz w:val="28"/>
          <w:szCs w:val="28"/>
          <w:rtl/>
          <w:lang w:bidi="fa-IR"/>
        </w:rPr>
        <w:footnoteReference w:id="1163"/>
      </w:r>
      <w:r w:rsidRPr="009B6EC5">
        <w:rPr>
          <w:rFonts w:cs="B Zar" w:hint="cs"/>
          <w:rtl/>
          <w:lang w:bidi="fa-IR"/>
        </w:rPr>
        <w:t>. احمد امین نیز در این میان تلاش نموده است تا میان عقاید ابوذر</w:t>
      </w:r>
      <w:r w:rsidRPr="00094D1A">
        <w:rPr>
          <w:rFonts w:cs="CTraditional Arabic" w:hint="cs"/>
          <w:rtl/>
          <w:lang w:bidi="fa-IR"/>
        </w:rPr>
        <w:t>س</w:t>
      </w:r>
      <w:r w:rsidRPr="009B6EC5">
        <w:rPr>
          <w:rFonts w:cs="B Zar" w:hint="cs"/>
          <w:rtl/>
          <w:lang w:bidi="fa-IR"/>
        </w:rPr>
        <w:t xml:space="preserve"> و باورهای کیش مزدک، شباهت‌هایی را بیابد و آن‌دو را به هم مرتبط سازد. او در کتاب «فجر الإسلام»، چنین بیان می‌کند: عبدالله بن سبأ از مردمان شام بود که چند سالی را در شهرهای عراق نیز بسر برد و چون می‌دانیم که پیش از اسلام، ایرانیان در یمن و عراق، حضوری فعال داشتند، به همین دلیل، احتمال بسیار دارد که این مرد با باورهای مزدکیان آشنا شده و بعدها این افکار را به ابوذر و دیگر مسلمانان منتقل نموده باشد، مسلمانانی چون ابوذر نیز که این افکار را در تضاد با اسلام نمی‌دیدند آن‌ها را می‌پذیرفتند</w:t>
      </w:r>
      <w:r w:rsidRPr="009B6EC5">
        <w:rPr>
          <w:rStyle w:val="FootnoteReference"/>
          <w:rFonts w:cs="B Zar"/>
          <w:sz w:val="28"/>
          <w:szCs w:val="28"/>
          <w:rtl/>
          <w:lang w:bidi="fa-IR"/>
        </w:rPr>
        <w:footnoteReference w:id="1164"/>
      </w:r>
      <w:r w:rsidRPr="009B6EC5">
        <w:rPr>
          <w:rFonts w:cs="B Zar" w:hint="cs"/>
          <w:rtl/>
          <w:lang w:bidi="fa-IR"/>
        </w:rPr>
        <w:t>. بدون شک، تمام این روایاتی که عثمان بن عفان</w:t>
      </w:r>
      <w:r w:rsidRPr="00094D1A">
        <w:rPr>
          <w:rFonts w:cs="CTraditional Arabic" w:hint="cs"/>
          <w:rtl/>
          <w:lang w:bidi="fa-IR"/>
        </w:rPr>
        <w:t>س</w:t>
      </w:r>
      <w:r w:rsidRPr="009B6EC5">
        <w:rPr>
          <w:rFonts w:cs="B Zar" w:hint="cs"/>
          <w:rtl/>
          <w:lang w:bidi="fa-IR"/>
        </w:rPr>
        <w:t xml:space="preserve"> را از انحای مختلف مورد تهمت و افترا قرار می‌دهند، باطل و کذب محض</w:t>
      </w:r>
      <w:r w:rsidRPr="009B6EC5">
        <w:rPr>
          <w:rStyle w:val="FootnoteReference"/>
          <w:rFonts w:cs="B Zar"/>
          <w:sz w:val="28"/>
          <w:szCs w:val="28"/>
          <w:rtl/>
          <w:lang w:bidi="fa-IR"/>
        </w:rPr>
        <w:footnoteReference w:id="1165"/>
      </w:r>
      <w:r w:rsidRPr="009B6EC5">
        <w:rPr>
          <w:rFonts w:cs="B Zar" w:hint="cs"/>
          <w:rtl/>
          <w:lang w:bidi="fa-IR"/>
        </w:rPr>
        <w:t xml:space="preserve"> و ماحصل تراوشات ذهن بیمار افرادی معلوم‌الحال می‌باشند. اصل ماجرا از این قرار است که ابوذر برداشت خاصی از آیه سی و چهارم سورة مبارکه توبه داشت که با دیدگاه جمهور صحابه در مورد آن آیه، مخالف بود و چون او بر این بینش خود اصرار می‌ورزید و در مقابل نیز، هیچ یک از صحابه، دیدگاه او را نمی‌پذیرفت، بناچار، صلاح و خیر امت را در این دید که از روی اختیار و انتخاب خود و نه از روی اجبار دیگری، به منطقه ربذه که در دوران حیات نبی خدا</w:t>
      </w:r>
      <w:r w:rsidRPr="00094D1A">
        <w:rPr>
          <w:rFonts w:cs="CTraditional Arabic" w:hint="cs"/>
          <w:szCs w:val="24"/>
          <w:rtl/>
          <w:lang w:bidi="fa-IR"/>
        </w:rPr>
        <w:t>ص</w:t>
      </w:r>
      <w:r w:rsidRPr="009B6EC5">
        <w:rPr>
          <w:rFonts w:cs="B Zar" w:hint="cs"/>
          <w:rtl/>
          <w:lang w:bidi="fa-IR"/>
        </w:rPr>
        <w:t xml:space="preserve"> نیز هر از چند گاهی بدانجا می‌رفت، مهاجرت کند و در آن‌جا ساکن شود. عثمان هیچ‌گاه تلاش ننمود که ابوذر را از دیدگاه خود منصرف کند و دیدگاه جمهور صحابه را بر او تحمیل نماید، زیرا برداشت و فهم ابوذر از این آیه، فهمی درست و قابل قبول بود. نکته مهم این‌جا است که هیچ کس مجبور نبود دیدگاه ابوذر را بپذیرد و به همین دلیل، ابوذر در این رابطه، در میان صحابه، تنها فردی بود که بدان دیدگاه اعتقاد داشت</w:t>
      </w:r>
      <w:r w:rsidRPr="009B6EC5">
        <w:rPr>
          <w:rStyle w:val="FootnoteReference"/>
          <w:rFonts w:cs="B Zar"/>
          <w:sz w:val="28"/>
          <w:szCs w:val="28"/>
          <w:rtl/>
          <w:lang w:bidi="fa-IR"/>
        </w:rPr>
        <w:footnoteReference w:id="1166"/>
      </w:r>
      <w:r w:rsidRPr="009B6EC5">
        <w:rPr>
          <w:rFonts w:cs="B Zar" w:hint="cs"/>
          <w:rtl/>
          <w:lang w:bidi="fa-IR"/>
        </w:rPr>
        <w:t xml:space="preserve">. درست‌ترین روایت در این زمینه روایت امام بخاری است که از قول زید بن وهب، چنین نقل می‌کند: چون مسیر مسافرتم از ربذه می‌گذشت، نزد ابوذر رفتم و از او پرسیدم که چرا در آن‌جا سکنی گزیده است، ابوذر در پاسخ به من چنین گفت: هنگامی که در شام بودم بر سر مصادیق آیه: </w:t>
      </w:r>
    </w:p>
    <w:p w:rsidR="00D96A77" w:rsidRPr="007B5491" w:rsidRDefault="00D96A77" w:rsidP="007B5491">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7B5491">
        <w:rPr>
          <w:rFonts w:ascii="KFGQPC Uthmanic Script HAFS" w:hAnsi="KFGQPC Uthmanic Script HAFS" w:cs="KFGQPC Uthmanic Script HAFS"/>
          <w:rtl/>
        </w:rPr>
        <w:t xml:space="preserve">۞يَٰٓأَيُّهَا </w:t>
      </w:r>
      <w:r w:rsidR="007B5491">
        <w:rPr>
          <w:rFonts w:ascii="KFGQPC Uthmanic Script HAFS" w:hAnsi="KFGQPC Uthmanic Script HAFS" w:cs="KFGQPC Uthmanic Script HAFS" w:hint="cs"/>
          <w:rtl/>
        </w:rPr>
        <w:t>ٱلَّذِينَ</w:t>
      </w:r>
      <w:r w:rsidR="007B5491">
        <w:rPr>
          <w:rFonts w:ascii="KFGQPC Uthmanic Script HAFS" w:hAnsi="KFGQPC Uthmanic Script HAFS" w:cs="KFGQPC Uthmanic Script HAFS"/>
          <w:rtl/>
        </w:rPr>
        <w:t xml:space="preserve"> ءَامَنُوٓاْ إِنَّ كَثِيرٗا مِّنَ </w:t>
      </w:r>
      <w:r w:rsidR="007B5491">
        <w:rPr>
          <w:rFonts w:ascii="KFGQPC Uthmanic Script HAFS" w:hAnsi="KFGQPC Uthmanic Script HAFS" w:cs="KFGQPC Uthmanic Script HAFS" w:hint="cs"/>
          <w:rtl/>
        </w:rPr>
        <w:t>ٱلۡأَحۡبَارِ</w:t>
      </w:r>
      <w:r w:rsidR="007B5491">
        <w:rPr>
          <w:rFonts w:ascii="KFGQPC Uthmanic Script HAFS" w:hAnsi="KFGQPC Uthmanic Script HAFS" w:cs="KFGQPC Uthmanic Script HAFS"/>
          <w:rtl/>
        </w:rPr>
        <w:t xml:space="preserve"> وَ</w:t>
      </w:r>
      <w:r w:rsidR="007B5491">
        <w:rPr>
          <w:rFonts w:ascii="KFGQPC Uthmanic Script HAFS" w:hAnsi="KFGQPC Uthmanic Script HAFS" w:cs="KFGQPC Uthmanic Script HAFS" w:hint="cs"/>
          <w:rtl/>
        </w:rPr>
        <w:t>ٱلرُّهۡبَانِ</w:t>
      </w:r>
      <w:r w:rsidR="007B5491">
        <w:rPr>
          <w:rFonts w:ascii="KFGQPC Uthmanic Script HAFS" w:hAnsi="KFGQPC Uthmanic Script HAFS" w:cs="KFGQPC Uthmanic Script HAFS"/>
          <w:rtl/>
        </w:rPr>
        <w:t xml:space="preserve"> لَيَأۡكُلُونَ أَمۡوَٰلَ </w:t>
      </w:r>
      <w:r w:rsidR="007B5491">
        <w:rPr>
          <w:rFonts w:ascii="KFGQPC Uthmanic Script HAFS" w:hAnsi="KFGQPC Uthmanic Script HAFS" w:cs="KFGQPC Uthmanic Script HAFS" w:hint="cs"/>
          <w:rtl/>
        </w:rPr>
        <w:t>ٱلنَّاسِ</w:t>
      </w:r>
      <w:r w:rsidR="007B5491">
        <w:rPr>
          <w:rFonts w:ascii="KFGQPC Uthmanic Script HAFS" w:hAnsi="KFGQPC Uthmanic Script HAFS" w:cs="KFGQPC Uthmanic Script HAFS"/>
          <w:rtl/>
        </w:rPr>
        <w:t xml:space="preserve"> بِ</w:t>
      </w:r>
      <w:r w:rsidR="007B5491">
        <w:rPr>
          <w:rFonts w:ascii="KFGQPC Uthmanic Script HAFS" w:hAnsi="KFGQPC Uthmanic Script HAFS" w:cs="KFGQPC Uthmanic Script HAFS" w:hint="cs"/>
          <w:rtl/>
        </w:rPr>
        <w:t>ٱلۡبَٰطِلِ</w:t>
      </w:r>
      <w:r w:rsidR="007B5491">
        <w:rPr>
          <w:rFonts w:ascii="KFGQPC Uthmanic Script HAFS" w:hAnsi="KFGQPC Uthmanic Script HAFS" w:cs="KFGQPC Uthmanic Script HAFS"/>
          <w:rtl/>
        </w:rPr>
        <w:t xml:space="preserve"> وَيَصُدُّونَ عَن سَبِيلِ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وَ</w:t>
      </w:r>
      <w:r w:rsidR="007B5491">
        <w:rPr>
          <w:rFonts w:ascii="KFGQPC Uthmanic Script HAFS" w:hAnsi="KFGQPC Uthmanic Script HAFS" w:cs="KFGQPC Uthmanic Script HAFS" w:hint="cs"/>
          <w:rtl/>
        </w:rPr>
        <w:t>ٱلَّذِينَ</w:t>
      </w:r>
      <w:r w:rsidR="007B5491">
        <w:rPr>
          <w:rFonts w:ascii="KFGQPC Uthmanic Script HAFS" w:hAnsi="KFGQPC Uthmanic Script HAFS" w:cs="KFGQPC Uthmanic Script HAFS"/>
          <w:rtl/>
        </w:rPr>
        <w:t xml:space="preserve"> يَكۡنِزُونَ </w:t>
      </w:r>
      <w:r w:rsidR="007B5491">
        <w:rPr>
          <w:rFonts w:ascii="KFGQPC Uthmanic Script HAFS" w:hAnsi="KFGQPC Uthmanic Script HAFS" w:cs="KFGQPC Uthmanic Script HAFS" w:hint="cs"/>
          <w:rtl/>
        </w:rPr>
        <w:t>ٱلذَّهَبَ</w:t>
      </w:r>
      <w:r w:rsidR="007B5491">
        <w:rPr>
          <w:rFonts w:ascii="KFGQPC Uthmanic Script HAFS" w:hAnsi="KFGQPC Uthmanic Script HAFS" w:cs="KFGQPC Uthmanic Script HAFS"/>
          <w:rtl/>
        </w:rPr>
        <w:t xml:space="preserve"> وَ</w:t>
      </w:r>
      <w:r w:rsidR="007B5491">
        <w:rPr>
          <w:rFonts w:ascii="KFGQPC Uthmanic Script HAFS" w:hAnsi="KFGQPC Uthmanic Script HAFS" w:cs="KFGQPC Uthmanic Script HAFS" w:hint="cs"/>
          <w:rtl/>
        </w:rPr>
        <w:t>ٱلۡفِضَّةَ</w:t>
      </w:r>
      <w:r w:rsidR="007B5491">
        <w:rPr>
          <w:rFonts w:ascii="KFGQPC Uthmanic Script HAFS" w:hAnsi="KFGQPC Uthmanic Script HAFS" w:cs="KFGQPC Uthmanic Script HAFS"/>
          <w:rtl/>
        </w:rPr>
        <w:t xml:space="preserve"> وَلَا يُنفِقُونَهَا فِي سَبِيلِ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فَب</w:t>
      </w:r>
      <w:r w:rsidR="007B5491">
        <w:rPr>
          <w:rFonts w:ascii="KFGQPC Uthmanic Script HAFS" w:hAnsi="KFGQPC Uthmanic Script HAFS" w:cs="KFGQPC Uthmanic Script HAFS" w:hint="cs"/>
          <w:rtl/>
        </w:rPr>
        <w:t>َشِّرۡهُم</w:t>
      </w:r>
      <w:r w:rsidR="007B5491">
        <w:rPr>
          <w:rFonts w:ascii="KFGQPC Uthmanic Script HAFS" w:hAnsi="KFGQPC Uthmanic Script HAFS" w:cs="KFGQPC Uthmanic Script HAFS"/>
          <w:rtl/>
        </w:rPr>
        <w:t xml:space="preserve"> بِعَذَابٍ أَلِيمٖ ٣٤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التوب</w:t>
      </w:r>
      <w:r>
        <w:rPr>
          <w:rStyle w:val="Char"/>
          <w:rFonts w:hint="cs"/>
          <w:rtl/>
          <w:lang w:bidi="ar-SA"/>
        </w:rPr>
        <w:t>ة</w:t>
      </w:r>
      <w:r>
        <w:rPr>
          <w:rStyle w:val="Char"/>
          <w:rFonts w:hint="cs"/>
          <w:rtl/>
        </w:rPr>
        <w:t>: 34</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اي مؤمنان! بسياري از علماء دينيِ يهودي و مسيحي، اموال مردم را به ناحق مي‌خورند، و ديگران را از راه خدا بازمي‌دارند (و از اطمينان مردمان به خود سوءاستفاده مي‌كنند و از پذيرش اسلام ممانعت مي‌نمايند. اي مؤمنان! شما همچون ايشان نشويد و مواظب علماء بدكردار و عرفاء ناپرهيزگار خود باشيد و بدانيد اسم و رسمْ دنياپرستان مال‌اندوز را تغيير نمي‌دهد) و كساني كه طلا و نقره را اندوخته مي‌كنند و آن را در راه خدا خرج نمي‌نمايند، آنان را به عذاب بس بزرگ و بسيار دردناكي مژده بده</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با معاویه دچار اختلاف شدم. معاویه معتقد بود که این آیه در مورد اهل کتاب است اما من بر این باور بودم که مصادیق آن، هم آنان هستند و هم ما</w:t>
      </w:r>
      <w:r w:rsidR="005913CE">
        <w:rPr>
          <w:rFonts w:cs="B Zar" w:hint="cs"/>
          <w:rtl/>
          <w:lang w:bidi="fa-IR"/>
        </w:rPr>
        <w:t>.</w:t>
      </w:r>
      <w:r w:rsidRPr="009B6EC5">
        <w:rPr>
          <w:rFonts w:cs="B Zar" w:hint="cs"/>
          <w:rtl/>
          <w:lang w:bidi="fa-IR"/>
        </w:rPr>
        <w:t xml:space="preserve"> به خاطر این اختلاف نظر، معاویه نامه‌‌ای به عثمان نوشت و از من گلایه نمود، عثمان نیز از من درخواست کرد که به مدینه باز گردم و من نیز چنین نمودم؛ پس از ورود من به مدینه، خیل عظیمی از مردم، گویا که قبلاً مرا ندیده باشند، گرد من جمع می‌شدند و در مورد این جریان، با من صحبت می‌کردند؛ چون خبر این مجالس به عثمان رسيد مرا فرا خواند و در این رابطه و اين‌كه از این سخنان، زمزمه‌های اختلاف و تفرقه به گوش می‌رسید با من صحبت کرد؛ عثمان به من گفت: که حضورم در مدینه، باعث مسرت خاطر صحابه است اما به دلیل برخی مسايل بهتر است از شهر خارج شوم و در مکانی نزدیک شهر سکنی گزینم تا شدت آن مسايل فتنه‌انگیز از میان بروند، من نیز صلاح کار را در این دیدم که از شهر خارج شوم و در این‌جا اقامت نمایم، اما بدان اگر عثمان یک غلام سیاه پوست را سرپرست من می‌کرد و مرا زیر دست او می‌نمود باز درخواست او را اطاعت می‌نمودم و هرگز در برابر او سر به عصیان بر نمی‌داشتم</w:t>
      </w:r>
      <w:r w:rsidRPr="009B6EC5">
        <w:rPr>
          <w:rStyle w:val="FootnoteReference"/>
          <w:rFonts w:cs="B Zar"/>
          <w:sz w:val="28"/>
          <w:szCs w:val="28"/>
          <w:rtl/>
          <w:lang w:bidi="fa-IR"/>
        </w:rPr>
        <w:footnoteReference w:id="1167"/>
      </w:r>
      <w:r w:rsidRPr="009B6EC5">
        <w:rPr>
          <w:rFonts w:cs="B Zar" w:hint="cs"/>
          <w:rtl/>
          <w:lang w:bidi="fa-IR"/>
        </w:rPr>
        <w:t xml:space="preserve">. با دقت در این روایت، می‌توان به نکات زیر دست یافت: </w:t>
      </w:r>
    </w:p>
    <w:p w:rsidR="00F61A7C" w:rsidRPr="009B6EC5" w:rsidRDefault="00F61A7C" w:rsidP="005913CE">
      <w:pPr>
        <w:numPr>
          <w:ilvl w:val="0"/>
          <w:numId w:val="17"/>
        </w:numPr>
        <w:spacing w:line="228" w:lineRule="auto"/>
        <w:ind w:left="0" w:firstLine="454"/>
        <w:rPr>
          <w:rFonts w:cs="B Zar" w:hint="cs"/>
          <w:rtl/>
          <w:lang w:bidi="fa-IR"/>
        </w:rPr>
      </w:pPr>
      <w:r w:rsidRPr="009B6EC5">
        <w:rPr>
          <w:rFonts w:cs="B Zar" w:hint="cs"/>
          <w:rtl/>
          <w:lang w:bidi="fa-IR"/>
        </w:rPr>
        <w:t>زید بن وهب از خود ابوذر راجع به این قضیه سؤال نمود تا حقیقت را از دروغ و شایعات تشخیص دهد؟ طبق این روایت، با بازگشت ابوذر به مدینه، مردم گرد او جمع می‌شوند و با او در مورد علت خروج او از شام و بازگشتش به مدینه صحبت می‌کنند اما در این میان حرف و حدیث‌هایی بر سر زبان‌ها می‌افتد که گویا ابوذر و عثمان با هم دچار اختلاف شده‌اند، به همین دلیل، ابوذر صلاح را در ترک مدینه می‌بیند. بنابراین، این عثمان نبود که ابوذر را وادار به ترک مدینه کرد بلکه ابوذر، خود، به خاطر حفظ آرامش و وحدت جامعه، تصمیم گرفت که از شهر خارج شده و در منطقه ربذه سکنی گزیند. ابن حجر نیز از قول عبدالله بن صامت، روایتی را نقل می‌کند که روایت فوق را تایید می‌کند عبدالله بن صامت نقل می‌کند در اثنای آن شایعات، همراه ابوذر نزد عثمان رفتم، ابوذر به عثمان گفت: ای عثمان! بدان که من جزو این غو</w:t>
      </w:r>
      <w:r w:rsidR="005913CE">
        <w:rPr>
          <w:rFonts w:cs="B Zar" w:hint="cs"/>
          <w:rtl/>
          <w:lang w:bidi="fa-IR"/>
        </w:rPr>
        <w:t>غ</w:t>
      </w:r>
      <w:r w:rsidRPr="009B6EC5">
        <w:rPr>
          <w:rFonts w:cs="B Zar" w:hint="cs"/>
          <w:rtl/>
          <w:lang w:bidi="fa-IR"/>
        </w:rPr>
        <w:t>اسالاران و منحرفان نیستم و با این حرف و حدیث‌ها نیز کاملاً مخالفم، عثمان نیز به او گفت: ابوذر! ما تو را تنها به این دلیل از شام فرا خواندیم تا در کنار من</w:t>
      </w:r>
      <w:r w:rsidRPr="009B6EC5">
        <w:rPr>
          <w:rFonts w:cs="B Zar" w:hint="cs"/>
          <w:rtl/>
          <w:lang w:bidi="fa-IR"/>
        </w:rPr>
        <w:softHyphen/>
        <w:t xml:space="preserve"> و در مدینه باشی اما ظاهراً منحرفان و غو</w:t>
      </w:r>
      <w:r w:rsidR="005913CE">
        <w:rPr>
          <w:rFonts w:cs="B Zar" w:hint="cs"/>
          <w:rtl/>
          <w:lang w:bidi="fa-IR"/>
        </w:rPr>
        <w:t>غ</w:t>
      </w:r>
      <w:r w:rsidRPr="009B6EC5">
        <w:rPr>
          <w:rFonts w:cs="B Zar" w:hint="cs"/>
          <w:rtl/>
          <w:lang w:bidi="fa-IR"/>
        </w:rPr>
        <w:t>اسالاران حضور تو را بهانه‌ای برای ایجاد اختلاف دانسته‌اند، ابوذر در جواب چن</w:t>
      </w:r>
      <w:r w:rsidR="005913CE">
        <w:rPr>
          <w:rFonts w:cs="B Zar" w:hint="cs"/>
          <w:rtl/>
          <w:lang w:bidi="fa-IR"/>
        </w:rPr>
        <w:t>ی</w:t>
      </w:r>
      <w:r w:rsidRPr="009B6EC5">
        <w:rPr>
          <w:rFonts w:cs="B Zar" w:hint="cs"/>
          <w:rtl/>
          <w:lang w:bidi="fa-IR"/>
        </w:rPr>
        <w:t>ن گفت: من در این شرایط، نیازی نمی‌بینم که در مدینه بمانم، به من اذن دهید تا به منطقه ربذه بروم و در آن‌جا سکنی گزینم. عثمان نیز با این درخواست موافقت نمود.</w:t>
      </w:r>
      <w:r w:rsidRPr="009B6EC5">
        <w:rPr>
          <w:rStyle w:val="FootnoteReference"/>
          <w:rFonts w:cs="B Zar"/>
          <w:sz w:val="28"/>
          <w:szCs w:val="28"/>
          <w:rtl/>
          <w:lang w:bidi="fa-IR"/>
        </w:rPr>
        <w:footnoteReference w:id="1168"/>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ابو یعلی از قول زید بن وهب علت اقامت ابوذر در شام را چنین بیان داشته است: ابوذر به من گفت: که رسول خدا</w:t>
      </w:r>
      <w:r w:rsidRPr="00094D1A">
        <w:rPr>
          <w:rFonts w:cs="CTraditional Arabic" w:hint="cs"/>
          <w:szCs w:val="24"/>
          <w:rtl/>
          <w:lang w:bidi="fa-IR"/>
        </w:rPr>
        <w:t>ص</w:t>
      </w:r>
      <w:r w:rsidRPr="009B6EC5">
        <w:rPr>
          <w:rFonts w:cs="B Zar" w:hint="cs"/>
          <w:rtl/>
          <w:lang w:bidi="fa-IR"/>
        </w:rPr>
        <w:t xml:space="preserve"> به من سفارش کرده بود که:</w:t>
      </w:r>
    </w:p>
    <w:p w:rsidR="00F61A7C" w:rsidRPr="00094D1A" w:rsidRDefault="00F61A7C" w:rsidP="00F61A7C">
      <w:pPr>
        <w:spacing w:line="228" w:lineRule="auto"/>
        <w:ind w:firstLine="454"/>
        <w:rPr>
          <w:rFonts w:ascii="Traditional Arabic" w:hAnsi="Traditional Arabic" w:cs="Traditional Arabic"/>
        </w:rPr>
      </w:pPr>
      <w:r w:rsidRPr="00094D1A">
        <w:rPr>
          <w:rFonts w:ascii="Traditional Arabic" w:hAnsi="Traditional Arabic" w:cs="Traditional Arabic"/>
          <w:rtl/>
          <w:lang w:bidi="fa-IR"/>
        </w:rPr>
        <w:t xml:space="preserve"> </w:t>
      </w:r>
      <w:r w:rsidRPr="00094D1A">
        <w:rPr>
          <w:rFonts w:ascii="Traditional Arabic" w:hAnsi="Traditional Arabic" w:cs="Traditional Arabic"/>
          <w:w w:val="95"/>
          <w:rtl/>
        </w:rPr>
        <w:t>«</w:t>
      </w:r>
      <w:r w:rsidRPr="00094D1A">
        <w:rPr>
          <w:rFonts w:ascii="Traditional Arabic" w:hAnsi="Traditional Arabic" w:cs="Traditional Arabic"/>
          <w:bCs/>
          <w:w w:val="95"/>
          <w:rtl/>
        </w:rPr>
        <w:t>إذا بلغ البناء</w:t>
      </w:r>
      <w:r w:rsidRPr="00094D1A">
        <w:rPr>
          <w:rFonts w:ascii="Traditional Arabic" w:hAnsi="Traditional Arabic" w:cs="Traditional Arabic"/>
          <w:w w:val="95"/>
          <w:rtl/>
        </w:rPr>
        <w:t xml:space="preserve"> -أي المدينة- </w:t>
      </w:r>
      <w:r w:rsidRPr="00094D1A">
        <w:rPr>
          <w:rFonts w:ascii="Traditional Arabic" w:hAnsi="Traditional Arabic" w:cs="Traditional Arabic"/>
          <w:bCs/>
          <w:w w:val="95"/>
          <w:rtl/>
        </w:rPr>
        <w:t>سلعا، فارتحل إلى الشام</w:t>
      </w:r>
      <w:r w:rsidRPr="00094D1A">
        <w:rPr>
          <w:rFonts w:ascii="Traditional Arabic" w:hAnsi="Traditional Arabic" w:cs="Traditional Arabic"/>
          <w:w w:val="95"/>
          <w:rtl/>
        </w:rPr>
        <w:t>»</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«چون وسعت شهر مدینه به حدود منطقه «سلع» رسید به شام مهاجرت کن»؛ من نیز طبق وصیت رسول خدا</w:t>
      </w:r>
      <w:r w:rsidRPr="00094D1A">
        <w:rPr>
          <w:rFonts w:cs="CTraditional Arabic" w:hint="cs"/>
          <w:szCs w:val="24"/>
          <w:rtl/>
          <w:lang w:bidi="fa-IR"/>
        </w:rPr>
        <w:t>ص</w:t>
      </w:r>
      <w:r w:rsidRPr="009B6EC5">
        <w:rPr>
          <w:rFonts w:cs="B Zar" w:hint="cs"/>
          <w:rtl/>
          <w:lang w:bidi="fa-IR"/>
        </w:rPr>
        <w:t xml:space="preserve"> چون دیدم وسعت شهر به همان منطقه رسیده است به شام عزیمت کرده و در آن‌جا اقامت نمودم</w:t>
      </w:r>
      <w:r w:rsidRPr="009B6EC5">
        <w:rPr>
          <w:rStyle w:val="FootnoteReference"/>
          <w:rFonts w:cs="B Zar"/>
          <w:sz w:val="28"/>
          <w:szCs w:val="28"/>
          <w:rtl/>
          <w:lang w:bidi="fa-IR"/>
        </w:rPr>
        <w:footnoteReference w:id="1169"/>
      </w:r>
      <w:r w:rsidRPr="009B6EC5">
        <w:rPr>
          <w:rFonts w:cs="B Zar" w:hint="cs"/>
          <w:rtl/>
          <w:lang w:bidi="fa-IR"/>
        </w:rPr>
        <w:t>. در روایتی دیگر، ام</w:t>
      </w:r>
      <w:r w:rsidRPr="009B6EC5">
        <w:rPr>
          <w:rFonts w:cs="B Zar" w:hint="cs"/>
          <w:rtl/>
          <w:lang w:bidi="fa-IR"/>
        </w:rPr>
        <w:softHyphen/>
        <w:t>ذر نقل می‌کند که عثمان هرگز ابوذر را به منطقه ربذه تبعید نکرد. رسول خدا</w:t>
      </w:r>
      <w:r w:rsidRPr="00094D1A">
        <w:rPr>
          <w:rFonts w:cs="CTraditional Arabic" w:hint="cs"/>
          <w:szCs w:val="24"/>
          <w:rtl/>
          <w:lang w:bidi="fa-IR"/>
        </w:rPr>
        <w:t>ص</w:t>
      </w:r>
      <w:r w:rsidRPr="009B6EC5">
        <w:rPr>
          <w:rFonts w:cs="B Zar" w:hint="cs"/>
          <w:rtl/>
          <w:lang w:bidi="fa-IR"/>
        </w:rPr>
        <w:t xml:space="preserve"> سال‌ها پیش به ابوذر سفارش کرده بود که:</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w w:val="95"/>
          <w:rtl/>
        </w:rPr>
        <w:t>«</w:t>
      </w:r>
      <w:r w:rsidRPr="00094D1A">
        <w:rPr>
          <w:rFonts w:ascii="Traditional Arabic" w:hAnsi="Traditional Arabic" w:cs="Traditional Arabic"/>
          <w:bCs/>
          <w:w w:val="95"/>
          <w:rtl/>
        </w:rPr>
        <w:t>إذا بلغ البناء سلعا، فاخرج منها</w:t>
      </w:r>
      <w:r w:rsidRPr="00094D1A">
        <w:rPr>
          <w:rFonts w:ascii="Traditional Arabic" w:hAnsi="Traditional Arabic" w:cs="Traditional Arabic"/>
          <w:w w:val="95"/>
          <w:rtl/>
        </w:rPr>
        <w:t>»</w:t>
      </w:r>
      <w:r w:rsidRPr="009B6EC5">
        <w:rPr>
          <w:rStyle w:val="FootnoteReference"/>
          <w:rFonts w:cs="B Zar"/>
          <w:sz w:val="28"/>
          <w:szCs w:val="28"/>
          <w:rtl/>
        </w:rPr>
        <w:footnoteReference w:id="1170"/>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lang w:bidi="fa-IR"/>
        </w:rPr>
      </w:pPr>
      <w:r w:rsidRPr="009B6EC5">
        <w:rPr>
          <w:rFonts w:cs="B Zar" w:hint="cs"/>
          <w:rtl/>
          <w:lang w:bidi="fa-IR"/>
        </w:rPr>
        <w:t>«چون وسعت مدینه به منطقه سلع رسید، در شهر نماند و در منطقه‌ای دیگر سکنی گزیند».</w:t>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ریشه این ماجرا، برداشت و فهم ابوذر از آیه سی و چهارم سوره توبه بود که با فهم و برداشت اجماع صحابه</w:t>
      </w:r>
      <w:r w:rsidRPr="00094D1A">
        <w:rPr>
          <w:rFonts w:cs="CTraditional Arabic" w:hint="cs"/>
          <w:rtl/>
          <w:lang w:bidi="fa-IR"/>
        </w:rPr>
        <w:t>س</w:t>
      </w:r>
      <w:r w:rsidRPr="009B6EC5">
        <w:rPr>
          <w:rFonts w:cs="B Zar" w:hint="cs"/>
          <w:rtl/>
          <w:lang w:bidi="fa-IR"/>
        </w:rPr>
        <w:t xml:space="preserve"> تفاوت داشت. امام بخاری از قول احنف بن قیس نقل می‌کند که: روزی همراه جماعتی از قریشیان در مسجد النبی نشسته بود که ناگهان مردی با لباس خشن به مسجد در آمد، او پس از اين‌كه با مردم جر و</w:t>
      </w:r>
      <w:r w:rsidR="005913CE">
        <w:rPr>
          <w:rFonts w:cs="B Zar" w:hint="cs"/>
          <w:rtl/>
          <w:lang w:bidi="fa-IR"/>
        </w:rPr>
        <w:t xml:space="preserve"> </w:t>
      </w:r>
      <w:r w:rsidRPr="009B6EC5">
        <w:rPr>
          <w:rFonts w:cs="B Zar" w:hint="cs"/>
          <w:rtl/>
          <w:lang w:bidi="fa-IR"/>
        </w:rPr>
        <w:t>بحثی کرد و خطاب به آنان چنین گفت: ثروتمندان و مال اندوزان بدانند که در جهنم، سنگ‌هایی داغ و سوزان بر سینه‌هایشان قرار می</w:t>
      </w:r>
      <w:r w:rsidRPr="009B6EC5">
        <w:rPr>
          <w:rFonts w:cs="B Zar"/>
          <w:rtl/>
          <w:lang w:bidi="fa-IR"/>
        </w:rPr>
        <w:softHyphen/>
      </w:r>
      <w:r w:rsidRPr="009B6EC5">
        <w:rPr>
          <w:rFonts w:cs="B Zar" w:hint="cs"/>
          <w:rtl/>
          <w:lang w:bidi="fa-IR"/>
        </w:rPr>
        <w:t>دهند و آن سنگ‌ها چنان داغ و سوزانند که از کتف‌های ایشان خارج می‌شوند. سپس همان سنگ‌ها را بر کتف‌های آنان قرار می‌دهند و آن سنگ‌ها از شدت حرارت، از سینه ایشان بیرون می‌آید. احنف بن قیس ادامه می‌دهد که آن مرد پس از گفتن این سخنان به کنار عمودی نشست، من نیز که او را نمی‌شناختم، خود را به او رسانده و کنار او نشستم. آنگاه به او گفتم: که ظاهراً مردم از این سخنان تو زیاد خوششان نیامد، او رو به من کرد و گفت: از رسول خدا</w:t>
      </w:r>
      <w:r w:rsidRPr="00094D1A">
        <w:rPr>
          <w:rFonts w:cs="CTraditional Arabic" w:hint="cs"/>
          <w:szCs w:val="24"/>
          <w:rtl/>
          <w:lang w:bidi="fa-IR"/>
        </w:rPr>
        <w:t>ص</w:t>
      </w:r>
      <w:r w:rsidRPr="009B6EC5">
        <w:rPr>
          <w:rFonts w:cs="B Zar" w:hint="cs"/>
          <w:rtl/>
          <w:lang w:bidi="fa-IR"/>
        </w:rPr>
        <w:t xml:space="preserve"> شنیدم که فرمود: </w:t>
      </w:r>
    </w:p>
    <w:p w:rsidR="00F61A7C" w:rsidRPr="00094D1A" w:rsidRDefault="00F61A7C" w:rsidP="005913CE">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ما أُحِبّ أنّ لی مثلَ أُحُد ذَهَباً، أُنفِقه کلَّه الا ثلاث</w:t>
      </w:r>
      <w:r w:rsidR="005913CE">
        <w:rPr>
          <w:rFonts w:ascii="Traditional Arabic" w:hAnsi="Traditional Arabic" w:cs="Traditional Arabic" w:hint="cs"/>
          <w:b/>
          <w:bCs/>
          <w:rtl/>
          <w:lang w:bidi="fa-IR"/>
        </w:rPr>
        <w:t>ة</w:t>
      </w:r>
      <w:r w:rsidRPr="00094D1A">
        <w:rPr>
          <w:rFonts w:ascii="Traditional Arabic" w:hAnsi="Traditional Arabic" w:cs="Traditional Arabic"/>
          <w:b/>
          <w:bCs/>
          <w:rtl/>
          <w:lang w:bidi="fa-IR"/>
        </w:rPr>
        <w:t xml:space="preserve"> دنانیر</w:t>
      </w:r>
      <w:r w:rsidRPr="00094D1A">
        <w:rPr>
          <w:rFonts w:ascii="Traditional Arabic" w:hAnsi="Traditional Arabic" w:cs="Traditional Arabic"/>
          <w:rtl/>
          <w:lang w:bidi="fa-IR"/>
        </w:rPr>
        <w:t>»</w:t>
      </w:r>
      <w:r w:rsidRPr="009B6EC5">
        <w:rPr>
          <w:rStyle w:val="FootnoteReference"/>
          <w:rFonts w:cs="B Zar"/>
          <w:sz w:val="28"/>
          <w:szCs w:val="28"/>
          <w:rtl/>
        </w:rPr>
        <w:footnoteReference w:id="1171"/>
      </w:r>
    </w:p>
    <w:p w:rsidR="00F61A7C" w:rsidRPr="009B6EC5" w:rsidRDefault="00F61A7C" w:rsidP="00F61A7C">
      <w:pPr>
        <w:spacing w:line="228" w:lineRule="auto"/>
        <w:ind w:firstLine="454"/>
        <w:rPr>
          <w:rFonts w:cs="B Zar" w:hint="cs"/>
          <w:lang w:bidi="fa-IR"/>
        </w:rPr>
      </w:pPr>
      <w:r w:rsidRPr="009B6EC5">
        <w:rPr>
          <w:rFonts w:cs="B Zar" w:hint="cs"/>
          <w:rtl/>
          <w:lang w:bidi="fa-IR"/>
        </w:rPr>
        <w:t xml:space="preserve">«اگر مرا به اندازه کوه أحد، طلا باشد، همه‌ي آن‌را در راه خدا انفاق می‌کردم و تنها سه دينار از آن را [برای رفع مایحتاج خود] نزد خویش نگه می‌داشتم». </w:t>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جمهور صحابه</w:t>
      </w:r>
      <w:r w:rsidRPr="00094D1A">
        <w:rPr>
          <w:rFonts w:cs="CTraditional Arabic" w:hint="cs"/>
          <w:rtl/>
          <w:lang w:bidi="fa-IR"/>
        </w:rPr>
        <w:t>س</w:t>
      </w:r>
      <w:r w:rsidRPr="009B6EC5">
        <w:rPr>
          <w:rFonts w:cs="B Zar" w:hint="cs"/>
          <w:rtl/>
          <w:lang w:bidi="fa-IR"/>
        </w:rPr>
        <w:t xml:space="preserve"> با نوع برداشت ابوذر</w:t>
      </w:r>
      <w:r w:rsidRPr="00094D1A">
        <w:rPr>
          <w:rFonts w:cs="CTraditional Arabic" w:hint="cs"/>
          <w:rtl/>
          <w:lang w:bidi="fa-IR"/>
        </w:rPr>
        <w:t>س</w:t>
      </w:r>
      <w:r w:rsidRPr="009B6EC5">
        <w:rPr>
          <w:rFonts w:cs="B Zar" w:hint="cs"/>
          <w:rtl/>
          <w:lang w:bidi="fa-IR"/>
        </w:rPr>
        <w:t xml:space="preserve"> از این آیه مخالف بودند و وعید و تهدیدی را که در این آیه وجود دارد در رابطه با آنانی می‌دانستند که از پرداخت زکات اموال خویش امتناع می‌کردند. آنان در تأیید فهم خود از این آیه به حدیثی استناد می‌کردند که ابوسعید خدری</w:t>
      </w:r>
      <w:r w:rsidRPr="00094D1A">
        <w:rPr>
          <w:rFonts w:cs="CTraditional Arabic" w:hint="cs"/>
          <w:rtl/>
          <w:lang w:bidi="fa-IR"/>
        </w:rPr>
        <w:t>س</w:t>
      </w:r>
      <w:r w:rsidRPr="009B6EC5">
        <w:rPr>
          <w:rFonts w:cs="B Zar" w:hint="cs"/>
          <w:rtl/>
          <w:lang w:bidi="fa-IR"/>
        </w:rPr>
        <w:t xml:space="preserve"> از رسول خدا</w:t>
      </w:r>
      <w:r w:rsidRPr="00094D1A">
        <w:rPr>
          <w:rFonts w:cs="CTraditional Arabic" w:hint="cs"/>
          <w:szCs w:val="24"/>
          <w:rtl/>
          <w:lang w:bidi="fa-IR"/>
        </w:rPr>
        <w:t>ص</w:t>
      </w:r>
      <w:r w:rsidRPr="009B6EC5">
        <w:rPr>
          <w:rFonts w:cs="B Zar" w:hint="cs"/>
          <w:rtl/>
          <w:lang w:bidi="fa-IR"/>
        </w:rPr>
        <w:t xml:space="preserve"> روایت کرده است و چنین است:</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لَیسَ فیما دُونَ خَمسِ أَواقٍ</w:t>
      </w:r>
      <w:r w:rsidRPr="009B6EC5">
        <w:rPr>
          <w:rStyle w:val="FootnoteReference"/>
          <w:rFonts w:cs="B Zar"/>
          <w:sz w:val="28"/>
          <w:szCs w:val="28"/>
          <w:rtl/>
        </w:rPr>
        <w:footnoteReference w:id="1172"/>
      </w:r>
      <w:r w:rsidR="005913CE">
        <w:rPr>
          <w:rFonts w:ascii="Traditional Arabic" w:hAnsi="Traditional Arabic" w:cs="Traditional Arabic"/>
          <w:b/>
          <w:bCs/>
          <w:rtl/>
          <w:lang w:bidi="fa-IR"/>
        </w:rPr>
        <w:t xml:space="preserve"> صَدَقَةٌ، ولیس فیما دونَ خمسِ ذودٍصدقةٌ، و</w:t>
      </w:r>
      <w:r w:rsidRPr="00094D1A">
        <w:rPr>
          <w:rFonts w:ascii="Traditional Arabic" w:hAnsi="Traditional Arabic" w:cs="Traditional Arabic"/>
          <w:b/>
          <w:bCs/>
          <w:rtl/>
          <w:lang w:bidi="fa-IR"/>
        </w:rPr>
        <w:t>لیس فیما دُونَ خَمسةِ َأَوسُقٍ صدقةٌ</w:t>
      </w:r>
      <w:r w:rsidRPr="00094D1A">
        <w:rPr>
          <w:rFonts w:ascii="Traditional Arabic" w:hAnsi="Traditional Arabic" w:cs="Traditional Arabic"/>
          <w:rtl/>
          <w:lang w:bidi="fa-IR"/>
        </w:rPr>
        <w:t>»</w:t>
      </w:r>
      <w:r w:rsidRPr="009B6EC5">
        <w:rPr>
          <w:rStyle w:val="FootnoteReference"/>
          <w:rFonts w:cs="B Zar"/>
          <w:sz w:val="28"/>
          <w:szCs w:val="28"/>
          <w:rtl/>
        </w:rPr>
        <w:footnoteReference w:id="1173"/>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آن‌که را پنج اوقیه [طلا و جواهرات]، پنج شتر و پنج درخت نخل باشد، باید زکات آن‌ها را بپردازد».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ابن حجر در توضیح این حدیث بیان می‌دارد که این حدیث اعلام می‌کند هر چیزی که از پنج واحد بیشتر باشد زکاتش واجب می‌شود. اما خود حدیث چنین اقتضا می‌کند که اگر زکات مالی پرداخت شود، وعید و تهدید دوزخ، صاحب آن مال را در بر نمی‌گیرد و آن مال، دیگر گنج خوانده نمی‌شود</w:t>
      </w:r>
      <w:r w:rsidRPr="009B6EC5">
        <w:rPr>
          <w:rStyle w:val="FootnoteReference"/>
          <w:rFonts w:cs="B Zar"/>
          <w:sz w:val="28"/>
          <w:szCs w:val="28"/>
          <w:rtl/>
          <w:lang w:bidi="fa-IR"/>
        </w:rPr>
        <w:footnoteReference w:id="1174"/>
      </w:r>
      <w:r w:rsidRPr="009B6EC5">
        <w:rPr>
          <w:rFonts w:cs="B Zar" w:hint="cs"/>
          <w:rtl/>
          <w:lang w:bidi="fa-IR"/>
        </w:rPr>
        <w:t>. ابن رشد نیز در این رابطه چنین گفته است: اگر مقدار هر چیزی از پنج واحد کمتر باشد، زکات شامل آن نمی‌شود و بدون شک، گنج نیز محسوب نمی‌گردد، خداوند</w:t>
      </w:r>
      <w:r w:rsidRPr="009B6EC5">
        <w:rPr>
          <w:rFonts w:cs="B Zar" w:hint="cs"/>
          <w:rtl/>
          <w:lang w:bidi="fa-IR"/>
        </w:rPr>
        <w:sym w:font="AGA Arabesque" w:char="F055"/>
      </w:r>
      <w:r w:rsidRPr="009B6EC5">
        <w:rPr>
          <w:rFonts w:cs="B Zar" w:hint="cs"/>
          <w:rtl/>
          <w:lang w:bidi="fa-IR"/>
        </w:rPr>
        <w:t xml:space="preserve"> آنان را که زکات اموال خویش بپردازند می‌ستاید و به پاداش مضاعف بشارت می‌دهد و هر آن‌که را که خداوند به خاطر پرداخت زکات اموالش مي‌‌ستاید، به دلیل داشتن آن مال، مذمّت و تهدید نمی‌کند.</w:t>
      </w:r>
      <w:r w:rsidRPr="009B6EC5">
        <w:rPr>
          <w:rStyle w:val="FootnoteReference"/>
          <w:rFonts w:cs="B Zar"/>
          <w:sz w:val="28"/>
          <w:szCs w:val="28"/>
          <w:rtl/>
          <w:lang w:bidi="fa-IR"/>
        </w:rPr>
        <w:footnoteReference w:id="1175"/>
      </w:r>
      <w:r w:rsidRPr="009B6EC5">
        <w:rPr>
          <w:rFonts w:cs="B Zar" w:hint="cs"/>
          <w:rtl/>
          <w:lang w:bidi="fa-IR"/>
        </w:rPr>
        <w:t xml:space="preserve"> ابن حجر در پایان سخنان خود راجع به این حدیث چنین می‌گوید: داشتن مالی که به حد زکات نرسیده است گنج نامیده نمی‌شود، زیرا آن مال معاف از پرداخت زکات است. مالی نیز که زکات آن پرداخت شده باشد چنین است، چرا که آن مال، با پرداخت زکات آن، از فریضه‌ای دیگر معاف شده است و دیگر گنج خوانده نمی‌شود</w:t>
      </w:r>
      <w:r w:rsidRPr="009B6EC5">
        <w:rPr>
          <w:rStyle w:val="FootnoteReference"/>
          <w:rFonts w:cs="B Zar"/>
          <w:sz w:val="28"/>
          <w:szCs w:val="28"/>
          <w:rtl/>
          <w:lang w:bidi="fa-IR"/>
        </w:rPr>
        <w:footnoteReference w:id="1176"/>
      </w:r>
      <w:r w:rsidRPr="009B6EC5">
        <w:rPr>
          <w:rFonts w:cs="B Zar" w:hint="cs"/>
          <w:rtl/>
          <w:lang w:bidi="fa-IR"/>
        </w:rPr>
        <w:t>. ابن عبدالبر نیز گفته است که جمهور علما بر این نظرند که گنج مورد نکوهش این آیه، مالی است که زکات آن، پرداخت نشده باشد و حدیثی که ابوهریره از رسول خدا</w:t>
      </w:r>
      <w:r w:rsidRPr="00094D1A">
        <w:rPr>
          <w:rFonts w:cs="CTraditional Arabic" w:hint="cs"/>
          <w:szCs w:val="24"/>
          <w:rtl/>
          <w:lang w:bidi="fa-IR"/>
        </w:rPr>
        <w:t>ص</w:t>
      </w:r>
      <w:r w:rsidRPr="009B6EC5">
        <w:rPr>
          <w:rFonts w:cs="B Zar" w:hint="cs"/>
          <w:rtl/>
          <w:lang w:bidi="fa-IR"/>
        </w:rPr>
        <w:t xml:space="preserve"> روایت کرده است مؤید این قول می‌باشد. در این حدیث، رسول خدا</w:t>
      </w:r>
      <w:r w:rsidRPr="00094D1A">
        <w:rPr>
          <w:rFonts w:cs="CTraditional Arabic" w:hint="cs"/>
          <w:szCs w:val="24"/>
          <w:rtl/>
          <w:lang w:bidi="fa-IR"/>
        </w:rPr>
        <w:t>ص</w:t>
      </w:r>
      <w:r w:rsidRPr="009B6EC5">
        <w:rPr>
          <w:rFonts w:cs="B Zar" w:hint="cs"/>
          <w:rtl/>
          <w:lang w:bidi="fa-IR"/>
        </w:rPr>
        <w:t xml:space="preserve"> فرمودند: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 xml:space="preserve">«اذا ادیت زکاة مالک، فقد قضیت ما علیک».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گاه زکات اموالت را پرداخت نمودی، آن‌گاه فریضه‌ای را که بر تو واجب است ادا نموده‌ای». </w:t>
      </w:r>
    </w:p>
    <w:p w:rsidR="00F61A7C" w:rsidRPr="009B6EC5" w:rsidRDefault="00F61A7C" w:rsidP="00F61A7C">
      <w:pPr>
        <w:spacing w:line="228" w:lineRule="auto"/>
        <w:ind w:firstLine="454"/>
        <w:rPr>
          <w:rFonts w:cs="B Zar"/>
          <w:lang w:bidi="fa-IR"/>
        </w:rPr>
      </w:pPr>
      <w:r w:rsidRPr="009B6EC5">
        <w:rPr>
          <w:rFonts w:cs="B Zar" w:hint="cs"/>
          <w:rtl/>
          <w:lang w:bidi="fa-IR"/>
        </w:rPr>
        <w:t>و تنها افراد زاهدمنشي چون ابوذر</w:t>
      </w:r>
      <w:r w:rsidRPr="00094D1A">
        <w:rPr>
          <w:rFonts w:cs="CTraditional Arabic" w:hint="cs"/>
          <w:rtl/>
          <w:lang w:bidi="fa-IR"/>
        </w:rPr>
        <w:t>س</w:t>
      </w:r>
      <w:r w:rsidRPr="009B6EC5">
        <w:rPr>
          <w:rFonts w:cs="B Zar" w:hint="cs"/>
          <w:rtl/>
          <w:lang w:bidi="fa-IR"/>
        </w:rPr>
        <w:t xml:space="preserve"> با این قول جمهور مخالفت ورزیده‌اند.</w:t>
      </w:r>
      <w:r w:rsidRPr="009B6EC5">
        <w:rPr>
          <w:rStyle w:val="FootnoteReference"/>
          <w:rFonts w:cs="B Zar"/>
          <w:sz w:val="28"/>
          <w:szCs w:val="28"/>
          <w:rtl/>
          <w:lang w:bidi="fa-IR"/>
        </w:rPr>
        <w:footnoteReference w:id="1177"/>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شاید حدیثی که امام احمد از شداد بن اوس نقل کرده است، علت آن موضع‌گیری‌های سخت‌گیرانه ابوذر راجع به مساله زکات و انفاق باشد. شداد نقل می‌کند که ابوذر احادیثی را که در آن‌ها شدت وجود داشت [و با روحیّه او که در بیابان‌های خشک و خشن عربستان می‌زیست سازگارتر بود] می‌شنید و آن‌گاه به جانب قوم خویش می‌رفت تا آن‌ها را به ایشان ابلاغ نماید. پس از چند روز، رسول خدا</w:t>
      </w:r>
      <w:r w:rsidRPr="00094D1A">
        <w:rPr>
          <w:rFonts w:cs="CTraditional Arabic" w:hint="cs"/>
          <w:szCs w:val="24"/>
          <w:rtl/>
          <w:lang w:bidi="fa-IR"/>
        </w:rPr>
        <w:t>ص</w:t>
      </w:r>
      <w:r w:rsidRPr="009B6EC5">
        <w:rPr>
          <w:rFonts w:cs="B Zar" w:hint="cs"/>
          <w:rtl/>
          <w:lang w:bidi="fa-IR"/>
        </w:rPr>
        <w:t xml:space="preserve"> با احادیثی دیگر از شدت آن احادیث پیشین می‌کاست اما در آن هنگام، دیگر ابوذر، نزد رسول خدا</w:t>
      </w:r>
      <w:r w:rsidRPr="00094D1A">
        <w:rPr>
          <w:rFonts w:cs="CTraditional Arabic" w:hint="cs"/>
          <w:szCs w:val="24"/>
          <w:rtl/>
          <w:lang w:bidi="fa-IR"/>
        </w:rPr>
        <w:t>ص</w:t>
      </w:r>
      <w:r w:rsidRPr="009B6EC5">
        <w:rPr>
          <w:rFonts w:cs="B Zar" w:hint="cs"/>
          <w:rtl/>
          <w:lang w:bidi="fa-IR"/>
        </w:rPr>
        <w:t xml:space="preserve"> نبود که خود، آن احادیث را بشنود و به همین خاطر، ابوذر، همیشه مواضع سختگیرانه‌ای را در قبال مسايل مختلف اتخاذ می‌کرد.</w:t>
      </w:r>
      <w:r w:rsidRPr="009B6EC5">
        <w:rPr>
          <w:rStyle w:val="FootnoteReference"/>
          <w:rFonts w:cs="B Zar"/>
          <w:sz w:val="28"/>
          <w:szCs w:val="28"/>
          <w:rtl/>
          <w:lang w:bidi="fa-IR"/>
        </w:rPr>
        <w:footnoteReference w:id="1178"/>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سخن عثمان که به ابوذر پیشنهاد نمود تا در صورت تمایل، جهت حفظ آرامش و وحدت جامعه، مدینه را ترک گوید، نشان می‌دهد که عثمان به صورتی دوستانه از ابوذر درخواست کرد که از مدینه خارج شود و به هیچ عنوان او را مجبور به چنین کاری ننمود و در عین حال، هیچ مکان خاصّی را برای سکونت او در خارج از شهر در نظر نگرفت. به یقین اگر ابوذر از رفتن امتناع می‌کرد، عثمان هرگز او را مجبور به چنین کاری نمی‌نمود، اما ابوذر، مطیع و فرمانبردار خلیفه منتخب مسلمین بود کما اين‌كه خود او نیز در اثبات این واقعیت اعلام نمود که اگر عثمان، او را زیر دست غلامی سیه چهره می‌کرد باز از او اطاعت می‌نمود</w:t>
      </w:r>
      <w:r w:rsidRPr="009B6EC5">
        <w:rPr>
          <w:rStyle w:val="FootnoteReference"/>
          <w:rFonts w:cs="B Zar"/>
          <w:sz w:val="28"/>
          <w:szCs w:val="28"/>
          <w:rtl/>
          <w:lang w:bidi="fa-IR"/>
        </w:rPr>
        <w:footnoteReference w:id="1179"/>
      </w:r>
      <w:r w:rsidRPr="009B6EC5">
        <w:rPr>
          <w:rFonts w:cs="B Zar" w:hint="cs"/>
          <w:rtl/>
          <w:lang w:bidi="fa-IR"/>
        </w:rPr>
        <w:t>. در واقع، ابوذر از هر نوع فتنه و آشوب و شورش علیه امام امت و به هم زدن آرامش و امنیت جامعه مسلمانان حذر می‌کرد. ابن سعد در همین زمینه نقل می‌کند که چون جماعتی از کوفیان به ربذه نزد ابوذر رفتند و از او خواستند که پرچم‌دار قیام علیه عثمان شود، او به آنان پاسخی قاطع و دندان‌شکن داد و آن فتنه‌انگیزان را طرد و به آنان اعلام نمود که اگر عثمان او را از مشرق زمین به مغرب زمین تبعید کند باز هم خود را موظّف به اطاعت از او می‌داند.</w:t>
      </w:r>
      <w:r w:rsidRPr="009B6EC5">
        <w:rPr>
          <w:rStyle w:val="FootnoteReference"/>
          <w:rFonts w:cs="B Zar"/>
          <w:sz w:val="28"/>
          <w:szCs w:val="28"/>
          <w:rtl/>
          <w:lang w:bidi="fa-IR"/>
        </w:rPr>
        <w:footnoteReference w:id="1180"/>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 xml:space="preserve">علت رفتن ابوذر از مدینه را می‌توان در بروز زمزمه‌های خطرناکی جستجو کرد که از گوشه و کنار جامعه مسلمین به گوش می‌رسید، منافقان و کینه‌توزان شایعات متعددی را در مورد ابوذر ساخته و پرداخته بودند و قصد داشتند از مواضع ابوذر در قبال جمهور صحابه، او را در برابر خلیفه مسلمین قرار دهند و به این ترتیب شکاف عمیقی را میان صحابه و مؤمنان ایجاد کنند. در این شرایط، عثمان دفع چنین خطری را برخود لازم می‌دید. او می‌دانست که حضور ابوذر در مدینه، نعمتی است عظیم اما از طرف دیگر می‌دید که حضور او در شهر، بهانه‌هایی را به دست منافقان و فتنه‌انگیزان داده است تا وحدت امت را خدشه‌دار نمایند و به همین دلیل به ابوذر پیشنهاد داد که در چنین شرایط حساس، مدینه را ترک گوید. </w:t>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ابوبکر بن عربی در این زمینه چنین می‌گوید: ابوذر مردی زاهد بود و چون می‌دید مردم، به خاطر فتوحات، به زندگی مرفّهانه روی آورده‌اند، آنان را سرزنش می‌کرد و به زهد و ورعشان فرا می‌خواند. اما ترک نعمت‌هاي حلال و مشروع دنیا و پشت کردن به آن‌ها به هیچ عنوان لازم نیست و به همین دلیل بود که میان او و معاویه اختلاف پدید آمد و چون به مدینه بازگشت، باز همان رویه پیشین خود را در پیش گرفت و مردم را به زهد و ورع دعوت می‌کرد و از ثروت و رفاه بر حذرشان می‌داشت. این مسأله و شایعاتی که در این قضیه بر سر زبان‌ها افتاد عثمان را واداشت تا به ابوذر پیشنهاد کند که به خاطر حفظ وحدت امت، مدینه را ترک گوید. به واقع، ابوذر معتقد به روشی ویژه بود که نمی‌توانست در آن شرایط، مردم را در آن شیوه زیستن با خود همراه سازد. هر کس دیگری نیز که چون ابوذر بیاندیشد، نمی‌تواند خود را با اوضاع و احوال مردم وفق دهد و چون آنان رفتار نماید و بناچار باید گوشه عزلت اختیار کند، بیقین که هم ابوذر و هم دیگر صحابه اهل خیر و فضیلت و از مؤمنان صادق و راستین بودند، اما باید دانست که هر کس را توان آن نیست که براساس اندیشه ابوذر عمل نماید، چون او رفتار کند، بپوشد و بیاندیشد</w:t>
      </w:r>
      <w:r w:rsidRPr="009B6EC5">
        <w:rPr>
          <w:rStyle w:val="FootnoteReference"/>
          <w:rFonts w:cs="B Zar"/>
          <w:sz w:val="28"/>
          <w:szCs w:val="28"/>
          <w:rtl/>
          <w:lang w:bidi="fa-IR"/>
        </w:rPr>
        <w:footnoteReference w:id="1181"/>
      </w:r>
      <w:r w:rsidRPr="009B6EC5">
        <w:rPr>
          <w:rFonts w:cs="B Zar" w:hint="cs"/>
          <w:rtl/>
          <w:lang w:bidi="fa-IR"/>
        </w:rPr>
        <w:t>. ابن عربی در ادامه بحث چنین بیان می‌دارد که در زمان عمر بن خطاب</w:t>
      </w:r>
      <w:r w:rsidRPr="00094D1A">
        <w:rPr>
          <w:rFonts w:cs="CTraditional Arabic" w:hint="cs"/>
          <w:rtl/>
          <w:lang w:bidi="fa-IR"/>
        </w:rPr>
        <w:t>س</w:t>
      </w:r>
      <w:r w:rsidRPr="009B6EC5">
        <w:rPr>
          <w:rFonts w:cs="B Zar" w:hint="cs"/>
          <w:rtl/>
          <w:lang w:bidi="fa-IR"/>
        </w:rPr>
        <w:t xml:space="preserve"> نیز، ابودرداء</w:t>
      </w:r>
      <w:r w:rsidRPr="00094D1A">
        <w:rPr>
          <w:rFonts w:cs="CTraditional Arabic" w:hint="cs"/>
          <w:rtl/>
          <w:lang w:bidi="fa-IR"/>
        </w:rPr>
        <w:t>س</w:t>
      </w:r>
      <w:r w:rsidRPr="009B6EC5">
        <w:rPr>
          <w:rFonts w:cs="B Zar" w:hint="cs"/>
          <w:rtl/>
          <w:lang w:bidi="fa-IR"/>
        </w:rPr>
        <w:t xml:space="preserve"> که قاضی شام بود و مردی محسوب می‌شد زاهدمنش، چون قصد داشت همان شیوه سختگیرانه عمر را در میان مردمان شام اجرا نماید میان او و معاویه و دیگر بزرگان شام اختلاف پدید آمد، عمر</w:t>
      </w:r>
      <w:r w:rsidRPr="00094D1A">
        <w:rPr>
          <w:rFonts w:cs="CTraditional Arabic" w:hint="cs"/>
          <w:rtl/>
          <w:lang w:bidi="fa-IR"/>
        </w:rPr>
        <w:t>س</w:t>
      </w:r>
      <w:r w:rsidRPr="009B6EC5">
        <w:rPr>
          <w:rFonts w:cs="B Zar" w:hint="cs"/>
          <w:rtl/>
          <w:lang w:bidi="fa-IR"/>
        </w:rPr>
        <w:t xml:space="preserve"> نیز بناچار و برای حفظ مصالح امت، او را عزل و به مدینه بازگردانید. تمامی این مسايل، تنها به خاطر حفظ مصالح امت و آرامش و وحدت میان ایشان صورت می‌گرفت و به هیچ عنوان، به مثابه انحراف از دین و یا تخریب شخصیت افراد محسوب نمی‌شد. حقیقت این است که بزرگانی چون ابودرداء، ابوذر، عمر و عثمان از هر نوع انحراف از دین، پاک و مبرا بودند و هر کس ادعا کند که این عثمان بود که ابوذر را از مدینه تبعید نمود، سخنی به تمام معنا گزاف و دروغ گفته است.</w:t>
      </w:r>
      <w:r w:rsidRPr="009B6EC5">
        <w:rPr>
          <w:rStyle w:val="FootnoteReference"/>
          <w:rFonts w:cs="B Zar"/>
          <w:sz w:val="28"/>
          <w:szCs w:val="28"/>
          <w:rtl/>
          <w:lang w:bidi="fa-IR"/>
        </w:rPr>
        <w:footnoteReference w:id="1182"/>
      </w:r>
    </w:p>
    <w:p w:rsidR="00F61A7C" w:rsidRPr="009B6EC5" w:rsidRDefault="00F61A7C" w:rsidP="00F61A7C">
      <w:pPr>
        <w:numPr>
          <w:ilvl w:val="0"/>
          <w:numId w:val="17"/>
        </w:numPr>
        <w:spacing w:line="228" w:lineRule="auto"/>
        <w:ind w:left="0" w:firstLine="454"/>
        <w:rPr>
          <w:rFonts w:cs="B Zar" w:hint="cs"/>
          <w:lang w:bidi="fa-IR"/>
        </w:rPr>
      </w:pPr>
      <w:r w:rsidRPr="009B6EC5">
        <w:rPr>
          <w:rFonts w:cs="B Zar" w:hint="cs"/>
          <w:rtl/>
          <w:lang w:bidi="fa-IR"/>
        </w:rPr>
        <w:t>نکته مهمی که باید دانست این است که هیچ یک از صحابه، دیدگاه ابوذر را باطل و نادرست نمی‌دانستند. در واقع، روشی را که ابوذر در پیش گرفته بود، شیوه‌ای صحیح و پسندیده محسوب می‌شد. عثمان نیز هرگز تلاش ننمود که ابوذر را از آن باور خود منصرف کند، بلکه تنها از ابوذر درخواست کرد تا به خاطر حفظ مصالح امت، دیگر مردم را به دلیل روش زندگیشان مورد نکوهش و ملامت قرار ندهد. هیچ روایت صحیح و مستندی که اثبات کند عثمان، ابوذر را از اجتهاد و فتوا منع نمود وجود ندارد</w:t>
      </w:r>
      <w:r w:rsidRPr="009B6EC5">
        <w:rPr>
          <w:rStyle w:val="FootnoteReference"/>
          <w:rFonts w:cs="B Zar"/>
          <w:sz w:val="28"/>
          <w:szCs w:val="28"/>
          <w:rtl/>
          <w:lang w:bidi="fa-IR"/>
        </w:rPr>
        <w:footnoteReference w:id="1183"/>
      </w:r>
      <w:r w:rsidRPr="009B6EC5">
        <w:rPr>
          <w:rFonts w:cs="B Zar" w:hint="cs"/>
          <w:rtl/>
          <w:lang w:bidi="fa-IR"/>
        </w:rPr>
        <w:t xml:space="preserve"> بخاری نقل می‌کند که ابوذر در مورد پایبندی به اجرای سنت رسول خدا</w:t>
      </w:r>
      <w:r w:rsidRPr="00094D1A">
        <w:rPr>
          <w:rFonts w:cs="CTraditional Arabic" w:hint="cs"/>
          <w:szCs w:val="24"/>
          <w:rtl/>
          <w:lang w:bidi="fa-IR"/>
        </w:rPr>
        <w:t>ص</w:t>
      </w:r>
      <w:r w:rsidRPr="009B6EC5">
        <w:rPr>
          <w:rFonts w:cs="B Zar" w:hint="cs"/>
          <w:rtl/>
          <w:lang w:bidi="fa-IR"/>
        </w:rPr>
        <w:t xml:space="preserve"> چنان بود که بارها و بارها گفته بود که اگر شمشیری را بر گردن او قرار دهند تا از سخنانش باز گردد اگر در آن حال مطمئن باشد که کلمه‌ای از سخنان رسول خدا</w:t>
      </w:r>
      <w:r w:rsidRPr="00094D1A">
        <w:rPr>
          <w:rFonts w:cs="CTraditional Arabic" w:hint="cs"/>
          <w:szCs w:val="24"/>
          <w:rtl/>
          <w:lang w:bidi="fa-IR"/>
        </w:rPr>
        <w:t>ص</w:t>
      </w:r>
      <w:r w:rsidRPr="009B6EC5">
        <w:rPr>
          <w:rFonts w:cs="B Zar" w:hint="cs"/>
          <w:rtl/>
          <w:lang w:bidi="fa-IR"/>
        </w:rPr>
        <w:t xml:space="preserve"> را گفته است بیش از آن‌که حکم مرگ را در مورد او اجرا کنند بار دیگر آن سخنان را به مردم ابلاغ خواهد کرد</w:t>
      </w:r>
      <w:r w:rsidRPr="009B6EC5">
        <w:rPr>
          <w:rStyle w:val="FootnoteText"/>
          <w:rFonts w:cs="B Zar"/>
          <w:rtl/>
          <w:lang w:bidi="fa-IR"/>
        </w:rPr>
        <w:footnoteReference w:id="1184"/>
      </w:r>
      <w:r w:rsidRPr="009B6EC5">
        <w:rPr>
          <w:rFonts w:cs="B Zar" w:hint="cs"/>
          <w:rtl/>
          <w:lang w:bidi="fa-IR"/>
        </w:rPr>
        <w:t>. همچنین بخاری روایت می‌کند که عثمان هیچ‌گاه ابوذر را از فتوا و اجتهاد منع نکرد، چرا که منع صحابه از فتوا و اجتهاد، بدون مشخص کردن زمینه و موضوعی خاص، امري است بس مشکل و گران و تقریباً غیر ممکن</w:t>
      </w:r>
      <w:r w:rsidRPr="009B6EC5">
        <w:rPr>
          <w:rStyle w:val="FootnoteReference"/>
          <w:rFonts w:cs="B Zar"/>
          <w:sz w:val="28"/>
          <w:szCs w:val="28"/>
          <w:rtl/>
          <w:lang w:bidi="fa-IR"/>
        </w:rPr>
        <w:footnoteReference w:id="1185"/>
      </w:r>
    </w:p>
    <w:p w:rsidR="00F61A7C" w:rsidRPr="009B6EC5" w:rsidRDefault="00F61A7C" w:rsidP="00650EEE">
      <w:pPr>
        <w:numPr>
          <w:ilvl w:val="0"/>
          <w:numId w:val="17"/>
        </w:numPr>
        <w:spacing w:line="228" w:lineRule="auto"/>
        <w:ind w:left="0" w:firstLine="454"/>
        <w:rPr>
          <w:rFonts w:cs="B Zar" w:hint="cs"/>
          <w:lang w:bidi="fa-IR"/>
        </w:rPr>
      </w:pPr>
      <w:r w:rsidRPr="009B6EC5">
        <w:rPr>
          <w:rFonts w:cs="B Zar" w:hint="cs"/>
          <w:rtl/>
          <w:lang w:bidi="fa-IR"/>
        </w:rPr>
        <w:t xml:space="preserve">اگر فرض کنیم که عثمان، ابوذر را از هر نوع فتوا و اجتهادی منع نموده بود، </w:t>
      </w:r>
      <w:r w:rsidR="00650EEE">
        <w:rPr>
          <w:rFonts w:cs="B Zar" w:hint="cs"/>
          <w:rtl/>
          <w:lang w:bidi="fa-IR"/>
        </w:rPr>
        <w:t>باید</w:t>
      </w:r>
      <w:r w:rsidRPr="009B6EC5">
        <w:rPr>
          <w:rFonts w:cs="B Zar" w:hint="cs"/>
          <w:rtl/>
          <w:lang w:bidi="fa-IR"/>
        </w:rPr>
        <w:t xml:space="preserve"> او را به مکانی می‌فرستاد که دست هیچ فردی به او نرسد، یا به زندان می‌انداخت و یا از ورود او به مدینه ممانعت به عمل می‌آورد، اما برعکس عثمان، ابوذر را در منطقه‌ای سکنی داد که مردمان، بسیاری از آن‌جا عبور می‌کردند، چرا که ربذه، منزل‌گاهی بود در مسیر حجاج و کاروانیان عراق. از طرف دیگر، ابوذر، به صورت مداوم، به مدینه می‌‌آمد و در مسجد النبی نماز می‌گذارد. اگر در پیشنهاد عثمان به ابوذر خ</w:t>
      </w:r>
      <w:r w:rsidR="00650EEE">
        <w:rPr>
          <w:rFonts w:cs="B Zar" w:hint="cs"/>
          <w:rtl/>
          <w:lang w:bidi="fa-IR"/>
        </w:rPr>
        <w:t>وب بنگریم آنگاه که به او گفت: «</w:t>
      </w:r>
      <w:r w:rsidRPr="009B6EC5">
        <w:rPr>
          <w:rFonts w:cs="B Zar" w:hint="cs"/>
          <w:rtl/>
          <w:lang w:bidi="fa-IR"/>
        </w:rPr>
        <w:t xml:space="preserve">بهتر است که در آن اوضاع و احوال از مدینه خارج شود و در حومه آن اقامت نماید»، می‌بینیم که ابوذر، ربذه را برای اقامت خود و خانواده‌اش بر می‌گزیند. شایان ذکر است که در آن دوران، منطقه ربذه در جوار چراگاه بزرگ شتران و اسبان بیت‌المال قرار داشت و به همین دلیل، می‌بایست منطقه‌ای پر رفت و آمد و خوش آب و هوا بوده باشد. نقل است که عثمان، </w:t>
      </w:r>
      <w:r w:rsidR="00650EEE">
        <w:rPr>
          <w:rFonts w:cs="B Zar" w:hint="cs"/>
          <w:rtl/>
          <w:lang w:bidi="fa-IR"/>
        </w:rPr>
        <w:t>گ</w:t>
      </w:r>
      <w:r w:rsidRPr="009B6EC5">
        <w:rPr>
          <w:rFonts w:cs="B Zar" w:hint="cs"/>
          <w:rtl/>
          <w:lang w:bidi="fa-IR"/>
        </w:rPr>
        <w:t>له‌ای از شتران را به همراه دو غلام، به ابوذر سپرد و حقوقی ثابت را برای او و خانواده‌اش تعییین نمود.</w:t>
      </w:r>
      <w:r w:rsidRPr="009B6EC5">
        <w:rPr>
          <w:rStyle w:val="FootnoteReference"/>
          <w:rFonts w:cs="B Zar"/>
          <w:sz w:val="28"/>
          <w:szCs w:val="28"/>
          <w:rtl/>
          <w:lang w:bidi="fa-IR"/>
        </w:rPr>
        <w:footnoteReference w:id="1186"/>
      </w:r>
      <w:r w:rsidRPr="009B6EC5">
        <w:rPr>
          <w:rFonts w:cs="B Zar" w:hint="cs"/>
          <w:rtl/>
          <w:lang w:bidi="fa-IR"/>
        </w:rPr>
        <w:t xml:space="preserve"> طبری در ارتباط با اکاذیب مربوط به انزوا وگوشه‌نشین شدن ابوذر بیان می‌دارد که این اکاذیب و دروغ‌ها گاه چنان زشت و شنیع می‌باشند که شایسته نیست آن‌ها را بازگو کند.</w:t>
      </w:r>
      <w:r w:rsidRPr="009B6EC5">
        <w:rPr>
          <w:rStyle w:val="FootnoteReference"/>
          <w:rFonts w:cs="B Zar"/>
          <w:sz w:val="28"/>
          <w:szCs w:val="28"/>
          <w:rtl/>
          <w:lang w:bidi="fa-IR"/>
        </w:rPr>
        <w:footnoteReference w:id="1187"/>
      </w:r>
    </w:p>
    <w:p w:rsidR="00F61A7C" w:rsidRDefault="00F61A7C" w:rsidP="00650EEE">
      <w:pPr>
        <w:spacing w:line="228" w:lineRule="auto"/>
        <w:ind w:firstLine="454"/>
        <w:rPr>
          <w:rFonts w:cs="B Zar"/>
          <w:lang w:bidi="fa-IR"/>
        </w:rPr>
      </w:pPr>
      <w:r w:rsidRPr="009B6EC5">
        <w:rPr>
          <w:rFonts w:cs="B Zar" w:hint="cs"/>
          <w:rtl/>
          <w:lang w:bidi="fa-IR"/>
        </w:rPr>
        <w:t>حقایق به ما می‌گویند که عثمان، ابوذر را تبعید نکرد بلکه این خود ابوذر بود که از عثمان اذن خواست تا از مدینه خارج و به ربذه برود. اما با وجود این حقایق، باز دشمنان عثمان، با جعل روایات چنین وانمود کرده‌اند که این عثمان بود که ابوذر را از مدینه اخراج نمود. نقل است که چون «غالب القطان» از حسن بصری سؤال کرد که آیا عثمان، باعث خروج ابوذر از مدینه شد؟، حسن به او پاسخ داد: معاذالله! عثمان هرگز چنین کاری نکرد</w:t>
      </w:r>
      <w:r w:rsidRPr="009B6EC5">
        <w:rPr>
          <w:rStyle w:val="FootnoteReference"/>
          <w:rFonts w:cs="B Zar"/>
          <w:sz w:val="28"/>
          <w:szCs w:val="28"/>
          <w:rtl/>
          <w:lang w:bidi="fa-IR"/>
        </w:rPr>
        <w:footnoteReference w:id="1188"/>
      </w:r>
      <w:r w:rsidRPr="009B6EC5">
        <w:rPr>
          <w:rFonts w:cs="B Zar" w:hint="cs"/>
          <w:rtl/>
          <w:lang w:bidi="fa-IR"/>
        </w:rPr>
        <w:t>. باید دانست تمامی روایاتی که این اکاذیب را در مورد روابط میان عثمان و ابوذر بازگو می‌کنند، هم از سند ضعیفی برخوردارند و هم متن و محتوای آن‌ها با روایات صحیحی که خروج ابوذر از مدینه را بنا به خواست و میل خود او می‌دانند مخالف می‌باشد و در تضاد با آن‌هاست</w:t>
      </w:r>
      <w:r w:rsidRPr="009B6EC5">
        <w:rPr>
          <w:rStyle w:val="FootnoteReference"/>
          <w:rFonts w:cs="B Zar"/>
          <w:sz w:val="28"/>
          <w:szCs w:val="28"/>
          <w:rtl/>
          <w:lang w:bidi="fa-IR"/>
        </w:rPr>
        <w:footnoteReference w:id="1189"/>
      </w:r>
      <w:r w:rsidRPr="009B6EC5">
        <w:rPr>
          <w:rFonts w:cs="B Zar" w:hint="cs"/>
          <w:rtl/>
          <w:lang w:bidi="fa-IR"/>
        </w:rPr>
        <w:t>. همان‌طور که در تاریخ و روایات نقل می‌کنند عثمان، خود، ابوذر را به مدینه فراخواند تا در کنار او و دیگر صحابه باشد</w:t>
      </w:r>
      <w:r w:rsidRPr="009B6EC5">
        <w:rPr>
          <w:rStyle w:val="FootnoteReference"/>
          <w:rFonts w:cs="B Zar"/>
          <w:sz w:val="28"/>
          <w:szCs w:val="28"/>
          <w:rtl/>
          <w:lang w:bidi="fa-IR"/>
        </w:rPr>
        <w:footnoteReference w:id="1190"/>
      </w:r>
      <w:r w:rsidRPr="009B6EC5">
        <w:rPr>
          <w:rFonts w:cs="B Zar" w:hint="cs"/>
          <w:rtl/>
          <w:lang w:bidi="fa-IR"/>
        </w:rPr>
        <w:t>. حال با وجود این واقعیت، آیا می‌توان پذیرفت عثمان که چنین نیت خیرخواهانه‌ای در سر داشته، قصد تبعید و طرد ابوذر از خود را نماید</w:t>
      </w:r>
      <w:r w:rsidRPr="009B6EC5">
        <w:rPr>
          <w:rStyle w:val="FootnoteReference"/>
          <w:rFonts w:cs="B Zar"/>
          <w:sz w:val="28"/>
          <w:szCs w:val="28"/>
          <w:rtl/>
          <w:lang w:bidi="fa-IR"/>
        </w:rPr>
        <w:footnoteReference w:id="1191"/>
      </w:r>
      <w:r w:rsidRPr="009B6EC5">
        <w:rPr>
          <w:rFonts w:cs="B Zar" w:hint="cs"/>
          <w:rtl/>
          <w:lang w:bidi="fa-IR"/>
        </w:rPr>
        <w:t>. در میان مراجع معتبر و مستند، تنها ابن سعد است که در «الطبقات الکبری» روایتی را نقل می‌کند که در آن بر تبعید ابوذر صحه می‌گذارد. این روایت را مردی بنام «بریده بن سفیان اسلمی» نقل می‌کند که بنا به قول ابن حجر به خاطر داشتن گرایشات رافضی مآبانه، چندان نمی‌توان به روایات او اعتماد داشت. حال این پرسش مطرح می‌شود که آیا می‌توان روایات یک رافضی را که در تعارض کامل با روایات معتبر و صحیح است پذیرفت</w:t>
      </w:r>
      <w:r w:rsidRPr="009B6EC5">
        <w:rPr>
          <w:rStyle w:val="FootnoteReference"/>
          <w:rFonts w:cs="B Zar"/>
          <w:sz w:val="28"/>
          <w:szCs w:val="28"/>
          <w:rtl/>
          <w:lang w:bidi="fa-IR"/>
        </w:rPr>
        <w:footnoteReference w:id="1192"/>
      </w:r>
      <w:r w:rsidRPr="009B6EC5">
        <w:rPr>
          <w:rFonts w:cs="B Zar" w:hint="cs"/>
          <w:rtl/>
          <w:lang w:bidi="fa-IR"/>
        </w:rPr>
        <w:t>. واقعیت این است که رافضیان با عنوان کردن این ماجرای دروغین چنان عرصه را بر عثمان تنگ کردند که چون شورشیان علیه او سر به عصیان برداشتند، از مهمترین دلایل این اقدام خود را قضیه تبعید ابوذر اعلام نمودند</w:t>
      </w:r>
      <w:r w:rsidRPr="009B6EC5">
        <w:rPr>
          <w:rStyle w:val="FootnoteReference"/>
          <w:rFonts w:cs="B Zar"/>
          <w:sz w:val="28"/>
          <w:szCs w:val="28"/>
          <w:rtl/>
          <w:lang w:bidi="fa-IR"/>
        </w:rPr>
        <w:footnoteReference w:id="1193"/>
      </w:r>
      <w:r w:rsidRPr="009B6EC5">
        <w:rPr>
          <w:rFonts w:cs="B Zar" w:hint="cs"/>
          <w:rtl/>
          <w:lang w:bidi="fa-IR"/>
        </w:rPr>
        <w:t>. براساس همین روایت مجعول بود که «ابن مطهر حلی» (</w:t>
      </w:r>
      <w:r w:rsidR="00650EEE">
        <w:rPr>
          <w:rFonts w:cs="B Zar" w:hint="cs"/>
          <w:rtl/>
          <w:lang w:bidi="fa-IR"/>
        </w:rPr>
        <w:t>هلاک شدة سال:</w:t>
      </w:r>
      <w:r w:rsidRPr="009B6EC5">
        <w:rPr>
          <w:rFonts w:cs="B Zar" w:hint="cs"/>
          <w:rtl/>
          <w:lang w:bidi="fa-IR"/>
        </w:rPr>
        <w:t xml:space="preserve"> 726 ه‍</w:t>
      </w:r>
      <w:r w:rsidR="00650EEE">
        <w:rPr>
          <w:rFonts w:cs="B Zar" w:hint="cs"/>
          <w:rtl/>
          <w:lang w:bidi="fa-IR"/>
        </w:rPr>
        <w:t>(</w:t>
      </w:r>
      <w:r w:rsidRPr="009B6EC5">
        <w:rPr>
          <w:rFonts w:cs="B Zar" w:hint="cs"/>
          <w:rtl/>
          <w:lang w:bidi="fa-IR"/>
        </w:rPr>
        <w:t xml:space="preserve"> در کتاب خود، عثمان را به خاطر این نوع بر خورد با ابوذر، مورد ملامت قرار می‌دهد</w:t>
      </w:r>
      <w:r w:rsidRPr="009B6EC5">
        <w:rPr>
          <w:rStyle w:val="FootnoteReference"/>
          <w:rFonts w:cs="B Zar"/>
          <w:sz w:val="28"/>
          <w:szCs w:val="28"/>
          <w:rtl/>
          <w:lang w:bidi="fa-IR"/>
        </w:rPr>
        <w:footnoteReference w:id="1194"/>
      </w:r>
      <w:r w:rsidRPr="009B6EC5">
        <w:rPr>
          <w:rFonts w:cs="B Zar" w:hint="cs"/>
          <w:rtl/>
          <w:lang w:bidi="fa-IR"/>
        </w:rPr>
        <w:t xml:space="preserve">. اما </w:t>
      </w:r>
      <w:r w:rsidR="00650EEE">
        <w:rPr>
          <w:rFonts w:cs="B Zar" w:hint="cs"/>
          <w:rtl/>
          <w:lang w:bidi="fa-IR"/>
        </w:rPr>
        <w:t xml:space="preserve">شیخ الإسلام </w:t>
      </w:r>
      <w:r w:rsidRPr="009B6EC5">
        <w:rPr>
          <w:rFonts w:cs="B Zar" w:hint="cs"/>
          <w:rtl/>
          <w:lang w:bidi="fa-IR"/>
        </w:rPr>
        <w:t>ابن تیمیه با دلایلی متقن و محکم، جوابی قاطع و دندان شکن به این یاوه‌گویی‌های رافضیان می‌دهد و آنان را محکوم می‌نماید</w:t>
      </w:r>
      <w:r w:rsidRPr="009B6EC5">
        <w:rPr>
          <w:rStyle w:val="FootnoteReference"/>
          <w:rFonts w:cs="B Zar"/>
          <w:sz w:val="28"/>
          <w:szCs w:val="28"/>
          <w:rtl/>
          <w:lang w:bidi="fa-IR"/>
        </w:rPr>
        <w:footnoteReference w:id="1195"/>
      </w:r>
      <w:r w:rsidRPr="009B6EC5">
        <w:rPr>
          <w:rFonts w:cs="B Zar" w:hint="cs"/>
          <w:rtl/>
          <w:lang w:bidi="fa-IR"/>
        </w:rPr>
        <w:t>. در واقع، باید دانست که سلف صالح، حقایق را کاملاً می‌دانستند و تحت تأثیر این گزافه‌گویی‌ها قرار نمی‌گرفتند. به عنوان مثال، چون از حسن بصری، در مورد تبعید ابوذر سؤال شد، آن را به شدت رد می‌کند</w:t>
      </w:r>
      <w:r w:rsidRPr="009B6EC5">
        <w:rPr>
          <w:rStyle w:val="FootnoteReference"/>
          <w:rFonts w:cs="B Zar"/>
          <w:sz w:val="28"/>
          <w:szCs w:val="28"/>
          <w:rtl/>
          <w:lang w:bidi="fa-IR"/>
        </w:rPr>
        <w:footnoteReference w:id="1196"/>
      </w:r>
      <w:r w:rsidRPr="009B6EC5">
        <w:rPr>
          <w:rFonts w:cs="B Zar" w:hint="cs"/>
          <w:rtl/>
          <w:lang w:bidi="fa-IR"/>
        </w:rPr>
        <w:t>، و هرگاه از ابن سیرین همین پرسش را می‌نمودند، او به شدت ناراحت می‌شد و می‌گفت: که عثمان هرگز چنین ستمی را در حق ابوذر روا نداشت بلکه این خود ابوذر بود که ترجیح داد در آن شرایط حساس از مدینه خارج و در جای دیگر سکنی گزیند</w:t>
      </w:r>
      <w:r w:rsidRPr="009B6EC5">
        <w:rPr>
          <w:rStyle w:val="FootnoteReference"/>
          <w:rFonts w:cs="B Zar"/>
          <w:sz w:val="28"/>
          <w:szCs w:val="28"/>
          <w:rtl/>
          <w:lang w:bidi="fa-IR"/>
        </w:rPr>
        <w:footnoteReference w:id="1197"/>
      </w:r>
      <w:r w:rsidRPr="009B6EC5">
        <w:rPr>
          <w:rFonts w:cs="B Zar" w:hint="cs"/>
          <w:rtl/>
          <w:lang w:bidi="fa-IR"/>
        </w:rPr>
        <w:t>. همانطور که در طول این گفتار بیان شد، براساس اسناد و روایات صحیح و معتبر، ابوذر چون دید خیل عظیم مردم گرد او جمع می‌شوند و شایعات بسیاری نیز از این رهگذر بر زبان‌ها جاری است ترجیح داد که مدینه را ترک نماید و چون قضیه را با عثمان در میان گذاشت، او به ابوذر پیشنهاد می‌کند که در مناطق اطراف شهر اقامت کند.</w:t>
      </w:r>
      <w:r w:rsidRPr="009B6EC5">
        <w:rPr>
          <w:rStyle w:val="FootnoteReference"/>
          <w:rFonts w:cs="B Zar"/>
          <w:sz w:val="28"/>
          <w:szCs w:val="28"/>
          <w:rtl/>
          <w:lang w:bidi="fa-IR"/>
        </w:rPr>
        <w:footnoteReference w:id="1198"/>
      </w:r>
      <w:r w:rsidRPr="009B6EC5">
        <w:rPr>
          <w:rFonts w:cs="B Zar" w:hint="cs"/>
          <w:rtl/>
          <w:lang w:bidi="fa-IR"/>
        </w:rPr>
        <w:t xml:space="preserve"> </w:t>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hint="cs"/>
          <w:rtl/>
          <w:lang w:bidi="fa-IR"/>
        </w:rPr>
      </w:pPr>
    </w:p>
    <w:p w:rsidR="00F61A7C" w:rsidRPr="00094D1A" w:rsidRDefault="00F61A7C" w:rsidP="00F61A7C">
      <w:pPr>
        <w:pStyle w:val="a3"/>
        <w:rPr>
          <w:rFonts w:hint="cs"/>
          <w:color w:val="auto"/>
          <w:rtl/>
          <w:lang w:bidi="fa-IR"/>
        </w:rPr>
      </w:pPr>
      <w:bookmarkStart w:id="1102" w:name="_Toc73335278"/>
      <w:bookmarkStart w:id="1103" w:name="_Toc74587805"/>
      <w:bookmarkStart w:id="1104" w:name="_Toc231848045"/>
      <w:bookmarkStart w:id="1105" w:name="_Toc257204741"/>
      <w:r w:rsidRPr="00094D1A">
        <w:rPr>
          <w:rFonts w:hint="cs"/>
          <w:color w:val="auto"/>
          <w:rtl/>
          <w:lang w:bidi="fa-IR"/>
        </w:rPr>
        <w:t>دوم: ابوذر تحت تأثیر تفکرات ابن سبأ نبود</w:t>
      </w:r>
      <w:bookmarkEnd w:id="1102"/>
      <w:bookmarkEnd w:id="1103"/>
      <w:bookmarkEnd w:id="1104"/>
      <w:bookmarkEnd w:id="1105"/>
    </w:p>
    <w:p w:rsidR="00F61A7C" w:rsidRPr="009B6EC5" w:rsidRDefault="00F61A7C" w:rsidP="00992C24">
      <w:pPr>
        <w:spacing w:line="228" w:lineRule="auto"/>
        <w:rPr>
          <w:rFonts w:cs="B Zar" w:hint="cs"/>
          <w:rtl/>
          <w:lang w:bidi="fa-IR"/>
        </w:rPr>
      </w:pPr>
      <w:r w:rsidRPr="009B6EC5">
        <w:rPr>
          <w:rFonts w:cs="B Zar" w:hint="cs"/>
          <w:rtl/>
          <w:lang w:bidi="fa-IR"/>
        </w:rPr>
        <w:t>سعید افغانی در کتاب «</w:t>
      </w:r>
      <w:r w:rsidRPr="008F398E">
        <w:rPr>
          <w:rFonts w:cs="2  Badr" w:hint="cs"/>
          <w:rtl/>
          <w:lang w:bidi="fa-IR"/>
        </w:rPr>
        <w:t>عائشة</w:t>
      </w:r>
      <w:r w:rsidRPr="009B6EC5">
        <w:rPr>
          <w:rFonts w:cs="B Zar" w:hint="cs"/>
          <w:rtl/>
          <w:lang w:bidi="fa-IR"/>
        </w:rPr>
        <w:t xml:space="preserve"> و السیاسه» چنان نقش ابن سبأ را در جریانات اواخر عهد عثمان</w:t>
      </w:r>
      <w:r w:rsidRPr="00094D1A">
        <w:rPr>
          <w:rFonts w:cs="CTraditional Arabic" w:hint="cs"/>
          <w:rtl/>
          <w:lang w:bidi="fa-IR"/>
        </w:rPr>
        <w:t>س</w:t>
      </w:r>
      <w:r w:rsidRPr="009B6EC5">
        <w:rPr>
          <w:rFonts w:cs="B Zar" w:hint="cs"/>
          <w:rtl/>
          <w:lang w:bidi="fa-IR"/>
        </w:rPr>
        <w:t xml:space="preserve"> بزرگ می‌داند که تقریباً تمام توطئه‌ها و درگیری‌های میان صحابه را بدو نسبت می‌دهد. او بر این باور است که قضیه ابوذر نیز م</w:t>
      </w:r>
      <w:r w:rsidR="00992C24">
        <w:rPr>
          <w:rFonts w:cs="B Zar" w:hint="cs"/>
          <w:rtl/>
          <w:lang w:bidi="fa-IR"/>
        </w:rPr>
        <w:t>احصل نیرنگ‌ها و ترفندهای شیاطینِ</w:t>
      </w:r>
      <w:r w:rsidRPr="009B6EC5">
        <w:rPr>
          <w:rFonts w:cs="B Zar" w:hint="cs"/>
          <w:rtl/>
          <w:lang w:bidi="fa-IR"/>
        </w:rPr>
        <w:t xml:space="preserve"> مکار چون ابن سبأ بود که قدم به قدم آن را پروراندند تا عاقبت درخت منحوس فتنه و اختلاف در سرتاسر بلاد اسلامی ریشه دوانید و به بار نشست. این مؤلف در همین کتاب، معتقد است که ابن سبأ مردی بود بسیار زیرک، تیزبین، دوراندیش، مکار و پنهان کار</w:t>
      </w:r>
      <w:r w:rsidRPr="009B6EC5">
        <w:rPr>
          <w:rStyle w:val="FootnoteReference"/>
          <w:rFonts w:cs="B Zar"/>
          <w:sz w:val="28"/>
          <w:szCs w:val="28"/>
          <w:rtl/>
          <w:lang w:bidi="fa-IR"/>
        </w:rPr>
        <w:footnoteReference w:id="1199"/>
      </w:r>
      <w:r w:rsidRPr="009B6EC5">
        <w:rPr>
          <w:rFonts w:cs="B Zar" w:hint="cs"/>
          <w:rtl/>
          <w:lang w:bidi="fa-IR"/>
        </w:rPr>
        <w:t xml:space="preserve"> او همچنین ابن سبأ را از اعضای جمعیت سرّی «تلمودیه» می‌داند که هدفشان این بود که ارکان دولت اسلامی را به لرزه در آورند و میان </w:t>
      </w:r>
      <w:r w:rsidR="00992C24">
        <w:rPr>
          <w:rFonts w:cs="B Zar" w:hint="cs"/>
          <w:rtl/>
          <w:lang w:bidi="fa-IR"/>
        </w:rPr>
        <w:t>امت، آتش فتنه و اختلاف بر افروز</w:t>
      </w:r>
      <w:r w:rsidRPr="009B6EC5">
        <w:rPr>
          <w:rFonts w:cs="B Zar" w:hint="cs"/>
          <w:rtl/>
          <w:lang w:bidi="fa-IR"/>
        </w:rPr>
        <w:t>ند</w:t>
      </w:r>
      <w:r w:rsidRPr="009B6EC5">
        <w:rPr>
          <w:rStyle w:val="FootnoteReference"/>
          <w:rFonts w:cs="B Zar"/>
          <w:sz w:val="28"/>
          <w:szCs w:val="28"/>
          <w:rtl/>
          <w:lang w:bidi="fa-IR"/>
        </w:rPr>
        <w:footnoteReference w:id="1200"/>
      </w:r>
      <w:r w:rsidRPr="009B6EC5">
        <w:rPr>
          <w:rFonts w:cs="B Zar" w:hint="cs"/>
          <w:rtl/>
          <w:lang w:bidi="fa-IR"/>
        </w:rPr>
        <w:t xml:space="preserve"> از طرف دیگر، افغانی بر این باور است که ابن سبأ، در راستای تأمین منافع بیزانس که مسلمانان توانسته بودند سرزمین‌های مهم و حاصلخیز شامات، مصر، شمال آفریقا و جزایر دریای مدیترانه را از چنگال آن خارج نمایند، فعالیت می‌کرد</w:t>
      </w:r>
      <w:r w:rsidRPr="009B6EC5">
        <w:rPr>
          <w:rStyle w:val="FootnoteReference"/>
          <w:rFonts w:cs="B Zar"/>
          <w:sz w:val="28"/>
          <w:szCs w:val="28"/>
          <w:rtl/>
          <w:lang w:bidi="fa-IR"/>
        </w:rPr>
        <w:footnoteReference w:id="1201"/>
      </w:r>
      <w:r w:rsidRPr="009B6EC5">
        <w:rPr>
          <w:rFonts w:cs="B Zar" w:hint="cs"/>
          <w:rtl/>
          <w:lang w:bidi="fa-IR"/>
        </w:rPr>
        <w:t xml:space="preserve"> براساس همین نگرش  است که افغانی تاکید دارد که ابن سبأ موفق شد با تحت تاثیر قرار دادن ابوذر، او را در مقابل عثمان قرار دهد. افغانی بر این باور است که ابن سبأ با آن هوش فوق‌العاده</w:t>
      </w:r>
      <w:r w:rsidRPr="009B6EC5">
        <w:rPr>
          <w:rFonts w:cs="B Zar"/>
          <w:rtl/>
          <w:lang w:bidi="fa-IR"/>
        </w:rPr>
        <w:softHyphen/>
      </w:r>
      <w:r w:rsidRPr="009B6EC5">
        <w:rPr>
          <w:rFonts w:cs="B Zar" w:hint="cs"/>
          <w:rtl/>
          <w:lang w:bidi="fa-IR"/>
        </w:rPr>
        <w:t>ی</w:t>
      </w:r>
      <w:r w:rsidRPr="009B6EC5">
        <w:rPr>
          <w:rFonts w:cs="B Zar" w:hint="cs"/>
          <w:rtl/>
          <w:lang w:bidi="fa-IR"/>
        </w:rPr>
        <w:softHyphen/>
        <w:t>خود و با شناخت دقیقی که از خلق و خوی مسلمانان و صحابه‌ای چون ابوذر به دست آورده بود، توانست به این مهم دست یابد</w:t>
      </w:r>
      <w:r w:rsidRPr="009B6EC5">
        <w:rPr>
          <w:rStyle w:val="FootnoteReference"/>
          <w:rFonts w:cs="B Zar"/>
          <w:sz w:val="28"/>
          <w:szCs w:val="28"/>
          <w:rtl/>
          <w:lang w:bidi="fa-IR"/>
        </w:rPr>
        <w:footnoteReference w:id="1202"/>
      </w:r>
      <w:r w:rsidRPr="009B6EC5">
        <w:rPr>
          <w:rFonts w:cs="B Zar" w:hint="cs"/>
          <w:rtl/>
          <w:lang w:bidi="fa-IR"/>
        </w:rPr>
        <w:t xml:space="preserve">. اما باید دانست که به دلایل زیر، این دیدگاه که ابن سبأ توانست ابوذر را تحت تاثیر خود قرار دهد باطل و نادرست می‌باشد: </w:t>
      </w:r>
    </w:p>
    <w:p w:rsidR="00F61A7C" w:rsidRPr="009B6EC5" w:rsidRDefault="00F61A7C" w:rsidP="00F61A7C">
      <w:pPr>
        <w:spacing w:line="228" w:lineRule="auto"/>
        <w:ind w:firstLine="454"/>
        <w:rPr>
          <w:rFonts w:cs="B Zar"/>
          <w:rtl/>
          <w:lang w:bidi="fa-IR"/>
        </w:rPr>
      </w:pPr>
      <w:r w:rsidRPr="009B6EC5">
        <w:rPr>
          <w:rFonts w:cs="B Zar" w:hint="cs"/>
          <w:rtl/>
          <w:lang w:bidi="fa-IR"/>
        </w:rPr>
        <w:t>الف: هنگامی که معاویه از سخنان و اقدامات ابوذر به عثمان شکایت برد، هیچ سخنی از نقش ابن سبأ و تأثیر او بر ابوذر به میان نمی‌آورد.</w:t>
      </w:r>
      <w:r w:rsidRPr="009B6EC5">
        <w:rPr>
          <w:rStyle w:val="FootnoteReference"/>
          <w:rFonts w:cs="B Zar"/>
          <w:sz w:val="28"/>
          <w:szCs w:val="28"/>
          <w:rtl/>
          <w:lang w:bidi="fa-IR"/>
        </w:rPr>
        <w:footnoteReference w:id="1203"/>
      </w:r>
    </w:p>
    <w:p w:rsidR="00F61A7C" w:rsidRPr="009B6EC5" w:rsidRDefault="00F61A7C" w:rsidP="00F61A7C">
      <w:pPr>
        <w:spacing w:line="228" w:lineRule="auto"/>
        <w:ind w:firstLine="454"/>
        <w:rPr>
          <w:rFonts w:cs="B Zar"/>
          <w:rtl/>
          <w:lang w:bidi="fa-IR"/>
        </w:rPr>
      </w:pPr>
      <w:r w:rsidRPr="009B6EC5">
        <w:rPr>
          <w:rFonts w:cs="B Zar" w:hint="cs"/>
          <w:rtl/>
          <w:lang w:bidi="fa-IR"/>
        </w:rPr>
        <w:t>ب: ابن کثیر در چند جای کتاب خود به موضوع اختلاف میان ابوذر و معاویه اشاره کرده است اما به هیچ عنوان، از نقش ابن سبأ در این مسأله، سخنی نمی‌گوید.</w:t>
      </w:r>
      <w:r w:rsidRPr="009B6EC5">
        <w:rPr>
          <w:rStyle w:val="FootnoteReference"/>
          <w:rFonts w:cs="B Zar"/>
          <w:sz w:val="28"/>
          <w:szCs w:val="28"/>
          <w:rtl/>
          <w:lang w:bidi="fa-IR"/>
        </w:rPr>
        <w:footnoteReference w:id="1204"/>
      </w:r>
    </w:p>
    <w:p w:rsidR="00F61A7C" w:rsidRPr="009B6EC5" w:rsidRDefault="00F61A7C" w:rsidP="00F61A7C">
      <w:pPr>
        <w:spacing w:line="228" w:lineRule="auto"/>
        <w:ind w:firstLine="454"/>
        <w:rPr>
          <w:rFonts w:cs="B Zar"/>
          <w:rtl/>
          <w:lang w:bidi="fa-IR"/>
        </w:rPr>
      </w:pPr>
      <w:r w:rsidRPr="009B6EC5">
        <w:rPr>
          <w:rFonts w:cs="B Zar" w:hint="cs"/>
          <w:rtl/>
          <w:lang w:bidi="fa-IR"/>
        </w:rPr>
        <w:t>ج: در صحیح</w:t>
      </w:r>
      <w:r w:rsidRPr="009B6EC5">
        <w:rPr>
          <w:rFonts w:cs="B Zar"/>
          <w:rtl/>
          <w:lang w:bidi="fa-IR"/>
        </w:rPr>
        <w:softHyphen/>
      </w:r>
      <w:r w:rsidRPr="009B6EC5">
        <w:rPr>
          <w:rFonts w:cs="B Zar" w:hint="cs"/>
          <w:rtl/>
          <w:lang w:bidi="fa-IR"/>
        </w:rPr>
        <w:t>بخاری، روایتی وجود دارد که به اصل اختلاف میان ابوذر و معاویه اشاره می‌کند اما در این‌جا نیز نامی از ابن سبأ برده نمی‌شود.</w:t>
      </w:r>
      <w:r w:rsidRPr="009B6EC5">
        <w:rPr>
          <w:rStyle w:val="FootnoteReference"/>
          <w:rFonts w:cs="B Zar"/>
          <w:sz w:val="28"/>
          <w:szCs w:val="28"/>
          <w:rtl/>
          <w:lang w:bidi="fa-IR"/>
        </w:rPr>
        <w:footnoteReference w:id="1205"/>
      </w:r>
    </w:p>
    <w:p w:rsidR="00F61A7C" w:rsidRPr="009B6EC5" w:rsidRDefault="00F61A7C" w:rsidP="00F61A7C">
      <w:pPr>
        <w:spacing w:line="228" w:lineRule="auto"/>
        <w:ind w:firstLine="454"/>
        <w:rPr>
          <w:rFonts w:cs="B Zar"/>
          <w:rtl/>
          <w:lang w:bidi="fa-IR"/>
        </w:rPr>
      </w:pPr>
      <w:r w:rsidRPr="009B6EC5">
        <w:rPr>
          <w:rFonts w:cs="B Zar" w:hint="cs"/>
          <w:rtl/>
          <w:lang w:bidi="fa-IR"/>
        </w:rPr>
        <w:t>د: در کتب معتبر و مراجع مستند، گفتگو میان ابوذر و معاویه و نیز ماجرای عزیمت ابوذر به منطقه ربذه ذکر شده است اما هیچ اشاره‌ای ولو گذرا به نقش ابن سبأ در این قضایا نمی‌شود.</w:t>
      </w:r>
      <w:r w:rsidRPr="009B6EC5">
        <w:rPr>
          <w:rStyle w:val="FootnoteReference"/>
          <w:rFonts w:cs="B Zar"/>
          <w:sz w:val="28"/>
          <w:szCs w:val="28"/>
          <w:rtl/>
          <w:lang w:bidi="fa-IR"/>
        </w:rPr>
        <w:footnoteReference w:id="1206"/>
      </w:r>
    </w:p>
    <w:p w:rsidR="00F61A7C" w:rsidRPr="009B6EC5" w:rsidRDefault="00F61A7C" w:rsidP="00F61A7C">
      <w:pPr>
        <w:spacing w:line="228" w:lineRule="auto"/>
        <w:ind w:firstLine="454"/>
        <w:rPr>
          <w:rFonts w:cs="B Zar" w:hint="cs"/>
          <w:rtl/>
          <w:lang w:bidi="fa-IR"/>
        </w:rPr>
      </w:pPr>
      <w:r w:rsidRPr="009B6EC5">
        <w:rPr>
          <w:rFonts w:cs="B Zar" w:hint="cs"/>
          <w:rtl/>
          <w:lang w:bidi="fa-IR"/>
        </w:rPr>
        <w:t>ه‍: هر چند طبری، روایتی را به نقل از مخالفان معاویه می‌آورد که در آن به ماجرای ورود ابن السوداء یا همان ابن سبأ به شام و ملاقات او با ابوذر اشاره می‌کند</w:t>
      </w:r>
      <w:r w:rsidRPr="009B6EC5">
        <w:rPr>
          <w:rStyle w:val="FootnoteReference"/>
          <w:rFonts w:cs="B Zar"/>
          <w:sz w:val="28"/>
          <w:szCs w:val="28"/>
          <w:rtl/>
          <w:lang w:bidi="fa-IR"/>
        </w:rPr>
        <w:footnoteReference w:id="1207"/>
      </w:r>
      <w:r w:rsidRPr="009B6EC5">
        <w:rPr>
          <w:rFonts w:cs="B Zar" w:hint="cs"/>
          <w:rtl/>
          <w:lang w:bidi="fa-IR"/>
        </w:rPr>
        <w:t xml:space="preserve"> اما باید دانست که صحّت خود این روایت به علل زیر مورد سؤال است: </w:t>
      </w:r>
    </w:p>
    <w:p w:rsidR="00F61A7C" w:rsidRPr="009B6EC5" w:rsidRDefault="00F61A7C" w:rsidP="00992C24">
      <w:pPr>
        <w:spacing w:line="228" w:lineRule="auto"/>
        <w:ind w:firstLine="454"/>
        <w:rPr>
          <w:rFonts w:cs="B Zar" w:hint="cs"/>
          <w:rtl/>
          <w:lang w:bidi="fa-IR"/>
        </w:rPr>
      </w:pPr>
      <w:r w:rsidRPr="009B6EC5">
        <w:rPr>
          <w:rFonts w:cs="B Zar" w:hint="cs"/>
          <w:rtl/>
          <w:lang w:bidi="fa-IR"/>
        </w:rPr>
        <w:t>* مؤرّخان نقل می‌کنند که ابن سبأ از یهودیان ساکن یمن بود که در عهد عثمان، اسلام آورد. او فعالیت‌های خود را نخست از حجاز آغاز نمود که بعدها به دیگر مناطق نیز سفر می‌کند تا عقاید خود را در آن سرزمین‌ها ترویج دهد. اما همین مؤرخان هی</w:t>
      </w:r>
      <w:r w:rsidR="00992C24">
        <w:rPr>
          <w:rFonts w:cs="B Zar" w:hint="cs"/>
          <w:rtl/>
          <w:lang w:bidi="fa-IR"/>
        </w:rPr>
        <w:t>چ</w:t>
      </w:r>
      <w:r w:rsidRPr="009B6EC5">
        <w:rPr>
          <w:rFonts w:cs="B Zar" w:hint="cs"/>
          <w:rtl/>
          <w:lang w:bidi="fa-IR"/>
        </w:rPr>
        <w:t xml:space="preserve"> اشاره‌ای به این مطلب نکرده‌اند که ابن سبأ در حجاز با کسی ملاقات کرده باشد. </w:t>
      </w:r>
    </w:p>
    <w:p w:rsidR="00F61A7C" w:rsidRPr="009B6EC5" w:rsidRDefault="00F61A7C" w:rsidP="00F61A7C">
      <w:pPr>
        <w:spacing w:line="228" w:lineRule="auto"/>
        <w:ind w:firstLine="454"/>
        <w:rPr>
          <w:rFonts w:cs="B Zar"/>
          <w:rtl/>
          <w:lang w:bidi="fa-IR"/>
        </w:rPr>
      </w:pPr>
      <w:r w:rsidRPr="009B6EC5">
        <w:rPr>
          <w:rFonts w:cs="B Zar" w:hint="cs"/>
          <w:rtl/>
          <w:lang w:bidi="fa-IR"/>
        </w:rPr>
        <w:t>* در تاریخ نقل است که ابن سبأ پس از اخراج شدن از بصره، عزم شام می‌کند و در آن‌جا به فعالیت‌های خراب‌کارانه خود ادا می‌دهد و در همه حال، تلاش می‌نماید مردم را علیه معاویه بشوراند. بدون شک، او پس از ورود به شام، مدتی را صرف شناخت دقیق اوضاع و احوال حکومت و مردمان آن دیار کرده است تا بهتر بتواند برنامه‌ها و نقشه‌های خود را به مرحله اجرا در آورد. حال اگر فرض کنیم او اقدامات و فعالیت‌های خود را از اواخر سال33 بعد از هجرت آغاز کرده باشد چطور می‌توان تصور نمود که او در شام با ابوذر ملاقاتی داشته و توانسته است در این ملاقات او را علیه معاویه و عثمان تحریک کند، حال آن‌که اختلاف میان ابوذر و معاویه در سال30 بعد از هجرت رخ داد و ابوذر در همان سال نیز به مدینه بازگشته و در سال31 یا32 بعد از هجرت در منطقه ربذه وفات یافت. به عبارت بهتر، باید گفت، زمانی که ابن سبأ هنوز در بصره اقامت داشت، ابوذر</w:t>
      </w:r>
      <w:r w:rsidRPr="00094D1A">
        <w:rPr>
          <w:rFonts w:cs="CTraditional Arabic" w:hint="cs"/>
          <w:rtl/>
          <w:lang w:bidi="fa-IR"/>
        </w:rPr>
        <w:t>س</w:t>
      </w:r>
      <w:r w:rsidRPr="009B6EC5">
        <w:rPr>
          <w:rFonts w:cs="B Zar" w:hint="cs"/>
          <w:rtl/>
          <w:lang w:bidi="fa-IR"/>
        </w:rPr>
        <w:t xml:space="preserve"> ندای پروردگارش را لبیک گفته و به سرای آخرت شتافته بود.</w:t>
      </w:r>
      <w:r w:rsidRPr="009B6EC5">
        <w:rPr>
          <w:rStyle w:val="FootnoteReference"/>
          <w:rFonts w:cs="B Zar"/>
          <w:sz w:val="28"/>
          <w:szCs w:val="28"/>
          <w:rtl/>
          <w:lang w:bidi="fa-IR"/>
        </w:rPr>
        <w:footnoteReference w:id="1208"/>
      </w:r>
    </w:p>
    <w:p w:rsidR="00F61A7C" w:rsidRPr="009B6EC5" w:rsidRDefault="00F61A7C" w:rsidP="00992C24">
      <w:pPr>
        <w:spacing w:line="228" w:lineRule="auto"/>
        <w:ind w:firstLine="454"/>
        <w:rPr>
          <w:rFonts w:cs="B Zar" w:hint="cs"/>
          <w:rtl/>
          <w:lang w:bidi="fa-IR"/>
        </w:rPr>
      </w:pPr>
      <w:r w:rsidRPr="009B6EC5">
        <w:rPr>
          <w:rFonts w:cs="B Zar" w:hint="cs"/>
          <w:rtl/>
          <w:lang w:bidi="fa-IR"/>
        </w:rPr>
        <w:t xml:space="preserve">ابوذر، این صحابی جلیل القدر، مجاهد </w:t>
      </w:r>
      <w:r w:rsidR="00992C24">
        <w:rPr>
          <w:rFonts w:cs="B Zar" w:hint="cs"/>
          <w:rtl/>
          <w:lang w:bidi="fa-IR"/>
        </w:rPr>
        <w:t>نستوه</w:t>
      </w:r>
      <w:r w:rsidRPr="009B6EC5">
        <w:rPr>
          <w:rFonts w:cs="B Zar" w:hint="cs"/>
          <w:rtl/>
          <w:lang w:bidi="fa-IR"/>
        </w:rPr>
        <w:t xml:space="preserve"> و یار با وفای رسول خدا</w:t>
      </w:r>
      <w:r w:rsidRPr="00094D1A">
        <w:rPr>
          <w:rFonts w:cs="CTraditional Arabic" w:hint="cs"/>
          <w:szCs w:val="24"/>
          <w:rtl/>
          <w:lang w:bidi="fa-IR"/>
        </w:rPr>
        <w:t>ص</w:t>
      </w:r>
      <w:r w:rsidRPr="009B6EC5">
        <w:rPr>
          <w:rFonts w:cs="B Zar" w:hint="cs"/>
          <w:rtl/>
          <w:lang w:bidi="fa-IR"/>
        </w:rPr>
        <w:t xml:space="preserve"> هرگز و تحت هیچ شرایطی از افکار و عقاید عبدالله بن سبأ یهودی تبار متأثر نشد. او پس از چند صباحی که در منطقه ربذه اقامت داشت چشم از جهان فروبست و هرگز در جریانات فتنه، مشارکت ننمود</w:t>
      </w:r>
      <w:r w:rsidRPr="009B6EC5">
        <w:rPr>
          <w:rStyle w:val="FootnoteReference"/>
          <w:rFonts w:cs="B Zar"/>
          <w:sz w:val="28"/>
          <w:szCs w:val="28"/>
          <w:rtl/>
          <w:lang w:bidi="fa-IR"/>
        </w:rPr>
        <w:footnoteReference w:id="1209"/>
      </w:r>
      <w:r w:rsidRPr="009B6EC5">
        <w:rPr>
          <w:rFonts w:cs="B Zar" w:hint="cs"/>
          <w:rtl/>
          <w:lang w:bidi="fa-IR"/>
        </w:rPr>
        <w:t xml:space="preserve"> در واقع، او خود، از جمله صحابه‌ای بود که در اجتناب از فتنه و حفظ وحدت و وجوب اطاعت از ولی امر مسلمین، از رسول خدا</w:t>
      </w:r>
      <w:r w:rsidRPr="00094D1A">
        <w:rPr>
          <w:rFonts w:cs="CTraditional Arabic" w:hint="cs"/>
          <w:szCs w:val="24"/>
          <w:rtl/>
          <w:lang w:bidi="fa-IR"/>
        </w:rPr>
        <w:t>ص</w:t>
      </w:r>
      <w:r w:rsidRPr="009B6EC5">
        <w:rPr>
          <w:rFonts w:cs="B Zar" w:hint="cs"/>
          <w:rtl/>
          <w:lang w:bidi="fa-IR"/>
        </w:rPr>
        <w:t xml:space="preserve"> حدیث روایت کرده است</w:t>
      </w:r>
      <w:r w:rsidRPr="009B6EC5">
        <w:rPr>
          <w:rStyle w:val="FootnoteReference"/>
          <w:rFonts w:cs="B Zar"/>
          <w:sz w:val="28"/>
          <w:szCs w:val="28"/>
          <w:rtl/>
          <w:lang w:bidi="fa-IR"/>
        </w:rPr>
        <w:footnoteReference w:id="1210"/>
      </w:r>
      <w:r w:rsidRPr="009B6EC5">
        <w:rPr>
          <w:rFonts w:cs="B Zar" w:hint="cs"/>
          <w:rtl/>
          <w:lang w:bidi="fa-IR"/>
        </w:rPr>
        <w:t xml:space="preserve"> و بارها و بارها، اطاعت و ارادت خود به مقام خلافت رسول خدا</w:t>
      </w:r>
      <w:r w:rsidRPr="00094D1A">
        <w:rPr>
          <w:rFonts w:cs="CTraditional Arabic" w:hint="cs"/>
          <w:szCs w:val="24"/>
          <w:rtl/>
          <w:lang w:bidi="fa-IR"/>
        </w:rPr>
        <w:t>ص</w:t>
      </w:r>
      <w:r w:rsidRPr="009B6EC5">
        <w:rPr>
          <w:rFonts w:cs="B Zar" w:hint="cs"/>
          <w:rtl/>
          <w:lang w:bidi="fa-IR"/>
        </w:rPr>
        <w:t xml:space="preserve"> و امامت مسلمین و نیز محبت خویش به عثمان و دیگر صحابه</w:t>
      </w:r>
      <w:r w:rsidRPr="00094D1A">
        <w:rPr>
          <w:rFonts w:cs="CTraditional Arabic" w:hint="cs"/>
          <w:rtl/>
          <w:lang w:bidi="fa-IR"/>
        </w:rPr>
        <w:t>س</w:t>
      </w:r>
      <w:r w:rsidRPr="009B6EC5">
        <w:rPr>
          <w:rFonts w:cs="B Zar" w:hint="cs"/>
          <w:rtl/>
          <w:lang w:bidi="fa-IR"/>
        </w:rPr>
        <w:t xml:space="preserve"> را اعلام مي‌نمود. </w:t>
      </w:r>
    </w:p>
    <w:p w:rsidR="00F61A7C" w:rsidRPr="00094D1A" w:rsidRDefault="00F61A7C" w:rsidP="00F61A7C">
      <w:pPr>
        <w:pStyle w:val="a3"/>
        <w:rPr>
          <w:rFonts w:hint="cs"/>
          <w:color w:val="auto"/>
          <w:rtl/>
          <w:lang w:bidi="fa-IR"/>
        </w:rPr>
      </w:pPr>
      <w:bookmarkStart w:id="1106" w:name="_Toc73335279"/>
      <w:bookmarkStart w:id="1107" w:name="_Toc74587806"/>
      <w:bookmarkStart w:id="1108" w:name="_Toc231848046"/>
      <w:bookmarkStart w:id="1109" w:name="_Toc257204742"/>
      <w:r w:rsidRPr="00094D1A">
        <w:rPr>
          <w:rFonts w:hint="cs"/>
          <w:color w:val="auto"/>
          <w:rtl/>
          <w:lang w:bidi="fa-IR"/>
        </w:rPr>
        <w:t>سوم: پس از وفات ابوذر، عثمان</w:t>
      </w:r>
      <w:r w:rsidRPr="00094D1A">
        <w:rPr>
          <w:rFonts w:cs="CTraditional Arabic" w:hint="cs"/>
          <w:bCs w:val="0"/>
          <w:color w:val="auto"/>
          <w:rtl/>
          <w:lang w:bidi="fa-IR"/>
        </w:rPr>
        <w:t>س</w:t>
      </w:r>
      <w:r w:rsidRPr="00094D1A">
        <w:rPr>
          <w:rFonts w:hint="cs"/>
          <w:color w:val="auto"/>
          <w:rtl/>
          <w:lang w:bidi="fa-IR"/>
        </w:rPr>
        <w:t xml:space="preserve"> خانواده او را تحت تکفل خویش قرار داد</w:t>
      </w:r>
      <w:bookmarkEnd w:id="1106"/>
      <w:bookmarkEnd w:id="1107"/>
      <w:bookmarkEnd w:id="1108"/>
      <w:bookmarkEnd w:id="1109"/>
    </w:p>
    <w:p w:rsidR="00F61A7C" w:rsidRPr="009B6EC5" w:rsidRDefault="00F61A7C" w:rsidP="00F61A7C">
      <w:pPr>
        <w:spacing w:line="228" w:lineRule="auto"/>
        <w:rPr>
          <w:rFonts w:cs="B Zar" w:hint="cs"/>
          <w:rtl/>
          <w:lang w:bidi="fa-IR"/>
        </w:rPr>
      </w:pPr>
      <w:r w:rsidRPr="009B6EC5">
        <w:rPr>
          <w:rFonts w:cs="B Zar" w:hint="cs"/>
          <w:rtl/>
          <w:lang w:bidi="fa-IR"/>
        </w:rPr>
        <w:t>در غزوه‌ي تبوک، به رسول خدا</w:t>
      </w:r>
      <w:r w:rsidRPr="00094D1A">
        <w:rPr>
          <w:rFonts w:cs="CTraditional Arabic" w:hint="cs"/>
          <w:szCs w:val="24"/>
          <w:rtl/>
          <w:lang w:bidi="fa-IR"/>
        </w:rPr>
        <w:t>ص</w:t>
      </w:r>
      <w:r w:rsidRPr="009B6EC5">
        <w:rPr>
          <w:rFonts w:cs="B Zar" w:hint="cs"/>
          <w:rtl/>
          <w:lang w:bidi="fa-IR"/>
        </w:rPr>
        <w:t xml:space="preserve"> عرض کردند که ابوذر به دلیل توقف شترش، از سپاه جا مانده است. رسول خدا</w:t>
      </w:r>
      <w:r w:rsidRPr="00094D1A">
        <w:rPr>
          <w:rFonts w:cs="CTraditional Arabic" w:hint="cs"/>
          <w:szCs w:val="24"/>
          <w:rtl/>
          <w:lang w:bidi="fa-IR"/>
        </w:rPr>
        <w:t>ص</w:t>
      </w:r>
      <w:r w:rsidRPr="009B6EC5">
        <w:rPr>
          <w:rFonts w:cs="B Zar" w:hint="cs"/>
          <w:rtl/>
          <w:lang w:bidi="fa-IR"/>
        </w:rPr>
        <w:t xml:space="preserve"> به یاران فرمود: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«دعوه فإن يك فيه خير فسيلحقه الله بكم، وإن يك غير ذلك فقد أراحكم الله منه».</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«او را به حال خود رها کنید که اگر خداوند در او خیر ببیند او را به سپاه ما می‌رساند و در غیر این‌صورت شما را از شر او راحت کرده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آن طرف، چون ابوذر دید که شترش قصد حرکت ندارد، وسایل خود را برداشت و پیاده و در آن صحرای سوزان، به دنبال سپاه اسلام به راه افتاد. چون سپاه اتراق کرد به رسول خدا</w:t>
      </w:r>
      <w:r w:rsidRPr="00094D1A">
        <w:rPr>
          <w:rFonts w:cs="CTraditional Arabic" w:hint="cs"/>
          <w:szCs w:val="24"/>
          <w:rtl/>
          <w:lang w:bidi="fa-IR"/>
        </w:rPr>
        <w:t>ص</w:t>
      </w:r>
      <w:r w:rsidRPr="009B6EC5">
        <w:rPr>
          <w:rFonts w:cs="B Zar" w:hint="cs"/>
          <w:rtl/>
          <w:lang w:bidi="fa-IR"/>
        </w:rPr>
        <w:t xml:space="preserve"> خبر دادند که مردی از دور به سپاه ما نزدیک می‌شود. رسول خدا</w:t>
      </w:r>
      <w:r w:rsidRPr="00094D1A">
        <w:rPr>
          <w:rFonts w:cs="CTraditional Arabic" w:hint="cs"/>
          <w:szCs w:val="24"/>
          <w:rtl/>
          <w:lang w:bidi="fa-IR"/>
        </w:rPr>
        <w:t>ص</w:t>
      </w:r>
      <w:r w:rsidRPr="009B6EC5">
        <w:rPr>
          <w:rFonts w:cs="B Zar" w:hint="cs"/>
          <w:rtl/>
          <w:lang w:bidi="fa-IR"/>
        </w:rPr>
        <w:t xml:space="preserve"> فرمود: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rPr>
        <w:t>«كن أبا ذر»</w:t>
      </w:r>
    </w:p>
    <w:p w:rsidR="00F61A7C" w:rsidRPr="009B6EC5" w:rsidRDefault="00F61A7C" w:rsidP="00F61A7C">
      <w:pPr>
        <w:spacing w:line="228" w:lineRule="auto"/>
        <w:ind w:firstLine="454"/>
        <w:rPr>
          <w:rFonts w:ascii="Times New Roman" w:hAnsi="Times New Roman" w:cs="B Zar" w:hint="cs"/>
          <w:rtl/>
          <w:lang w:bidi="ar-KW"/>
        </w:rPr>
      </w:pPr>
      <w:r w:rsidRPr="009B6EC5">
        <w:rPr>
          <w:rFonts w:cs="B Zar" w:hint="cs"/>
          <w:rtl/>
          <w:lang w:bidi="fa-IR"/>
        </w:rPr>
        <w:t>«امیدوارم که او ابوذر باشد». که همین طور نیز شد. آن مرد، ابوذر بود که با مشقت بسیار خود را به سپاه اسلام رسانیده بود با رسیدن ابوذر به جمع مسلمانان، آنان فریاد شوق بر آوردند و به پیشواز او شتافتند و چون او را نزد رسول خدا</w:t>
      </w:r>
      <w:r w:rsidRPr="00094D1A">
        <w:rPr>
          <w:rFonts w:cs="CTraditional Arabic" w:hint="cs"/>
          <w:szCs w:val="24"/>
          <w:rtl/>
          <w:lang w:bidi="fa-IR"/>
        </w:rPr>
        <w:t>ص</w:t>
      </w:r>
      <w:r w:rsidRPr="009B6EC5">
        <w:rPr>
          <w:rFonts w:cs="B Zar" w:hint="cs"/>
          <w:rtl/>
          <w:lang w:bidi="fa-IR"/>
        </w:rPr>
        <w:t xml:space="preserve"> آوردند، حضرت</w:t>
      </w:r>
      <w:r w:rsidRPr="00094D1A">
        <w:rPr>
          <w:rFonts w:cs="CTraditional Arabic" w:hint="cs"/>
          <w:szCs w:val="24"/>
          <w:rtl/>
          <w:lang w:bidi="fa-IR"/>
        </w:rPr>
        <w:t>ص</w:t>
      </w:r>
      <w:r w:rsidRPr="009B6EC5">
        <w:rPr>
          <w:rFonts w:cs="B Zar" w:hint="cs"/>
          <w:rtl/>
          <w:lang w:bidi="fa-IR"/>
        </w:rPr>
        <w:t xml:space="preserve"> </w:t>
      </w:r>
      <w:r w:rsidRPr="009B6EC5">
        <w:rPr>
          <w:rFonts w:ascii="Times New Roman" w:hAnsi="Times New Roman" w:cs="B Zar" w:hint="cs"/>
          <w:rtl/>
          <w:lang w:bidi="fa-IR"/>
        </w:rPr>
        <w:t>فرمودند:</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«رحم الله أبا ذر، يمشي وحده، ويموت وحده، ويُبعث وحده».</w:t>
      </w:r>
    </w:p>
    <w:p w:rsidR="00F61A7C" w:rsidRPr="009B6EC5" w:rsidRDefault="00F61A7C" w:rsidP="00F61A7C">
      <w:pPr>
        <w:spacing w:line="228" w:lineRule="auto"/>
        <w:ind w:firstLine="454"/>
        <w:rPr>
          <w:rFonts w:cs="B Zar"/>
          <w:rtl/>
          <w:lang w:bidi="fa-IR"/>
        </w:rPr>
      </w:pPr>
      <w:r w:rsidRPr="009B6EC5">
        <w:rPr>
          <w:rFonts w:cs="B Zar" w:hint="cs"/>
          <w:rtl/>
          <w:lang w:bidi="fa-IR"/>
        </w:rPr>
        <w:t>«خداوند، ابوذر را مورد رحمت خویش قرار دهد که او به تنهایی حرکت می‌کند و می‌زید، به تنهایی می‌میرد و به تنها محشور می‌شود»</w:t>
      </w:r>
      <w:r w:rsidRPr="009B6EC5">
        <w:rPr>
          <w:rStyle w:val="FootnoteReference"/>
          <w:rFonts w:cs="B Zar"/>
          <w:sz w:val="28"/>
          <w:szCs w:val="28"/>
          <w:rtl/>
          <w:lang w:bidi="fa-IR"/>
        </w:rPr>
        <w:footnoteReference w:id="1211"/>
      </w:r>
    </w:p>
    <w:p w:rsidR="00F61A7C" w:rsidRPr="009B6EC5" w:rsidRDefault="00F61A7C" w:rsidP="00F61A7C">
      <w:pPr>
        <w:spacing w:line="228" w:lineRule="auto"/>
        <w:ind w:firstLine="454"/>
        <w:rPr>
          <w:rFonts w:cs="B Zar" w:hint="cs"/>
          <w:rtl/>
          <w:lang w:bidi="fa-IR"/>
        </w:rPr>
      </w:pPr>
      <w:r w:rsidRPr="009B6EC5">
        <w:rPr>
          <w:rFonts w:cs="B Zar" w:hint="cs"/>
          <w:rtl/>
          <w:lang w:bidi="fa-IR"/>
        </w:rPr>
        <w:t>آن روز که پس از گذشت سالها و در عهد عثمان</w:t>
      </w:r>
      <w:r w:rsidRPr="00094D1A">
        <w:rPr>
          <w:rFonts w:cs="CTraditional Arabic" w:hint="cs"/>
          <w:rtl/>
          <w:lang w:bidi="fa-IR"/>
        </w:rPr>
        <w:t>س</w:t>
      </w:r>
      <w:r w:rsidRPr="009B6EC5">
        <w:rPr>
          <w:rFonts w:cs="B Zar" w:hint="cs"/>
          <w:rtl/>
          <w:lang w:bidi="fa-IR"/>
        </w:rPr>
        <w:t xml:space="preserve"> و در دیار ربذه، مرگ ابوذر فرا رسيد این سخن رسول خدا</w:t>
      </w:r>
      <w:r w:rsidRPr="00094D1A">
        <w:rPr>
          <w:rFonts w:cs="CTraditional Arabic" w:hint="cs"/>
          <w:szCs w:val="24"/>
          <w:rtl/>
          <w:lang w:bidi="fa-IR"/>
        </w:rPr>
        <w:t>ص</w:t>
      </w:r>
      <w:r w:rsidRPr="009B6EC5">
        <w:rPr>
          <w:rFonts w:cs="B Zar" w:hint="cs"/>
          <w:rtl/>
          <w:lang w:bidi="fa-IR"/>
        </w:rPr>
        <w:t xml:space="preserve"> در مورد او تحقق یافت. ابوذر پیش از رحلت به همسر و غلام خویش وصیت نمود که چون مرد، جنازه او را پس از غسل و کفن کردن، در کنار راه کاروان حجاج قرار دهند و به اولین کاروانی که از آن‌جا رد می‌شود بگویند که این جنازه کیست و چون او بمرد، همسر و غلامش چنین کردند و جنازه او را در کنار راه‌گذر کاروانیان گذاشتند. گویند اولین کاروانی که از آن‌جا رد می‌شد از کوفه می‌آمد و در میان ایشان، عبدالله بن مسعود</w:t>
      </w:r>
      <w:r w:rsidRPr="00094D1A">
        <w:rPr>
          <w:rFonts w:cs="CTraditional Arabic" w:hint="cs"/>
          <w:szCs w:val="24"/>
          <w:rtl/>
          <w:lang w:bidi="fa-IR"/>
        </w:rPr>
        <w:t>ص</w:t>
      </w:r>
      <w:r w:rsidRPr="009B6EC5">
        <w:rPr>
          <w:rFonts w:cs="B Zar" w:hint="cs"/>
          <w:rtl/>
          <w:lang w:bidi="fa-IR"/>
        </w:rPr>
        <w:t xml:space="preserve"> بود. چون او به نزدیک جنازه رسید، از همسر و غلام ابوذر پرسید که این جنازه کیست و چرا او را این‌جا گذاشته‌اند و چون بشنید که این جنازه ابوذر، آن صحابی عظیم الشأن، است از شدت تأثر از مرکب به زیر آمد و ساعت‌ها بر جنازه او اشک ریخت. آن‌گاه به اطرافیان گفت: حقا که رسول خدا</w:t>
      </w:r>
      <w:r w:rsidRPr="00094D1A">
        <w:rPr>
          <w:rFonts w:cs="CTraditional Arabic" w:hint="cs"/>
          <w:szCs w:val="24"/>
          <w:rtl/>
          <w:lang w:bidi="fa-IR"/>
        </w:rPr>
        <w:t>ص</w:t>
      </w:r>
      <w:r w:rsidRPr="009B6EC5">
        <w:rPr>
          <w:rFonts w:cs="B Zar" w:hint="cs"/>
          <w:rtl/>
          <w:lang w:bidi="fa-IR"/>
        </w:rPr>
        <w:t xml:space="preserve"> راست گفت که ابوذر به تنهایی حرکت می‌کند و می‌زید، به تنهایی می‌میرد و به تنها محشور می‌شود</w:t>
      </w:r>
      <w:r w:rsidRPr="009B6EC5">
        <w:rPr>
          <w:rStyle w:val="FootnoteReference"/>
          <w:rFonts w:cs="B Zar"/>
          <w:sz w:val="28"/>
          <w:szCs w:val="28"/>
          <w:rtl/>
          <w:lang w:bidi="fa-IR"/>
        </w:rPr>
        <w:footnoteReference w:id="1212"/>
      </w:r>
      <w:r w:rsidRPr="009B6EC5">
        <w:rPr>
          <w:rFonts w:cs="B Zar" w:hint="cs"/>
          <w:rtl/>
          <w:lang w:bidi="fa-IR"/>
        </w:rPr>
        <w:t>. سپس بر جنازه ابوذر</w:t>
      </w:r>
      <w:r w:rsidRPr="00094D1A">
        <w:rPr>
          <w:rFonts w:cs="CTraditional Arabic" w:hint="cs"/>
          <w:rtl/>
          <w:lang w:bidi="fa-IR"/>
        </w:rPr>
        <w:t>س</w:t>
      </w:r>
      <w:r w:rsidRPr="009B6EC5">
        <w:rPr>
          <w:rFonts w:cs="B Zar" w:hint="cs"/>
          <w:rtl/>
          <w:lang w:bidi="fa-IR"/>
        </w:rPr>
        <w:t xml:space="preserve"> نماز میت گذارد و او را دفن نمود. چون کاروان قصد عزیمت نمود، دختر ابوذر به ابن مسعود گفت: ابوذر، پیش از مرگ، به ما وصیت کرد که به اولین کاروانی که از آ</w:t>
      </w:r>
      <w:r w:rsidR="00992C24">
        <w:rPr>
          <w:rFonts w:cs="B Zar" w:hint="cs"/>
          <w:rtl/>
          <w:lang w:bidi="fa-IR"/>
        </w:rPr>
        <w:t>ن‌جا رد شد و او را دفن نمود، سلا</w:t>
      </w:r>
      <w:r w:rsidRPr="009B6EC5">
        <w:rPr>
          <w:rFonts w:cs="B Zar" w:hint="cs"/>
          <w:rtl/>
          <w:lang w:bidi="fa-IR"/>
        </w:rPr>
        <w:t>م او را برسانیم و ما را سوگند داد تا آنان را طعام دهیم. آن‌گاه که کاروان به جانب مکه به راه افتاد، خانواده ابوذر را با خود به مکه و نزد عثمان بردند و چون عثمان</w:t>
      </w:r>
      <w:r w:rsidRPr="00094D1A">
        <w:rPr>
          <w:rFonts w:cs="CTraditional Arabic" w:hint="cs"/>
          <w:rtl/>
          <w:lang w:bidi="fa-IR"/>
        </w:rPr>
        <w:t>س</w:t>
      </w:r>
      <w:r w:rsidRPr="009B6EC5">
        <w:rPr>
          <w:rFonts w:cs="B Zar" w:hint="cs"/>
          <w:rtl/>
          <w:lang w:bidi="fa-IR"/>
        </w:rPr>
        <w:t xml:space="preserve"> از واقعه وفات ابوذر با خبر شد بسیار اندوهگین شد و به همین خاطر، دختر او را تحت تکفل خود قرار داد</w:t>
      </w:r>
      <w:r w:rsidRPr="009B6EC5">
        <w:rPr>
          <w:rStyle w:val="FootnoteReference"/>
          <w:rFonts w:cs="B Zar"/>
          <w:sz w:val="28"/>
          <w:szCs w:val="28"/>
          <w:rtl/>
          <w:lang w:bidi="fa-IR"/>
        </w:rPr>
        <w:footnoteReference w:id="1213"/>
      </w:r>
      <w:r w:rsidRPr="009B6EC5">
        <w:rPr>
          <w:rFonts w:cs="B Zar" w:hint="cs"/>
          <w:rtl/>
          <w:lang w:bidi="fa-IR"/>
        </w:rPr>
        <w:t>. در روایتی دیگر چنین آمده است که چون کاروانیان جنازه ابوذر را دفن کردند، دختر او آنان را به طعام و استراحت در آن منطقه دعوت نمود که آنان نیز پذیرفتند و چون قصد عزیمت نمودند، ابن مسعود به کاروانیان پیشنهاد داد تا در مسیر خود نزد عثمان بن عفان</w:t>
      </w:r>
      <w:r w:rsidRPr="00094D1A">
        <w:rPr>
          <w:rFonts w:cs="CTraditional Arabic" w:hint="cs"/>
          <w:rtl/>
          <w:lang w:bidi="fa-IR"/>
        </w:rPr>
        <w:t>س</w:t>
      </w:r>
      <w:r w:rsidRPr="009B6EC5">
        <w:rPr>
          <w:rFonts w:cs="B Zar" w:hint="cs"/>
          <w:rtl/>
          <w:lang w:bidi="fa-IR"/>
        </w:rPr>
        <w:t xml:space="preserve"> روند و در مورد خانواده ابوذر با او به مشورت بپردازند. هنگامی که کاروان به مکه رسید، ابن مسعود، عثمان را از قضیه مرگ ابوذر مطلع ساخت. او نیز با اندوه بسیار، در حق او دست به دعا برداشت و از خداوند</w:t>
      </w:r>
      <w:r w:rsidRPr="009B6EC5">
        <w:rPr>
          <w:rFonts w:cs="B Zar" w:hint="cs"/>
          <w:rtl/>
          <w:lang w:bidi="fa-IR"/>
        </w:rPr>
        <w:sym w:font="AGA Arabesque" w:char="F055"/>
      </w:r>
      <w:r w:rsidRPr="009B6EC5">
        <w:rPr>
          <w:rFonts w:cs="B Zar" w:hint="cs"/>
          <w:rtl/>
          <w:lang w:bidi="fa-IR"/>
        </w:rPr>
        <w:t xml:space="preserve"> برای او طلب آمرزش و رحمت نمود. پس از تمام شدن مناسک حج، عثمان به جانب منطقه ربذه رفته و خانواده ابوذر را با خود به مدینه می‌برد و آنان را تحت تکفل خویش قرار می‌‌دهد. </w:t>
      </w: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864346" w:rsidP="00F61A7C">
      <w:pPr>
        <w:pStyle w:val="a0"/>
        <w:rPr>
          <w:rFonts w:hint="cs"/>
          <w:color w:val="auto"/>
          <w:rtl/>
          <w:lang w:bidi="fa-IR"/>
        </w:rPr>
      </w:pPr>
      <w:r>
        <w:rPr>
          <w:rFonts w:hint="cs"/>
          <w:color w:val="auto"/>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387985</wp:posOffset>
                </wp:positionV>
                <wp:extent cx="4556125" cy="6400800"/>
                <wp:effectExtent l="9525" t="6985" r="6350" b="12065"/>
                <wp:wrapNone/>
                <wp:docPr id="3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1110" w:name="_Toc257204743"/>
                            <w:r w:rsidRPr="00115AD9">
                              <w:rPr>
                                <w:rFonts w:hint="cs"/>
                                <w:rtl/>
                                <w:lang w:bidi="fa-IR"/>
                              </w:rPr>
                              <w:t xml:space="preserve">فصل </w:t>
                            </w:r>
                            <w:r>
                              <w:rPr>
                                <w:rFonts w:hint="cs"/>
                                <w:rtl/>
                                <w:lang w:bidi="fa-IR"/>
                              </w:rPr>
                              <w:t>ششم</w:t>
                            </w:r>
                            <w:r>
                              <w:rPr>
                                <w:rtl/>
                                <w:lang w:bidi="fa-IR"/>
                              </w:rPr>
                              <w:br/>
                            </w:r>
                            <w:bookmarkStart w:id="1111" w:name="_Toc228096277"/>
                            <w:bookmarkStart w:id="1112" w:name="OLE_LINK5"/>
                            <w:r w:rsidRPr="005F1E41">
                              <w:rPr>
                                <w:rFonts w:hint="cs"/>
                                <w:rtl/>
                                <w:lang w:bidi="fa-IR"/>
                              </w:rPr>
                              <w:t xml:space="preserve">دلایل و مقدمات بروز فتنه </w:t>
                            </w:r>
                            <w:r>
                              <w:rPr>
                                <w:rFonts w:hint="cs"/>
                                <w:rtl/>
                                <w:lang w:bidi="fa-IR"/>
                              </w:rPr>
                              <w:t>شهادت</w:t>
                            </w:r>
                            <w:r w:rsidRPr="005F1E41">
                              <w:rPr>
                                <w:rFonts w:hint="cs"/>
                                <w:rtl/>
                                <w:lang w:bidi="fa-IR"/>
                              </w:rPr>
                              <w:t xml:space="preserve"> عثمان</w:t>
                            </w:r>
                            <w:r w:rsidRPr="00094D1A">
                              <w:rPr>
                                <w:rFonts w:cs="CTraditional Arabic" w:hint="cs"/>
                                <w:bCs w:val="0"/>
                                <w:rtl/>
                                <w:lang w:bidi="fa-IR"/>
                              </w:rPr>
                              <w:t>س</w:t>
                            </w:r>
                            <w:bookmarkEnd w:id="1110"/>
                            <w:bookmarkEnd w:id="1111"/>
                            <w:bookmarkEnd w:id="1112"/>
                          </w:p>
                          <w:p w:rsidR="00DA40DC" w:rsidRDefault="00DA40DC" w:rsidP="00F61A7C">
                            <w:pPr>
                              <w:jc w:val="center"/>
                              <w:rPr>
                                <w:rFonts w:cs="B Titr" w:hint="cs"/>
                                <w:sz w:val="36"/>
                                <w:szCs w:val="36"/>
                                <w:rtl/>
                                <w:lang w:bidi="fa-IR"/>
                              </w:rPr>
                            </w:pPr>
                          </w:p>
                          <w:p w:rsidR="00DA40DC" w:rsidRPr="00BB6397" w:rsidRDefault="00DA40DC" w:rsidP="00F61A7C">
                            <w:pPr>
                              <w:ind w:left="284"/>
                              <w:jc w:val="left"/>
                              <w:rPr>
                                <w:b/>
                                <w:bCs/>
                                <w:lang w:bidi="fa-IR"/>
                              </w:rPr>
                            </w:pPr>
                            <w:r w:rsidRPr="00BB6397">
                              <w:rPr>
                                <w:rFonts w:hint="cs"/>
                                <w:b/>
                                <w:bCs/>
                                <w:rtl/>
                                <w:lang w:bidi="fa-IR"/>
                              </w:rPr>
                              <w:t>این فصل دارای دو گفتار زیر می باشد:</w:t>
                            </w:r>
                          </w:p>
                          <w:p w:rsidR="00DA40DC" w:rsidRPr="00BB6397" w:rsidRDefault="00DA40DC" w:rsidP="00F61A7C">
                            <w:pPr>
                              <w:ind w:left="284"/>
                              <w:rPr>
                                <w:rFonts w:hint="cs"/>
                                <w:b/>
                                <w:bCs/>
                                <w:rtl/>
                                <w:lang w:bidi="fa-IR"/>
                              </w:rPr>
                            </w:pPr>
                            <w:r w:rsidRPr="00BB6397">
                              <w:rPr>
                                <w:rFonts w:hint="cs"/>
                                <w:b/>
                                <w:bCs/>
                                <w:rtl/>
                                <w:lang w:bidi="fa-IR"/>
                              </w:rPr>
                              <w:t>گفتار اول: اهمیت مطالعه حوادثی که در جریان فتنه شهادت عثمان</w:t>
                            </w:r>
                            <w:r w:rsidRPr="00094D1A">
                              <w:rPr>
                                <w:rFonts w:cs="CTraditional Arabic" w:hint="cs"/>
                                <w:b/>
                                <w:rtl/>
                                <w:lang w:bidi="fa-IR"/>
                              </w:rPr>
                              <w:t>س</w:t>
                            </w:r>
                            <w:r w:rsidRPr="00BB6397">
                              <w:rPr>
                                <w:rFonts w:hint="cs"/>
                                <w:b/>
                                <w:bCs/>
                                <w:rtl/>
                                <w:lang w:bidi="fa-IR"/>
                              </w:rPr>
                              <w:t xml:space="preserve"> و پس از آن روی می‌دادند و بررسی احادیثی که خبر از وقوع این فتنه بزرگ داده‌اند</w:t>
                            </w:r>
                          </w:p>
                          <w:p w:rsidR="00DA40DC" w:rsidRPr="00BB6397" w:rsidRDefault="00DA40DC" w:rsidP="00F61A7C">
                            <w:pPr>
                              <w:ind w:left="284"/>
                              <w:jc w:val="left"/>
                              <w:rPr>
                                <w:rFonts w:hint="cs"/>
                                <w:b/>
                                <w:bCs/>
                                <w:color w:val="FF0000"/>
                                <w:rtl/>
                              </w:rPr>
                            </w:pPr>
                            <w:r w:rsidRPr="00BB6397">
                              <w:rPr>
                                <w:rFonts w:hint="cs"/>
                                <w:b/>
                                <w:bCs/>
                                <w:rtl/>
                                <w:lang w:bidi="fa-IR"/>
                              </w:rPr>
                              <w:t>گفتار دوم:</w:t>
                            </w:r>
                            <w:r>
                              <w:rPr>
                                <w:rFonts w:hint="cs"/>
                                <w:b/>
                                <w:bCs/>
                                <w:rtl/>
                                <w:lang w:bidi="fa-IR"/>
                              </w:rPr>
                              <w:t xml:space="preserve"> </w:t>
                            </w:r>
                            <w:r w:rsidRPr="00BB6397">
                              <w:rPr>
                                <w:rFonts w:hint="cs"/>
                                <w:b/>
                                <w:bCs/>
                                <w:rtl/>
                                <w:lang w:bidi="fa-IR"/>
                              </w:rPr>
                              <w:t>عوامل و زمینه‌های بروز فتنه شهادت عثمان</w:t>
                            </w:r>
                            <w:r w:rsidRPr="009B6EC5">
                              <w:rPr>
                                <w:rFonts w:cs="B Zar"/>
                                <w:rtl/>
                                <w:lang w:bidi="fa-IR"/>
                              </w:rPr>
                              <w:sym w:font="AGA Arabesque" w:char="007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40" type="#_x0000_t176" style="position:absolute;left:0;text-align:left;margin-left:0;margin-top:30.55pt;width:358.75pt;height:7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1113" w:name="_Toc257204743"/>
                      <w:r w:rsidRPr="00115AD9">
                        <w:rPr>
                          <w:rFonts w:hint="cs"/>
                          <w:rtl/>
                          <w:lang w:bidi="fa-IR"/>
                        </w:rPr>
                        <w:t xml:space="preserve">فصل </w:t>
                      </w:r>
                      <w:r>
                        <w:rPr>
                          <w:rFonts w:hint="cs"/>
                          <w:rtl/>
                          <w:lang w:bidi="fa-IR"/>
                        </w:rPr>
                        <w:t>ششم</w:t>
                      </w:r>
                      <w:r>
                        <w:rPr>
                          <w:rtl/>
                          <w:lang w:bidi="fa-IR"/>
                        </w:rPr>
                        <w:br/>
                      </w:r>
                      <w:bookmarkStart w:id="1114" w:name="_Toc228096277"/>
                      <w:bookmarkStart w:id="1115" w:name="OLE_LINK5"/>
                      <w:r w:rsidRPr="005F1E41">
                        <w:rPr>
                          <w:rFonts w:hint="cs"/>
                          <w:rtl/>
                          <w:lang w:bidi="fa-IR"/>
                        </w:rPr>
                        <w:t xml:space="preserve">دلایل و مقدمات بروز فتنه </w:t>
                      </w:r>
                      <w:r>
                        <w:rPr>
                          <w:rFonts w:hint="cs"/>
                          <w:rtl/>
                          <w:lang w:bidi="fa-IR"/>
                        </w:rPr>
                        <w:t>شهادت</w:t>
                      </w:r>
                      <w:r w:rsidRPr="005F1E41">
                        <w:rPr>
                          <w:rFonts w:hint="cs"/>
                          <w:rtl/>
                          <w:lang w:bidi="fa-IR"/>
                        </w:rPr>
                        <w:t xml:space="preserve"> عثمان</w:t>
                      </w:r>
                      <w:r w:rsidRPr="00094D1A">
                        <w:rPr>
                          <w:rFonts w:cs="CTraditional Arabic" w:hint="cs"/>
                          <w:bCs w:val="0"/>
                          <w:rtl/>
                          <w:lang w:bidi="fa-IR"/>
                        </w:rPr>
                        <w:t>س</w:t>
                      </w:r>
                      <w:bookmarkEnd w:id="1113"/>
                      <w:bookmarkEnd w:id="1114"/>
                      <w:bookmarkEnd w:id="1115"/>
                    </w:p>
                    <w:p w:rsidR="00DA40DC" w:rsidRDefault="00DA40DC" w:rsidP="00F61A7C">
                      <w:pPr>
                        <w:jc w:val="center"/>
                        <w:rPr>
                          <w:rFonts w:cs="B Titr" w:hint="cs"/>
                          <w:sz w:val="36"/>
                          <w:szCs w:val="36"/>
                          <w:rtl/>
                          <w:lang w:bidi="fa-IR"/>
                        </w:rPr>
                      </w:pPr>
                    </w:p>
                    <w:p w:rsidR="00DA40DC" w:rsidRPr="00BB6397" w:rsidRDefault="00DA40DC" w:rsidP="00F61A7C">
                      <w:pPr>
                        <w:ind w:left="284"/>
                        <w:jc w:val="left"/>
                        <w:rPr>
                          <w:b/>
                          <w:bCs/>
                          <w:lang w:bidi="fa-IR"/>
                        </w:rPr>
                      </w:pPr>
                      <w:r w:rsidRPr="00BB6397">
                        <w:rPr>
                          <w:rFonts w:hint="cs"/>
                          <w:b/>
                          <w:bCs/>
                          <w:rtl/>
                          <w:lang w:bidi="fa-IR"/>
                        </w:rPr>
                        <w:t>این فصل دارای دو گفتار زیر می باشد:</w:t>
                      </w:r>
                    </w:p>
                    <w:p w:rsidR="00DA40DC" w:rsidRPr="00BB6397" w:rsidRDefault="00DA40DC" w:rsidP="00F61A7C">
                      <w:pPr>
                        <w:ind w:left="284"/>
                        <w:rPr>
                          <w:rFonts w:hint="cs"/>
                          <w:b/>
                          <w:bCs/>
                          <w:rtl/>
                          <w:lang w:bidi="fa-IR"/>
                        </w:rPr>
                      </w:pPr>
                      <w:r w:rsidRPr="00BB6397">
                        <w:rPr>
                          <w:rFonts w:hint="cs"/>
                          <w:b/>
                          <w:bCs/>
                          <w:rtl/>
                          <w:lang w:bidi="fa-IR"/>
                        </w:rPr>
                        <w:t>گفتار اول: اهمیت مطالعه حوادثی که در جریان فتنه شهادت عثمان</w:t>
                      </w:r>
                      <w:r w:rsidRPr="00094D1A">
                        <w:rPr>
                          <w:rFonts w:cs="CTraditional Arabic" w:hint="cs"/>
                          <w:b/>
                          <w:rtl/>
                          <w:lang w:bidi="fa-IR"/>
                        </w:rPr>
                        <w:t>س</w:t>
                      </w:r>
                      <w:r w:rsidRPr="00BB6397">
                        <w:rPr>
                          <w:rFonts w:hint="cs"/>
                          <w:b/>
                          <w:bCs/>
                          <w:rtl/>
                          <w:lang w:bidi="fa-IR"/>
                        </w:rPr>
                        <w:t xml:space="preserve"> و پس از آن روی می‌دادند و بررسی احادیثی که خبر از وقوع این فتنه بزرگ داده‌اند</w:t>
                      </w:r>
                    </w:p>
                    <w:p w:rsidR="00DA40DC" w:rsidRPr="00BB6397" w:rsidRDefault="00DA40DC" w:rsidP="00F61A7C">
                      <w:pPr>
                        <w:ind w:left="284"/>
                        <w:jc w:val="left"/>
                        <w:rPr>
                          <w:rFonts w:hint="cs"/>
                          <w:b/>
                          <w:bCs/>
                          <w:color w:val="FF0000"/>
                          <w:rtl/>
                        </w:rPr>
                      </w:pPr>
                      <w:r w:rsidRPr="00BB6397">
                        <w:rPr>
                          <w:rFonts w:hint="cs"/>
                          <w:b/>
                          <w:bCs/>
                          <w:rtl/>
                          <w:lang w:bidi="fa-IR"/>
                        </w:rPr>
                        <w:t>گفتار دوم:</w:t>
                      </w:r>
                      <w:r>
                        <w:rPr>
                          <w:rFonts w:hint="cs"/>
                          <w:b/>
                          <w:bCs/>
                          <w:rtl/>
                          <w:lang w:bidi="fa-IR"/>
                        </w:rPr>
                        <w:t xml:space="preserve"> </w:t>
                      </w:r>
                      <w:r w:rsidRPr="00BB6397">
                        <w:rPr>
                          <w:rFonts w:hint="cs"/>
                          <w:b/>
                          <w:bCs/>
                          <w:rtl/>
                          <w:lang w:bidi="fa-IR"/>
                        </w:rPr>
                        <w:t>عوامل و زمینه‌های بروز فتنه شهادت عثمان</w:t>
                      </w:r>
                      <w:r w:rsidRPr="009B6EC5">
                        <w:rPr>
                          <w:rFonts w:cs="B Zar"/>
                          <w:rtl/>
                          <w:lang w:bidi="fa-IR"/>
                        </w:rPr>
                        <w:sym w:font="AGA Arabesque" w:char="0074"/>
                      </w:r>
                    </w:p>
                  </w:txbxContent>
                </v:textbox>
              </v:shape>
            </w:pict>
          </mc:Fallback>
        </mc:AlternateContent>
      </w: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rFonts w:hint="cs"/>
          <w:color w:val="auto"/>
          <w:rtl/>
          <w:lang w:bidi="fa-IR"/>
        </w:rPr>
      </w:pPr>
    </w:p>
    <w:p w:rsidR="00F61A7C" w:rsidRPr="00094D1A" w:rsidRDefault="00F61A7C" w:rsidP="00F61A7C">
      <w:pPr>
        <w:pStyle w:val="a0"/>
        <w:rPr>
          <w:color w:val="auto"/>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color w:val="auto"/>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116" w:name="_Toc73335280"/>
      <w:bookmarkStart w:id="1117" w:name="_Toc74587807"/>
      <w:bookmarkStart w:id="1118" w:name="_Toc231848048"/>
      <w:bookmarkStart w:id="1119" w:name="_Toc257204744"/>
      <w:r w:rsidRPr="00094D1A">
        <w:rPr>
          <w:rFonts w:hint="cs"/>
          <w:color w:val="auto"/>
          <w:rtl/>
          <w:lang w:bidi="fa-IR"/>
        </w:rPr>
        <w:t>گفتار نخست</w:t>
      </w:r>
      <w:bookmarkStart w:id="1120" w:name="_Toc73335281"/>
      <w:bookmarkStart w:id="1121" w:name="_Toc74587808"/>
      <w:bookmarkEnd w:id="1116"/>
      <w:bookmarkEnd w:id="1117"/>
      <w:r w:rsidRPr="00094D1A">
        <w:rPr>
          <w:color w:val="auto"/>
          <w:rtl/>
          <w:lang w:bidi="fa-IR"/>
        </w:rPr>
        <w:br/>
      </w:r>
      <w:r w:rsidRPr="00094D1A">
        <w:rPr>
          <w:rFonts w:hint="cs"/>
          <w:color w:val="auto"/>
          <w:rtl/>
          <w:lang w:bidi="fa-IR"/>
        </w:rPr>
        <w:t>اهمیت مطالعه حوادثی که در جریان فتنه شهادت عثمان</w:t>
      </w:r>
      <w:r w:rsidRPr="00094D1A">
        <w:rPr>
          <w:rFonts w:cs="CTraditional Arabic" w:hint="cs"/>
          <w:bCs w:val="0"/>
          <w:color w:val="auto"/>
          <w:rtl/>
          <w:lang w:bidi="fa-IR"/>
        </w:rPr>
        <w:t>س</w:t>
      </w:r>
      <w:r w:rsidRPr="00094D1A">
        <w:rPr>
          <w:rFonts w:hint="cs"/>
          <w:color w:val="auto"/>
          <w:rtl/>
          <w:lang w:bidi="fa-IR"/>
        </w:rPr>
        <w:t xml:space="preserve"> و پس از آن روی می‌دادند و بررسی احادیثی که خبر از وقوع این فتنه بزرگ داده‌اند</w:t>
      </w:r>
      <w:bookmarkEnd w:id="1118"/>
      <w:bookmarkEnd w:id="1119"/>
      <w:bookmarkEnd w:id="1120"/>
      <w:bookmarkEnd w:id="1121"/>
    </w:p>
    <w:p w:rsidR="00F61A7C" w:rsidRPr="00094D1A" w:rsidRDefault="00F61A7C" w:rsidP="00F61A7C">
      <w:pPr>
        <w:pStyle w:val="a3"/>
        <w:rPr>
          <w:rFonts w:hint="cs"/>
          <w:color w:val="auto"/>
          <w:rtl/>
          <w:lang w:bidi="fa-IR"/>
        </w:rPr>
      </w:pPr>
      <w:bookmarkStart w:id="1122" w:name="_Toc73335282"/>
      <w:bookmarkStart w:id="1123" w:name="_Toc74587809"/>
      <w:bookmarkStart w:id="1124" w:name="_Toc231848049"/>
      <w:bookmarkStart w:id="1125" w:name="_Toc257204745"/>
      <w:r w:rsidRPr="00094D1A">
        <w:rPr>
          <w:rFonts w:hint="cs"/>
          <w:color w:val="auto"/>
          <w:rtl/>
          <w:lang w:bidi="fa-IR"/>
        </w:rPr>
        <w:t>نخست: اهمیت مطالعه حوادثی که در جریان فتنه شهادت عثمان</w:t>
      </w:r>
      <w:r w:rsidRPr="00094D1A">
        <w:rPr>
          <w:rFonts w:cs="CTraditional Arabic" w:hint="cs"/>
          <w:bCs w:val="0"/>
          <w:color w:val="auto"/>
          <w:rtl/>
          <w:lang w:bidi="fa-IR"/>
        </w:rPr>
        <w:t>س</w:t>
      </w:r>
      <w:r w:rsidRPr="00094D1A">
        <w:rPr>
          <w:rFonts w:hint="cs"/>
          <w:color w:val="auto"/>
          <w:rtl/>
          <w:lang w:bidi="fa-IR"/>
        </w:rPr>
        <w:t xml:space="preserve"> و پس از آن روی دادند</w:t>
      </w:r>
      <w:bookmarkEnd w:id="1122"/>
      <w:bookmarkEnd w:id="1123"/>
      <w:bookmarkEnd w:id="1124"/>
      <w:bookmarkEnd w:id="1125"/>
    </w:p>
    <w:p w:rsidR="00F61A7C" w:rsidRPr="00094D1A" w:rsidRDefault="00F61A7C" w:rsidP="00F61A7C">
      <w:pPr>
        <w:spacing w:line="228" w:lineRule="auto"/>
        <w:rPr>
          <w:rFonts w:hint="cs"/>
          <w:b/>
          <w:bCs/>
          <w:rtl/>
          <w:lang w:bidi="fa-IR"/>
        </w:rPr>
      </w:pPr>
      <w:r w:rsidRPr="009B6EC5">
        <w:rPr>
          <w:rFonts w:cs="B Zar" w:hint="cs"/>
          <w:rtl/>
          <w:lang w:bidi="fa-IR"/>
        </w:rPr>
        <w:t>بسیاری از سلف صالح و علمای بزرگ بر این نکته تاکید کرده‌اند که مسلمانان باید از پرداختن به اختلافات و جنگ‌هایی چون جمل و صفین که میان صحابه به وقوع پیوست، اجتناب کنند و از طعنه زدن به شخصیت ایشان و هتک حرمت آن بزرگواران پرهیز نمایند و در عین احترام به جایگاه و منزلت آن، کار ایشان را به خداوند دادگر و عادل بسپارند؛ چرا که آنان مردانی بودند پیشگام در دین و مجتهد و صاحب رأی و نظر در شرع. باید دانست که هر نوع تخریب شخصیت این بزرگان، تخریب خود شریعت اسلام است؛ زیرا این صحابه بودند که دین مبین اسلام و قرآن و احادیث نبی اکرم</w:t>
      </w:r>
      <w:r w:rsidRPr="00094D1A">
        <w:rPr>
          <w:rFonts w:cs="CTraditional Arabic" w:hint="cs"/>
          <w:szCs w:val="24"/>
          <w:rtl/>
          <w:lang w:bidi="fa-IR"/>
        </w:rPr>
        <w:t>ص</w:t>
      </w:r>
      <w:r w:rsidRPr="009B6EC5">
        <w:rPr>
          <w:rFonts w:cs="B Zar" w:hint="cs"/>
          <w:rtl/>
          <w:lang w:bidi="fa-IR"/>
        </w:rPr>
        <w:t xml:space="preserve"> را به دست ما رسانیده‌اند و هر نوع شک در ایمان ایشان، تزلزل در صحت ارکان این دین می‌باشد. از همین روست چون از عمر بن عبدالعزیز </w:t>
      </w:r>
      <w:r w:rsidR="00992C24">
        <w:rPr>
          <w:rFonts w:cs="B Zar" w:hint="cs"/>
          <w:rtl/>
          <w:lang w:bidi="fa-IR"/>
        </w:rPr>
        <w:t xml:space="preserve">رحمه الله </w:t>
      </w:r>
      <w:r w:rsidRPr="009B6EC5">
        <w:rPr>
          <w:rFonts w:cs="B Zar" w:hint="cs"/>
          <w:rtl/>
          <w:lang w:bidi="fa-IR"/>
        </w:rPr>
        <w:t>سؤال شد که نظر او در مورد اهل صفین چیست؟، او چنین پاسخ گفت: آن جنگ، خونی بود که خداوند</w:t>
      </w:r>
      <w:r w:rsidRPr="009B6EC5">
        <w:rPr>
          <w:rFonts w:cs="B Zar" w:hint="cs"/>
          <w:rtl/>
          <w:lang w:bidi="fa-IR"/>
        </w:rPr>
        <w:sym w:font="AGA Arabesque" w:char="F055"/>
      </w:r>
      <w:r w:rsidRPr="009B6EC5">
        <w:rPr>
          <w:rFonts w:cs="B Zar" w:hint="cs"/>
          <w:rtl/>
          <w:lang w:bidi="fa-IR"/>
        </w:rPr>
        <w:t>، دستان مرا از آغشته شدن بدان حفظ نمود و من نیز نمی‌خواهم که زبانم را بدان بیالایم</w:t>
      </w:r>
      <w:r w:rsidRPr="009B6EC5">
        <w:rPr>
          <w:rStyle w:val="FootnoteReference"/>
          <w:rFonts w:cs="B Zar"/>
          <w:sz w:val="28"/>
          <w:szCs w:val="28"/>
          <w:rtl/>
          <w:lang w:bidi="fa-IR"/>
        </w:rPr>
        <w:footnoteReference w:id="1214"/>
      </w:r>
      <w:r w:rsidRPr="009B6EC5">
        <w:rPr>
          <w:rFonts w:cs="B Zar" w:hint="cs"/>
          <w:rtl/>
          <w:lang w:bidi="fa-IR"/>
        </w:rPr>
        <w:t>. نیز چون نزد عالمی همین پرسش را مطرح کردند او در جواب، این آیه را قرائت نمود</w:t>
      </w:r>
      <w:r w:rsidRPr="00094D1A">
        <w:rPr>
          <w:rFonts w:hint="cs"/>
          <w:b/>
          <w:bCs/>
          <w:rtl/>
          <w:lang w:bidi="fa-IR"/>
        </w:rPr>
        <w:t xml:space="preserve">: </w:t>
      </w:r>
    </w:p>
    <w:p w:rsidR="00F61A7C" w:rsidRPr="00094D1A" w:rsidRDefault="00D96A77" w:rsidP="007B5491">
      <w:pPr>
        <w:spacing w:line="228" w:lineRule="auto"/>
        <w:ind w:firstLine="454"/>
        <w:rPr>
          <w:rFonts w:hint="cs"/>
          <w:b/>
          <w:bCs/>
          <w:rtl/>
          <w:lang w:bidi="fa-IR"/>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تِلۡكَ</w:t>
      </w:r>
      <w:r w:rsidR="007B5491">
        <w:rPr>
          <w:rFonts w:ascii="KFGQPC Uthmanic Script HAFS" w:hAnsi="KFGQPC Uthmanic Script HAFS" w:cs="KFGQPC Uthmanic Script HAFS"/>
          <w:rtl/>
        </w:rPr>
        <w:t xml:space="preserve"> أُمَّةٞ قَدۡ خَلَتۡۖ لَهَا مَا كَسَبَتۡ وَلَكُم مَّا كَسَبۡتُمۡۖ وَلَا تُسۡ‍َٔلُونَ عَمَّا كَانُواْ يَعۡمَلُونَ ١٣٤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البقر</w:t>
      </w:r>
      <w:r>
        <w:rPr>
          <w:rStyle w:val="Char"/>
          <w:rFonts w:hint="cs"/>
          <w:rtl/>
          <w:lang w:bidi="ar-SA"/>
        </w:rPr>
        <w:t>ة</w:t>
      </w:r>
      <w:r>
        <w:rPr>
          <w:rStyle w:val="Char"/>
          <w:rFonts w:hint="cs"/>
          <w:rtl/>
        </w:rPr>
        <w:t>: 134</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(به هر حال، جنگ و جدل درباره آنان چرا ؟!) ايشان قومي بودند كه مردند و سر خود گرفتند. آنچه به چنگ آوردند متعلّق به خودشان است، و آنچه شما فراچنگ آورده‌ايد، از آن شما است، و درباره آنچه مي‌كرده‌اند از شما پرسيده نمي‌شود (و هيچ كس مسؤول اعمال ديگري نيست و كسي را به گناه ديگري نمي‌گيرند</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باید یادآور شد که این اجتناب و پرهیز از پرداختن به اختلافات صحابه تنها مشروط بر این شرط است که این امر منجر به طعنه به صحابه و تخریب شخصیت و منزلت آنان شود، اما اگر چنین خطری در میان نباشد و هیچ نوع اهانتی متوجه ساحت پاک صحابه</w:t>
      </w:r>
      <w:r w:rsidRPr="00094D1A">
        <w:rPr>
          <w:rFonts w:cs="CTraditional Arabic" w:hint="cs"/>
          <w:rtl/>
          <w:lang w:bidi="fa-IR"/>
        </w:rPr>
        <w:t>س</w:t>
      </w:r>
      <w:r w:rsidRPr="009B6EC5">
        <w:rPr>
          <w:rFonts w:cs="B Zar" w:hint="cs"/>
          <w:rtl/>
          <w:lang w:bidi="fa-IR"/>
        </w:rPr>
        <w:t xml:space="preserve"> نگردد، در آن صورت پرداختن به این اختلافات و نزاع‌ها بلامانع خواهد بود و می‌توان به مطالعه و تحقیق در دلایل بروز آن حوادث و نیز نتایج این اختلافات و جنگ‌ها در جامعه‌ي صحابه و نسل‌های بعد از ایشان پرداخت، علمائی چون طبری، ابن اثیر، </w:t>
      </w:r>
      <w:r w:rsidR="00853EE8">
        <w:rPr>
          <w:rFonts w:cs="B Zar" w:hint="cs"/>
          <w:rtl/>
          <w:lang w:bidi="fa-IR"/>
        </w:rPr>
        <w:t xml:space="preserve">حافظ </w:t>
      </w:r>
      <w:r w:rsidRPr="009B6EC5">
        <w:rPr>
          <w:rFonts w:cs="B Zar" w:hint="cs"/>
          <w:rtl/>
          <w:lang w:bidi="fa-IR"/>
        </w:rPr>
        <w:t>ابن کثیر و دیگران، در مورد فتنه‌ای که میان صحابه بروز کرد دست به قلم شده‌اند و راجع به این برهه حساس از تاریخ اسلام قلم فرسایی کرده‌اند. دسته‌اي از این مؤرخان، در این میان یک طرف قضیه را تخطئه کرده‌اند و دسته‌ای دیگر هر دو طرف را مسئول آن حوادث دانسته‌اند غافل از اين‌كه این بحث‌ها و نتیجه‌گیری‌ها، همه و همه براساس روایات و اخباری است که در آن‌ها راست و دروغ و سره و ناسره، چنان در هم تنیده‌اند که تمیز آن‌ها از یکدیگر کاری است بس سخت و دشوار.</w:t>
      </w:r>
      <w:r w:rsidRPr="009B6EC5">
        <w:rPr>
          <w:rStyle w:val="FootnoteReference"/>
          <w:rFonts w:cs="B Zar"/>
          <w:sz w:val="28"/>
          <w:szCs w:val="28"/>
          <w:rtl/>
          <w:lang w:bidi="fa-IR"/>
        </w:rPr>
        <w:footnoteReference w:id="121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این‌جا ما به مهمترین دلایل و عللی خواهیم پرداخت که لزوم مطالعه این برهه حساس و سرنوشت ساز در تاریخ اسلام را بر علما و دانش پژوهان و انسان‌های حق طلب روشن می‌سازد. این دلایل عبارتند از: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1- باید دانست تألیفات معاصری که به بحث و کاوش در حوادث و جریانات فتنه میان صحابه و تابعین پرداخته‌اند به سه دسته مهم تقسیم می‌شوند: </w:t>
      </w:r>
    </w:p>
    <w:p w:rsidR="00F61A7C" w:rsidRPr="009B6EC5" w:rsidRDefault="00F61A7C" w:rsidP="00853EE8">
      <w:pPr>
        <w:spacing w:line="228" w:lineRule="auto"/>
        <w:ind w:firstLine="454"/>
        <w:rPr>
          <w:rFonts w:cs="B Zar"/>
          <w:rtl/>
          <w:lang w:bidi="fa-IR"/>
        </w:rPr>
      </w:pPr>
      <w:r w:rsidRPr="009B6EC5">
        <w:rPr>
          <w:rFonts w:cs="B Zar" w:hint="cs"/>
          <w:rtl/>
          <w:lang w:bidi="fa-IR"/>
        </w:rPr>
        <w:t>الف: تألیفاتی که گردآورندگان آن‌ها ریزه خور خوان تفکرات غربیان و خاورشناسان بوده و از روی جهل و یا کینه و نفرت، از زیبایی‌ها و ثمرات عظیم این تاریخ چشم پوشیده و به طعن و اهانت به صحابه و تابعین پرداخته‌اند و به این ترتیب، کاملاً در راستای منافع و اهداف دشمنان اسلام عمل کرده‌اند. این نویسندگان، همان افکار دشمنان کینه‌توزی را منعکس کرده‌اند که با ارائه‌ي تفاسیر و تحلیل‌های ضد و نقیض و مغرضانه، ساحت پاک صحابه و تابعین را آماج حملات تند خود قرار داده‌اند تا از این طریق بتوانند ارکان اسلام را متزلزل سازند، ایشان این اختلافات و نزاع‌ها را چونان نبردی سیاسی و حزبی ترسیم كرده‌اند كه بر سر کسب مقام و منصب و ثروت به وقوع پیوسته است. آنان صحابه را چنان به تصویر کشیده‌اند که گویا ایشان پس از سال‌ها تحمل مشقات، مجاهدت‌ها، ایثار و تقوا و اخلاص در راه خدا، همه‌ي این فضایل را رها نموده‌اند و همانند دنیاپرستان و شیفتگان مقام و منصب، بر سر جیفه دنیا، به جنگ با هم پرداخته‌اند و از هیچ نوع خونریزی و قتل و غارتی ابائی نداشته‌اند و در این راه و برای رسیدن به آمال و آرزوهای خود، شریعت را زیرپا گذاشته‌اند. از جمله این نویسندگان که پرچم‌دار این شیوه ننگین بوده است طه حسین می‌باشد که در آثاری چون «</w:t>
      </w:r>
      <w:r w:rsidRPr="00853EE8">
        <w:rPr>
          <w:rFonts w:cs="2  Badr" w:hint="cs"/>
          <w:rtl/>
          <w:lang w:bidi="fa-IR"/>
        </w:rPr>
        <w:t>الفت</w:t>
      </w:r>
      <w:r w:rsidR="00853EE8" w:rsidRPr="00853EE8">
        <w:rPr>
          <w:rFonts w:cs="2  Badr" w:hint="cs"/>
          <w:rtl/>
          <w:lang w:bidi="fa-IR"/>
        </w:rPr>
        <w:t>نة</w:t>
      </w:r>
      <w:r w:rsidRPr="009B6EC5">
        <w:rPr>
          <w:rFonts w:cs="B Zar" w:hint="cs"/>
          <w:rtl/>
          <w:lang w:bidi="fa-IR"/>
        </w:rPr>
        <w:t xml:space="preserve"> الکبری» که حقیقتاً نیز </w:t>
      </w:r>
      <w:r w:rsidRPr="009B6EC5">
        <w:rPr>
          <w:rFonts w:ascii="Times New Roman" w:hAnsi="Times New Roman" w:cs="B Zar" w:hint="cs"/>
          <w:rtl/>
          <w:lang w:bidi="fa-IR"/>
        </w:rPr>
        <w:t xml:space="preserve">از نظر عقل نونهالان مسلمان </w:t>
      </w:r>
      <w:r w:rsidRPr="009B6EC5">
        <w:rPr>
          <w:rFonts w:cs="B Zar" w:hint="cs"/>
          <w:rtl/>
          <w:lang w:bidi="fa-IR"/>
        </w:rPr>
        <w:t xml:space="preserve">فتنه‌ای بزرگ </w:t>
      </w:r>
      <w:r w:rsidRPr="009B6EC5">
        <w:rPr>
          <w:rFonts w:ascii="Times New Roman" w:hAnsi="Times New Roman" w:cs="B Zar" w:hint="cs"/>
          <w:rtl/>
          <w:lang w:bidi="fa-IR"/>
        </w:rPr>
        <w:t>محسوب می‌گردد</w:t>
      </w:r>
      <w:r w:rsidRPr="009B6EC5">
        <w:rPr>
          <w:rFonts w:cs="B Zar" w:hint="cs"/>
          <w:rtl/>
          <w:lang w:bidi="fa-IR"/>
        </w:rPr>
        <w:t>، طه حسین در این کتاب‌ها و دیگر نوشته‌های خود، به ساحت صحابه حمله می‌برد و با سخنانی مغرضانه که تنها در راستای خدمت به اهداف دشمنان اسلام و مسلمین است، ایشان را مورد تخطئه قرار داده و آنان را به اتهاماتی واهی و موهوم منتسب می‌کند</w:t>
      </w:r>
      <w:r w:rsidRPr="009B6EC5">
        <w:rPr>
          <w:rStyle w:val="FootnoteReference"/>
          <w:rFonts w:cs="B Zar"/>
          <w:sz w:val="28"/>
          <w:szCs w:val="28"/>
          <w:rtl/>
          <w:lang w:bidi="fa-IR"/>
        </w:rPr>
        <w:footnoteReference w:id="1216"/>
      </w:r>
      <w:r w:rsidRPr="009B6EC5">
        <w:rPr>
          <w:rFonts w:cs="B Zar" w:hint="cs"/>
          <w:rtl/>
          <w:lang w:bidi="fa-IR"/>
        </w:rPr>
        <w:t>. متأسفانه نویسندگان بسیاری نیز همین شیوه کار را در پیش گرفته و چون طه حسین به تحلیل تاریخ اسلام می‌پردازند، بدون شک، چنین نویسندگانی تحلیل‌ها و برداشت‌های خود از تاریخ اسلام را براساس روایاتی که در کتاب‌های مؤرخانی چون طبری و ابن عساکر و دیگران ذکر شده و در آن‌ها حق و باطل و سره و ناسره در هم آمیخته‌اند، بنیان نهاده‌اند. این نویسندگان بدون در نظر گرفتن روش کار آن مؤرخان، همه‌ي روایاتی را که در کتاب‌های ایشان آورده شده‌اند، بدون تشخیص صحت و سقم آن‌ها، مورد استناد قرار می‌دهند و حال آن‌که این نوع نگرش به این کتاب‌های مهم و مرجع، کاملاً نادرست می‌باشد</w:t>
      </w:r>
      <w:r w:rsidRPr="009B6EC5">
        <w:rPr>
          <w:rStyle w:val="FootnoteReference"/>
          <w:rFonts w:cs="B Zar"/>
          <w:sz w:val="28"/>
          <w:szCs w:val="28"/>
          <w:rtl/>
          <w:lang w:bidi="fa-IR"/>
        </w:rPr>
        <w:footnoteReference w:id="1217"/>
      </w:r>
      <w:r w:rsidRPr="009B6EC5">
        <w:rPr>
          <w:rFonts w:cs="B Zar" w:hint="cs"/>
          <w:rtl/>
          <w:lang w:bidi="fa-IR"/>
        </w:rPr>
        <w:t>. از سوی دیگر، این آثار به شدت تحت تأثیر افکار و روایات رافضیان و دیدگاه آنان به تاریخ اسلام قرار دارند</w:t>
      </w:r>
      <w:r w:rsidRPr="009B6EC5">
        <w:rPr>
          <w:rStyle w:val="FootnoteReference"/>
          <w:rFonts w:cs="B Zar"/>
          <w:sz w:val="28"/>
          <w:szCs w:val="28"/>
          <w:rtl/>
          <w:lang w:bidi="fa-IR"/>
        </w:rPr>
        <w:footnoteReference w:id="1218"/>
      </w:r>
      <w:r w:rsidRPr="009B6EC5">
        <w:rPr>
          <w:rFonts w:cs="B Zar" w:hint="cs"/>
          <w:rtl/>
          <w:lang w:bidi="fa-IR"/>
        </w:rPr>
        <w:t xml:space="preserve"> که از قدیم، تمام هم و غم خود را صرف اشاعه اکاذیب و جعلیات در مورد آن و بد جلوه دادن این تاریخ با شکوه کرده‌اند کما اين‌كه روایات واخبار افرادی چون کلبی</w:t>
      </w:r>
      <w:r w:rsidRPr="009B6EC5">
        <w:rPr>
          <w:rStyle w:val="FootnoteReference"/>
          <w:rFonts w:cs="B Zar"/>
          <w:sz w:val="28"/>
          <w:szCs w:val="28"/>
          <w:rtl/>
          <w:lang w:bidi="fa-IR"/>
        </w:rPr>
        <w:footnoteReference w:id="1219"/>
      </w:r>
      <w:r w:rsidRPr="009B6EC5">
        <w:rPr>
          <w:rFonts w:cs="B Zar" w:hint="cs"/>
          <w:rtl/>
          <w:lang w:bidi="fa-IR"/>
        </w:rPr>
        <w:t>، ابومخنف</w:t>
      </w:r>
      <w:r w:rsidRPr="009B6EC5">
        <w:rPr>
          <w:rStyle w:val="FootnoteReference"/>
          <w:rFonts w:cs="B Zar"/>
          <w:sz w:val="28"/>
          <w:szCs w:val="28"/>
          <w:rtl/>
          <w:lang w:bidi="fa-IR"/>
        </w:rPr>
        <w:footnoteReference w:id="1220"/>
      </w:r>
      <w:r w:rsidRPr="009B6EC5">
        <w:rPr>
          <w:rFonts w:cs="B Zar" w:hint="cs"/>
          <w:rtl/>
          <w:lang w:bidi="fa-IR"/>
        </w:rPr>
        <w:t xml:space="preserve"> و نصر بن مزاحم منقری</w:t>
      </w:r>
      <w:r w:rsidRPr="009B6EC5">
        <w:rPr>
          <w:rStyle w:val="FootnoteReference"/>
          <w:rFonts w:cs="B Zar"/>
          <w:sz w:val="28"/>
          <w:szCs w:val="28"/>
          <w:rtl/>
          <w:lang w:bidi="fa-IR"/>
        </w:rPr>
        <w:footnoteReference w:id="1221"/>
      </w:r>
      <w:r w:rsidRPr="009B6EC5">
        <w:rPr>
          <w:rFonts w:cs="B Zar" w:hint="cs"/>
          <w:rtl/>
          <w:lang w:bidi="fa-IR"/>
        </w:rPr>
        <w:t xml:space="preserve"> که کتاب معتبری چون تاریخ طبری نیز از گزند آن‌ها در امان نمانده است، آکنده از این نوع نگرش مسموم کننده و مخرب به تاریخ اسلام می‌باشد. در این میان، اگر چه طبری، خود در کتابش روایت‌ها را به خود ایشان استناد می‌دهد و به این ترتیب، میزان اعتبار این روایات را به مخاطب گوشزد می‌نماید، باز، این روایات، آن تأثیر مخرب را در میان نویسندگان و مؤرخان به جا گذاشته‌اند</w:t>
      </w:r>
      <w:r w:rsidRPr="009B6EC5">
        <w:rPr>
          <w:rStyle w:val="FootnoteReference"/>
          <w:rFonts w:cs="B Zar"/>
          <w:sz w:val="28"/>
          <w:szCs w:val="28"/>
          <w:rtl/>
          <w:lang w:bidi="fa-IR"/>
        </w:rPr>
        <w:footnoteReference w:id="1222"/>
      </w:r>
      <w:r w:rsidRPr="009B6EC5">
        <w:rPr>
          <w:rFonts w:cs="B Zar" w:hint="cs"/>
          <w:rtl/>
          <w:lang w:bidi="fa-IR"/>
        </w:rPr>
        <w:t>. از مهمترین کتاب‌های دیگری که از این دست روایات بهره بسیاري برده‌اند می‌توان به تاریخ مسعودی و تاریخ یعقوبی اشاره نمود. استاد محب الدین خطیب، در حاشیه‌ي خود بر کتاب «العواصم من القواصم» ابوبکر بن عربی، در رابطه با اهمیت نقش رافضیان در جعل روایات، چنین می‌گوید: باید دانست که تدوین و نگارش تاریخ اسلام، بعد از سقوط امویان و در دوران خلافت بنی عباس آغاز شد و باطنیان و شعوبیون که در زیر لباس تشیع، نقشه‌های پلید خود را پیاده می‌کردند، نقش بسیار مهمی در از میان بردن اخبار و روایات درست و مخدوش کردن چهره تاریخ اسلام داشته‌اند.</w:t>
      </w:r>
      <w:r w:rsidRPr="009B6EC5">
        <w:rPr>
          <w:rStyle w:val="FootnoteReference"/>
          <w:rFonts w:cs="B Zar"/>
          <w:sz w:val="28"/>
          <w:szCs w:val="28"/>
          <w:rtl/>
          <w:lang w:bidi="fa-IR"/>
        </w:rPr>
        <w:footnoteReference w:id="1223"/>
      </w:r>
    </w:p>
    <w:p w:rsidR="00F61A7C" w:rsidRPr="009B6EC5" w:rsidRDefault="00F61A7C" w:rsidP="00853EE8">
      <w:pPr>
        <w:spacing w:line="228" w:lineRule="auto"/>
        <w:ind w:firstLine="454"/>
        <w:rPr>
          <w:rFonts w:cs="B Zar"/>
          <w:rtl/>
          <w:lang w:bidi="fa-IR"/>
        </w:rPr>
      </w:pPr>
      <w:r w:rsidRPr="009B6EC5">
        <w:rPr>
          <w:rFonts w:cs="B Zar" w:hint="cs"/>
          <w:rtl/>
          <w:lang w:bidi="fa-IR"/>
        </w:rPr>
        <w:t>هر فرد پاک طینتی کتاب العواصم من القواصم ابن عربی و حاشیه بی‌نظیر محب الدین خطيب را با دقت مطالعه کند، به خیانت‌ها و فریب‌کاری‌های رافضیان پی خواهد برد که چطور عمر خویش را صرف این کردند تا هزاران صفحه را در جهت مخدوش کردن چهره درخشان بهترین نسل بشر و مشوش نمودن تاریخ اسلام و مسلمین مملو از اکاذیب و جعلیات کنند</w:t>
      </w:r>
      <w:r w:rsidRPr="009B6EC5">
        <w:rPr>
          <w:rStyle w:val="FootnoteReference"/>
          <w:rFonts w:cs="B Zar"/>
          <w:sz w:val="28"/>
          <w:szCs w:val="28"/>
          <w:rtl/>
          <w:lang w:bidi="fa-IR"/>
        </w:rPr>
        <w:footnoteReference w:id="1224"/>
      </w:r>
      <w:r w:rsidRPr="009B6EC5">
        <w:rPr>
          <w:rFonts w:cs="B Zar" w:hint="cs"/>
          <w:rtl/>
          <w:lang w:bidi="fa-IR"/>
        </w:rPr>
        <w:t xml:space="preserve"> و آن‌گاه می‌بیند که همین روایات مجعول و دروغین که سر تا سر تواریخ و کتب حدیث خود ایشان را در بر گرفته‌اند اصل و پایه نوشته‌ها و تحلیل‌های خاورشناسان راجع به تاریخ اسلام می‌باشد و آنان نیز براساس همین روایات، احکامی ناعادلانه و نادرست را در مورد تاریخ مسلمانان صادر کرده‌اند و چون خود مسلمانان، با این ایمان و روحیه ضعیفشان، دست به قلم می‌برند، افکار و روش کار غربیان را سرمشق کار خویش ساخته و شبهات آنان را در میان دیگر مسلمانان ترویج می‌کنند. در واقع مطالعه افکار و اندیشه‌های خاورشناسان و ارتباط آن‌ها با عقاید رافضیان، موضوعی است بسیار مهم که مسلمانان می‌بایست به تحقیق و پژوهش فراگیر در آن بپردازند. باید دانست که بهره‌برداری‌های دشمن کافر و مشرک از شبهات و افتراهای رافضیان به اسلام و مسلمین، از قرن‌ها پیش و از دوران ابن حزم (د456 ه‍</w:t>
      </w:r>
      <w:r w:rsidR="00853EE8">
        <w:rPr>
          <w:rFonts w:cs="B Zar" w:hint="cs"/>
          <w:rtl/>
          <w:lang w:bidi="fa-IR"/>
        </w:rPr>
        <w:t>(</w:t>
      </w:r>
      <w:r w:rsidRPr="009B6EC5">
        <w:rPr>
          <w:rFonts w:cs="B Zar" w:hint="cs"/>
          <w:rtl/>
          <w:lang w:bidi="fa-IR"/>
        </w:rPr>
        <w:t>. شروع شده و هر روز بر تأثیر آن افزون می‌گردد و این مساله‌ای است بسیار خطرناک که باید به شیوه‌های گوناگون در برابر آن به مقابله‌ای کارساز پرداخت.</w:t>
      </w:r>
      <w:r w:rsidRPr="009B6EC5">
        <w:rPr>
          <w:rStyle w:val="FootnoteReference"/>
          <w:rFonts w:cs="B Zar"/>
          <w:sz w:val="28"/>
          <w:szCs w:val="28"/>
          <w:rtl/>
          <w:lang w:bidi="fa-IR"/>
        </w:rPr>
        <w:footnoteReference w:id="1225"/>
      </w:r>
    </w:p>
    <w:p w:rsidR="00F61A7C" w:rsidRPr="009B6EC5" w:rsidRDefault="00F61A7C" w:rsidP="00853EE8">
      <w:pPr>
        <w:spacing w:line="228" w:lineRule="auto"/>
        <w:ind w:firstLine="454"/>
        <w:rPr>
          <w:rFonts w:cs="B Zar"/>
          <w:rtl/>
          <w:lang w:bidi="fa-IR"/>
        </w:rPr>
      </w:pPr>
      <w:r w:rsidRPr="009B6EC5">
        <w:rPr>
          <w:rFonts w:cs="B Zar" w:hint="cs"/>
          <w:rtl/>
          <w:lang w:bidi="fa-IR"/>
        </w:rPr>
        <w:t>ب: تألیفات دسته‌ای از علما و دانشمندان مسلمان معاصر که هر چند در کل، کتاب‌هایی سودمند می‌باشند اما روش بیان و تحلیل حوادث و اقدامات و مواضع صحابه و تابعین، در بسیاری از مواقع، ناعادلانه و بدور از انصاف می‌باشد. در این میان می‌توان به کتاب‌هایی چون «</w:t>
      </w:r>
      <w:r w:rsidRPr="00853EE8">
        <w:rPr>
          <w:rFonts w:cs="2  Badr" w:hint="cs"/>
          <w:rtl/>
          <w:lang w:bidi="fa-IR"/>
        </w:rPr>
        <w:t>الخلاف</w:t>
      </w:r>
      <w:r w:rsidR="00853EE8" w:rsidRPr="00853EE8">
        <w:rPr>
          <w:rFonts w:cs="2  Badr" w:hint="cs"/>
          <w:rtl/>
          <w:lang w:bidi="fa-IR"/>
        </w:rPr>
        <w:t>ة</w:t>
      </w:r>
      <w:r w:rsidRPr="009B6EC5">
        <w:rPr>
          <w:rFonts w:cs="B Zar" w:hint="cs"/>
          <w:rtl/>
          <w:lang w:bidi="fa-IR"/>
        </w:rPr>
        <w:t xml:space="preserve"> و الملک» مرحوم ابو الاعلی مودودی، «تاریخ الامم الإسلامیه» و «الامام زید بن علی» مرحوم شیخ محمد ابو زهره اشاره نمود. این دو کتاب آخر، مملو از انتقادات تند نسبت به تعدادی از صحابه و نیز حملات شدیدی علیه خلفای بنی امیه می‌باشد، به نحوی که گاه هر نوع خصلت نیک و کارهای مفید ایشان را زیر سؤال می‌برند.</w:t>
      </w:r>
      <w:r w:rsidRPr="009B6EC5">
        <w:rPr>
          <w:rStyle w:val="FootnoteReference"/>
          <w:rFonts w:cs="B Zar"/>
          <w:sz w:val="28"/>
          <w:szCs w:val="28"/>
          <w:rtl/>
          <w:lang w:bidi="fa-IR"/>
        </w:rPr>
        <w:footnoteReference w:id="1226"/>
      </w:r>
    </w:p>
    <w:p w:rsidR="00F61A7C" w:rsidRPr="009B6EC5" w:rsidRDefault="00F61A7C" w:rsidP="00F61A7C">
      <w:pPr>
        <w:spacing w:line="228" w:lineRule="auto"/>
        <w:ind w:firstLine="454"/>
        <w:rPr>
          <w:rFonts w:cs="B Zar" w:hint="cs"/>
          <w:rtl/>
          <w:lang w:bidi="fa-IR"/>
        </w:rPr>
      </w:pPr>
      <w:r w:rsidRPr="009B6EC5">
        <w:rPr>
          <w:rFonts w:cs="B Zar" w:hint="cs"/>
          <w:rtl/>
          <w:lang w:bidi="fa-IR"/>
        </w:rPr>
        <w:t>بیقین تحلیل‌ها و تفاسیر این علما براساس روایات و اخبار دروغین رافضیان استوار است و ایشان بدون هر نوع کنکاش عمیقی، چنین روایاتی را پایه و اساس برداشت‌های خود از تاریخ صحابه قرار داده‌اند. از خداوند</w:t>
      </w:r>
      <w:r w:rsidRPr="009B6EC5">
        <w:rPr>
          <w:rFonts w:cs="B Zar" w:hint="cs"/>
          <w:rtl/>
          <w:lang w:bidi="fa-IR"/>
        </w:rPr>
        <w:sym w:font="AGA Arabesque" w:char="F055"/>
      </w:r>
      <w:r w:rsidRPr="009B6EC5">
        <w:rPr>
          <w:rFonts w:cs="B Zar" w:hint="cs"/>
          <w:rtl/>
          <w:lang w:bidi="fa-IR"/>
        </w:rPr>
        <w:t xml:space="preserve"> می‌خواهیم که ما و این علما و بزرگان را مورد رحمت بی‌پایان خویش قرار دهد و با غفران و عفو بی‌دریغ خود، از سر تقصیرات و اشتباهات ما در گذرد.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 تألیفاتی که در آن‌ها مؤلفانشان تلاش نموده‌اند روش جرح و تعدیل علمای حدیث را در مورد روایات و اخبار تاریخی به کار بندند و براساس همین شیوه، سند و متن این روایات را مورد بررسی و نقد قرار دهند تا سره و ناسره و راست و دروغ از هم تمیز داده شوند. </w:t>
      </w:r>
    </w:p>
    <w:p w:rsidR="00F61A7C" w:rsidRPr="009B6EC5" w:rsidRDefault="00F61A7C" w:rsidP="00A866EC">
      <w:pPr>
        <w:spacing w:line="228" w:lineRule="auto"/>
        <w:ind w:firstLine="454"/>
        <w:rPr>
          <w:rFonts w:cs="B Zar" w:hint="cs"/>
          <w:rtl/>
          <w:lang w:bidi="fa-IR"/>
        </w:rPr>
      </w:pPr>
      <w:r w:rsidRPr="009B6EC5">
        <w:rPr>
          <w:rFonts w:cs="B Zar" w:hint="cs"/>
          <w:rtl/>
          <w:lang w:bidi="fa-IR"/>
        </w:rPr>
        <w:t>در این تألیفات، تلاش شده است تا با مقابله با روایات کذب و دروغ، تفسیری صحیح از تاریخ صدر اسلام که مقام و منزلت و ایمان و مجاهدت‌های صحابه و تابعین باشد، به دست آید</w:t>
      </w:r>
      <w:r w:rsidRPr="009B6EC5">
        <w:rPr>
          <w:rStyle w:val="FootnoteReference"/>
          <w:rFonts w:cs="B Zar"/>
          <w:sz w:val="28"/>
          <w:szCs w:val="28"/>
          <w:rtl/>
          <w:lang w:bidi="fa-IR"/>
        </w:rPr>
        <w:footnoteReference w:id="1227"/>
      </w:r>
      <w:r w:rsidRPr="009B6EC5">
        <w:rPr>
          <w:rFonts w:cs="B Zar" w:hint="cs"/>
          <w:rtl/>
          <w:lang w:bidi="fa-IR"/>
        </w:rPr>
        <w:t xml:space="preserve">. در میان این آثار می‌توان به کتاب‌های زیر اشاره نمود:1- «فی تاریخ </w:t>
      </w:r>
      <w:r w:rsidRPr="00853EE8">
        <w:rPr>
          <w:rFonts w:cs="2  Badr" w:hint="cs"/>
          <w:rtl/>
          <w:lang w:bidi="fa-IR"/>
        </w:rPr>
        <w:t>الدول</w:t>
      </w:r>
      <w:r w:rsidR="00853EE8" w:rsidRPr="00853EE8">
        <w:rPr>
          <w:rFonts w:cs="2  Badr" w:hint="cs"/>
          <w:rtl/>
          <w:lang w:bidi="fa-IR"/>
        </w:rPr>
        <w:t>ة</w:t>
      </w:r>
      <w:r w:rsidRPr="009B6EC5">
        <w:rPr>
          <w:rFonts w:cs="B Zar" w:hint="cs"/>
          <w:rtl/>
          <w:lang w:bidi="fa-IR"/>
        </w:rPr>
        <w:t xml:space="preserve"> الأمویه» تالیف یوسف العش2- تعلیق و حاشیه محب الدین خطیب بر کتاب «العواصم من القواصم»3- «عثمان بن عفان» صادق عرجون4- «عبدالله بن سبأ و اثره فی احداث </w:t>
      </w:r>
      <w:r w:rsidRPr="00A866EC">
        <w:rPr>
          <w:rFonts w:cs="2  Badr" w:hint="cs"/>
          <w:rtl/>
          <w:lang w:bidi="fa-IR"/>
        </w:rPr>
        <w:t>الفتن</w:t>
      </w:r>
      <w:r w:rsidR="00A866EC" w:rsidRPr="00A866EC">
        <w:rPr>
          <w:rFonts w:cs="2  Badr" w:hint="cs"/>
          <w:rtl/>
          <w:lang w:bidi="fa-IR"/>
        </w:rPr>
        <w:t>ة</w:t>
      </w:r>
      <w:r w:rsidRPr="00A866EC">
        <w:rPr>
          <w:rFonts w:cs="2  Badr" w:hint="cs"/>
          <w:rtl/>
          <w:lang w:bidi="fa-IR"/>
        </w:rPr>
        <w:t xml:space="preserve"> </w:t>
      </w:r>
      <w:r w:rsidRPr="009B6EC5">
        <w:rPr>
          <w:rFonts w:cs="B Zar" w:hint="cs"/>
          <w:rtl/>
          <w:lang w:bidi="fa-IR"/>
        </w:rPr>
        <w:t xml:space="preserve">فی صدر الإسلام» تالیف سلیمان بن حمد العوده5- «تحقیق مواقف </w:t>
      </w:r>
      <w:r w:rsidRPr="00A866EC">
        <w:rPr>
          <w:rFonts w:cs="2  Badr" w:hint="cs"/>
          <w:rtl/>
          <w:lang w:bidi="fa-IR"/>
        </w:rPr>
        <w:t>الصحاب</w:t>
      </w:r>
      <w:r w:rsidR="00A866EC" w:rsidRPr="00A866EC">
        <w:rPr>
          <w:rFonts w:cs="2  Badr" w:hint="cs"/>
          <w:rtl/>
          <w:lang w:bidi="fa-IR"/>
        </w:rPr>
        <w:t>ة</w:t>
      </w:r>
      <w:r w:rsidRPr="009B6EC5">
        <w:rPr>
          <w:rFonts w:cs="B Zar" w:hint="cs"/>
          <w:rtl/>
          <w:lang w:bidi="fa-IR"/>
        </w:rPr>
        <w:t xml:space="preserve"> فی الفتنه» اثر محمد محزون 6- «</w:t>
      </w:r>
      <w:r w:rsidRPr="00A866EC">
        <w:rPr>
          <w:rFonts w:cs="2  Badr" w:hint="cs"/>
          <w:rtl/>
          <w:lang w:bidi="fa-IR"/>
        </w:rPr>
        <w:t>الخلاف</w:t>
      </w:r>
      <w:r w:rsidR="00A866EC" w:rsidRPr="00A866EC">
        <w:rPr>
          <w:rFonts w:cs="2  Badr" w:hint="cs"/>
          <w:rtl/>
          <w:lang w:bidi="fa-IR"/>
        </w:rPr>
        <w:t>ة</w:t>
      </w:r>
      <w:r w:rsidRPr="009B6EC5">
        <w:rPr>
          <w:rFonts w:cs="B Zar" w:hint="cs"/>
          <w:rtl/>
          <w:lang w:bidi="fa-IR"/>
        </w:rPr>
        <w:t xml:space="preserve"> الراشده» نوشته اکرم عمری 7- «</w:t>
      </w:r>
      <w:r w:rsidRPr="00A866EC">
        <w:rPr>
          <w:rFonts w:cs="2  Badr" w:hint="cs"/>
          <w:rtl/>
          <w:lang w:bidi="fa-IR"/>
        </w:rPr>
        <w:t>حقب</w:t>
      </w:r>
      <w:r w:rsidR="00A866EC" w:rsidRPr="00A866EC">
        <w:rPr>
          <w:rFonts w:cs="2  Badr" w:hint="cs"/>
          <w:rtl/>
          <w:lang w:bidi="fa-IR"/>
        </w:rPr>
        <w:t>ة</w:t>
      </w:r>
      <w:r w:rsidRPr="009B6EC5">
        <w:rPr>
          <w:rFonts w:cs="B Zar" w:hint="cs"/>
          <w:rtl/>
          <w:lang w:bidi="fa-IR"/>
        </w:rPr>
        <w:t xml:space="preserve"> من التاریخ» تالیف عثمان خمیس 8- «</w:t>
      </w:r>
      <w:r w:rsidRPr="00A866EC">
        <w:rPr>
          <w:rFonts w:cs="2  Badr" w:hint="cs"/>
          <w:rtl/>
          <w:lang w:bidi="fa-IR"/>
        </w:rPr>
        <w:t>المدین</w:t>
      </w:r>
      <w:r w:rsidR="00A866EC" w:rsidRPr="00A866EC">
        <w:rPr>
          <w:rFonts w:cs="2  Badr" w:hint="cs"/>
          <w:rtl/>
          <w:lang w:bidi="fa-IR"/>
        </w:rPr>
        <w:t>ة</w:t>
      </w:r>
      <w:r w:rsidRPr="00A866EC">
        <w:rPr>
          <w:rFonts w:cs="2  Badr" w:hint="cs"/>
          <w:rtl/>
          <w:lang w:bidi="fa-IR"/>
        </w:rPr>
        <w:t xml:space="preserve"> </w:t>
      </w:r>
      <w:r w:rsidRPr="009B6EC5">
        <w:rPr>
          <w:rFonts w:cs="B Zar" w:hint="cs"/>
          <w:rtl/>
          <w:lang w:bidi="fa-IR"/>
        </w:rPr>
        <w:t xml:space="preserve">المنوره؛ فجر الاسلام و العصر الراشدی» تألیف محمد حسن شراب. </w:t>
      </w:r>
    </w:p>
    <w:p w:rsidR="00F61A7C" w:rsidRPr="009B6EC5" w:rsidRDefault="00F61A7C" w:rsidP="00F61A7C">
      <w:pPr>
        <w:spacing w:line="228" w:lineRule="auto"/>
        <w:ind w:firstLine="454"/>
        <w:rPr>
          <w:rFonts w:cs="B Zar"/>
          <w:rtl/>
          <w:lang w:bidi="fa-IR"/>
        </w:rPr>
      </w:pPr>
      <w:r w:rsidRPr="009B6EC5">
        <w:rPr>
          <w:rFonts w:cs="B Zar" w:hint="cs"/>
          <w:rtl/>
          <w:lang w:bidi="fa-IR"/>
        </w:rPr>
        <w:t>از این‌جا معلوم می‌شود که امت اسلام تا چه میزان به چنین تألیفات و تحقیقاتی نیاز دارد تا بتواند به روایات و اخبار دروغینی که در طول تاریخ به پیشینه این امت منتسب شده‌اند پاسخی قاطع و کوبنده دهد و این کار، تنها با مطالعه عمیق و درست حوادث و رویدادهای تاریخ اسلام و غربال و پالایش اخبار و روایات موجود امکان‌پذیر است.</w:t>
      </w:r>
      <w:r w:rsidRPr="009B6EC5">
        <w:rPr>
          <w:rStyle w:val="FootnoteReference"/>
          <w:rFonts w:cs="B Zar"/>
          <w:sz w:val="28"/>
          <w:szCs w:val="28"/>
          <w:rtl/>
          <w:lang w:bidi="fa-IR"/>
        </w:rPr>
        <w:footnoteReference w:id="1228"/>
      </w:r>
    </w:p>
    <w:p w:rsidR="00F61A7C" w:rsidRPr="009B6EC5" w:rsidRDefault="00A866EC" w:rsidP="00A866EC">
      <w:pPr>
        <w:spacing w:line="228" w:lineRule="auto"/>
        <w:ind w:firstLine="454"/>
        <w:rPr>
          <w:rFonts w:cs="B Zar"/>
          <w:rtl/>
          <w:lang w:bidi="fa-IR"/>
        </w:rPr>
      </w:pPr>
      <w:r>
        <w:rPr>
          <w:rFonts w:cs="B Zar" w:hint="cs"/>
          <w:rtl/>
          <w:lang w:bidi="fa-IR"/>
        </w:rPr>
        <w:t xml:space="preserve">شیخ الإسلام </w:t>
      </w:r>
      <w:r w:rsidR="00F61A7C" w:rsidRPr="009B6EC5">
        <w:rPr>
          <w:rFonts w:cs="B Zar" w:hint="cs"/>
          <w:rtl/>
          <w:lang w:bidi="fa-IR"/>
        </w:rPr>
        <w:t>ابن تیمیه در رابطه با اهمیت چنین کاری می‌گوید که: اگر بدعت‌گذاری به ساحت پاک صحابه طعنه زده و به آنان توهین نماید باید با حجت و دلایلی محکم و منصفانه از آن بزرگواران دفاع کرد</w:t>
      </w:r>
      <w:r w:rsidR="00F61A7C" w:rsidRPr="009B6EC5">
        <w:rPr>
          <w:rStyle w:val="FootnoteReference"/>
          <w:rFonts w:cs="B Zar"/>
          <w:sz w:val="28"/>
          <w:szCs w:val="28"/>
          <w:rtl/>
          <w:lang w:bidi="fa-IR"/>
        </w:rPr>
        <w:footnoteReference w:id="1229"/>
      </w:r>
      <w:r w:rsidR="00F61A7C" w:rsidRPr="009B6EC5">
        <w:rPr>
          <w:rFonts w:cs="B Zar" w:hint="cs"/>
          <w:rtl/>
          <w:lang w:bidi="fa-IR"/>
        </w:rPr>
        <w:t>. امام ذهبی نیز در همین زمینه نظری دیگر داشته و چنین گفته است: باید کتابهایی را که چنین اکاذیب و جعلیاتی را در خود ثبت کرده‌اند سوزانید. همچنین در ادامه بحث، چنین بیان می‌دارد: همان‌گونه که باید از پرداختن به اختلافات و جنگ‌های میان صحابه اجتناب نمود می‌بایست این روایات و اخبار کذبی را که در دیوان شعرا و کتاب‌های ادبیات و تواریخ وجود دارند حذف نمود تا دل‌های امت اسلام در برابر مقام و منزلت آن یاران با وفای رسول خدا</w:t>
      </w:r>
      <w:r w:rsidR="00F61A7C" w:rsidRPr="00094D1A">
        <w:rPr>
          <w:rFonts w:cs="CTraditional Arabic" w:hint="cs"/>
          <w:szCs w:val="24"/>
          <w:rtl/>
          <w:lang w:bidi="fa-IR"/>
        </w:rPr>
        <w:t>ص</w:t>
      </w:r>
      <w:r w:rsidR="00F61A7C" w:rsidRPr="009B6EC5">
        <w:rPr>
          <w:rFonts w:cs="B Zar" w:hint="cs"/>
          <w:rtl/>
          <w:lang w:bidi="fa-IR"/>
        </w:rPr>
        <w:t>، از هر نوع غل و غش و کینه و نفرتی در امان ماند و تنها عشق و ارادت به آستانه آن بزرگواران را در خود بپروراند</w:t>
      </w:r>
      <w:r w:rsidR="00F61A7C" w:rsidRPr="009B6EC5">
        <w:rPr>
          <w:rStyle w:val="FootnoteReference"/>
          <w:rFonts w:cs="B Zar"/>
          <w:sz w:val="28"/>
          <w:szCs w:val="28"/>
          <w:rtl/>
          <w:lang w:bidi="fa-IR"/>
        </w:rPr>
        <w:footnoteReference w:id="1230"/>
      </w:r>
      <w:r w:rsidR="00F61A7C" w:rsidRPr="009B6EC5">
        <w:rPr>
          <w:rFonts w:cs="B Zar"/>
          <w:rtl/>
          <w:lang w:bidi="fa-IR"/>
        </w:rPr>
        <w:t xml:space="preserve">  </w:t>
      </w:r>
      <w:r w:rsidR="00F61A7C" w:rsidRPr="009B6EC5">
        <w:rPr>
          <w:rFonts w:cs="B Zar" w:hint="cs"/>
          <w:rtl/>
          <w:lang w:bidi="fa-IR"/>
        </w:rPr>
        <w:t xml:space="preserve">در واقع، ذهبی این نکته بسیار مهم را به امت اسلام گوشزد </w:t>
      </w:r>
      <w:r>
        <w:rPr>
          <w:rFonts w:cs="B Zar" w:hint="cs"/>
          <w:rtl/>
          <w:lang w:bidi="fa-IR"/>
        </w:rPr>
        <w:t>نمو</w:t>
      </w:r>
      <w:r w:rsidR="00F61A7C" w:rsidRPr="009B6EC5">
        <w:rPr>
          <w:rFonts w:cs="B Zar" w:hint="cs"/>
          <w:rtl/>
          <w:lang w:bidi="fa-IR"/>
        </w:rPr>
        <w:t>ده است که حجم عظیمی از این روایات و اخباری که مقام و منزلت صحابه عظیم الشأن را خدشه‌دار می‌کنند ضعیف و در بیشتر موارد، دروغ می‌باشند. اما پیشنهاد این عالم بزرگ مبنی بر اين‌كه: «باید کتاب‌هایی را که چنین روایاتی را در خود جای داده‌اند سوزانید و از میان برد» غیر قابل اجراست، زیرا این روایات واخبار و کتاب‌هایی که آن‌ها را در بر دارند در سر تا سر جهان پراکنده شده‌اند و انتشارات بسیاری اقدام به نشر و اشاعة آن‌ها نموده‌اند و افراد و گروه‌های متعددی، با نیات و اهدافی گوناگون، به ترویج هر چه بیشتر آن‌ها در میان مسلمانان می‌پردازند. تنها کاری که در چنین شرایطی می‌توان انجام داد، تحقیق و پژوهش دقیق و براساس موازین و معیارهای محکم و درست این روایات و اخبار و روشن نمودن ایرادات، تناقضات، ضعف‌ها و دروغ‌های آن‌هاست تا مسلمانان با شناخت این خطر، از هر نوع انحراف در عقاید و افکار راستین اسلام مصون بمانند.</w:t>
      </w:r>
      <w:r w:rsidR="00F61A7C" w:rsidRPr="009B6EC5">
        <w:rPr>
          <w:rStyle w:val="FootnoteReference"/>
          <w:rFonts w:cs="B Zar"/>
          <w:sz w:val="28"/>
          <w:szCs w:val="28"/>
          <w:rtl/>
          <w:lang w:bidi="fa-IR"/>
        </w:rPr>
        <w:footnoteReference w:id="1231"/>
      </w:r>
    </w:p>
    <w:p w:rsidR="00F61A7C" w:rsidRPr="009B6EC5" w:rsidRDefault="00F61A7C" w:rsidP="00F61A7C">
      <w:pPr>
        <w:spacing w:line="228" w:lineRule="auto"/>
        <w:ind w:firstLine="454"/>
        <w:rPr>
          <w:rFonts w:cs="B Zar" w:hint="cs"/>
          <w:rtl/>
          <w:lang w:bidi="fa-IR"/>
        </w:rPr>
      </w:pPr>
      <w:r w:rsidRPr="009B6EC5">
        <w:rPr>
          <w:rFonts w:cs="B Zar" w:hint="cs"/>
          <w:rtl/>
          <w:lang w:bidi="fa-IR"/>
        </w:rPr>
        <w:t>2- مطالعه و پژوهش در ماجرای فتنه قتل عثمان</w:t>
      </w:r>
      <w:r w:rsidRPr="00094D1A">
        <w:rPr>
          <w:rFonts w:cs="CTraditional Arabic" w:hint="cs"/>
          <w:rtl/>
          <w:lang w:bidi="fa-IR"/>
        </w:rPr>
        <w:t>س</w:t>
      </w:r>
      <w:r w:rsidRPr="009B6EC5">
        <w:rPr>
          <w:rFonts w:cs="B Zar" w:hint="cs"/>
          <w:rtl/>
          <w:lang w:bidi="fa-IR"/>
        </w:rPr>
        <w:t xml:space="preserve"> و نیز حوادثی که پس از این واقعه تلخ روی داد، در یافتن علل وقوع چنین حادثه مهمی و میزان تأثیر هر یک از این و عوامل بر روند حوادث مربوطه، بسیار حائز اهمیت است. </w:t>
      </w:r>
    </w:p>
    <w:p w:rsidR="00F61A7C" w:rsidRPr="009B6EC5" w:rsidRDefault="00F61A7C" w:rsidP="00F61A7C">
      <w:pPr>
        <w:spacing w:line="228" w:lineRule="auto"/>
        <w:ind w:firstLine="454"/>
        <w:rPr>
          <w:rFonts w:cs="B Zar"/>
          <w:rtl/>
          <w:lang w:bidi="fa-IR"/>
        </w:rPr>
      </w:pPr>
      <w:r w:rsidRPr="009B6EC5">
        <w:rPr>
          <w:rFonts w:cs="B Zar" w:hint="cs"/>
          <w:rtl/>
          <w:lang w:bidi="fa-IR"/>
        </w:rPr>
        <w:t>خواننده حق طلب، با مطالعه و شناخت حقایق این فتنه، توطئه عظیمی را که این واقعه را به پیش می‌برد و نیز نقش یهودیان مسیحیان، زردشتیان و منافقان در سیر تطورات آن را خواهد شناخت و به این واقعیت مهم پی خواهند برد که خصومت و توطئه‌های دشمنان و کینه‌توزان علیه امت اسلام، همیشه و در طول تاریخ وجود داشته است و این عداوت، همچنان ادامه خواهد داشت.</w:t>
      </w:r>
      <w:r w:rsidRPr="009B6EC5">
        <w:rPr>
          <w:rStyle w:val="FootnoteReference"/>
          <w:rFonts w:cs="B Zar"/>
          <w:sz w:val="28"/>
          <w:szCs w:val="28"/>
          <w:rtl/>
          <w:lang w:bidi="fa-IR"/>
        </w:rPr>
        <w:footnoteReference w:id="1232"/>
      </w:r>
    </w:p>
    <w:p w:rsidR="00F61A7C" w:rsidRPr="009B6EC5" w:rsidRDefault="00F61A7C" w:rsidP="00F61A7C">
      <w:pPr>
        <w:spacing w:line="228" w:lineRule="auto"/>
        <w:ind w:firstLine="454"/>
        <w:rPr>
          <w:rFonts w:cs="B Zar"/>
          <w:rtl/>
          <w:lang w:bidi="fa-IR"/>
        </w:rPr>
      </w:pPr>
      <w:r w:rsidRPr="009B6EC5">
        <w:rPr>
          <w:rFonts w:cs="B Zar" w:hint="cs"/>
          <w:rtl/>
          <w:lang w:bidi="fa-IR"/>
        </w:rPr>
        <w:t>اصل مهمی که در موفقیت توطئه‌ها تاثیرگذار است بروز زمینه‌های ضعف و اضمحلال داخلی و درونی یک جامعه می‌باشد. با مطالعه دوران صحابه و تابعین می‌توان عوامل ضعف و سقوط دوران با شکوه امت اسلام و همچنین خطراتی را که کیان آن‌را تهدید می‌کنند شناخت و از آن‌ها در جهت اصلاح وضعیت حال حاضر مسلمانان و آگاه نمودن ایشان به آن خطرات و تهدیدات سود جست تا دیگر چنین ذلت بار، در زیر فشار این اوضاع و احوال نابسامان خود و نیز نیرنگ‌ها و توطئه‌های دشمنان دین، کمر خم نکنند.</w:t>
      </w:r>
      <w:r w:rsidRPr="009B6EC5">
        <w:rPr>
          <w:rStyle w:val="FootnoteReference"/>
          <w:rFonts w:cs="B Zar"/>
          <w:sz w:val="28"/>
          <w:szCs w:val="28"/>
          <w:rtl/>
          <w:lang w:bidi="fa-IR"/>
        </w:rPr>
        <w:footnoteReference w:id="1233"/>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با مطالعه دقیق و ژرف حوادث ماجرای فتنه قتل عثمان و نیز وقایعی که پس از آن به وقوع پیوستند می‌توان درس‌ها و عبرت‌های بسیاری را فراگرفته و آن‌ها را در مسیر اصلاح و اوضاع و شرایط مسلمانان و اعاده خلافتی شریعت‌مدار که تنها براساس قرآن و سنت رسول خدا</w:t>
      </w:r>
      <w:r w:rsidRPr="00094D1A">
        <w:rPr>
          <w:rFonts w:cs="CTraditional Arabic" w:hint="cs"/>
          <w:szCs w:val="24"/>
          <w:rtl/>
          <w:lang w:bidi="fa-IR"/>
        </w:rPr>
        <w:t>ص</w:t>
      </w:r>
      <w:r w:rsidRPr="009B6EC5">
        <w:rPr>
          <w:rFonts w:cs="B Zar" w:hint="cs"/>
          <w:rtl/>
          <w:lang w:bidi="fa-IR"/>
        </w:rPr>
        <w:t xml:space="preserve"> استوار باشد، چراغ راه پر پیچ و خم خویش نمود. </w:t>
      </w:r>
    </w:p>
    <w:p w:rsidR="00F61A7C" w:rsidRPr="00094D1A" w:rsidRDefault="00F61A7C" w:rsidP="00F61A7C">
      <w:pPr>
        <w:pStyle w:val="a3"/>
        <w:rPr>
          <w:rFonts w:hint="cs"/>
          <w:color w:val="auto"/>
          <w:rtl/>
          <w:lang w:bidi="fa-IR"/>
        </w:rPr>
      </w:pPr>
      <w:bookmarkStart w:id="1126" w:name="_Toc73335283"/>
      <w:bookmarkStart w:id="1127" w:name="_Toc74587810"/>
      <w:bookmarkStart w:id="1128" w:name="_Toc231848050"/>
      <w:bookmarkStart w:id="1129" w:name="_Toc257204746"/>
      <w:r w:rsidRPr="00094D1A">
        <w:rPr>
          <w:rFonts w:hint="cs"/>
          <w:color w:val="auto"/>
          <w:rtl/>
          <w:lang w:bidi="fa-IR"/>
        </w:rPr>
        <w:t>دوم: احادیثی که خبر از وقوع چنین فتنه‌ای داده‌اند خود دلیلی است بر حکمت رسول خدا</w:t>
      </w:r>
      <w:r w:rsidRPr="00094D1A">
        <w:rPr>
          <w:rFonts w:cs="CTraditional Arabic" w:hint="cs"/>
          <w:bCs w:val="0"/>
          <w:color w:val="auto"/>
          <w:rtl/>
          <w:lang w:bidi="fa-IR"/>
        </w:rPr>
        <w:t>ص</w:t>
      </w:r>
      <w:bookmarkEnd w:id="1126"/>
      <w:bookmarkEnd w:id="1127"/>
      <w:bookmarkEnd w:id="1128"/>
      <w:bookmarkEnd w:id="1129"/>
    </w:p>
    <w:p w:rsidR="00F61A7C" w:rsidRPr="009B6EC5" w:rsidRDefault="00F61A7C" w:rsidP="00F61A7C">
      <w:pPr>
        <w:spacing w:line="228" w:lineRule="auto"/>
        <w:rPr>
          <w:rFonts w:cs="B Zar"/>
          <w:rtl/>
          <w:lang w:bidi="fa-IR"/>
        </w:rPr>
      </w:pPr>
      <w:r w:rsidRPr="009B6EC5">
        <w:rPr>
          <w:rFonts w:cs="B Zar" w:hint="cs"/>
          <w:rtl/>
          <w:lang w:bidi="fa-IR"/>
        </w:rPr>
        <w:t>احادیث بسیاری وجود دارند که در آن‌ها رسول خدا</w:t>
      </w:r>
      <w:r w:rsidRPr="00094D1A">
        <w:rPr>
          <w:rFonts w:cs="CTraditional Arabic" w:hint="cs"/>
          <w:szCs w:val="24"/>
          <w:rtl/>
          <w:lang w:bidi="fa-IR"/>
        </w:rPr>
        <w:t>ص</w:t>
      </w:r>
      <w:r w:rsidRPr="009B6EC5">
        <w:rPr>
          <w:rFonts w:cs="B Zar" w:hint="cs"/>
          <w:rtl/>
          <w:lang w:bidi="fa-IR"/>
        </w:rPr>
        <w:t>، به اجمال و یا به تفصیل، خبر از وقوع فتنه‌ها و اختلافات و جنگ‌هایی می‌دهند که میان مسلمانان به وقوع می‌پیوندند. این احادیث که گاه به بیان عوامل بروز این فتنه‌ها می‌پردازند و گاه در مورد نتایجِ حوادثی که در طول آن ماجراها رخ می‌دهند و نیز افرادی که در ایجاد و بروز آن‌ها نقش دارند صحبت به میان می‌آورند، بیشتر در پاسخ به دغدغه‌های صحابه‌ای است که طعم شیرین و گوارای اخوت و وحدت را چشیده‌اند و نگران آن بودند که این نعمت بزرگ پروردگارشان را از کف بدهند و به همین دلیل، از رسول خدا</w:t>
      </w:r>
      <w:r w:rsidRPr="00094D1A">
        <w:rPr>
          <w:rFonts w:cs="CTraditional Arabic" w:hint="cs"/>
          <w:szCs w:val="24"/>
          <w:rtl/>
          <w:lang w:bidi="fa-IR"/>
        </w:rPr>
        <w:t>ص</w:t>
      </w:r>
      <w:r w:rsidRPr="009B6EC5">
        <w:rPr>
          <w:rFonts w:cs="B Zar" w:hint="cs"/>
          <w:rtl/>
          <w:lang w:bidi="fa-IR"/>
        </w:rPr>
        <w:t xml:space="preserve"> می‌پرسیدند که آیا این وحدت و برادری همچنان پابرجا خواهد ماند و یا امت از آن محروم می‌شود. رسول خدا</w:t>
      </w:r>
      <w:r w:rsidRPr="00094D1A">
        <w:rPr>
          <w:rFonts w:cs="CTraditional Arabic" w:hint="cs"/>
          <w:szCs w:val="24"/>
          <w:rtl/>
          <w:lang w:bidi="fa-IR"/>
        </w:rPr>
        <w:t>ص</w:t>
      </w:r>
      <w:r w:rsidRPr="009B6EC5">
        <w:rPr>
          <w:rFonts w:cs="B Zar" w:hint="cs"/>
          <w:rtl/>
          <w:lang w:bidi="fa-IR"/>
        </w:rPr>
        <w:t xml:space="preserve"> نیز که از طریق اتصال به منبع لایزال وحی، می‌دانست این اتحاد و برادری میان مسلمانان، همچنان تداوم نخواهد یافت، با خبر دادن از وقوع فتنه‌هایی بزرگ در میان امت اسلام، آنان را در جهت مقابله با این مصائب و فتنه‌ها تربیت می‌نمود تا مسلمانان بتوانند در هنگام وقوع آن فتنه‌ها که بنا به تقدیر الهی می‌بایست صورت واقعیت به خود می‌گرفتند و در جریان آن‌ها مؤمنان راستین از مسلمانان دروغین و سست ایمان، معلوم می‌گشتند، بهترین شیوه‌ها را برای رفع خطر آن فتنه‌ها اتخاذ نمایند.</w:t>
      </w:r>
      <w:r w:rsidRPr="009B6EC5">
        <w:rPr>
          <w:rStyle w:val="FootnoteReference"/>
          <w:rFonts w:cs="B Zar"/>
          <w:sz w:val="28"/>
          <w:szCs w:val="28"/>
          <w:rtl/>
          <w:lang w:bidi="fa-IR"/>
        </w:rPr>
        <w:footnoteReference w:id="1234"/>
      </w:r>
    </w:p>
    <w:p w:rsidR="00F61A7C" w:rsidRPr="00094D1A" w:rsidRDefault="00F61A7C" w:rsidP="00F61A7C">
      <w:pPr>
        <w:pStyle w:val="a2"/>
        <w:rPr>
          <w:rFonts w:hint="cs"/>
          <w:color w:val="auto"/>
          <w:rtl/>
        </w:rPr>
      </w:pPr>
      <w:r w:rsidRPr="00094D1A">
        <w:rPr>
          <w:rFonts w:hint="cs"/>
          <w:color w:val="auto"/>
          <w:rtl/>
        </w:rPr>
        <w:t>از خلال مطالعه این گونه احادیث، به طور کلی، می‌توان مسايل زیر را استنباط نمود</w:t>
      </w:r>
      <w:r w:rsidR="00A866EC">
        <w:rPr>
          <w:rFonts w:hint="cs"/>
          <w:color w:val="auto"/>
          <w:rtl/>
        </w:rPr>
        <w:t>:</w:t>
      </w:r>
    </w:p>
    <w:p w:rsidR="00F61A7C" w:rsidRPr="009B6EC5" w:rsidRDefault="00F61A7C" w:rsidP="00F61A7C">
      <w:pPr>
        <w:numPr>
          <w:ilvl w:val="0"/>
          <w:numId w:val="31"/>
        </w:numPr>
        <w:tabs>
          <w:tab w:val="clear" w:pos="794"/>
          <w:tab w:val="num" w:pos="553"/>
        </w:tabs>
        <w:spacing w:line="228" w:lineRule="auto"/>
        <w:ind w:left="0" w:firstLine="454"/>
        <w:rPr>
          <w:rFonts w:cs="B Zar" w:hint="cs"/>
          <w:rtl/>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قصد داشت</w:t>
      </w:r>
      <w:r w:rsidR="00A866EC">
        <w:rPr>
          <w:rFonts w:cs="B Zar" w:hint="cs"/>
          <w:rtl/>
          <w:lang w:bidi="fa-IR"/>
        </w:rPr>
        <w:t>ند</w:t>
      </w:r>
      <w:r w:rsidRPr="009B6EC5">
        <w:rPr>
          <w:rFonts w:cs="B Zar" w:hint="cs"/>
          <w:rtl/>
          <w:lang w:bidi="fa-IR"/>
        </w:rPr>
        <w:t xml:space="preserve"> تا با آگاه نمودن مسلمانان از وقوع چنین فتنه‌ها و جنگ‌هایی که میان امت روی خواهند داد، آنان را در جهت اتخاذ بهترین راه‌حل و فصل آنان تربیت و آماده کن</w:t>
      </w:r>
      <w:r w:rsidR="00A866EC">
        <w:rPr>
          <w:rFonts w:cs="B Zar" w:hint="cs"/>
          <w:rtl/>
          <w:lang w:bidi="fa-IR"/>
        </w:rPr>
        <w:t>ن</w:t>
      </w:r>
      <w:r w:rsidRPr="009B6EC5">
        <w:rPr>
          <w:rFonts w:cs="B Zar" w:hint="cs"/>
          <w:rtl/>
          <w:lang w:bidi="fa-IR"/>
        </w:rPr>
        <w:t xml:space="preserve">د. </w:t>
      </w:r>
    </w:p>
    <w:p w:rsidR="00F61A7C" w:rsidRPr="009B6EC5" w:rsidRDefault="00F61A7C" w:rsidP="00F61A7C">
      <w:pPr>
        <w:numPr>
          <w:ilvl w:val="0"/>
          <w:numId w:val="31"/>
        </w:numPr>
        <w:tabs>
          <w:tab w:val="clear" w:pos="794"/>
          <w:tab w:val="num" w:pos="553"/>
        </w:tabs>
        <w:spacing w:line="228" w:lineRule="auto"/>
        <w:ind w:left="0" w:firstLine="454"/>
        <w:rPr>
          <w:rFonts w:cs="B Zar" w:hint="cs"/>
          <w:lang w:bidi="fa-IR"/>
        </w:rPr>
      </w:pPr>
      <w:r w:rsidRPr="009B6EC5">
        <w:rPr>
          <w:rFonts w:cs="B Zar" w:hint="cs"/>
          <w:rtl/>
          <w:lang w:bidi="fa-IR"/>
        </w:rPr>
        <w:t>در این احادیث، گاه به افرادی که باعث شعله‌ور شدن آتش این فتنه‌ها و جنگ‌ها می‌شوند اشاره شده است که در این میان، دستجات و گروه‌هایی وجود دارند که در ظاهر، کاملاً پایبند به دین و حتی نسبت به آن متعصب می‌باشند اما در واقع، ایشان افرادی هستند نابخرد و بدور از راه راست که توان درک کنه مسايل مهم را ندارند.</w:t>
      </w:r>
      <w:r w:rsidRPr="009B6EC5">
        <w:rPr>
          <w:rStyle w:val="FootnoteReference"/>
          <w:rFonts w:cs="B Zar"/>
          <w:sz w:val="28"/>
          <w:szCs w:val="28"/>
          <w:rtl/>
          <w:lang w:bidi="fa-IR"/>
        </w:rPr>
        <w:footnoteReference w:id="1235"/>
      </w:r>
    </w:p>
    <w:p w:rsidR="00F61A7C" w:rsidRPr="009B6EC5" w:rsidRDefault="00F61A7C" w:rsidP="00A866EC">
      <w:pPr>
        <w:numPr>
          <w:ilvl w:val="0"/>
          <w:numId w:val="31"/>
        </w:numPr>
        <w:tabs>
          <w:tab w:val="clear" w:pos="794"/>
          <w:tab w:val="num" w:pos="553"/>
        </w:tabs>
        <w:spacing w:line="228" w:lineRule="auto"/>
        <w:ind w:left="0" w:firstLine="454"/>
        <w:rPr>
          <w:rFonts w:cs="B Zar" w:hint="cs"/>
          <w:lang w:bidi="fa-IR"/>
        </w:rPr>
      </w:pPr>
      <w:r w:rsidRPr="009B6EC5">
        <w:rPr>
          <w:rFonts w:cs="B Zar" w:hint="cs"/>
          <w:rtl/>
          <w:lang w:bidi="fa-IR"/>
        </w:rPr>
        <w:t>این فتنه</w:t>
      </w:r>
      <w:r w:rsidRPr="009B6EC5">
        <w:rPr>
          <w:rFonts w:cs="B Zar"/>
          <w:rtl/>
          <w:lang w:bidi="fa-IR"/>
        </w:rPr>
        <w:softHyphen/>
      </w:r>
      <w:r w:rsidRPr="009B6EC5">
        <w:rPr>
          <w:rFonts w:cs="B Zar" w:hint="cs"/>
          <w:rtl/>
          <w:lang w:bidi="fa-IR"/>
        </w:rPr>
        <w:t xml:space="preserve">ها، جدیت منافقان را به همگان نشان می‌دهند و قلب‌های مؤمنان را از زنگار غفلت و </w:t>
      </w:r>
      <w:r w:rsidR="00A866EC">
        <w:rPr>
          <w:rFonts w:cs="B Zar" w:hint="cs"/>
          <w:rtl/>
          <w:lang w:bidi="fa-IR"/>
        </w:rPr>
        <w:t>کینه</w:t>
      </w:r>
      <w:r w:rsidRPr="009B6EC5">
        <w:rPr>
          <w:rFonts w:cs="B Zar" w:hint="cs"/>
          <w:rtl/>
          <w:lang w:bidi="fa-IR"/>
        </w:rPr>
        <w:t xml:space="preserve"> پاک و عاری می‌گرداند، ایمانشان را افزایش داده و ایشان را بر اقامه رکن رکین امر به معروف و نهی از منکر استوارتر می‌کند. در واقع در این فتنه‌ها است که ایمان‌ آن‌ها آزمایش می‌شوند، مردان میدان جهاد شناخته می‌گردند و خیر و فضیلت </w:t>
      </w:r>
      <w:r w:rsidRPr="009B6EC5">
        <w:rPr>
          <w:rFonts w:ascii="Times New Roman" w:hAnsi="Times New Roman" w:cs="B Zar" w:hint="cs"/>
          <w:rtl/>
          <w:lang w:bidi="fa-IR"/>
        </w:rPr>
        <w:t xml:space="preserve">شناسایی می‌شوند و بدان امر خواهد شد </w:t>
      </w:r>
      <w:r w:rsidRPr="009B6EC5">
        <w:rPr>
          <w:rFonts w:cs="B Zar" w:hint="cs"/>
          <w:rtl/>
          <w:lang w:bidi="fa-IR"/>
        </w:rPr>
        <w:t xml:space="preserve">و شر و ضلالت نيز بر همگان هویدا می‌شوند </w:t>
      </w:r>
      <w:r w:rsidRPr="009B6EC5">
        <w:rPr>
          <w:rFonts w:ascii="Times New Roman" w:hAnsi="Times New Roman" w:cs="B Zar" w:hint="cs"/>
          <w:rtl/>
          <w:lang w:bidi="fa-IR"/>
        </w:rPr>
        <w:t>و مورد نهی واقع می‌گردند</w:t>
      </w:r>
      <w:r w:rsidRPr="009B6EC5">
        <w:rPr>
          <w:rFonts w:cs="B Zar" w:hint="cs"/>
          <w:rtl/>
          <w:lang w:bidi="fa-IR"/>
        </w:rPr>
        <w:t>.</w:t>
      </w:r>
      <w:r w:rsidRPr="009B6EC5">
        <w:rPr>
          <w:rStyle w:val="FootnoteReference"/>
          <w:rFonts w:cs="B Zar"/>
          <w:sz w:val="28"/>
          <w:szCs w:val="28"/>
          <w:rtl/>
          <w:lang w:bidi="fa-IR"/>
        </w:rPr>
        <w:footnoteReference w:id="1236"/>
      </w:r>
    </w:p>
    <w:p w:rsidR="00F61A7C" w:rsidRPr="009B6EC5" w:rsidRDefault="00F61A7C" w:rsidP="00A866EC">
      <w:pPr>
        <w:numPr>
          <w:ilvl w:val="0"/>
          <w:numId w:val="31"/>
        </w:numPr>
        <w:tabs>
          <w:tab w:val="clear" w:pos="794"/>
          <w:tab w:val="num" w:pos="553"/>
        </w:tabs>
        <w:spacing w:line="228" w:lineRule="auto"/>
        <w:ind w:left="0" w:firstLine="454"/>
        <w:rPr>
          <w:rFonts w:cs="B Zar" w:hint="cs"/>
          <w:lang w:bidi="fa-IR"/>
        </w:rPr>
      </w:pPr>
      <w:r w:rsidRPr="009B6EC5">
        <w:rPr>
          <w:rFonts w:cs="B Zar" w:hint="cs"/>
          <w:rtl/>
          <w:lang w:bidi="fa-IR"/>
        </w:rPr>
        <w:t>این احادیث، مسلمانان را از این مسأله بر حذر می‌دارد که مبادا دستان خود را به آن فتنه‌ها بیالایند. صحابه نیز چون خبر وقوع این فتنه‌ها را از زبان خود نبی اکرم</w:t>
      </w:r>
      <w:r w:rsidRPr="00094D1A">
        <w:rPr>
          <w:rFonts w:cs="CTraditional Arabic" w:hint="cs"/>
          <w:szCs w:val="24"/>
          <w:rtl/>
          <w:lang w:bidi="fa-IR"/>
        </w:rPr>
        <w:t>ص</w:t>
      </w:r>
      <w:r w:rsidRPr="009B6EC5">
        <w:rPr>
          <w:rFonts w:cs="B Zar" w:hint="cs"/>
          <w:rtl/>
          <w:lang w:bidi="fa-IR"/>
        </w:rPr>
        <w:t xml:space="preserve"> می‌شنیدند و با خبر می‌شدند که در جریان آن وقایع، دسته‌ای از ایشان، مرتکب قتل خواهند شد، دسته‌ای دیگر، شیفته مال دنیا می‌شوند، دسته‌ای هم از جهاد و دفاع از حق سرباز می‌زنند، ناگاه به خود می‌آمدند و به خویشتن گوشزد می‌کردند که مبادا جزو یکی از دسته‌ها و گروه‌هایی شوند که رسول خدا</w:t>
      </w:r>
      <w:r w:rsidRPr="00094D1A">
        <w:rPr>
          <w:rFonts w:cs="CTraditional Arabic" w:hint="cs"/>
          <w:szCs w:val="24"/>
          <w:rtl/>
          <w:lang w:bidi="fa-IR"/>
        </w:rPr>
        <w:t>ص</w:t>
      </w:r>
      <w:r w:rsidRPr="009B6EC5">
        <w:rPr>
          <w:rFonts w:cs="B Zar" w:hint="cs"/>
          <w:rtl/>
          <w:lang w:bidi="fa-IR"/>
        </w:rPr>
        <w:t xml:space="preserve"> ایشان را از آن‌ها بر حذر می‌داشت و به این ترتیب، خوفی عجیب، سر تا پای وجودشان را فرا می‌گرفت که مبادا به دلیل غفلت، در گرداب این فتنه‌ها گرفتار آیند و این درس بسیار مهمی است، زیرا ترس و خوف، در این نوع از مسايل، بهترین راه نجات افراد از افتادن در دام فتنه‌ها و جار و جنجال دنیاپرستان می‌باشد</w:t>
      </w:r>
      <w:r w:rsidRPr="009B6EC5">
        <w:rPr>
          <w:rStyle w:val="FootnoteReference"/>
          <w:rFonts w:cs="B Zar"/>
          <w:sz w:val="28"/>
          <w:szCs w:val="28"/>
          <w:rtl/>
          <w:lang w:bidi="fa-IR"/>
        </w:rPr>
        <w:footnoteReference w:id="1237"/>
      </w:r>
      <w:r w:rsidRPr="009B6EC5">
        <w:rPr>
          <w:rFonts w:cs="B Zar"/>
          <w:rtl/>
          <w:lang w:bidi="fa-IR"/>
        </w:rPr>
        <w:t>.</w:t>
      </w:r>
      <w:r w:rsidRPr="009B6EC5">
        <w:rPr>
          <w:rFonts w:cs="B Zar" w:hint="cs"/>
          <w:rtl/>
          <w:lang w:bidi="fa-IR"/>
        </w:rPr>
        <w:t xml:space="preserve"> ا</w:t>
      </w:r>
      <w:r w:rsidR="00A866EC">
        <w:rPr>
          <w:rFonts w:cs="B Zar" w:hint="cs"/>
          <w:rtl/>
          <w:lang w:bidi="fa-IR"/>
        </w:rPr>
        <w:t>ب</w:t>
      </w:r>
      <w:r w:rsidRPr="009B6EC5">
        <w:rPr>
          <w:rFonts w:cs="B Zar" w:hint="cs"/>
          <w:rtl/>
          <w:lang w:bidi="fa-IR"/>
        </w:rPr>
        <w:t>ن تیمیه پس از ذکر چند حدیث مرفوع که خبر از وقوع فتنه‌ها و جنگ‌ها میان مسلمانان می‌دهند، چنین گفته است: این احادیثی که از رسول خدا</w:t>
      </w:r>
      <w:r w:rsidRPr="00094D1A">
        <w:rPr>
          <w:rFonts w:cs="CTraditional Arabic" w:hint="cs"/>
          <w:szCs w:val="24"/>
          <w:rtl/>
          <w:lang w:bidi="fa-IR"/>
        </w:rPr>
        <w:t>ص</w:t>
      </w:r>
      <w:r w:rsidRPr="009B6EC5">
        <w:rPr>
          <w:rFonts w:cs="B Zar" w:hint="cs"/>
          <w:rtl/>
          <w:lang w:bidi="fa-IR"/>
        </w:rPr>
        <w:t xml:space="preserve"> نقل شده‌اند خبر از جنگ‌ها و اختلافاتی می‌دهند که میان امت اسلام به وقوع می‌پیوندند. در واقع نبی اکرم</w:t>
      </w:r>
      <w:r w:rsidRPr="00094D1A">
        <w:rPr>
          <w:rFonts w:cs="CTraditional Arabic" w:hint="cs"/>
          <w:szCs w:val="24"/>
          <w:rtl/>
          <w:lang w:bidi="fa-IR"/>
        </w:rPr>
        <w:t>ص</w:t>
      </w:r>
      <w:r w:rsidRPr="009B6EC5">
        <w:rPr>
          <w:rFonts w:cs="B Zar" w:hint="cs"/>
          <w:rtl/>
          <w:lang w:bidi="fa-IR"/>
        </w:rPr>
        <w:t xml:space="preserve"> قصد داشته تا با برحذر داشتن مسلمانان از درگیر شدن در آن نزاع‌ها و اختلافات، راه نجات هر که را که خداوند خواهد به او گوشزد نماید</w:t>
      </w:r>
      <w:r w:rsidRPr="009B6EC5">
        <w:rPr>
          <w:rStyle w:val="FootnoteReference"/>
          <w:rFonts w:cs="B Zar"/>
          <w:sz w:val="28"/>
          <w:szCs w:val="28"/>
          <w:rtl/>
          <w:lang w:bidi="fa-IR"/>
        </w:rPr>
        <w:footnoteReference w:id="1238"/>
      </w:r>
      <w:r w:rsidRPr="009B6EC5">
        <w:rPr>
          <w:rFonts w:cs="B Zar"/>
          <w:rtl/>
          <w:lang w:bidi="fa-IR"/>
        </w:rPr>
        <w:t>.</w:t>
      </w:r>
    </w:p>
    <w:p w:rsidR="00F61A7C" w:rsidRPr="009B6EC5" w:rsidRDefault="00F61A7C" w:rsidP="00F61A7C">
      <w:pPr>
        <w:numPr>
          <w:ilvl w:val="0"/>
          <w:numId w:val="31"/>
        </w:numPr>
        <w:tabs>
          <w:tab w:val="clear" w:pos="794"/>
          <w:tab w:val="num" w:pos="553"/>
        </w:tabs>
        <w:spacing w:line="228" w:lineRule="auto"/>
        <w:ind w:left="0" w:firstLine="454"/>
        <w:rPr>
          <w:rFonts w:cs="B Zar" w:hint="cs"/>
          <w:lang w:bidi="fa-IR"/>
        </w:rPr>
      </w:pPr>
      <w:r w:rsidRPr="009B6EC5">
        <w:rPr>
          <w:rFonts w:cs="B Zar" w:hint="cs"/>
          <w:rtl/>
          <w:lang w:bidi="fa-IR"/>
        </w:rPr>
        <w:t>این احادیث، به بهترین و دقیق‌ترین وجهی، راه‌های نجات از آن فتنه‌ها و اختلافات را به مسلمانان نشان داده است. در واقع، انسان هر چند هم که احتیاط‌ لازم را رعایت می‌کند تا از خطراتی که او را تهدید می‌کنند مصون بماند، گاه به دلیل اين‌كه این خطرات کاملاً مشخص نیستند و یا راه‌های گرفتار شدن در آن‌ها آشکار نمی‌باشد، او قادر نیست که ماهیت آن خطرات و راه‌های نجات از آن را بشناسد و ممکن است بدون اين‌كه خود بداند، گرفتار و درگیر آن خطرات و تهدیدات شود.</w:t>
      </w:r>
      <w:r w:rsidRPr="009B6EC5">
        <w:rPr>
          <w:rStyle w:val="FootnoteReference"/>
          <w:rFonts w:cs="B Zar"/>
          <w:sz w:val="28"/>
          <w:szCs w:val="28"/>
          <w:rtl/>
          <w:lang w:bidi="fa-IR"/>
        </w:rPr>
        <w:footnoteReference w:id="1239"/>
      </w:r>
    </w:p>
    <w:p w:rsidR="00F61A7C" w:rsidRPr="009B6EC5" w:rsidRDefault="00F61A7C" w:rsidP="00F61A7C">
      <w:pPr>
        <w:numPr>
          <w:ilvl w:val="0"/>
          <w:numId w:val="31"/>
        </w:numPr>
        <w:tabs>
          <w:tab w:val="clear" w:pos="794"/>
          <w:tab w:val="num" w:pos="553"/>
        </w:tabs>
        <w:spacing w:line="228" w:lineRule="auto"/>
        <w:ind w:left="0" w:firstLine="454"/>
        <w:rPr>
          <w:rFonts w:cs="B Zar" w:hint="cs"/>
          <w:lang w:bidi="fa-IR"/>
        </w:rPr>
      </w:pPr>
      <w:r w:rsidRPr="009B6EC5">
        <w:rPr>
          <w:rFonts w:cs="B Zar" w:hint="cs"/>
          <w:rtl/>
          <w:lang w:bidi="fa-IR"/>
        </w:rPr>
        <w:t xml:space="preserve">در لابه‌لای این احادیث، گاه عوامل و زمینه‌ها و نتایج و عواقب این فتنه‌ها و نیز مواضعی که مسلمانان باید در برابر آن‌ها اتخاذ نمایند بیان شده است و این، خود، عاملی است موثر که با تبعیت از این سفارشات و رهنمودهای حکیمانه می‌توان از عوامل و زمینه‌های آن فتنه‌ها پیش‌گیری نمود و در قبال حوادث و رویدادهای آن‌ها، موضع درست را اتخاذ کرد. همچنین این احادیث به ما امکان می‌دهند که با دقت و تأمل در عواقب و نتایج حوادث و وقایع، برداشت و فهمی درست و معقول از آن‌ها به دست آورده و حکمی منصفانه و صحیح در مورد آن‌ها صادر نمود. </w:t>
      </w:r>
    </w:p>
    <w:p w:rsidR="00F61A7C" w:rsidRPr="009B6EC5" w:rsidRDefault="00F61A7C" w:rsidP="00F61A7C">
      <w:pPr>
        <w:numPr>
          <w:ilvl w:val="0"/>
          <w:numId w:val="31"/>
        </w:numPr>
        <w:tabs>
          <w:tab w:val="clear" w:pos="794"/>
          <w:tab w:val="num" w:pos="553"/>
        </w:tabs>
        <w:spacing w:line="228" w:lineRule="auto"/>
        <w:ind w:left="0" w:firstLine="454"/>
        <w:rPr>
          <w:rFonts w:cs="B Zar" w:hint="cs"/>
          <w:rtl/>
          <w:lang w:bidi="fa-IR"/>
        </w:rPr>
      </w:pPr>
      <w:r w:rsidRPr="009B6EC5">
        <w:rPr>
          <w:rFonts w:cs="B Zar" w:hint="cs"/>
          <w:rtl/>
          <w:lang w:bidi="fa-IR"/>
        </w:rPr>
        <w:t>در واقع خود این احادیث، گواهی‌اي دیگر بر حقانیت رسالت محمد مصطفی</w:t>
      </w:r>
      <w:r w:rsidRPr="00094D1A">
        <w:rPr>
          <w:rFonts w:cs="CTraditional Arabic" w:hint="cs"/>
          <w:szCs w:val="24"/>
          <w:rtl/>
          <w:lang w:bidi="fa-IR"/>
        </w:rPr>
        <w:t>ص</w:t>
      </w:r>
      <w:r w:rsidRPr="009B6EC5">
        <w:rPr>
          <w:rFonts w:cs="B Zar" w:hint="cs"/>
          <w:rtl/>
          <w:lang w:bidi="fa-IR"/>
        </w:rPr>
        <w:t xml:space="preserve"> است، این احادیث نه تنها باعث افزایش ایمان صحابه‌ای شد که این احادیث را شنیده و سال‌ها بعد، محقق شدن آن‌ها را باچشمان سر خود مشاهده‌ نمود</w:t>
      </w:r>
      <w:r w:rsidR="00A866EC">
        <w:rPr>
          <w:rFonts w:cs="B Zar" w:hint="cs"/>
          <w:rtl/>
          <w:lang w:bidi="fa-IR"/>
        </w:rPr>
        <w:t>ند</w:t>
      </w:r>
      <w:r w:rsidRPr="009B6EC5">
        <w:rPr>
          <w:rFonts w:cs="B Zar" w:hint="cs"/>
          <w:rtl/>
          <w:lang w:bidi="fa-IR"/>
        </w:rPr>
        <w:t>، بلکه ایمان هر مسلمانی را در هر زمان و مکانی، تحت تأثیر خود قرار می‌دهد و به او اثبات می‌کند که فتنه‌ها و جنگ‌هایی که امت به خود دیده است رسول خدا</w:t>
      </w:r>
      <w:r w:rsidRPr="00094D1A">
        <w:rPr>
          <w:rFonts w:cs="CTraditional Arabic" w:hint="cs"/>
          <w:szCs w:val="24"/>
          <w:rtl/>
          <w:lang w:bidi="fa-IR"/>
        </w:rPr>
        <w:t>ص</w:t>
      </w:r>
      <w:r w:rsidRPr="009B6EC5">
        <w:rPr>
          <w:rFonts w:cs="B Zar" w:hint="cs"/>
          <w:rtl/>
          <w:lang w:bidi="fa-IR"/>
        </w:rPr>
        <w:t xml:space="preserve"> قرن‌ها پیش خبر از وقوع آن‌ها داده است</w:t>
      </w:r>
      <w:r w:rsidRPr="009B6EC5">
        <w:rPr>
          <w:rStyle w:val="FootnoteReference"/>
          <w:rFonts w:cs="B Zar"/>
          <w:sz w:val="28"/>
          <w:szCs w:val="28"/>
          <w:rtl/>
          <w:lang w:bidi="fa-IR"/>
        </w:rPr>
        <w:footnoteReference w:id="1240"/>
      </w:r>
      <w:r w:rsidRPr="009B6EC5">
        <w:rPr>
          <w:rFonts w:cs="B Zar"/>
          <w:rtl/>
          <w:lang w:bidi="fa-IR"/>
        </w:rPr>
        <w:t>.</w:t>
      </w:r>
    </w:p>
    <w:p w:rsidR="00F61A7C" w:rsidRPr="009B6EC5" w:rsidRDefault="00F61A7C" w:rsidP="00A866EC">
      <w:pPr>
        <w:spacing w:line="228" w:lineRule="auto"/>
        <w:ind w:firstLine="454"/>
        <w:rPr>
          <w:rFonts w:cs="B Zar" w:hint="cs"/>
          <w:rtl/>
          <w:lang w:bidi="fa-IR"/>
        </w:rPr>
      </w:pPr>
      <w:r w:rsidRPr="009B6EC5">
        <w:rPr>
          <w:rFonts w:cs="B Zar" w:hint="cs"/>
          <w:rtl/>
          <w:lang w:bidi="fa-IR"/>
        </w:rPr>
        <w:t xml:space="preserve">دکتر عبدالعزیز صغیر دخان، پس از گردآوری و تدوین احادیثی که در رابطه با وقوع فتنه ماجرای قتل عثمان است، در کتاب «احداث و احادیث </w:t>
      </w:r>
      <w:r w:rsidRPr="00A866EC">
        <w:rPr>
          <w:rFonts w:cs="2  Badr" w:hint="cs"/>
          <w:rtl/>
          <w:lang w:bidi="fa-IR"/>
        </w:rPr>
        <w:t>فتن</w:t>
      </w:r>
      <w:r w:rsidR="00A866EC" w:rsidRPr="00A866EC">
        <w:rPr>
          <w:rFonts w:cs="2  Badr" w:hint="cs"/>
          <w:rtl/>
          <w:lang w:bidi="fa-IR"/>
        </w:rPr>
        <w:t>ة</w:t>
      </w:r>
      <w:r w:rsidRPr="009B6EC5">
        <w:rPr>
          <w:rFonts w:cs="B Zar" w:hint="cs"/>
          <w:rtl/>
          <w:lang w:bidi="fa-IR"/>
        </w:rPr>
        <w:t xml:space="preserve"> الهرج» به مطالعه و پژوهش در آن‌ها پرداخته و صحیح و ضعیف بودن هر یک از آن‌ها را مشخص نموده‌اند. ایشان، در همین کتاب و با استناد به احادیثی صحیح، نتایج زیر را از آن‌ها استخراج نموده‌اند: </w:t>
      </w:r>
    </w:p>
    <w:p w:rsidR="00F61A7C" w:rsidRPr="009B6EC5" w:rsidRDefault="00F61A7C" w:rsidP="00F61A7C">
      <w:pPr>
        <w:numPr>
          <w:ilvl w:val="0"/>
          <w:numId w:val="19"/>
        </w:numPr>
        <w:tabs>
          <w:tab w:val="clear" w:pos="794"/>
          <w:tab w:val="num" w:pos="567"/>
        </w:tabs>
        <w:spacing w:line="228" w:lineRule="auto"/>
        <w:ind w:left="908" w:hanging="454"/>
        <w:rPr>
          <w:rStyle w:val="Header"/>
          <w:rFonts w:cs="B Zar" w:hint="cs"/>
          <w:rtl/>
          <w:lang w:bidi="fa-IR"/>
        </w:rPr>
      </w:pPr>
      <w:r w:rsidRPr="009B6EC5">
        <w:rPr>
          <w:rFonts w:cs="B Zar" w:hint="cs"/>
          <w:rtl/>
          <w:lang w:bidi="fa-IR"/>
        </w:rPr>
        <w:t xml:space="preserve">  فتنه، سنتی است که خداوند</w:t>
      </w:r>
      <w:r w:rsidRPr="009B6EC5">
        <w:rPr>
          <w:rFonts w:cs="B Zar" w:hint="cs"/>
          <w:rtl/>
          <w:lang w:bidi="fa-IR"/>
        </w:rPr>
        <w:sym w:font="AGA Arabesque" w:char="F055"/>
      </w:r>
      <w:r w:rsidRPr="009B6EC5">
        <w:rPr>
          <w:rFonts w:cs="B Zar" w:hint="cs"/>
          <w:rtl/>
          <w:lang w:bidi="fa-IR"/>
        </w:rPr>
        <w:t xml:space="preserve"> در تمام امت‌ها اجرا نموده‌ تا ایمان و صداقت ایشان را بیازماید. امت اسلام نیز از این قاعده ثابت، مستثنی نمی‌باشد و تا دنیا دنیاست خداوند، آنان را به انواع فتنه‌های سخت و وحشت‌زای که هیچ کس نمی‌تواند در بحبوحه آن‌ها، حق و باطل و راست و دروغ را از هم تمیز دهد می‌آزماید و تنها مردمانی از این فتنه‌ها و آزمایشات نجات می‌یابند که خود را از گرفتار شدن در آن‌ها حفظ کنند و اینان کسانی هستند که خداوند، آنان را به نور علم و معرفت و سلاح تقوا مجهز نموده و از خواب غفلت و جهل، بیدار نموده و راه حق را بدیشان نشان داده است.</w:t>
      </w:r>
      <w:r w:rsidRPr="009B6EC5">
        <w:rPr>
          <w:rStyle w:val="FootnoteReference"/>
          <w:rFonts w:cs="B Zar"/>
          <w:sz w:val="28"/>
          <w:szCs w:val="28"/>
          <w:rtl/>
          <w:lang w:bidi="fa-IR"/>
        </w:rPr>
        <w:footnoteReference w:id="1241"/>
      </w:r>
    </w:p>
    <w:p w:rsidR="00F61A7C" w:rsidRPr="009B6EC5" w:rsidRDefault="00F61A7C" w:rsidP="00F61A7C">
      <w:pPr>
        <w:numPr>
          <w:ilvl w:val="0"/>
          <w:numId w:val="19"/>
        </w:numPr>
        <w:tabs>
          <w:tab w:val="clear" w:pos="794"/>
          <w:tab w:val="num" w:pos="567"/>
        </w:tabs>
        <w:spacing w:line="228" w:lineRule="auto"/>
        <w:ind w:left="908" w:hanging="454"/>
        <w:rPr>
          <w:rStyle w:val="Header"/>
          <w:rFonts w:cs="B Zar" w:hint="cs"/>
          <w:lang w:bidi="fa-IR"/>
        </w:rPr>
      </w:pPr>
      <w:r w:rsidRPr="009B6EC5">
        <w:rPr>
          <w:rStyle w:val="Header"/>
          <w:rFonts w:cs="B Zar" w:hint="cs"/>
          <w:rtl/>
          <w:lang w:bidi="fa-IR"/>
        </w:rPr>
        <w:t xml:space="preserve">  این احادیث بیان می‌دارند که ب</w:t>
      </w:r>
      <w:r w:rsidR="00A866EC">
        <w:rPr>
          <w:rStyle w:val="Header"/>
          <w:rFonts w:cs="B Zar" w:hint="cs"/>
          <w:rtl/>
          <w:lang w:bidi="fa-IR"/>
        </w:rPr>
        <w:t xml:space="preserve">ه </w:t>
      </w:r>
      <w:r w:rsidRPr="009B6EC5">
        <w:rPr>
          <w:rStyle w:val="Header"/>
          <w:rFonts w:cs="B Zar" w:hint="cs"/>
          <w:rtl/>
          <w:lang w:bidi="fa-IR"/>
        </w:rPr>
        <w:t xml:space="preserve">یقین، میان مسلمانان جنگ‌ها و اختلافاتی رخ خواهد داد کما اين‌كه میان صحابه و تابعین و دیگر نسل‌های امت اسلام چنین برخوردهایی به وقوع پیوسته‌اند، اما نکته مهم این‌جا است که مسلمانان باید با شناخت عوامل و زمینه‌های بروز این فتنه‌ها و جنگ‌ها تلاش نمایند در عین اين‌كه به جبران زیان‌ها و خسارات ناشی از آن‌ها بپردازند، از شعله‌ور شدن آتش این فتنه‌ها و جنگ‌ها در بلاد مسلمانان پیشگیری به عمل آورند و نباید از دور نشسته و تنها تماشاگر این جنگ‌ها و اختلافات و زیان‌هایی باشند که این حوادث بر سر امت اسلام می‌آورند. </w:t>
      </w:r>
    </w:p>
    <w:p w:rsidR="00F61A7C" w:rsidRPr="009B6EC5" w:rsidRDefault="00F61A7C" w:rsidP="00F61A7C">
      <w:pPr>
        <w:numPr>
          <w:ilvl w:val="0"/>
          <w:numId w:val="19"/>
        </w:numPr>
        <w:tabs>
          <w:tab w:val="clear" w:pos="794"/>
          <w:tab w:val="num" w:pos="567"/>
        </w:tabs>
        <w:spacing w:line="228" w:lineRule="auto"/>
        <w:ind w:left="908" w:hanging="454"/>
        <w:rPr>
          <w:rStyle w:val="Header"/>
          <w:rFonts w:cs="B Zar" w:hint="cs"/>
          <w:lang w:bidi="fa-IR"/>
        </w:rPr>
      </w:pPr>
      <w:r w:rsidRPr="009B6EC5">
        <w:rPr>
          <w:rStyle w:val="Header"/>
          <w:rFonts w:cs="B Zar" w:hint="cs"/>
          <w:rtl/>
          <w:lang w:bidi="fa-IR"/>
        </w:rPr>
        <w:t xml:space="preserve">  از الطاف خداوند</w:t>
      </w:r>
      <w:r w:rsidRPr="009B6EC5">
        <w:rPr>
          <w:rStyle w:val="Header"/>
          <w:rFonts w:cs="B Zar" w:hint="cs"/>
          <w:rtl/>
          <w:lang w:bidi="fa-IR"/>
        </w:rPr>
        <w:sym w:font="AGA Arabesque" w:char="F055"/>
      </w:r>
      <w:r w:rsidRPr="009B6EC5">
        <w:rPr>
          <w:rStyle w:val="Header"/>
          <w:rFonts w:cs="B Zar" w:hint="cs"/>
          <w:rtl/>
          <w:lang w:bidi="fa-IR"/>
        </w:rPr>
        <w:t xml:space="preserve"> نسبت به این امت آن است که آن ذات اقدس، به اشکال گوناگون، گناهان امت اسلام را در همین دنیا، محو و نابود می‌کند. خود این فتنه‌ها و جنگ‌هایی که در میان امت به وقوع می‌پیوندند و همچنین تمام مصائب و رنج‌های دیگر چون زلزله‌ها و حوادث غیر مترقبه نیز کفارات گناهان و عصیان این امت می‌باشند که خداوند متعال، از این طریق گناهان امت را محو و زائل می‌کند تا در آخرت، با باری سبک‌تر در دادگاه عدل الهی حاضر شوند. </w:t>
      </w:r>
    </w:p>
    <w:p w:rsidR="00F61A7C" w:rsidRPr="009B6EC5" w:rsidRDefault="00F61A7C" w:rsidP="00A866EC">
      <w:pPr>
        <w:numPr>
          <w:ilvl w:val="0"/>
          <w:numId w:val="19"/>
        </w:numPr>
        <w:tabs>
          <w:tab w:val="clear" w:pos="794"/>
          <w:tab w:val="num" w:pos="567"/>
        </w:tabs>
        <w:spacing w:line="228" w:lineRule="auto"/>
        <w:ind w:left="908" w:hanging="454"/>
        <w:rPr>
          <w:rStyle w:val="Header"/>
          <w:rFonts w:cs="B Zar" w:hint="cs"/>
          <w:lang w:bidi="fa-IR"/>
        </w:rPr>
      </w:pPr>
      <w:r w:rsidRPr="009B6EC5">
        <w:rPr>
          <w:rStyle w:val="Header"/>
          <w:rFonts w:cs="B Zar" w:hint="cs"/>
          <w:rtl/>
          <w:lang w:bidi="fa-IR"/>
        </w:rPr>
        <w:t xml:space="preserve">  در چند مورد از این احادیث، به صراحت بیان شده است که زادگاه بیشتر این فتنه‌ها مشرق جزیر</w:t>
      </w:r>
      <w:r w:rsidR="00A866EC" w:rsidRPr="00A866EC">
        <w:rPr>
          <w:rStyle w:val="Header"/>
          <w:rFonts w:cs="2  Badr" w:hint="cs"/>
          <w:rtl/>
          <w:lang w:bidi="fa-IR"/>
        </w:rPr>
        <w:t>ة</w:t>
      </w:r>
      <w:r w:rsidRPr="00A866EC">
        <w:rPr>
          <w:rStyle w:val="Header"/>
          <w:rFonts w:cs="2  Badr" w:hint="cs"/>
          <w:rtl/>
          <w:lang w:bidi="fa-IR"/>
        </w:rPr>
        <w:t xml:space="preserve"> </w:t>
      </w:r>
      <w:r w:rsidRPr="009B6EC5">
        <w:rPr>
          <w:rStyle w:val="Header"/>
          <w:rFonts w:cs="B Zar" w:hint="cs"/>
          <w:rtl/>
          <w:lang w:bidi="fa-IR"/>
        </w:rPr>
        <w:t xml:space="preserve">العرب می‌باشد کما اين‌كه در دوران صحابه و تابعین کوفه و بصره، مرکز فتنه جمل بودند. </w:t>
      </w:r>
    </w:p>
    <w:p w:rsidR="00F61A7C" w:rsidRPr="009B6EC5" w:rsidRDefault="00F61A7C" w:rsidP="00F61A7C">
      <w:pPr>
        <w:numPr>
          <w:ilvl w:val="0"/>
          <w:numId w:val="19"/>
        </w:numPr>
        <w:tabs>
          <w:tab w:val="clear" w:pos="794"/>
          <w:tab w:val="num" w:pos="567"/>
        </w:tabs>
        <w:spacing w:line="228" w:lineRule="auto"/>
        <w:ind w:left="908" w:hanging="454"/>
        <w:rPr>
          <w:rFonts w:cs="B Zar" w:hint="cs"/>
          <w:lang w:bidi="fa-IR"/>
        </w:rPr>
      </w:pPr>
      <w:r w:rsidRPr="009B6EC5">
        <w:rPr>
          <w:rStyle w:val="Header"/>
          <w:rFonts w:cs="B Zar" w:hint="cs"/>
          <w:rtl/>
          <w:lang w:bidi="fa-IR"/>
        </w:rPr>
        <w:t xml:space="preserve">  در جریان این فتنه‌ها، مردمان دین خود را به متاع بی‌ارزش دنیا می‌فروشند و این شهوات و امیال و شبهات و شایعات هستند که زمام امورشان را به دست می‌گیرند و در این میان، مسلمانان راستین در رفتار و کردار خود تنها و غریب می‌شوند، در واقع، هر آن کس که به دین راستین چنگ زند و بدان پایبند بماند چونان کسی است که آتش سوزان و یا خاری تیز را به دست می‌گیرد و باید رنج‌ها و تلخی‌های بسیاری را بچشد. این راد مردان، با امید رسیدن به رضوان الهی، مشقات و آزار و اذیت‌هایی ر</w:t>
      </w:r>
      <w:r w:rsidR="00A866EC">
        <w:rPr>
          <w:rStyle w:val="Header"/>
          <w:rFonts w:cs="B Zar" w:hint="cs"/>
          <w:rtl/>
          <w:lang w:bidi="fa-IR"/>
        </w:rPr>
        <w:t>ا که در راه دین بر حق، از نامرد</w:t>
      </w:r>
      <w:r w:rsidRPr="009B6EC5">
        <w:rPr>
          <w:rStyle w:val="Header"/>
          <w:rFonts w:cs="B Zar" w:hint="cs"/>
          <w:rtl/>
          <w:lang w:bidi="fa-IR"/>
        </w:rPr>
        <w:t>ان می‌بین</w:t>
      </w:r>
      <w:r w:rsidR="00A866EC">
        <w:rPr>
          <w:rStyle w:val="Header"/>
          <w:rFonts w:cs="B Zar" w:hint="cs"/>
          <w:rtl/>
          <w:lang w:bidi="fa-IR"/>
        </w:rPr>
        <w:t>ن</w:t>
      </w:r>
      <w:r w:rsidRPr="009B6EC5">
        <w:rPr>
          <w:rStyle w:val="Header"/>
          <w:rFonts w:cs="B Zar" w:hint="cs"/>
          <w:rtl/>
          <w:lang w:bidi="fa-IR"/>
        </w:rPr>
        <w:t xml:space="preserve">د، به جان </w:t>
      </w:r>
      <w:r w:rsidRPr="009B6EC5">
        <w:rPr>
          <w:rFonts w:cs="B Zar" w:hint="cs"/>
          <w:rtl/>
          <w:lang w:bidi="fa-IR"/>
        </w:rPr>
        <w:t xml:space="preserve">و دل می‌خرند و در برابر آن‌ها مقاومتی بی‌نظیر از خود نشان می‌دهند. </w:t>
      </w:r>
    </w:p>
    <w:p w:rsidR="00F61A7C" w:rsidRPr="009B6EC5" w:rsidRDefault="00F61A7C" w:rsidP="00272457">
      <w:pPr>
        <w:numPr>
          <w:ilvl w:val="0"/>
          <w:numId w:val="19"/>
        </w:numPr>
        <w:tabs>
          <w:tab w:val="clear" w:pos="794"/>
          <w:tab w:val="num" w:pos="567"/>
        </w:tabs>
        <w:spacing w:line="228" w:lineRule="auto"/>
        <w:ind w:left="908" w:hanging="454"/>
        <w:rPr>
          <w:rFonts w:cs="B Zar" w:hint="cs"/>
          <w:lang w:bidi="fa-IR"/>
        </w:rPr>
      </w:pPr>
      <w:r w:rsidRPr="009B6EC5">
        <w:rPr>
          <w:rFonts w:cs="B Zar" w:hint="cs"/>
          <w:rtl/>
          <w:lang w:bidi="fa-IR"/>
        </w:rPr>
        <w:t xml:space="preserve">  در بحبوحه این فتنه و جنگ‌ها، خداوند</w:t>
      </w:r>
      <w:r w:rsidRPr="009B6EC5">
        <w:rPr>
          <w:rFonts w:cs="B Zar" w:hint="cs"/>
          <w:rtl/>
          <w:lang w:bidi="fa-IR"/>
        </w:rPr>
        <w:sym w:font="AGA Arabesque" w:char="F055"/>
      </w:r>
      <w:r w:rsidRPr="009B6EC5">
        <w:rPr>
          <w:rFonts w:cs="B Zar" w:hint="cs"/>
          <w:rtl/>
          <w:lang w:bidi="fa-IR"/>
        </w:rPr>
        <w:t xml:space="preserve"> دسته‌ای از امت را از گرفتار شدن در گرداب این فتنه‌ها و ریختن خون دیگر مسلمانان حفظ می‌کند. این طائفه تلاش می‌کنند که روابط میان مسلمان را بهبود بخشند و آنان را به همان اصول و مبادی درست اسلام که همانا وحدت و اخوفت و ر</w:t>
      </w:r>
      <w:r w:rsidR="00272457">
        <w:rPr>
          <w:rFonts w:cs="B Zar" w:hint="cs"/>
          <w:rtl/>
          <w:lang w:bidi="fa-IR"/>
        </w:rPr>
        <w:t>أ</w:t>
      </w:r>
      <w:r w:rsidRPr="009B6EC5">
        <w:rPr>
          <w:rFonts w:cs="B Zar" w:hint="cs"/>
          <w:rtl/>
          <w:lang w:bidi="fa-IR"/>
        </w:rPr>
        <w:t>فت و رحمت فی</w:t>
      </w:r>
      <w:r w:rsidRPr="00094D1A">
        <w:rPr>
          <w:rFonts w:cs="Times New Roman" w:hint="cs"/>
          <w:rtl/>
          <w:lang w:bidi="fa-IR"/>
        </w:rPr>
        <w:softHyphen/>
      </w:r>
      <w:r w:rsidRPr="009B6EC5">
        <w:rPr>
          <w:rFonts w:cs="B Zar" w:hint="cs"/>
          <w:rtl/>
          <w:lang w:bidi="fa-IR"/>
        </w:rPr>
        <w:t>مابین است فراخوانند. بدون شک، این موضع ایشان و اقدامات اصلاح‌گرایانه‌ي آنان، در آن جاروجنجال گروه‌های متخاصم که هر یک به دنبال تحقق امیال و آرزوهای خود است، امری است عجیب و شگفت‌انگیز که کمتر کسی بدان روی می‌آورد.</w:t>
      </w:r>
      <w:r w:rsidRPr="009B6EC5">
        <w:rPr>
          <w:rStyle w:val="FootnoteReference"/>
          <w:rFonts w:cs="B Zar"/>
          <w:sz w:val="28"/>
          <w:szCs w:val="28"/>
          <w:rtl/>
          <w:lang w:bidi="fa-IR"/>
        </w:rPr>
        <w:footnoteReference w:id="1242"/>
      </w:r>
    </w:p>
    <w:p w:rsidR="00F61A7C" w:rsidRPr="009B6EC5" w:rsidRDefault="00F61A7C" w:rsidP="00F61A7C">
      <w:pPr>
        <w:numPr>
          <w:ilvl w:val="0"/>
          <w:numId w:val="19"/>
        </w:numPr>
        <w:tabs>
          <w:tab w:val="clear" w:pos="794"/>
          <w:tab w:val="num" w:pos="567"/>
        </w:tabs>
        <w:spacing w:line="228" w:lineRule="auto"/>
        <w:ind w:left="908" w:hanging="454"/>
        <w:rPr>
          <w:rFonts w:cs="B Zar" w:hint="cs"/>
          <w:lang w:bidi="fa-IR"/>
        </w:rPr>
      </w:pPr>
      <w:r w:rsidRPr="009B6EC5">
        <w:rPr>
          <w:rFonts w:cs="B Zar" w:hint="cs"/>
          <w:rtl/>
          <w:lang w:bidi="fa-IR"/>
        </w:rPr>
        <w:t xml:space="preserve">  در جریان فتنه‌ها، زبان نقش بس خطرناک‌تر از شمشیر دارند. در بیشتر اوقات این زبان است که با بیان کلماتی شرارت‌انگیز، آتش کینه‌ها و نفرت‌ها را در دل‌ها شعله‌ور می‌کند و خصومت‌های پنهان را آشکار می‌نماید و احساسات و عواطف را چنان تحریک می‌کند که فتنه‌هایی ویران‌گر، امت را گرفتار خود می‌سازد.</w:t>
      </w:r>
      <w:r w:rsidRPr="009B6EC5">
        <w:rPr>
          <w:rStyle w:val="FootnoteReference"/>
          <w:rFonts w:cs="B Zar"/>
          <w:sz w:val="28"/>
          <w:szCs w:val="28"/>
          <w:rtl/>
          <w:lang w:bidi="fa-IR"/>
        </w:rPr>
        <w:footnoteReference w:id="1243"/>
      </w:r>
    </w:p>
    <w:p w:rsidR="00F61A7C" w:rsidRPr="009B6EC5" w:rsidRDefault="00F61A7C" w:rsidP="00F61A7C">
      <w:pPr>
        <w:numPr>
          <w:ilvl w:val="0"/>
          <w:numId w:val="19"/>
        </w:numPr>
        <w:tabs>
          <w:tab w:val="clear" w:pos="794"/>
          <w:tab w:val="num" w:pos="567"/>
        </w:tabs>
        <w:spacing w:line="228" w:lineRule="auto"/>
        <w:ind w:left="908" w:hanging="454"/>
        <w:rPr>
          <w:rFonts w:cs="B Zar" w:hint="cs"/>
          <w:lang w:bidi="fa-IR"/>
        </w:rPr>
      </w:pPr>
      <w:r w:rsidRPr="009B6EC5">
        <w:rPr>
          <w:rFonts w:cs="B Zar" w:hint="cs"/>
          <w:rtl/>
          <w:lang w:bidi="fa-IR"/>
        </w:rPr>
        <w:t xml:space="preserve">  در طول جنگ‌ها و فتنه‌ها، علم و معرفت از میان مردم رخت بر می‌بندد و این فاجعه، به دلایل مختلفی چون مرگ علما، سکوت و انزوای ایشان برای در امان ماندن از فتنه‌ها و یا پشت کردن مردم به آنان واقع می‌شود. در این شرایط است که مردم، در نبود علما و فرزانگان، افراد جاهل و نادان را به ریاست خود بر می‌‌گزینند و آنان نیز با همان جهل خویش، خود و مردم را به ضلالت و شقاوت می‌کشانند. در فتنه‌هاست که روباهان، شیر می‌شوند و کم</w:t>
      </w:r>
      <w:r w:rsidRPr="009B6EC5">
        <w:rPr>
          <w:rFonts w:cs="B Zar"/>
          <w:rtl/>
          <w:lang w:bidi="fa-IR"/>
        </w:rPr>
        <w:softHyphen/>
      </w:r>
      <w:r w:rsidRPr="009B6EC5">
        <w:rPr>
          <w:rFonts w:cs="B Zar" w:hint="cs"/>
          <w:rtl/>
          <w:lang w:bidi="fa-IR"/>
        </w:rPr>
        <w:t>مایه</w:t>
      </w:r>
      <w:r w:rsidRPr="009B6EC5">
        <w:rPr>
          <w:rFonts w:cs="B Zar"/>
          <w:rtl/>
          <w:lang w:bidi="fa-IR"/>
        </w:rPr>
        <w:softHyphen/>
      </w:r>
      <w:r w:rsidRPr="009B6EC5">
        <w:rPr>
          <w:rFonts w:cs="B Zar" w:hint="cs"/>
          <w:rtl/>
          <w:lang w:bidi="fa-IR"/>
        </w:rPr>
        <w:t>ها به سیادت و رهبری و عزت و احترام دست می‌یابند.</w:t>
      </w:r>
      <w:r w:rsidRPr="009B6EC5">
        <w:rPr>
          <w:rStyle w:val="FootnoteReference"/>
          <w:rFonts w:cs="B Zar"/>
          <w:sz w:val="28"/>
          <w:szCs w:val="28"/>
          <w:rtl/>
          <w:lang w:bidi="fa-IR"/>
        </w:rPr>
        <w:footnoteReference w:id="1244"/>
      </w:r>
    </w:p>
    <w:p w:rsidR="00F61A7C" w:rsidRPr="009B6EC5" w:rsidRDefault="00F61A7C" w:rsidP="00F61A7C">
      <w:pPr>
        <w:numPr>
          <w:ilvl w:val="0"/>
          <w:numId w:val="19"/>
        </w:numPr>
        <w:tabs>
          <w:tab w:val="clear" w:pos="794"/>
          <w:tab w:val="num" w:pos="567"/>
        </w:tabs>
        <w:spacing w:line="228" w:lineRule="auto"/>
        <w:ind w:left="908" w:hanging="454"/>
        <w:rPr>
          <w:rFonts w:cs="B Zar" w:hint="cs"/>
          <w:lang w:bidi="fa-IR"/>
        </w:rPr>
      </w:pPr>
      <w:r w:rsidRPr="009B6EC5">
        <w:rPr>
          <w:rFonts w:cs="B Zar" w:hint="cs"/>
          <w:rtl/>
          <w:lang w:bidi="fa-IR"/>
        </w:rPr>
        <w:t xml:space="preserve">  در این احادیث، خداوند</w:t>
      </w:r>
      <w:r w:rsidRPr="009B6EC5">
        <w:rPr>
          <w:rFonts w:cs="B Zar" w:hint="cs"/>
          <w:rtl/>
          <w:lang w:bidi="fa-IR"/>
        </w:rPr>
        <w:sym w:font="AGA Arabesque" w:char="F055"/>
      </w:r>
      <w:r w:rsidRPr="009B6EC5">
        <w:rPr>
          <w:rFonts w:cs="B Zar" w:hint="cs"/>
          <w:rtl/>
          <w:lang w:bidi="fa-IR"/>
        </w:rPr>
        <w:t xml:space="preserve"> به رسول خدا</w:t>
      </w:r>
      <w:r w:rsidRPr="00094D1A">
        <w:rPr>
          <w:rFonts w:cs="CTraditional Arabic" w:hint="cs"/>
          <w:szCs w:val="24"/>
          <w:rtl/>
          <w:lang w:bidi="fa-IR"/>
        </w:rPr>
        <w:t>ص</w:t>
      </w:r>
      <w:r w:rsidRPr="009B6EC5">
        <w:rPr>
          <w:rFonts w:cs="B Zar" w:hint="cs"/>
          <w:rtl/>
          <w:lang w:bidi="fa-IR"/>
        </w:rPr>
        <w:t xml:space="preserve"> این تضمین را می‌دهد که امت او را با حوادثی چون خشکسالی و بیمار</w:t>
      </w:r>
      <w:r w:rsidR="00272457">
        <w:rPr>
          <w:rFonts w:cs="B Zar" w:hint="cs"/>
          <w:rtl/>
          <w:lang w:bidi="fa-IR"/>
        </w:rPr>
        <w:t>ی</w:t>
      </w:r>
      <w:r w:rsidRPr="009B6EC5">
        <w:rPr>
          <w:rFonts w:cs="B Zar" w:hint="cs"/>
          <w:rtl/>
          <w:lang w:bidi="fa-IR"/>
        </w:rPr>
        <w:t xml:space="preserve"> از میان نمی‌برد و نخواهد گذاشت که دشمانشان، هر چند هم که قدرت و پیشرفته باشند، همیشه بر ایشان مسلط و چیره بمانند اما به رسول خدا</w:t>
      </w:r>
      <w:r w:rsidRPr="00094D1A">
        <w:rPr>
          <w:rFonts w:cs="CTraditional Arabic" w:hint="cs"/>
          <w:szCs w:val="24"/>
          <w:rtl/>
          <w:lang w:bidi="fa-IR"/>
        </w:rPr>
        <w:t>ص</w:t>
      </w:r>
      <w:r w:rsidRPr="009B6EC5">
        <w:rPr>
          <w:rFonts w:cs="B Zar" w:hint="cs"/>
          <w:rtl/>
          <w:lang w:bidi="fa-IR"/>
        </w:rPr>
        <w:t xml:space="preserve"> اعلام نمود که امت او از خطر اختلافات و فتنه‌ها در امان نبوده و همیشه درگیر آن‌ها خواه</w:t>
      </w:r>
      <w:r w:rsidR="00272457">
        <w:rPr>
          <w:rFonts w:cs="B Zar" w:hint="cs"/>
          <w:rtl/>
          <w:lang w:bidi="fa-IR"/>
        </w:rPr>
        <w:t>ن</w:t>
      </w:r>
      <w:r w:rsidRPr="009B6EC5">
        <w:rPr>
          <w:rFonts w:cs="B Zar" w:hint="cs"/>
          <w:rtl/>
          <w:lang w:bidi="fa-IR"/>
        </w:rPr>
        <w:t>د بود. در واقع، همین اختلافات و نزاع‌های میان مسلمانان که باعث تضعیف شدن و به هدر رفتن توان و نیروهایشان می‌شود، تنها راهی است که دشمنان اسلام و مسلمین می‌توانند از طریق آن بر امت اسلام چیره شوند و مقدرات و سرنوشت آن را در دست خود گیرند و این ذلت از میان نمی‌رود تا آنکه مسلمانان با وحدت خود و رجوع مجدد به شریعت، قدرت خویش را بار دیگر بازیابند.</w:t>
      </w:r>
      <w:r w:rsidRPr="009B6EC5">
        <w:rPr>
          <w:rStyle w:val="FootnoteReference"/>
          <w:rFonts w:cs="B Zar"/>
          <w:sz w:val="28"/>
          <w:szCs w:val="28"/>
          <w:rtl/>
          <w:lang w:bidi="fa-IR"/>
        </w:rPr>
        <w:footnoteReference w:id="1245"/>
      </w:r>
    </w:p>
    <w:p w:rsidR="00F61A7C" w:rsidRPr="009B6EC5" w:rsidRDefault="00F61A7C" w:rsidP="00F61A7C">
      <w:pPr>
        <w:numPr>
          <w:ilvl w:val="0"/>
          <w:numId w:val="19"/>
        </w:numPr>
        <w:tabs>
          <w:tab w:val="clear" w:pos="794"/>
          <w:tab w:val="num" w:pos="665"/>
        </w:tabs>
        <w:spacing w:line="228" w:lineRule="auto"/>
        <w:ind w:left="908" w:hanging="454"/>
        <w:rPr>
          <w:rFonts w:cs="B Zar" w:hint="cs"/>
          <w:rtl/>
          <w:lang w:bidi="fa-IR"/>
        </w:rPr>
      </w:pPr>
      <w:r w:rsidRPr="009B6EC5">
        <w:rPr>
          <w:rFonts w:cs="B Zar" w:hint="cs"/>
          <w:rtl/>
          <w:lang w:bidi="fa-IR"/>
        </w:rPr>
        <w:t xml:space="preserve">این فتنه‌ها باعث می‌شود فرقه‌ها و دست‌های منحرف بسیاری ظهور کنند و بازار گمراهان و اهل باطل گرم شود. </w:t>
      </w:r>
    </w:p>
    <w:p w:rsidR="00F61A7C" w:rsidRPr="009B6EC5" w:rsidRDefault="00F61A7C" w:rsidP="00F61A7C">
      <w:pPr>
        <w:numPr>
          <w:ilvl w:val="0"/>
          <w:numId w:val="19"/>
        </w:numPr>
        <w:tabs>
          <w:tab w:val="clear" w:pos="794"/>
          <w:tab w:val="num" w:pos="665"/>
        </w:tabs>
        <w:spacing w:line="228" w:lineRule="auto"/>
        <w:ind w:left="908" w:hanging="454"/>
        <w:rPr>
          <w:rFonts w:cs="B Zar" w:hint="cs"/>
          <w:lang w:bidi="fa-IR"/>
        </w:rPr>
      </w:pPr>
      <w:r w:rsidRPr="009B6EC5">
        <w:rPr>
          <w:rFonts w:cs="B Zar" w:hint="cs"/>
          <w:rtl/>
          <w:lang w:bidi="fa-IR"/>
        </w:rPr>
        <w:t xml:space="preserve">بر اثر این فتنه‌ها، اخلاق مردم تغییر می‌کند و فضایل از میان می‌روند، مردم دیگر تمایلی به انجام اعمال نیک و خیرخواهانه ندارند و عداوت و بغض و کینه و حسادت میان ایشان رواج پیدا می‌کند و حق و باطل و راست و دروغ به هم می‌آمیزند. </w:t>
      </w:r>
    </w:p>
    <w:p w:rsidR="00F61A7C" w:rsidRPr="009B6EC5" w:rsidRDefault="00F61A7C" w:rsidP="00F61A7C">
      <w:pPr>
        <w:numPr>
          <w:ilvl w:val="0"/>
          <w:numId w:val="19"/>
        </w:numPr>
        <w:tabs>
          <w:tab w:val="clear" w:pos="794"/>
          <w:tab w:val="num" w:pos="665"/>
        </w:tabs>
        <w:spacing w:line="228" w:lineRule="auto"/>
        <w:ind w:left="908" w:hanging="454"/>
        <w:rPr>
          <w:rFonts w:cs="B Zar" w:hint="cs"/>
          <w:lang w:bidi="fa-IR"/>
        </w:rPr>
      </w:pPr>
      <w:r w:rsidRPr="009B6EC5">
        <w:rPr>
          <w:rFonts w:cs="B Zar" w:hint="cs"/>
          <w:rtl/>
          <w:lang w:bidi="fa-IR"/>
        </w:rPr>
        <w:t xml:space="preserve">در این احادیث، بیان شده است که قبل از وقوع این فتنه‌ها آرامش، امنیت رفاه و آسایش فراگیر مردمان را در بر می‌گیرد به نحوی‌که هیچ کس در طول مسافرت، از هیچ چیزی احساس خطر نمی‌کند. حال اگر در تاریخ اسلام، خوب بنگریم می‌‌بینیم که در عهد عثمان </w:t>
      </w:r>
      <w:r w:rsidR="00272457" w:rsidRPr="00272457">
        <w:rPr>
          <w:rFonts w:cs="CTraditional Arabic" w:hint="cs"/>
          <w:rtl/>
          <w:lang w:bidi="fa-IR"/>
        </w:rPr>
        <w:t>س</w:t>
      </w:r>
      <w:r w:rsidR="00272457">
        <w:rPr>
          <w:rFonts w:cs="B Zar" w:hint="cs"/>
          <w:rtl/>
          <w:lang w:bidi="fa-IR"/>
        </w:rPr>
        <w:t xml:space="preserve"> </w:t>
      </w:r>
      <w:r w:rsidRPr="009B6EC5">
        <w:rPr>
          <w:rFonts w:cs="B Zar" w:hint="cs"/>
          <w:rtl/>
          <w:lang w:bidi="fa-IR"/>
        </w:rPr>
        <w:t xml:space="preserve">نیز مردم در امنیت، آرامش و ثروت و رفاه به سر می‌بردند تا آن‌که فتنه آغاز شد و هرج و مرج، بلاد مسلمانان را در نوردید و آن امنیت و رفاه، جای خود را به ترس و جنگ و فقر داد. </w:t>
      </w:r>
    </w:p>
    <w:p w:rsidR="00F61A7C" w:rsidRPr="009B6EC5" w:rsidRDefault="00F61A7C" w:rsidP="00F61A7C">
      <w:pPr>
        <w:numPr>
          <w:ilvl w:val="0"/>
          <w:numId w:val="19"/>
        </w:numPr>
        <w:tabs>
          <w:tab w:val="clear" w:pos="794"/>
          <w:tab w:val="num" w:pos="665"/>
        </w:tabs>
        <w:spacing w:line="228" w:lineRule="auto"/>
        <w:ind w:left="908" w:hanging="454"/>
        <w:rPr>
          <w:rFonts w:cs="B Zar"/>
          <w:lang w:bidi="fa-IR"/>
        </w:rPr>
      </w:pPr>
      <w:r w:rsidRPr="009B6EC5">
        <w:rPr>
          <w:rFonts w:cs="B Zar" w:hint="cs"/>
          <w:rtl/>
          <w:lang w:bidi="fa-IR"/>
        </w:rPr>
        <w:t>در جریان فتنه‌ها و جنگ‌ها، فرزانگان و نخبگان جامعه از میان می‌روند و افراد نادان و کم خرد که قادر به تشخیص خبر و صلاح مردم نیستند جای آنان را می‌گیرند</w:t>
      </w:r>
      <w:r w:rsidRPr="009B6EC5">
        <w:rPr>
          <w:rStyle w:val="FootnoteReference"/>
          <w:rFonts w:cs="B Zar"/>
          <w:sz w:val="28"/>
          <w:szCs w:val="28"/>
          <w:rtl/>
          <w:lang w:bidi="fa-IR"/>
        </w:rPr>
        <w:footnoteReference w:id="1246"/>
      </w:r>
      <w:r w:rsidRPr="009B6EC5">
        <w:rPr>
          <w:rFonts w:cs="B Zar"/>
          <w:rtl/>
          <w:lang w:bidi="fa-IR"/>
        </w:rPr>
        <w:t>.</w:t>
      </w:r>
    </w:p>
    <w:p w:rsidR="00F61A7C" w:rsidRPr="009B6EC5" w:rsidRDefault="00F61A7C" w:rsidP="00F61A7C">
      <w:pPr>
        <w:spacing w:line="228" w:lineRule="auto"/>
        <w:ind w:firstLine="454"/>
        <w:rPr>
          <w:rFonts w:cs="B Zar" w:hint="cs"/>
          <w:rtl/>
          <w:lang w:bidi="fa-IR"/>
        </w:rPr>
      </w:pPr>
    </w:p>
    <w:p w:rsidR="00F61A7C" w:rsidRPr="00094D1A" w:rsidRDefault="00F61A7C" w:rsidP="00F61A7C">
      <w:pPr>
        <w:spacing w:line="228" w:lineRule="auto"/>
        <w:ind w:firstLine="454"/>
        <w:rPr>
          <w:rFonts w:cs="B Mitra"/>
          <w:b/>
          <w:bCs/>
          <w:sz w:val="32"/>
          <w:szCs w:val="32"/>
          <w:rtl/>
          <w:lang w:bidi="fa-IR"/>
        </w:rPr>
        <w:sectPr w:rsidR="00F61A7C" w:rsidRPr="00094D1A" w:rsidSect="00F61A7C">
          <w:headerReference w:type="default" r:id="rId34"/>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130" w:name="_Toc73335284"/>
      <w:bookmarkStart w:id="1131" w:name="_Toc74587811"/>
      <w:bookmarkStart w:id="1132" w:name="_Toc231848051"/>
      <w:bookmarkStart w:id="1133" w:name="_Toc257204747"/>
      <w:r w:rsidRPr="00094D1A">
        <w:rPr>
          <w:rFonts w:hint="cs"/>
          <w:color w:val="auto"/>
          <w:rtl/>
          <w:lang w:bidi="fa-IR"/>
        </w:rPr>
        <w:t>گفتار دوم</w:t>
      </w:r>
      <w:bookmarkStart w:id="1134" w:name="_Toc73335285"/>
      <w:bookmarkStart w:id="1135" w:name="_Toc74587812"/>
      <w:bookmarkStart w:id="1136" w:name="_Toc228096283"/>
      <w:bookmarkEnd w:id="1130"/>
      <w:bookmarkEnd w:id="1131"/>
      <w:r w:rsidRPr="00094D1A">
        <w:rPr>
          <w:color w:val="auto"/>
          <w:rtl/>
          <w:lang w:bidi="fa-IR"/>
        </w:rPr>
        <w:br/>
      </w:r>
      <w:r w:rsidRPr="00094D1A">
        <w:rPr>
          <w:rFonts w:hint="cs"/>
          <w:color w:val="auto"/>
          <w:rtl/>
          <w:lang w:bidi="fa-IR"/>
        </w:rPr>
        <w:t>عوامل و زمینه‌های بروز فتنه شهادت عثمان</w:t>
      </w:r>
      <w:r w:rsidRPr="00094D1A">
        <w:rPr>
          <w:rFonts w:cs="CTraditional Arabic" w:hint="cs"/>
          <w:bCs w:val="0"/>
          <w:color w:val="auto"/>
          <w:rtl/>
          <w:lang w:bidi="fa-IR"/>
        </w:rPr>
        <w:t>س</w:t>
      </w:r>
      <w:bookmarkEnd w:id="1132"/>
      <w:bookmarkEnd w:id="1133"/>
      <w:bookmarkEnd w:id="1134"/>
      <w:bookmarkEnd w:id="1135"/>
      <w:bookmarkEnd w:id="1136"/>
    </w:p>
    <w:p w:rsidR="00F61A7C" w:rsidRPr="009B6EC5" w:rsidRDefault="00F61A7C" w:rsidP="00272457">
      <w:pPr>
        <w:spacing w:line="228" w:lineRule="auto"/>
        <w:rPr>
          <w:rFonts w:cs="B Zar"/>
          <w:rtl/>
          <w:lang w:bidi="fa-IR"/>
        </w:rPr>
      </w:pPr>
      <w:r w:rsidRPr="009B6EC5">
        <w:rPr>
          <w:rFonts w:cs="B Zar" w:hint="cs"/>
          <w:rtl/>
          <w:lang w:bidi="fa-IR"/>
        </w:rPr>
        <w:t>امام زهری در این رابطه چنین گفته است: عثمان، دوازده سال امیر المؤمنین و خلیفه مسلمین بود. در شش سال نخست خلافت او، هیچ کس علیه او اقدامی ننمود. در واقع قریشیان عثمان را بیشتر از عمر دوست می‌داشتند</w:t>
      </w:r>
      <w:r w:rsidR="00272457">
        <w:rPr>
          <w:rFonts w:cs="B Zar" w:hint="cs"/>
          <w:rtl/>
          <w:lang w:bidi="fa-IR"/>
        </w:rPr>
        <w:t>؛</w:t>
      </w:r>
      <w:r w:rsidRPr="009B6EC5">
        <w:rPr>
          <w:rFonts w:cs="B Zar" w:hint="cs"/>
          <w:rtl/>
          <w:lang w:bidi="fa-IR"/>
        </w:rPr>
        <w:t xml:space="preserve"> زیرا عثمان بر خلاف عمر </w:t>
      </w:r>
      <w:r w:rsidRPr="00094D1A">
        <w:rPr>
          <w:rFonts w:cs="Times New Roman" w:hint="cs"/>
          <w:rtl/>
          <w:lang w:bidi="fa-IR"/>
        </w:rPr>
        <w:t>-</w:t>
      </w:r>
      <w:r w:rsidRPr="009B6EC5">
        <w:rPr>
          <w:rFonts w:cs="B Zar" w:hint="cs"/>
          <w:rtl/>
          <w:lang w:bidi="fa-IR"/>
        </w:rPr>
        <w:t>که مردی بود سخت‌گیر و قاطع- نسبت به مردم نرم‌خو بود و آسان‌گیر، اما به تدریج از نیمه دوم خلافت او حوادثی روی داد که مؤرخان، آن‌ها را حوادث فتنه نام نهاده‌اند. این فتنه، سرانجام در سال (35 ه‍</w:t>
      </w:r>
      <w:r w:rsidR="00272457">
        <w:rPr>
          <w:rFonts w:cs="B Zar" w:hint="cs"/>
          <w:rtl/>
          <w:lang w:bidi="fa-IR"/>
        </w:rPr>
        <w:t>(</w:t>
      </w:r>
      <w:r w:rsidRPr="009B6EC5">
        <w:rPr>
          <w:rFonts w:cs="B Zar" w:hint="cs"/>
          <w:rtl/>
          <w:lang w:bidi="fa-IR"/>
        </w:rPr>
        <w:t xml:space="preserve"> به شهادت عثمان منجر شد</w:t>
      </w:r>
      <w:r w:rsidRPr="009B6EC5">
        <w:rPr>
          <w:rStyle w:val="FootnoteReference"/>
          <w:rFonts w:cs="B Zar"/>
          <w:sz w:val="28"/>
          <w:szCs w:val="28"/>
          <w:rtl/>
          <w:lang w:bidi="fa-IR"/>
        </w:rPr>
        <w:footnoteReference w:id="1247"/>
      </w:r>
      <w:r w:rsidRPr="009B6EC5">
        <w:rPr>
          <w:rFonts w:cs="B Zar" w:hint="cs"/>
          <w:rtl/>
          <w:lang w:bidi="fa-IR"/>
        </w:rPr>
        <w:t>. اگر مسلمانان در دوران خلافت ابوبکر و عمر و نیمه اول ولایت عثمان، با هم در صلح و صفا می‌زیستند هرگز هیچ اختلافی میان آنان به وجود نمی</w:t>
      </w:r>
      <w:r w:rsidRPr="00094D1A">
        <w:rPr>
          <w:rFonts w:cs="Times New Roman"/>
          <w:rtl/>
          <w:lang w:bidi="fa-IR"/>
        </w:rPr>
        <w:softHyphen/>
      </w:r>
      <w:r w:rsidRPr="009B6EC5">
        <w:rPr>
          <w:rFonts w:cs="B Zar" w:hint="cs"/>
          <w:rtl/>
          <w:lang w:bidi="fa-IR"/>
        </w:rPr>
        <w:t>آمد، اما از اواخر عهد این وحدت، آرام آرام از میان آنان رخت بست و جای خود را به تفرقه میان امت داد و در این میان فتنه‌گران و منافقان مقدمات و زمینه‌های حوادثی را پدید آوردند که نه تنها قتل خلیفه مسلمین را به همراه داشت بلکه امت را در گرداب جنگ‌ها و نزاع‌های متعددی گرفتار آورد.</w:t>
      </w:r>
      <w:r w:rsidRPr="009B6EC5">
        <w:rPr>
          <w:rStyle w:val="FootnoteReference"/>
          <w:rFonts w:cs="B Zar"/>
          <w:sz w:val="28"/>
          <w:szCs w:val="28"/>
          <w:rtl/>
          <w:lang w:bidi="fa-IR"/>
        </w:rPr>
        <w:footnoteReference w:id="1248"/>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جامعه مسلمانان در عهد صدیق، فاروق و نیمه نخست خلافت ذی‌النورین، از ویژگی‌های منحصر به فرد زیر برخورددار بود: </w:t>
      </w:r>
    </w:p>
    <w:p w:rsidR="00F61A7C" w:rsidRPr="009B6EC5" w:rsidRDefault="00F61A7C" w:rsidP="00F61A7C">
      <w:pPr>
        <w:numPr>
          <w:ilvl w:val="0"/>
          <w:numId w:val="22"/>
        </w:numPr>
        <w:tabs>
          <w:tab w:val="clear" w:pos="794"/>
          <w:tab w:val="num" w:pos="455"/>
        </w:tabs>
        <w:spacing w:line="228" w:lineRule="auto"/>
        <w:ind w:left="0" w:firstLine="454"/>
        <w:rPr>
          <w:rFonts w:cs="B Zar" w:hint="cs"/>
          <w:rtl/>
          <w:lang w:bidi="fa-IR"/>
        </w:rPr>
      </w:pPr>
      <w:r w:rsidRPr="009B6EC5">
        <w:rPr>
          <w:rFonts w:cs="B Zar" w:hint="cs"/>
          <w:rtl/>
          <w:lang w:bidi="fa-IR"/>
        </w:rPr>
        <w:t>جامعه مسلمانان در آن دور</w:t>
      </w:r>
      <w:r w:rsidR="00272457">
        <w:rPr>
          <w:rFonts w:cs="B Zar" w:hint="cs"/>
          <w:rtl/>
          <w:lang w:bidi="fa-IR"/>
        </w:rPr>
        <w:t>ان‌</w:t>
      </w:r>
      <w:r w:rsidRPr="009B6EC5">
        <w:rPr>
          <w:rFonts w:cs="B Zar" w:hint="cs"/>
          <w:rtl/>
          <w:lang w:bidi="fa-IR"/>
        </w:rPr>
        <w:t>، به تمام معنا، جامعه‌ای اسلامی بود که افراد آن ایمانی عمیق و راسخ به خدا و روز قیامت داشته و کاملاً متعهد و پایبند به تعالیم و دستورات شریعت بودند، جامعه‌ای که افراد آن چنان از گناه و عصیان اجتناب می‌کردند که تاریخ هرگز چنین جامعه‌ای را به خود ندیده بود. در واقع، دین در آن جامعه، خود زندگی بود نه امری زائد و حاشیه‌ای که مردمان، هر از چند گاهی سروقت آنان بروند. دین در چنین جامعه‌ای، تنها انجام مناسک و اعمالی تعبدی نبود که هم و غم مردمانش فقط این باشد که آن‌هارا به بهترین شکل انجام دهند، بلکه دین، خود اخلاق، افکار، اهداف، ارزش‌ها، روابط اجتماعی، خانوادگی و همسایگی و خویشاوندی آنان را تشکیل می‌داد. دین در این جامعه، اساس خرید و فروش، تجارت، کسب و کار، امانت‌داری و وفاداری بود. بر پایه دین بود که مردمان ثروتمند، فقرا را تحت کفالت خود قرار می‌دادند و همگان خود را مسئول انجام فریضه امر به معروف و نهی از منکر و نظارت بر اعمال و رفتار دولتمردان و والیان می‌‌دانستند. این معنای این نیست که تک تک افراد این جامعه، همه از چنین خصوصیاتی برخوردار بودند، زیرا تحقق این وضعیت در هیچ جامعه بشری امکان‌پذیر نیست. کما اين‌كه در جامعه عهد رسول خدا</w:t>
      </w:r>
      <w:r w:rsidRPr="00094D1A">
        <w:rPr>
          <w:rFonts w:cs="CTraditional Arabic" w:hint="cs"/>
          <w:szCs w:val="24"/>
          <w:rtl/>
          <w:lang w:bidi="fa-IR"/>
        </w:rPr>
        <w:t>ص</w:t>
      </w:r>
      <w:r w:rsidRPr="009B6EC5">
        <w:rPr>
          <w:rFonts w:cs="B Zar" w:hint="cs"/>
          <w:rtl/>
          <w:lang w:bidi="fa-IR"/>
        </w:rPr>
        <w:t xml:space="preserve"> نیز منافقانی وجود اشتند که تظاهر به مسلمان بودن می‌کردند اما در واقع دشمن اسلام و مسلمین بودند. همچنین در آن جامعه افرادی حضور داشتند که ایمانی ضعیف و متزلزل داشته و نه تنها خود را از غزوات و جنگ‌ها پنهان می‌کردند بلکه دیگران را نیز از حضور در میادین کارزار باز می‌داشتند. اما مجموع این افراد آن قدر نبود که بتواند بر مسیر حرکت جامعه عهد رسول</w:t>
      </w:r>
      <w:r w:rsidRPr="00094D1A">
        <w:rPr>
          <w:rFonts w:cs="CTraditional Arabic" w:hint="cs"/>
          <w:szCs w:val="24"/>
          <w:rtl/>
          <w:lang w:bidi="fa-IR"/>
        </w:rPr>
        <w:t>ص</w:t>
      </w:r>
      <w:r w:rsidRPr="009B6EC5">
        <w:rPr>
          <w:rFonts w:cs="B Zar" w:hint="cs"/>
          <w:rtl/>
          <w:lang w:bidi="fa-IR"/>
        </w:rPr>
        <w:t xml:space="preserve"> که ب</w:t>
      </w:r>
      <w:r w:rsidR="00272457">
        <w:rPr>
          <w:rFonts w:cs="B Zar" w:hint="cs"/>
          <w:rtl/>
          <w:lang w:bidi="fa-IR"/>
        </w:rPr>
        <w:t xml:space="preserve">ه </w:t>
      </w:r>
      <w:r w:rsidRPr="009B6EC5">
        <w:rPr>
          <w:rFonts w:cs="B Zar" w:hint="cs"/>
          <w:rtl/>
          <w:lang w:bidi="fa-IR"/>
        </w:rPr>
        <w:t>یقین جامعه مؤمنان راستین و مجاهدان فی سبیل الله بود تأثیرگذار باشد و آن را از مسیر خویش منصرف سازد.</w:t>
      </w:r>
      <w:r w:rsidRPr="009B6EC5">
        <w:rPr>
          <w:rStyle w:val="FootnoteReference"/>
          <w:rFonts w:cs="B Zar"/>
          <w:sz w:val="28"/>
          <w:szCs w:val="28"/>
          <w:rtl/>
          <w:lang w:bidi="fa-IR"/>
        </w:rPr>
        <w:footnoteReference w:id="1249"/>
      </w:r>
    </w:p>
    <w:p w:rsidR="00F61A7C" w:rsidRPr="009B6EC5" w:rsidRDefault="00F61A7C" w:rsidP="00F61A7C">
      <w:pPr>
        <w:numPr>
          <w:ilvl w:val="0"/>
          <w:numId w:val="22"/>
        </w:numPr>
        <w:tabs>
          <w:tab w:val="clear" w:pos="794"/>
          <w:tab w:val="num" w:pos="455"/>
        </w:tabs>
        <w:spacing w:line="228" w:lineRule="auto"/>
        <w:ind w:left="0" w:firstLine="454"/>
        <w:rPr>
          <w:rFonts w:cs="B Zar" w:hint="cs"/>
          <w:lang w:bidi="fa-IR"/>
        </w:rPr>
      </w:pPr>
      <w:r w:rsidRPr="009B6EC5">
        <w:rPr>
          <w:rFonts w:cs="B Zar" w:hint="cs"/>
          <w:rtl/>
          <w:lang w:bidi="fa-IR"/>
        </w:rPr>
        <w:t>جامعه آن دوران، به معنای حقیقی کلمه، یک امت بود که مشترکاتی چون زبان، زمین و منافع افراد آن‌را به هم پیوند نمی‌داد که این مسايل، روابط انسان‌ها را در عصر جاهلیت به هم مرتبط می‌ساخت، بلکه دین و عقیده مشترک، افراد این جامعه را به هم نزدیک کرده و میان آنان، پیوندی قوی برقرار ساخته بود. این امت، بدون در نظر گرفتن زبان، نژاد، رنگ پوست، جامعه‌ای را پدید آورده بودند که در تاریخ نظیر آن وجود ندارد. در واقع، امت اسلامی، جامعه‌ای است که تنها عقیده و ایمان، کیان آن را تضمین می‌کند و هر مسلمانی را با هر نژاد و زبان و رنگ پوستی که داشته باشد در خود حل می‌نماید. این امت، رابطه</w:t>
      </w:r>
      <w:r w:rsidRPr="009B6EC5">
        <w:rPr>
          <w:rFonts w:cs="B Zar"/>
          <w:rtl/>
          <w:lang w:bidi="fa-IR"/>
        </w:rPr>
        <w:softHyphen/>
      </w:r>
      <w:r w:rsidRPr="009B6EC5">
        <w:rPr>
          <w:rFonts w:cs="B Zar" w:hint="cs"/>
          <w:rtl/>
          <w:lang w:bidi="fa-IR"/>
        </w:rPr>
        <w:t>ای برابر و برادرانه میان فاتحان و مردمان سرزمین‌های به تصرف در آمده ایجاد می‌کند که دین، اساس و پایه آن را تشکیل می‌دهد. بیقین دوران صدر اسلام، درخشان‌ترین عصری است که معنای امت، به بهترین شکل آن و براساس مفاهیم والای اسلام تحقق یافت</w:t>
      </w:r>
      <w:r w:rsidRPr="009B6EC5">
        <w:rPr>
          <w:rStyle w:val="FootnoteReference"/>
          <w:rFonts w:cs="B Zar"/>
          <w:sz w:val="28"/>
          <w:szCs w:val="28"/>
          <w:rtl/>
          <w:lang w:bidi="fa-IR"/>
        </w:rPr>
        <w:footnoteReference w:id="1250"/>
      </w:r>
      <w:r w:rsidRPr="009B6EC5">
        <w:rPr>
          <w:rFonts w:cs="B Zar"/>
          <w:rtl/>
          <w:lang w:bidi="fa-IR"/>
        </w:rPr>
        <w:t>.</w:t>
      </w:r>
    </w:p>
    <w:p w:rsidR="00F61A7C" w:rsidRPr="009B6EC5" w:rsidRDefault="00F61A7C" w:rsidP="00F61A7C">
      <w:pPr>
        <w:numPr>
          <w:ilvl w:val="0"/>
          <w:numId w:val="22"/>
        </w:numPr>
        <w:tabs>
          <w:tab w:val="clear" w:pos="794"/>
          <w:tab w:val="num" w:pos="455"/>
        </w:tabs>
        <w:spacing w:line="228" w:lineRule="auto"/>
        <w:ind w:left="0" w:firstLine="454"/>
        <w:rPr>
          <w:rFonts w:cs="B Zar" w:hint="cs"/>
          <w:lang w:bidi="fa-IR"/>
        </w:rPr>
      </w:pPr>
      <w:r w:rsidRPr="009B6EC5">
        <w:rPr>
          <w:rFonts w:cs="B Zar" w:hint="cs"/>
          <w:rtl/>
          <w:lang w:bidi="fa-IR"/>
        </w:rPr>
        <w:t xml:space="preserve">آن جامعه، جامعه‌ای پایبند به </w:t>
      </w:r>
      <w:r w:rsidRPr="009B6EC5">
        <w:rPr>
          <w:rFonts w:cs="B Zar" w:hint="cs"/>
          <w:rtl/>
          <w:lang w:bidi="fa-IR"/>
        </w:rPr>
        <w:softHyphen/>
        <w:t>اخلاق بود که آن را از دستورات و رهنمودهای شریعت دریافت می‌نمود. این اصل، تنها منحصر به روابط زن و مرد نمی‌شود، هر چند که سلامت این روابط، مهمترین خصوصیت چنین جامعه‌ای می‌باشد. جامعه آن دوران از هر نوع آرایش زنان، اختلاط مرد و زن، رفتار و گفتاری که شرم و حیا را خدشه‌دار کند و نیز هر نوع فحشائی بدور بود. تنها گاه و بی‌گاه استثنائاتی در این میان بروز می‌کردند که طبیعتاً هیچ جامعه‌ای به طور کامل از این نوع مسايل پاک نمی‌باشد. اما همانطور که بیان شد، اخلاق در این جامعه، تنها به روابط زن و مرد منحصر نمی‌گردید بلکه تمام عرصه‌های سیاست، اقتصاد، جامعه، فکر و بیان را در بر می‌گرفت. حکومت و روابط میان افراد در این جامعه، براساس صدق و راستی، امانت‌داری، وفاداری، اخلاص، تعاون و همکاری و عشق و محبت راستین استوار بود. و از هر نوع عیب‌جویی، تمسخر و تحقیر، غیبت، نمامت و سخن چینی و دروغ و افترا مبرا بود.</w:t>
      </w:r>
      <w:r w:rsidRPr="009B6EC5">
        <w:rPr>
          <w:rStyle w:val="FootnoteReference"/>
          <w:rFonts w:cs="B Zar"/>
          <w:sz w:val="28"/>
          <w:szCs w:val="28"/>
          <w:rtl/>
          <w:lang w:bidi="fa-IR"/>
        </w:rPr>
        <w:footnoteReference w:id="1251"/>
      </w:r>
    </w:p>
    <w:p w:rsidR="00F61A7C" w:rsidRPr="009B6EC5" w:rsidRDefault="00F61A7C" w:rsidP="00272457">
      <w:pPr>
        <w:numPr>
          <w:ilvl w:val="0"/>
          <w:numId w:val="22"/>
        </w:numPr>
        <w:tabs>
          <w:tab w:val="clear" w:pos="794"/>
          <w:tab w:val="num" w:pos="455"/>
        </w:tabs>
        <w:spacing w:line="228" w:lineRule="auto"/>
        <w:ind w:left="0" w:firstLine="454"/>
        <w:rPr>
          <w:rFonts w:cs="B Zar" w:hint="cs"/>
          <w:lang w:bidi="fa-IR"/>
        </w:rPr>
      </w:pPr>
      <w:r w:rsidRPr="009B6EC5">
        <w:rPr>
          <w:rFonts w:cs="B Zar" w:hint="cs"/>
          <w:rtl/>
          <w:lang w:bidi="fa-IR"/>
        </w:rPr>
        <w:t>جامعه آن دوران، جامعه‌اي کوشا بود که به مسايل و اهداف والا اهتمام داشت و از هر نوع مس</w:t>
      </w:r>
      <w:r w:rsidR="00272457">
        <w:rPr>
          <w:rFonts w:cs="B Zar" w:hint="cs"/>
          <w:rtl/>
          <w:lang w:bidi="fa-IR"/>
        </w:rPr>
        <w:t>ائل</w:t>
      </w:r>
      <w:r w:rsidRPr="009B6EC5">
        <w:rPr>
          <w:rFonts w:cs="B Zar" w:hint="cs"/>
          <w:rtl/>
          <w:lang w:bidi="fa-IR"/>
        </w:rPr>
        <w:t xml:space="preserve"> بی‌ارزش اجتناب می‌کرد. این جدیّت هرگز به خشونت و عدم انعطاف‌پذیری منجر نشد بلکه چونان روحی حیات‌بخش، همّت مردمان را به فعالیت و کار و تلاش وا می‌داشت. در عین حال این جامعه، اهتمام خویش را تنها صرف واقعیات محسوس نمی‌کرد و از هر نوع رخوت و بطالت که در جوامع ضعیف، خانه‌ها و خیابان‌های آن‌ها را متعفن کرده‌ا</w:t>
      </w:r>
      <w:r w:rsidR="00272457">
        <w:rPr>
          <w:rFonts w:cs="B Zar" w:hint="cs"/>
          <w:rtl/>
          <w:lang w:bidi="fa-IR"/>
        </w:rPr>
        <w:t>ست</w:t>
      </w:r>
      <w:r w:rsidRPr="009B6EC5">
        <w:rPr>
          <w:rFonts w:cs="B Zar" w:hint="cs"/>
          <w:rtl/>
          <w:lang w:bidi="fa-IR"/>
        </w:rPr>
        <w:t xml:space="preserve"> و هم و غم افراد آن‌ها، گذراندن اوقات خود است، بدور بود.</w:t>
      </w:r>
      <w:r w:rsidRPr="009B6EC5">
        <w:rPr>
          <w:rStyle w:val="FootnoteReference"/>
          <w:rFonts w:cs="B Zar"/>
          <w:sz w:val="28"/>
          <w:szCs w:val="28"/>
          <w:rtl/>
          <w:lang w:bidi="fa-IR"/>
        </w:rPr>
        <w:footnoteReference w:id="1252"/>
      </w:r>
    </w:p>
    <w:p w:rsidR="00F61A7C" w:rsidRPr="009B6EC5" w:rsidRDefault="00F61A7C" w:rsidP="00272457">
      <w:pPr>
        <w:numPr>
          <w:ilvl w:val="0"/>
          <w:numId w:val="22"/>
        </w:numPr>
        <w:tabs>
          <w:tab w:val="clear" w:pos="794"/>
          <w:tab w:val="num" w:pos="455"/>
        </w:tabs>
        <w:spacing w:line="228" w:lineRule="auto"/>
        <w:ind w:left="0" w:firstLine="454"/>
        <w:rPr>
          <w:rFonts w:cs="B Zar" w:hint="cs"/>
          <w:lang w:bidi="fa-IR"/>
        </w:rPr>
      </w:pPr>
      <w:r w:rsidRPr="009B6EC5">
        <w:rPr>
          <w:rFonts w:cs="B Zar" w:hint="cs"/>
          <w:rtl/>
          <w:lang w:bidi="fa-IR"/>
        </w:rPr>
        <w:t xml:space="preserve">در این جامعه، افراد آن همانند سربازان، در هر زمینه‌ای آماده فعالیت بودند. این جامعه، جهاد را تنها در میادین کارزار نمی‌دید، هر چند که جنگ در راه خدا، قسمت اعظم وقت و توان افراد آن را به خود مبذول داشته بود، بلکه در </w:t>
      </w:r>
      <w:r w:rsidR="00272457">
        <w:rPr>
          <w:rFonts w:cs="B Zar" w:hint="cs"/>
          <w:rtl/>
          <w:lang w:bidi="fa-IR"/>
        </w:rPr>
        <w:t>همة</w:t>
      </w:r>
      <w:r w:rsidRPr="009B6EC5">
        <w:rPr>
          <w:rFonts w:cs="B Zar" w:hint="cs"/>
          <w:rtl/>
          <w:lang w:bidi="fa-IR"/>
        </w:rPr>
        <w:t xml:space="preserve"> عرصه</w:t>
      </w:r>
      <w:r w:rsidR="00272457">
        <w:rPr>
          <w:rFonts w:cs="B Zar" w:hint="cs"/>
          <w:rtl/>
          <w:lang w:bidi="fa-IR"/>
        </w:rPr>
        <w:t xml:space="preserve"> ها</w:t>
      </w:r>
      <w:r w:rsidRPr="009B6EC5">
        <w:rPr>
          <w:rFonts w:cs="B Zar" w:hint="cs"/>
          <w:rtl/>
          <w:lang w:bidi="fa-IR"/>
        </w:rPr>
        <w:t>، تلاش و فعالیت را چونان جهاد می‌دید و همه توان خود را صرف موفقیت در آن زمینه‌ها می‌کرد. افراد این جامعه به گونه‌ای آماده بودند که هر لحظه و بدون اين‌كه بسیج نظامی و یا شهری اعلام شود، خودجوش و با انگیزه‌ای بر گرفته از عقید</w:t>
      </w:r>
      <w:r w:rsidR="00272457">
        <w:rPr>
          <w:rFonts w:cs="B Zar" w:hint="cs"/>
          <w:rtl/>
          <w:lang w:bidi="fa-IR"/>
        </w:rPr>
        <w:t>ة</w:t>
      </w:r>
      <w:r w:rsidRPr="009B6EC5">
        <w:rPr>
          <w:rFonts w:cs="B Zar" w:hint="cs"/>
          <w:rtl/>
          <w:lang w:bidi="fa-IR"/>
        </w:rPr>
        <w:t xml:space="preserve"> راستین، مهیای تلاش و کوشش می‌شدند.</w:t>
      </w:r>
      <w:r w:rsidRPr="009B6EC5">
        <w:rPr>
          <w:rStyle w:val="FootnoteReference"/>
          <w:rFonts w:cs="B Zar"/>
          <w:sz w:val="28"/>
          <w:szCs w:val="28"/>
          <w:rtl/>
          <w:lang w:bidi="fa-IR"/>
        </w:rPr>
        <w:footnoteReference w:id="1253"/>
      </w:r>
    </w:p>
    <w:p w:rsidR="00F61A7C" w:rsidRPr="009B6EC5" w:rsidRDefault="00F61A7C" w:rsidP="00F61A7C">
      <w:pPr>
        <w:numPr>
          <w:ilvl w:val="0"/>
          <w:numId w:val="22"/>
        </w:numPr>
        <w:tabs>
          <w:tab w:val="clear" w:pos="794"/>
          <w:tab w:val="num" w:pos="455"/>
        </w:tabs>
        <w:spacing w:line="228" w:lineRule="auto"/>
        <w:ind w:left="0" w:firstLine="454"/>
        <w:rPr>
          <w:rFonts w:cs="B Zar" w:hint="cs"/>
          <w:lang w:bidi="fa-IR"/>
        </w:rPr>
      </w:pPr>
      <w:r w:rsidRPr="009B6EC5">
        <w:rPr>
          <w:rFonts w:cs="B Zar" w:hint="cs"/>
          <w:rtl/>
          <w:lang w:bidi="fa-IR"/>
        </w:rPr>
        <w:t>آن جامعه، جامعه‌ای محسوب می‌شد که روح عبودیت در تار و پود آن نمایان بود. از این رو، تنها در ادای فرایض و یا نوافل تجلی نمی‌یافت بلکه این احساس، در انجام تمامي اعمال و اقدامات افراد جریان داشت. کار در این جامعه، خود عبادتی است که با روحیه‌ای نشأت گرفته از عبودیت خداوند انجام می‌گرفت؛ حاکمان و والیان این جامعه، معلمان و فقهایی که قرآن و احکام شریعت را به مردم آموزش می‌دادند، بازرگان</w:t>
      </w:r>
      <w:r w:rsidR="008217D5">
        <w:rPr>
          <w:rFonts w:cs="B Zar" w:hint="cs"/>
          <w:rtl/>
          <w:lang w:bidi="fa-IR"/>
        </w:rPr>
        <w:t>ان</w:t>
      </w:r>
      <w:r w:rsidRPr="009B6EC5">
        <w:rPr>
          <w:rFonts w:cs="B Zar" w:hint="cs"/>
          <w:rtl/>
          <w:lang w:bidi="fa-IR"/>
        </w:rPr>
        <w:t>ی که در خرید و فروشش خدا را در نظر داشت</w:t>
      </w:r>
      <w:r w:rsidR="008217D5">
        <w:rPr>
          <w:rFonts w:cs="B Zar" w:hint="cs"/>
          <w:rtl/>
          <w:lang w:bidi="fa-IR"/>
        </w:rPr>
        <w:t>ند</w:t>
      </w:r>
      <w:r w:rsidRPr="009B6EC5">
        <w:rPr>
          <w:rFonts w:cs="B Zar" w:hint="cs"/>
          <w:rtl/>
          <w:lang w:bidi="fa-IR"/>
        </w:rPr>
        <w:t>، همسرانی که به فکر یکدیگر و زندگی مشترکشان هستند، همه و همه در پرتو همین روحیه عبودیت پروردگار به وظایف خویش عمل می‌کردند و هر یک از کارهای خود را عبادت می‌شمردند. این روحیه، در واقع، در راستای عمل به این حدیث رسول خدا</w:t>
      </w:r>
      <w:r w:rsidRPr="00094D1A">
        <w:rPr>
          <w:rFonts w:cs="CTraditional Arabic" w:hint="cs"/>
          <w:szCs w:val="24"/>
          <w:rtl/>
          <w:lang w:bidi="fa-IR"/>
        </w:rPr>
        <w:t>ص</w:t>
      </w:r>
      <w:r w:rsidRPr="009B6EC5">
        <w:rPr>
          <w:rFonts w:cs="B Zar" w:hint="cs"/>
          <w:rtl/>
          <w:lang w:bidi="fa-IR"/>
        </w:rPr>
        <w:t xml:space="preserve"> می‌باشد که فرمود: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8217D5">
        <w:rPr>
          <w:rFonts w:ascii="Lotus Linotype" w:hAnsi="Lotus Linotype" w:cs="Lotus Linotype"/>
          <w:b/>
          <w:bCs/>
          <w:rtl/>
          <w:lang w:bidi="fa-IR"/>
        </w:rPr>
        <w:t>کلّکُ</w:t>
      </w:r>
      <w:r w:rsidR="008217D5">
        <w:rPr>
          <w:rFonts w:ascii="Lotus Linotype" w:hAnsi="Lotus Linotype" w:cs="Lotus Linotype"/>
          <w:b/>
          <w:bCs/>
          <w:rtl/>
          <w:lang w:bidi="fa-IR"/>
        </w:rPr>
        <w:t>م راعٍ و کلُّکُم مَسئولٌ عن رَع</w:t>
      </w:r>
      <w:r w:rsidRPr="008217D5">
        <w:rPr>
          <w:rFonts w:ascii="Lotus Linotype" w:hAnsi="Lotus Linotype" w:cs="Lotus Linotype"/>
          <w:b/>
          <w:bCs/>
          <w:rtl/>
          <w:lang w:bidi="fa-IR"/>
        </w:rPr>
        <w:t>ی</w:t>
      </w:r>
      <w:r w:rsidR="008217D5">
        <w:rPr>
          <w:rFonts w:ascii="Lotus Linotype" w:hAnsi="Lotus Linotype" w:cs="Lotus Linotype" w:hint="cs"/>
          <w:b/>
          <w:bCs/>
          <w:rtl/>
          <w:lang w:bidi="fa-IR"/>
        </w:rPr>
        <w:t>ّ</w:t>
      </w:r>
      <w:r w:rsidRPr="008217D5">
        <w:rPr>
          <w:rFonts w:ascii="Lotus Linotype" w:hAnsi="Lotus Linotype" w:cs="Lotus Linotype"/>
          <w:b/>
          <w:bCs/>
          <w:rtl/>
          <w:lang w:bidi="fa-IR"/>
        </w:rPr>
        <w:t>ته</w:t>
      </w:r>
      <w:r w:rsidRPr="00094D1A">
        <w:rPr>
          <w:rFonts w:ascii="Traditional Arabic" w:hAnsi="Traditional Arabic" w:cs="Traditional Arabic"/>
          <w:b/>
          <w:bCs/>
          <w:rtl/>
          <w:lang w:bidi="fa-IR"/>
        </w:rPr>
        <w:t>»</w:t>
      </w:r>
      <w:r w:rsidRPr="009B6EC5">
        <w:rPr>
          <w:rStyle w:val="FootnoteReference"/>
          <w:rFonts w:cs="B Zar"/>
          <w:sz w:val="28"/>
          <w:szCs w:val="28"/>
          <w:rtl/>
        </w:rPr>
        <w:footnoteReference w:id="1254"/>
      </w:r>
    </w:p>
    <w:p w:rsidR="00F61A7C" w:rsidRPr="009B6EC5" w:rsidRDefault="00F61A7C" w:rsidP="00F61A7C">
      <w:pPr>
        <w:spacing w:line="228" w:lineRule="auto"/>
        <w:ind w:firstLine="454"/>
        <w:rPr>
          <w:rFonts w:cs="B Zar" w:hint="cs"/>
          <w:lang w:bidi="fa-IR"/>
        </w:rPr>
      </w:pPr>
      <w:r w:rsidRPr="009B6EC5">
        <w:rPr>
          <w:rFonts w:cs="B Zar" w:hint="cs"/>
          <w:rtl/>
          <w:lang w:bidi="fa-IR"/>
        </w:rPr>
        <w:t xml:space="preserve">«همه شما در قبال [اوضاع و احوال] دیگر مسلمانان مسئول و پاسخگو هستید». </w:t>
      </w:r>
    </w:p>
    <w:p w:rsidR="00F61A7C" w:rsidRPr="009B6EC5" w:rsidRDefault="00F61A7C" w:rsidP="00F61A7C">
      <w:pPr>
        <w:spacing w:line="228" w:lineRule="auto"/>
        <w:ind w:firstLine="454"/>
        <w:rPr>
          <w:rFonts w:cs="B Zar"/>
          <w:lang w:bidi="fa-IR"/>
        </w:rPr>
      </w:pPr>
      <w:r w:rsidRPr="009B6EC5">
        <w:rPr>
          <w:rFonts w:cs="B Zar" w:hint="cs"/>
          <w:rtl/>
          <w:lang w:bidi="fa-IR"/>
        </w:rPr>
        <w:t>این موارد مهمترین و بارزترین ویژگی‌های دوران خلفای راشدین بود که هرچه از دوران حضرت رسول</w:t>
      </w:r>
      <w:r w:rsidRPr="00094D1A">
        <w:rPr>
          <w:rFonts w:cs="CTraditional Arabic" w:hint="cs"/>
          <w:szCs w:val="24"/>
          <w:rtl/>
          <w:lang w:bidi="fa-IR"/>
        </w:rPr>
        <w:t>ص</w:t>
      </w:r>
      <w:r w:rsidRPr="009B6EC5">
        <w:rPr>
          <w:rFonts w:cs="B Zar" w:hint="cs"/>
          <w:rtl/>
          <w:lang w:bidi="fa-IR"/>
        </w:rPr>
        <w:t xml:space="preserve"> دورتر می‌شویم، این خصوصیات را در جامعه، کمرنگ‌تر می‌بینیم. همین ویژگی‌های کم نظیر بود که جامعه‌ای چونان جامعه صحابه را به وجود آورد که در کمتر از پنجاه سال توانست سر تا سر سرزمین‌های ما بین اقیانوس اطلس و هند را تصرف نموده و پرچم اسلام را در جای جای این مناطق به اهتزاز در آورد. بدون شک این ویژگی‌ها مهمترین عامل این فتوحات عظیم و نشر اسلام در میان مردمان آن سرزمین‌ها بود که بدون هیچ‌گونه اجبار و ارعابی، به دین مبین اسلام گرویدند. بیقین مردمان دیگر سرزمین‌ها چون این خصوصیات برجسته و والا را در میان مسلمانان می‌دیدند، ناخودآگاه آرزو می‌کردند که جزو این امت نیک سیرت می‌شدند.</w:t>
      </w:r>
      <w:r w:rsidRPr="009B6EC5">
        <w:rPr>
          <w:rStyle w:val="FootnoteReference"/>
          <w:rFonts w:cs="B Zar"/>
          <w:sz w:val="28"/>
          <w:szCs w:val="28"/>
          <w:rtl/>
          <w:lang w:bidi="fa-IR"/>
        </w:rPr>
        <w:footnoteReference w:id="1255"/>
      </w:r>
    </w:p>
    <w:p w:rsidR="00F61A7C" w:rsidRPr="009B6EC5" w:rsidRDefault="00F61A7C" w:rsidP="00F61A7C">
      <w:pPr>
        <w:spacing w:line="228" w:lineRule="auto"/>
        <w:ind w:firstLine="454"/>
        <w:rPr>
          <w:rFonts w:cs="B Zar" w:hint="cs"/>
          <w:rtl/>
          <w:lang w:bidi="fa-IR"/>
        </w:rPr>
      </w:pPr>
      <w:r w:rsidRPr="00265566">
        <w:rPr>
          <w:rFonts w:cs="B Zar" w:hint="cs"/>
          <w:rtl/>
          <w:lang w:bidi="fa-IR"/>
        </w:rPr>
        <w:t>مطالعه تاریخ صحابه، باید این تأثیر را بر خوانندگان بگذارد که اسلام دینی است قابل اجرا و می‌توان تمامی دستورات و ایده‌آل‌های آن‌را در جهان بشریت پیاده نمود. باید دانست که اسلام، تنها یک نظریه صرف و یا یک آرزوی دور و دراز نیست که نتوان به اهداف آن دست یافت، بلکه تمامی دستورات و رهنمودهای آن بشرط تلاش و ممارست قاطعانه مردم قابل عملیاتی شدن در جای جای زندگی بشریت می‌باشد. از طرف دیگر، باید به این باور رسید که این دستورات و رهنمودها همانطور که یک بار در دنیا اجرا شدند بار دیگر نیز می‌توان آن‌ها را اقامه نمود، زیرا انسان، همان انسان است و از همان توانایی‌ها و نقصان‌ها برخوردار می‌باشد و اگر توانسته است یک بار به قله سعادت و رستگاری صعود کند</w:t>
      </w:r>
      <w:r w:rsidRPr="009B6EC5">
        <w:rPr>
          <w:rFonts w:cs="B Zar" w:hint="cs"/>
          <w:rtl/>
          <w:lang w:bidi="fa-IR"/>
        </w:rPr>
        <w:t xml:space="preserve"> بار دیگر نیز می‌تواند چنین کاری را انجام دهد و این تنها راه فتح و ظفر بر تمام جهانیان است کما اين‌كه خود قرآن نیز چنین می‌فرماید: </w:t>
      </w:r>
    </w:p>
    <w:p w:rsidR="00F61A7C" w:rsidRPr="009B6EC5" w:rsidRDefault="00D96A77" w:rsidP="007B5491">
      <w:pPr>
        <w:spacing w:line="228" w:lineRule="auto"/>
        <w:ind w:firstLine="454"/>
        <w:rPr>
          <w:rFonts w:cs="B Zar" w:hint="cs"/>
          <w:rtl/>
          <w:lang w:bidi="fa-IR"/>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وَعَدَ</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ٱلَّذِينَ</w:t>
      </w:r>
      <w:r w:rsidR="007B5491">
        <w:rPr>
          <w:rFonts w:ascii="KFGQPC Uthmanic Script HAFS" w:hAnsi="KFGQPC Uthmanic Script HAFS" w:cs="KFGQPC Uthmanic Script HAFS"/>
          <w:rtl/>
        </w:rPr>
        <w:t xml:space="preserve"> ءَامَنُواْ مِنكُمۡ وَعَمِلُواْ </w:t>
      </w:r>
      <w:r w:rsidR="007B5491">
        <w:rPr>
          <w:rFonts w:ascii="KFGQPC Uthmanic Script HAFS" w:hAnsi="KFGQPC Uthmanic Script HAFS" w:cs="KFGQPC Uthmanic Script HAFS" w:hint="cs"/>
          <w:rtl/>
        </w:rPr>
        <w:t>ٱلصَّٰلِحَٰتِ</w:t>
      </w:r>
      <w:r w:rsidR="007B5491">
        <w:rPr>
          <w:rFonts w:ascii="KFGQPC Uthmanic Script HAFS" w:hAnsi="KFGQPC Uthmanic Script HAFS" w:cs="KFGQPC Uthmanic Script HAFS"/>
          <w:rtl/>
        </w:rPr>
        <w:t xml:space="preserve"> لَيَسۡتَخۡلِفَنَّهُمۡ فِي </w:t>
      </w:r>
      <w:r w:rsidR="007B5491">
        <w:rPr>
          <w:rFonts w:ascii="KFGQPC Uthmanic Script HAFS" w:hAnsi="KFGQPC Uthmanic Script HAFS" w:cs="KFGQPC Uthmanic Script HAFS" w:hint="cs"/>
          <w:rtl/>
        </w:rPr>
        <w:t>ٱلۡأَرۡضِ</w:t>
      </w:r>
      <w:r w:rsidR="007B5491">
        <w:rPr>
          <w:rFonts w:ascii="KFGQPC Uthmanic Script HAFS" w:hAnsi="KFGQPC Uthmanic Script HAFS" w:cs="KFGQPC Uthmanic Script HAFS"/>
          <w:rtl/>
        </w:rPr>
        <w:t xml:space="preserve"> كَمَا </w:t>
      </w:r>
      <w:r w:rsidR="007B5491">
        <w:rPr>
          <w:rFonts w:ascii="KFGQPC Uthmanic Script HAFS" w:hAnsi="KFGQPC Uthmanic Script HAFS" w:cs="KFGQPC Uthmanic Script HAFS" w:hint="cs"/>
          <w:rtl/>
        </w:rPr>
        <w:t>ٱسۡتَخۡلَفَ</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ٱلَّذِينَ</w:t>
      </w:r>
      <w:r w:rsidR="007B5491">
        <w:rPr>
          <w:rFonts w:ascii="KFGQPC Uthmanic Script HAFS" w:hAnsi="KFGQPC Uthmanic Script HAFS" w:cs="KFGQPC Uthmanic Script HAFS"/>
          <w:rtl/>
        </w:rPr>
        <w:t xml:space="preserve"> مِن قَبۡلِهِمۡ وَلَيُمَكِّنَنَّ لَهُمۡ دِينَهُمُ </w:t>
      </w:r>
      <w:r w:rsidR="007B5491">
        <w:rPr>
          <w:rFonts w:ascii="KFGQPC Uthmanic Script HAFS" w:hAnsi="KFGQPC Uthmanic Script HAFS" w:cs="KFGQPC Uthmanic Script HAFS" w:hint="cs"/>
          <w:rtl/>
        </w:rPr>
        <w:t>ٱلَّذِي</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ٱرۡتَضَىٰ</w:t>
      </w:r>
      <w:r w:rsidR="007B5491">
        <w:rPr>
          <w:rFonts w:ascii="KFGQPC Uthmanic Script HAFS" w:hAnsi="KFGQPC Uthmanic Script HAFS" w:cs="KFGQPC Uthmanic Script HAFS"/>
          <w:rtl/>
        </w:rPr>
        <w:t xml:space="preserve"> لَهُمۡ وَلَيُبَدِّلَنَّهُم مِّنۢ بَعۡدِ خَوۡفِهِمۡ أَمۡنٗاۚ يَعۡبُدُونَنِي لَا يُشۡرِكُونَ بِي شَيۡ‍ٔٗاۚ وَمَن كَفَرَ بَعۡدَ ذَٰلِكَ فَأُوْلَٰٓئِكَ هُمُ </w:t>
      </w:r>
      <w:r w:rsidR="007B5491">
        <w:rPr>
          <w:rFonts w:ascii="KFGQPC Uthmanic Script HAFS" w:hAnsi="KFGQPC Uthmanic Script HAFS" w:cs="KFGQPC Uthmanic Script HAFS" w:hint="cs"/>
          <w:rtl/>
        </w:rPr>
        <w:t>ٱلۡفَٰسِقُونَ</w:t>
      </w:r>
      <w:r w:rsidR="007B5491">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النور: 55</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خداوند به كساني از شما كه ايمان آورده‌اند و كارهاي شايسته انجام داده‌اند، وعده مي‌دهد كه آنان را قطعاً جايگزين (پيشينيان، و وارث فرماندهي و حكومت ايشان) در زمين خواهد كرد (تا آن را پس از ظلم ظالمان، در پرتو عدل و داد خود آبادان گردانند) همان گونه كه پيشينيان (دادگر و مؤمن ملّتهاي گذشته) را جايگزين (طاغيان و ياغيان ستمگر) قبل از خود (در ادوار و اعصار دور و دراز تاريخ) كرده است (و حكومت و قدرت را بدانان بخشيده است). همچنين آئين (اسلام نام) ايشان را كه براي آنان مي‌پسندد، حتماً (در زمين) پابرجا و برقرار خواهد ساخت، و نيز خوف و هراس آنان را به امنيّت و آرامش مبدّل مي‌سازد،  (آن چنان كه بدون دغدغه و دلهره از ديگران، تنها) مرا مي‌پرستند و چيزي را انبازم نمي‌گردانند. بعد از اين (وعده راستين) كساني كه كافر شوند، آنان كاملاً بيرون شوندگان (از دائره ايمان و اسلام) بشمارند (و متمرّدان و مرتدّان حقيقي مي‌باشند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از مهمترین راه‌هایی که می‌توان از طریق آن‌ها به همان خلافت ره‌یافته بازگشت، شناخت عوامل و زمینه‌هائی است که موجبات زوال آن خلافت را فراهم آورد. در واقع با شناخت این عوامل، می‌توان از یک طرف راه‌های اجتناب از آن‌ها را پیدا کرد و از دیگر سو، به دنبال دست یافتن به زمینه‌های بازگشت عزت و کرامت امت اسلام بود. ما در اینجا به تفصیل در رابطه با عوامل و زمینه‌های بروز فتنه قتل عثمان</w:t>
      </w:r>
      <w:r w:rsidRPr="00094D1A">
        <w:rPr>
          <w:rFonts w:cs="CTraditional Arabic" w:hint="cs"/>
          <w:rtl/>
          <w:lang w:bidi="fa-IR"/>
        </w:rPr>
        <w:t>س</w:t>
      </w:r>
      <w:r w:rsidRPr="009B6EC5">
        <w:rPr>
          <w:rFonts w:cs="B Zar" w:hint="cs"/>
          <w:rtl/>
          <w:lang w:bidi="fa-IR"/>
        </w:rPr>
        <w:t xml:space="preserve"> سخن می‌گوییم. این عوامل عبارتند از: </w:t>
      </w:r>
    </w:p>
    <w:p w:rsidR="00F61A7C" w:rsidRPr="00094D1A" w:rsidRDefault="00F61A7C" w:rsidP="00F61A7C">
      <w:pPr>
        <w:pStyle w:val="a3"/>
        <w:rPr>
          <w:rFonts w:hint="cs"/>
          <w:color w:val="auto"/>
          <w:rtl/>
          <w:lang w:bidi="fa-IR"/>
        </w:rPr>
      </w:pPr>
      <w:bookmarkStart w:id="1137" w:name="_Toc73335286"/>
      <w:bookmarkStart w:id="1138" w:name="_Toc74587813"/>
      <w:bookmarkStart w:id="1139" w:name="_Toc231848052"/>
      <w:bookmarkStart w:id="1140" w:name="_Toc257204748"/>
      <w:r w:rsidRPr="00094D1A">
        <w:rPr>
          <w:rFonts w:hint="cs"/>
          <w:color w:val="auto"/>
          <w:rtl/>
          <w:lang w:bidi="fa-IR"/>
        </w:rPr>
        <w:t>نخست: رفاه و آسایش</w:t>
      </w:r>
      <w:bookmarkEnd w:id="1137"/>
      <w:bookmarkEnd w:id="1138"/>
      <w:bookmarkEnd w:id="1139"/>
      <w:bookmarkEnd w:id="1140"/>
    </w:p>
    <w:p w:rsidR="00F61A7C" w:rsidRPr="009B6EC5" w:rsidRDefault="00F61A7C" w:rsidP="00F61A7C">
      <w:pPr>
        <w:spacing w:line="228" w:lineRule="auto"/>
        <w:rPr>
          <w:rFonts w:cs="B Zar"/>
          <w:rtl/>
          <w:lang w:bidi="fa-IR"/>
        </w:rPr>
      </w:pPr>
      <w:r w:rsidRPr="009B6EC5">
        <w:rPr>
          <w:rFonts w:cs="B Zar" w:hint="cs"/>
          <w:rtl/>
          <w:lang w:bidi="fa-IR"/>
        </w:rPr>
        <w:t>روایت است که رسول خدا</w:t>
      </w:r>
      <w:r w:rsidRPr="00094D1A">
        <w:rPr>
          <w:rFonts w:cs="CTraditional Arabic" w:hint="cs"/>
          <w:szCs w:val="24"/>
          <w:rtl/>
          <w:lang w:bidi="fa-IR"/>
        </w:rPr>
        <w:t>ص</w:t>
      </w:r>
      <w:r w:rsidRPr="009B6EC5">
        <w:rPr>
          <w:rFonts w:cs="B Zar" w:hint="cs"/>
          <w:rtl/>
          <w:lang w:bidi="fa-IR"/>
        </w:rPr>
        <w:t xml:space="preserve"> صحابه را بشارت می‌داد که در آینده‌ای نزدیک از این فقر و رنج شدید رهایی خواهند یافت و خزائن و ثروت‌های دنیا به سمت ایشان سرازیر می‌شود اما همان‌طور که آنان را به صبر و تحمل در برابر فقر و بی‌چیزی فرا می‌خواند یاران را از این بیم می‌دادند که مبادا این ثروت‌ها و املاک، آنان را از اعمال نیک و جهاد فی سبیل الله باز دارد. همچنین آنان را سفارش می‌نمود تا مبادا بر سر متاع دنیا و جاه و مقام زودگذر آن با یکدیگر به جنگ پردازند</w:t>
      </w:r>
      <w:r w:rsidRPr="009B6EC5">
        <w:rPr>
          <w:rStyle w:val="FootnoteReference"/>
          <w:rFonts w:cs="B Zar"/>
          <w:sz w:val="28"/>
          <w:szCs w:val="28"/>
          <w:rtl/>
          <w:lang w:bidi="fa-IR"/>
        </w:rPr>
        <w:footnoteReference w:id="1256"/>
      </w:r>
      <w:r w:rsidRPr="009B6EC5">
        <w:rPr>
          <w:rFonts w:cs="B Zar" w:hint="cs"/>
          <w:rtl/>
          <w:lang w:bidi="fa-IR"/>
        </w:rPr>
        <w:t>. عمر بن خطاب</w:t>
      </w:r>
      <w:r w:rsidRPr="00094D1A">
        <w:rPr>
          <w:rFonts w:cs="CTraditional Arabic" w:hint="cs"/>
          <w:rtl/>
          <w:lang w:bidi="fa-IR"/>
        </w:rPr>
        <w:t>س</w:t>
      </w:r>
      <w:r w:rsidRPr="009B6EC5">
        <w:rPr>
          <w:rFonts w:cs="B Zar" w:hint="cs"/>
          <w:rtl/>
          <w:lang w:bidi="fa-IR"/>
        </w:rPr>
        <w:t xml:space="preserve"> نیز با درک عمیق این هشدار، در دوران خلافت خویش، مسلمانان را از رفتن به سرزمین‌های غیر عرب باز می‌داشت تا از مسلمانان در برابر زرق و برق ثروت‌ها و تمدن‌های آنان، حمایت نماید هر چند به دلیل بروز پاره‌ای از مسايل و لزوم حفظ مصالح عامه به تدریج، این ممنوعیت از میان رفت و مسلمانان در سرتاسر سرزمین‌های غیر عرب که به تصرف در آوردند، پراکنده شدند اما با این حال، او همچنان بزرگان صحابه و مهاجرین و انصار را از رفتن به آن سرزمین‌ها و خروج از حجاز باز می‌داشت</w:t>
      </w:r>
      <w:r w:rsidRPr="009B6EC5">
        <w:rPr>
          <w:rStyle w:val="FootnoteReference"/>
          <w:rFonts w:cs="B Zar"/>
          <w:sz w:val="28"/>
          <w:szCs w:val="28"/>
          <w:rtl/>
          <w:lang w:bidi="fa-IR"/>
        </w:rPr>
        <w:footnoteReference w:id="1257"/>
      </w:r>
      <w:r w:rsidRPr="009B6EC5">
        <w:rPr>
          <w:rFonts w:cs="B Zar" w:hint="cs"/>
          <w:rtl/>
          <w:lang w:bidi="fa-IR"/>
        </w:rPr>
        <w:t>. با به خلافت رسیدن عثمان</w:t>
      </w:r>
      <w:r w:rsidRPr="00094D1A">
        <w:rPr>
          <w:rFonts w:cs="CTraditional Arabic" w:hint="cs"/>
          <w:rtl/>
          <w:lang w:bidi="fa-IR"/>
        </w:rPr>
        <w:t>س</w:t>
      </w:r>
      <w:r w:rsidRPr="009B6EC5">
        <w:rPr>
          <w:rFonts w:cs="B Zar" w:hint="cs"/>
          <w:rtl/>
          <w:lang w:bidi="fa-IR"/>
        </w:rPr>
        <w:t xml:space="preserve"> و توسعه روز افزون فتوحات در شرق و غرب و سرازیر شدن غنایم و خراج این سرزمین‌ها به بیت‌المال و سهیم شدن مردم از این ثروت‌های بی‌شمار آن شرایط عهد عمری به سرعت تغییر کرد</w:t>
      </w:r>
      <w:r w:rsidRPr="009B6EC5">
        <w:rPr>
          <w:rStyle w:val="FootnoteReference"/>
          <w:rFonts w:cs="B Zar"/>
          <w:sz w:val="28"/>
          <w:szCs w:val="28"/>
          <w:rtl/>
          <w:lang w:bidi="fa-IR"/>
        </w:rPr>
        <w:footnoteReference w:id="1258"/>
      </w:r>
      <w:r w:rsidRPr="009B6EC5">
        <w:rPr>
          <w:rFonts w:cs="B Zar" w:hint="cs"/>
          <w:rtl/>
          <w:lang w:bidi="fa-IR"/>
        </w:rPr>
        <w:t>. واضح است که این ثروت عظیم، رفاه و آسایش و به تبع آن پرداختن به امور دنیوی، رقابتی عجیب بر سر آن، میان مسلمانان، بویژه اعراب بادیه‌نشین که از ایمانی راسخ برخوردار نبودند شروع شد. حال اگر به این دسته، مردمان سرزمین‌های به تصرف در آمده را که خود، پیشتر در میان زرق و برق تمدن‌های بشری می‌زیسته‌اند اضافه نماییم خواهیم دید که این رقابت بر سر ثروت‌ها و لذات دنیوی تا چه حد بوده است و به همین دلیل نیز جای تعجبی ندارد که عثمان بامشاهده</w:t>
      </w:r>
      <w:r w:rsidRPr="009B6EC5">
        <w:rPr>
          <w:rFonts w:cs="B Zar"/>
          <w:rtl/>
          <w:lang w:bidi="fa-IR"/>
        </w:rPr>
        <w:softHyphen/>
      </w:r>
      <w:r w:rsidRPr="009B6EC5">
        <w:rPr>
          <w:rFonts w:cs="B Zar" w:hint="cs"/>
          <w:rtl/>
          <w:lang w:bidi="fa-IR"/>
        </w:rPr>
        <w:t xml:space="preserve"> این اوضاع و احوال، مردم را از عواقب و پیامدهای سوء این شرایط بترساند و در نامه خود به امت، چنین بگوید: بدانید که سه چیز اگر در کنار هم قرار گیرند امت اسلام را به سوی بدعت و ضلالت سوق خواهند داد و آن‌ها عبارتند از: ثروت و رفاه و آسایش، ازدواج با زنان ملت‌های دیگر که به اسارت شما در آمده‌اند و تبعیت از درک و فهم اعراب بادیه‌نشین و غیر عرب‌ها از قرآن.</w:t>
      </w:r>
      <w:r w:rsidRPr="009B6EC5">
        <w:rPr>
          <w:rStyle w:val="FootnoteReference"/>
          <w:rFonts w:cs="B Zar"/>
          <w:sz w:val="28"/>
          <w:szCs w:val="28"/>
          <w:rtl/>
          <w:lang w:bidi="fa-IR"/>
        </w:rPr>
        <w:footnoteReference w:id="1259"/>
      </w:r>
    </w:p>
    <w:p w:rsidR="00F61A7C" w:rsidRPr="009B6EC5" w:rsidRDefault="00F61A7C" w:rsidP="00F61A7C">
      <w:pPr>
        <w:spacing w:line="228" w:lineRule="auto"/>
        <w:ind w:firstLine="454"/>
        <w:rPr>
          <w:rFonts w:cs="B Zar"/>
          <w:rtl/>
          <w:lang w:bidi="fa-IR"/>
        </w:rPr>
      </w:pPr>
      <w:r w:rsidRPr="009B6EC5">
        <w:rPr>
          <w:rFonts w:cs="B Zar" w:hint="cs"/>
          <w:rtl/>
          <w:lang w:bidi="fa-IR"/>
        </w:rPr>
        <w:t>حسن بصری در رابطه با تأثیر ثروت و رفاه و آسایش بر ایمان و تقوای جامعه آن روزگار چنین گفته است: من دوران عثمان را درک نمودم</w:t>
      </w:r>
      <w:r w:rsidR="000B40FD">
        <w:rPr>
          <w:rStyle w:val="FootnoteReference"/>
          <w:rtl/>
          <w:lang w:bidi="fa-IR"/>
        </w:rPr>
        <w:footnoteReference w:id="1260"/>
      </w:r>
      <w:r w:rsidRPr="009B6EC5">
        <w:rPr>
          <w:rFonts w:cs="B Zar" w:hint="cs"/>
          <w:rtl/>
          <w:lang w:bidi="fa-IR"/>
        </w:rPr>
        <w:t xml:space="preserve"> اما با وجود تمام سخنان ناروایی که در مورد او بر سرزبان‌هاست باید گفت: رفاه مردم در آن دوران به حدی بود که در بیشتر اوقات سال، مردم را فرا می‌خواندند تا سهم ایشان از اموال و ثروت‌های بیت‌المال را میانشان تقسیم کنند. یک روز، حقوق و ارزاق را میان مردم تقسیم می‌کردند و روز دیگر چیزهایی مثل روغن و عسل را به مردم می‌دادند. در آن ایام، مردم در رفاه و آسایش بودند، صلح و صفا میانشان برقرار بود و هیچ دشمنی آنان را تهدید نمی‌کرد. اما آنان، بعد از این همه نعمت و خیر و برکت، علیه یکدیگر شمشیر کشیدند که تا امروز ادامه داشته است و به خداوند سوگند این جنگ و نزاع میان اهل اسلام، تا روز قیامت استمرار خواهد داشت.</w:t>
      </w:r>
      <w:r w:rsidRPr="009B6EC5">
        <w:rPr>
          <w:rStyle w:val="FootnoteReference"/>
          <w:rFonts w:cs="B Zar"/>
          <w:sz w:val="28"/>
          <w:szCs w:val="28"/>
          <w:rtl/>
          <w:lang w:bidi="fa-IR"/>
        </w:rPr>
        <w:footnoteReference w:id="1261"/>
      </w:r>
    </w:p>
    <w:p w:rsidR="00F61A7C" w:rsidRPr="009B6EC5" w:rsidRDefault="00F61A7C" w:rsidP="000B40FD">
      <w:pPr>
        <w:spacing w:line="228" w:lineRule="auto"/>
        <w:ind w:firstLine="454"/>
        <w:rPr>
          <w:rFonts w:cs="B Zar" w:hint="cs"/>
          <w:rtl/>
          <w:lang w:bidi="fa-IR"/>
        </w:rPr>
      </w:pPr>
      <w:r w:rsidRPr="009B6EC5">
        <w:rPr>
          <w:rFonts w:cs="B Zar" w:hint="cs"/>
          <w:rtl/>
          <w:lang w:bidi="fa-IR"/>
        </w:rPr>
        <w:t>با ازدواج مسلمانان با زنان ملت‌های دیگر، فرزندانی متولد شد که بیشتر آنان، به خاطر نوع تربیت و محیط زندگیشان، به فساد و فحشاء کشیده شدند. نقل می‌کنند اولین رفتار زشتی که در مدینه رواج یافت کبوتر بازی بود و عثمان برای جلوگیری از اشاعه‌ي این رفتار غلط، مردی از بنی لیث را مأمور این کار نمود</w:t>
      </w:r>
      <w:r w:rsidRPr="009B6EC5">
        <w:rPr>
          <w:rStyle w:val="FootnoteReference"/>
          <w:rFonts w:cs="B Zar"/>
          <w:sz w:val="28"/>
          <w:szCs w:val="28"/>
          <w:rtl/>
          <w:lang w:bidi="fa-IR"/>
        </w:rPr>
        <w:footnoteReference w:id="1262"/>
      </w:r>
      <w:r w:rsidRPr="009B6EC5">
        <w:rPr>
          <w:rFonts w:cs="B Zar" w:hint="cs"/>
          <w:rtl/>
          <w:lang w:bidi="fa-IR"/>
        </w:rPr>
        <w:t>. همچنین دسته‌ای از مردم شروع به نوشیدن نبیذ کرده بودند و عثمان مردی را به جانب آنان فرستاد تا با عصا و چوب، آنان را از این کار باز داد اما چون از این کار زشت دست بر نمی‌داشتند، عثمان صحابه را فرا خواند و در جلسه‌ای که با آنان داشت تصمیم گرفتند هر کس را که نبیذ می‌خورد تازیانه زنند عثمان نیز همین کار را نیز انجام داده و چند نفر از ایشان را تازیانه زد. از دیگر اقدامات عثمان این بود که هر فرد شروری را که دستگیر می‌کرد و یا کسی را که اسلحه به روی مردم می‌کشید از شهر تبعید می‌نمود و این اقدام قاطعانه او، باعث اعتراض پدران و خانواده‌های آن افراد می‌شد</w:t>
      </w:r>
      <w:r w:rsidRPr="009B6EC5">
        <w:rPr>
          <w:rStyle w:val="FootnoteReference"/>
          <w:rFonts w:cs="B Zar"/>
          <w:sz w:val="28"/>
          <w:szCs w:val="28"/>
          <w:rtl/>
          <w:lang w:bidi="fa-IR"/>
        </w:rPr>
        <w:footnoteReference w:id="1263"/>
      </w:r>
      <w:r w:rsidRPr="009B6EC5">
        <w:rPr>
          <w:rFonts w:cs="B Zar" w:hint="cs"/>
          <w:rtl/>
          <w:lang w:bidi="fa-IR"/>
        </w:rPr>
        <w:t xml:space="preserve"> به همین دلیل، عثمان، در خطبه‌ای خطاب به مردم چنین گفت: ای مردم! به من خبر می‌دهند که دسته‌ای از مردم، در شهر به کارهای زشت و نا</w:t>
      </w:r>
      <w:r w:rsidR="000B40FD">
        <w:rPr>
          <w:rFonts w:cs="B Zar" w:hint="cs"/>
          <w:rtl/>
          <w:lang w:bidi="fa-IR"/>
        </w:rPr>
        <w:t>بهنجار</w:t>
      </w:r>
      <w:r w:rsidRPr="009B6EC5">
        <w:rPr>
          <w:rFonts w:cs="B Zar" w:hint="cs"/>
          <w:rtl/>
          <w:lang w:bidi="fa-IR"/>
        </w:rPr>
        <w:t>ي دست می‌زنند، بدانید من این اقدامات آنان را نمی‌پسندم و مجوز چنین کارهای را به ایشان نداده‌ام، من نفس خویش را به افسار تقوا و ترس از خداوند</w:t>
      </w:r>
      <w:r w:rsidRPr="009B6EC5">
        <w:rPr>
          <w:rFonts w:cs="B Zar" w:hint="cs"/>
          <w:rtl/>
          <w:lang w:bidi="fa-IR"/>
        </w:rPr>
        <w:sym w:font="AGA Arabesque" w:char="F055"/>
      </w:r>
      <w:r w:rsidRPr="009B6EC5">
        <w:rPr>
          <w:rFonts w:cs="B Zar" w:hint="cs"/>
          <w:rtl/>
          <w:lang w:bidi="fa-IR"/>
        </w:rPr>
        <w:t xml:space="preserve"> رام کرده‌ام و با همان افسار، نفس را در میان نعمت‌های دنیا می‌رانم، حال یک سر دیگر طناب این </w:t>
      </w:r>
      <w:r w:rsidR="000B40FD">
        <w:rPr>
          <w:rFonts w:cs="B Zar" w:hint="cs"/>
          <w:rtl/>
          <w:lang w:bidi="fa-IR"/>
        </w:rPr>
        <w:t>ریسمان</w:t>
      </w:r>
      <w:r w:rsidRPr="009B6EC5">
        <w:rPr>
          <w:rFonts w:cs="B Zar" w:hint="cs"/>
          <w:rtl/>
          <w:lang w:bidi="fa-IR"/>
        </w:rPr>
        <w:t xml:space="preserve"> در اختیار شماست، هر کس آن‌را بگیرد، او را به راه هدایت و سعادت خواهد برد و هر کس آن را رها کند و از آن جا بماند؛ باید از خیر او گذشت و او را فراموش نمود، بدانید و آگاه باشید که در روز قیامت، با هر نفس، یک سائق و یک شاهد وجود دارد. سائق، او را نزد دادگاه عدل الهی می‌کشاند و شاهد نیز در مورد اعمال و رفتار و گفتار او شهادت می‌دهد. پس هر کس که خداوند را برگزید، او را به سعادت بشارت دهید و هر آن کس دنیا را انتخاب نمود بداند که در این انتخابش زیان دیده است</w:t>
      </w:r>
      <w:r w:rsidRPr="009B6EC5">
        <w:rPr>
          <w:rStyle w:val="FootnoteReference"/>
          <w:rFonts w:cs="B Zar"/>
          <w:sz w:val="28"/>
          <w:szCs w:val="28"/>
          <w:rtl/>
          <w:lang w:bidi="fa-IR"/>
        </w:rPr>
        <w:footnoteReference w:id="1264"/>
      </w:r>
      <w:r w:rsidRPr="009B6EC5">
        <w:rPr>
          <w:rFonts w:cs="B Zar" w:hint="cs"/>
          <w:rtl/>
          <w:lang w:bidi="fa-IR"/>
        </w:rPr>
        <w:t xml:space="preserve">. این‌گونه بود که چون این مرد خدا ترس و این خلیفه ره‌یافته، بنا به مصالح اسلام و مسلمین، تعزیراتی را علیه فرزندان اغنیا و ثروتمندان که به خاطر ثروت پدرانشان دچار فساد و انحراف شده بودند، اعمال می‌نمود، آنان در قبال این خدمت بزرگ عثمان به جامعه مسلمین، بر او اعتراض می‌نمودند و چون دیگر سفلگان، کینه او را به دل گرفتند.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گسترش قلمرو حکومت اسلامی به اقصي نقاط جهان آن روزگار، در میان خیل عظیم دوستداران فراگیری قرآن، دسته‌ای نیز وجود داشتند که تنها برای به دست آوردن پاداش‌هایی </w:t>
      </w:r>
      <w:r w:rsidRPr="009B6EC5">
        <w:rPr>
          <w:rFonts w:ascii="Times New Roman" w:hAnsi="Times New Roman" w:cs="B Zar" w:hint="cs"/>
          <w:rtl/>
          <w:lang w:bidi="fa-IR"/>
        </w:rPr>
        <w:t>قرآن را فرا می‌گرفتند</w:t>
      </w:r>
      <w:r w:rsidRPr="009B6EC5">
        <w:rPr>
          <w:rFonts w:cs="B Zar" w:hint="cs"/>
          <w:rtl/>
          <w:lang w:bidi="fa-IR"/>
        </w:rPr>
        <w:t xml:space="preserve"> که حکومت به آنان اعطا می‌کرد</w:t>
      </w:r>
      <w:r w:rsidRPr="009B6EC5">
        <w:rPr>
          <w:rStyle w:val="FootnoteReference"/>
          <w:rFonts w:cs="B Zar"/>
          <w:sz w:val="28"/>
          <w:szCs w:val="28"/>
          <w:rtl/>
          <w:lang w:bidi="fa-IR"/>
        </w:rPr>
        <w:footnoteReference w:id="1265"/>
      </w:r>
      <w:r w:rsidRPr="009B6EC5">
        <w:rPr>
          <w:rFonts w:cs="B Zar" w:hint="cs"/>
          <w:rtl/>
          <w:lang w:bidi="fa-IR"/>
        </w:rPr>
        <w:t xml:space="preserve">. این نوع نگرش به قرآن، به تدریج از دیگر بلاد به خود مدینه نیز سرایت نمود. به همین خاطر، عثمان در خطبه‌ای خطاب به مردم، آنان را از شیفته مال دنیا شدن بر حذر می‌دارد. </w:t>
      </w:r>
      <w:r w:rsidRPr="009B6EC5">
        <w:rPr>
          <w:rFonts w:ascii="Times New Roman" w:hAnsi="Times New Roman" w:cs="B Zar" w:hint="cs"/>
          <w:rtl/>
          <w:lang w:bidi="fa-IR"/>
        </w:rPr>
        <w:t xml:space="preserve">ایشان خطاب به‌ مردم می‌گفتند: </w:t>
      </w:r>
      <w:r w:rsidRPr="009B6EC5">
        <w:rPr>
          <w:rFonts w:cs="B Zar" w:hint="cs"/>
          <w:rtl/>
          <w:lang w:bidi="fa-IR"/>
        </w:rPr>
        <w:t xml:space="preserve">مال </w:t>
      </w:r>
      <w:r w:rsidRPr="009B6EC5">
        <w:rPr>
          <w:rFonts w:ascii="Times New Roman" w:hAnsi="Times New Roman" w:cs="B Zar" w:hint="cs"/>
          <w:rtl/>
          <w:lang w:bidi="fa-IR"/>
        </w:rPr>
        <w:t>از این‌رو به‌ شما داده‌ شده‌</w:t>
      </w:r>
      <w:r w:rsidRPr="009B6EC5">
        <w:rPr>
          <w:rFonts w:cs="B Zar" w:hint="cs"/>
          <w:rtl/>
          <w:lang w:bidi="fa-IR"/>
        </w:rPr>
        <w:t xml:space="preserve"> تا از طریق آن، آخرت خود را به دست آورید. خداوند</w:t>
      </w:r>
      <w:r w:rsidRPr="009B6EC5">
        <w:rPr>
          <w:rFonts w:cs="B Zar" w:hint="cs"/>
          <w:rtl/>
          <w:lang w:bidi="fa-IR"/>
        </w:rPr>
        <w:sym w:font="AGA Arabesque" w:char="F055"/>
      </w:r>
      <w:r w:rsidRPr="009B6EC5">
        <w:rPr>
          <w:rFonts w:cs="B Zar" w:hint="cs"/>
          <w:rtl/>
          <w:lang w:bidi="fa-IR"/>
        </w:rPr>
        <w:t xml:space="preserve"> دنیا را به شما عطا نکرده است تا شیفته آن شوید. بدانید دنیا فناپذیر است و نابود خواهد شد و این آخرت است که جاودان می‌</w:t>
      </w:r>
      <w:r w:rsidRPr="009B6EC5">
        <w:rPr>
          <w:rFonts w:ascii="Times New Roman" w:hAnsi="Times New Roman" w:cs="B Zar" w:hint="cs"/>
          <w:rtl/>
          <w:lang w:bidi="fa-IR"/>
        </w:rPr>
        <w:t>مان</w:t>
      </w:r>
      <w:r w:rsidRPr="009B6EC5">
        <w:rPr>
          <w:rFonts w:cs="B Zar" w:hint="cs"/>
          <w:rtl/>
          <w:lang w:bidi="fa-IR"/>
        </w:rPr>
        <w:t xml:space="preserve">د. پس این امر فناپذیر، شما را در برابر پروردگارتان، عاصی و ناسپاس نسازد و شما را از آخرت ماندگار غافل نگرداند.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از حوادث و مصائب سخت روزگار بترسید و اتحاد خویش را حفظ نمایید و از فرقه فرقه شدن بپرهیزید که خداوند چنین می‌فرماید: </w:t>
      </w:r>
    </w:p>
    <w:p w:rsidR="00D96A77" w:rsidRPr="007B5491" w:rsidRDefault="00D96A77" w:rsidP="007B5491">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وَٱعۡتَصِمُواْ</w:t>
      </w:r>
      <w:r w:rsidR="007B5491">
        <w:rPr>
          <w:rFonts w:ascii="KFGQPC Uthmanic Script HAFS" w:hAnsi="KFGQPC Uthmanic Script HAFS" w:cs="KFGQPC Uthmanic Script HAFS"/>
          <w:rtl/>
        </w:rPr>
        <w:t xml:space="preserve"> بِحَبۡلِ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جَمِيعٗا وَلَا تَفَرَّقُواْۚ وَ</w:t>
      </w:r>
      <w:r w:rsidR="007B5491">
        <w:rPr>
          <w:rFonts w:ascii="KFGQPC Uthmanic Script HAFS" w:hAnsi="KFGQPC Uthmanic Script HAFS" w:cs="KFGQPC Uthmanic Script HAFS" w:hint="cs"/>
          <w:rtl/>
        </w:rPr>
        <w:t>ٱذۡكُرُواْ</w:t>
      </w:r>
      <w:r w:rsidR="007B5491">
        <w:rPr>
          <w:rFonts w:ascii="KFGQPC Uthmanic Script HAFS" w:hAnsi="KFGQPC Uthmanic Script HAFS" w:cs="KFGQPC Uthmanic Script HAFS"/>
          <w:rtl/>
        </w:rPr>
        <w:t xml:space="preserve"> نِعۡمَتَ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عَلَيۡكُمۡ إِذۡ كُنتُمۡ أَعۡدَآءٗ فَأَلَّفَ بَيۡنَ قُلُوبِكُمۡ فَأَصۡبَحۡتُم بِنِعۡمَتِهِ</w:t>
      </w:r>
      <w:r w:rsidR="007B5491">
        <w:rPr>
          <w:rFonts w:ascii="KFGQPC Uthmanic Script HAFS" w:hAnsi="KFGQPC Uthmanic Script HAFS" w:cs="KFGQPC Uthmanic Script HAFS" w:hint="cs"/>
          <w:rtl/>
        </w:rPr>
        <w:t>ۦٓ</w:t>
      </w:r>
      <w:r w:rsidR="007B5491">
        <w:rPr>
          <w:rFonts w:ascii="KFGQPC Uthmanic Script HAFS" w:hAnsi="KFGQPC Uthmanic Script HAFS" w:cs="KFGQPC Uthmanic Script HAFS"/>
          <w:rtl/>
        </w:rPr>
        <w:t xml:space="preserve"> إِخۡوَٰنٗا وَكُنتُمۡ عَلَىٰ شَفَا حُفۡرَةٖ مِّنَ </w:t>
      </w:r>
      <w:r w:rsidR="007B5491">
        <w:rPr>
          <w:rFonts w:ascii="KFGQPC Uthmanic Script HAFS" w:hAnsi="KFGQPC Uthmanic Script HAFS" w:cs="KFGQPC Uthmanic Script HAFS" w:hint="cs"/>
          <w:rtl/>
        </w:rPr>
        <w:t>ٱلنَّارِ</w:t>
      </w:r>
      <w:r w:rsidR="007B5491">
        <w:rPr>
          <w:rFonts w:ascii="KFGQPC Uthmanic Script HAFS" w:hAnsi="KFGQPC Uthmanic Script HAFS" w:cs="KFGQPC Uthmanic Script HAFS"/>
          <w:rtl/>
        </w:rPr>
        <w:t xml:space="preserve"> فَأَنقَذَكُم</w:t>
      </w:r>
      <w:r w:rsidR="007B5491">
        <w:rPr>
          <w:rFonts w:ascii="KFGQPC Uthmanic Script HAFS" w:hAnsi="KFGQPC Uthmanic Script HAFS" w:cs="KFGQPC Uthmanic Script HAFS"/>
        </w:rPr>
        <w:t xml:space="preserve"> </w:t>
      </w:r>
      <w:r w:rsidR="007B5491">
        <w:rPr>
          <w:rFonts w:ascii="KFGQPC Uthmanic Script HAFS" w:hAnsi="KFGQPC Uthmanic Script HAFS" w:cs="KFGQPC Uthmanic Script HAFS" w:hint="cs"/>
          <w:rtl/>
        </w:rPr>
        <w:t>مِّنۡهَاۗ</w:t>
      </w:r>
      <w:r w:rsidR="007B5491">
        <w:rPr>
          <w:rFonts w:ascii="KFGQPC Uthmanic Script HAFS" w:hAnsi="KFGQPC Uthmanic Script HAFS" w:cs="KFGQPC Uthmanic Script HAFS"/>
          <w:rtl/>
        </w:rPr>
        <w:t xml:space="preserve"> كَذَٰلِكَ يُبَيِّنُ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لَكُمۡ ءَايَٰتِهِ</w:t>
      </w:r>
      <w:r w:rsidR="007B5491">
        <w:rPr>
          <w:rFonts w:ascii="KFGQPC Uthmanic Script HAFS" w:hAnsi="KFGQPC Uthmanic Script HAFS" w:cs="KFGQPC Uthmanic Script HAFS" w:hint="cs"/>
          <w:rtl/>
        </w:rPr>
        <w:t>ۦ</w:t>
      </w:r>
      <w:r w:rsidR="007B5491">
        <w:rPr>
          <w:rFonts w:ascii="KFGQPC Uthmanic Script HAFS" w:hAnsi="KFGQPC Uthmanic Script HAFS" w:cs="KFGQPC Uthmanic Script HAFS"/>
          <w:rtl/>
        </w:rPr>
        <w:t xml:space="preserve"> لَعَلَّكُمۡ تَهۡتَدُونَ ١٠٣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103</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همگي به رشته (ناگسستني قرآن) خدا چنگ زنيد و پراكنده نشويد و نعمت خدا را بر خود به ياد آوريد كه بدان گاه كه (براي همديگر) دشمناني بوديد و خدا ميان دلهايتان (انس و الفت برقرار و آن‌ها را به هم) پيوند داد، پس (در پرتو نعمت او براي هم) برادراني شديد، و (همچنين شما با بت‌پرستي و شركي كه داشتيد) بر لبه گودالي از آتش (دوزخ) بوديد (و هر آن با فرا رسيدن مرگتان بيم فرو افتادنتان در آن مي‌رفت) ولي شما را از آن رهانيد (و به ساحل ايمان رسانيد)، خداوند اين چنين برايتان آيات خود را آشكار مي‌سازد، شايد كه هدايت شويد</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به این ترتیب و در چنین شرایطی بود که چون ثروت مردمان افزایش یافت و نعمت‌های دنیا در اختیار آنان قرار گرفت و توانستند سرزمین‌های بسیاری را فتح نمایند، به خاطر رفاه و آسایشي که نصیبشان شده بود غرقِ مال و ثروت دنیوی شدند و در مقابل اندرزها و خیرخواهی‌های خلیفه دلسوزشان، بر او خشم گرفته و کینه او را به دل گرفتند.</w:t>
      </w:r>
      <w:r w:rsidRPr="009B6EC5">
        <w:rPr>
          <w:rStyle w:val="FootnoteReference"/>
          <w:rFonts w:cs="B Zar"/>
          <w:sz w:val="28"/>
          <w:szCs w:val="28"/>
          <w:rtl/>
          <w:lang w:bidi="fa-IR"/>
        </w:rPr>
        <w:footnoteReference w:id="1266"/>
      </w:r>
    </w:p>
    <w:p w:rsidR="00F61A7C" w:rsidRPr="009B6EC5" w:rsidRDefault="00F61A7C" w:rsidP="00F61A7C">
      <w:pPr>
        <w:spacing w:line="228" w:lineRule="auto"/>
        <w:ind w:firstLine="454"/>
        <w:rPr>
          <w:rFonts w:cs="B Zar" w:hint="cs"/>
          <w:rtl/>
          <w:lang w:bidi="fa-IR"/>
        </w:rPr>
      </w:pPr>
      <w:r w:rsidRPr="009B6EC5">
        <w:rPr>
          <w:rFonts w:cs="B Zar" w:hint="cs"/>
          <w:rtl/>
          <w:lang w:bidi="fa-IR"/>
        </w:rPr>
        <w:t>از همین جاست که می‌توان تأثیر رفاه و آسایش را در به وجود آمدن فتنه دید، کما اینکه علت نگارش نامه عثمان به عبدالرحمن بن ربیعه را که در منطقه باب الابواب (در بند) قرار داشت در همین راستا بود. عثمان در آن نامه به عبدالرحمن چنین نوشت: همانا رفاه و آسایش، مردمان را ناسپاس و نافرمان کرده است پس بر آنان سخت‌ نگیر که ممکن است دچار فتنه و آشوب شوند</w:t>
      </w:r>
      <w:r w:rsidRPr="009B6EC5">
        <w:rPr>
          <w:rStyle w:val="FootnoteReference"/>
          <w:rFonts w:cs="B Zar"/>
          <w:sz w:val="28"/>
          <w:szCs w:val="28"/>
          <w:rtl/>
          <w:lang w:bidi="fa-IR"/>
        </w:rPr>
        <w:footnoteReference w:id="1267"/>
      </w:r>
      <w:r w:rsidRPr="009B6EC5">
        <w:rPr>
          <w:rFonts w:cs="B Zar" w:hint="cs"/>
          <w:rtl/>
          <w:lang w:bidi="fa-IR"/>
        </w:rPr>
        <w:t xml:space="preserve">. عثمان در آخرین خطبه خویش، مردمان را از دنیا و ثروت‌های آن که در اختیارشان قرار گرفته بود بیم می‌دهد و چنین به آنان می‌گوید: بترسید از اين‌كه این دنیای فناپذیر، شما را در برابر پروردگارتان عاصی و ناسپاس گرداند و شما را از آخرت جاودان غافل نماید. از مصائب و حوادث سخت روزگار بترسید و اتحاد خویش را حفظ کنید و از فرقه فرقه شدن بپرهیزید. </w:t>
      </w:r>
    </w:p>
    <w:p w:rsidR="00F61A7C" w:rsidRPr="00094D1A" w:rsidRDefault="00F61A7C" w:rsidP="00F61A7C">
      <w:pPr>
        <w:pStyle w:val="a3"/>
        <w:rPr>
          <w:rFonts w:hint="cs"/>
          <w:color w:val="auto"/>
          <w:rtl/>
          <w:lang w:bidi="fa-IR"/>
        </w:rPr>
      </w:pPr>
      <w:bookmarkStart w:id="1141" w:name="_Toc73335287"/>
      <w:bookmarkStart w:id="1142" w:name="_Toc74587814"/>
      <w:bookmarkStart w:id="1143" w:name="_Toc231848053"/>
      <w:bookmarkStart w:id="1144" w:name="_Toc257204749"/>
      <w:r w:rsidRPr="00094D1A">
        <w:rPr>
          <w:rFonts w:hint="cs"/>
          <w:color w:val="auto"/>
          <w:rtl/>
          <w:lang w:bidi="fa-IR"/>
        </w:rPr>
        <w:t>دوم: گروه‌های تأثیرگذار در تغییرات اجتماعی و فرهنگی عهد عثمان</w:t>
      </w:r>
      <w:r w:rsidRPr="00094D1A">
        <w:rPr>
          <w:rFonts w:cs="CTraditional Arabic" w:hint="cs"/>
          <w:bCs w:val="0"/>
          <w:color w:val="auto"/>
          <w:rtl/>
          <w:lang w:bidi="fa-IR"/>
        </w:rPr>
        <w:t>س</w:t>
      </w:r>
      <w:bookmarkEnd w:id="1141"/>
      <w:bookmarkEnd w:id="1142"/>
      <w:bookmarkEnd w:id="1143"/>
      <w:bookmarkEnd w:id="1144"/>
    </w:p>
    <w:p w:rsidR="00F61A7C" w:rsidRPr="009B6EC5" w:rsidRDefault="00F61A7C" w:rsidP="00F61A7C">
      <w:pPr>
        <w:spacing w:line="228" w:lineRule="auto"/>
        <w:rPr>
          <w:rFonts w:cs="B Zar"/>
          <w:rtl/>
          <w:lang w:bidi="fa-IR"/>
        </w:rPr>
      </w:pPr>
      <w:r w:rsidRPr="009B6EC5">
        <w:rPr>
          <w:rFonts w:cs="B Zar" w:hint="cs"/>
          <w:rtl/>
          <w:lang w:bidi="fa-IR"/>
        </w:rPr>
        <w:t xml:space="preserve">از نیمه دوم خلافت عثمان، به تدریج، تغییراتی </w:t>
      </w:r>
      <w:r w:rsidR="000B40FD">
        <w:rPr>
          <w:rFonts w:cs="B Zar" w:hint="cs"/>
          <w:rtl/>
          <w:lang w:bidi="fa-IR"/>
        </w:rPr>
        <w:t xml:space="preserve">عمیق </w:t>
      </w:r>
      <w:r w:rsidRPr="009B6EC5">
        <w:rPr>
          <w:rFonts w:cs="B Zar" w:hint="cs"/>
          <w:rtl/>
          <w:lang w:bidi="fa-IR"/>
        </w:rPr>
        <w:t>در جامعه عهد او روی داد که کمتر کسی خطر آن تحولات را احساس می‌کرد تا آن‌که این تغییرات به نقطه اوج خود رسید و در میان فوران گدازه‌های این تحولات شوم، خلیفه‌ي مسلمانان به شهادت رسید.</w:t>
      </w:r>
      <w:r w:rsidRPr="009B6EC5">
        <w:rPr>
          <w:rStyle w:val="FootnoteReference"/>
          <w:rFonts w:cs="B Zar"/>
          <w:sz w:val="28"/>
          <w:szCs w:val="28"/>
          <w:rtl/>
          <w:lang w:bidi="fa-IR"/>
        </w:rPr>
        <w:footnoteReference w:id="1268"/>
      </w:r>
    </w:p>
    <w:p w:rsidR="00F61A7C" w:rsidRPr="009B6EC5" w:rsidRDefault="00F61A7C" w:rsidP="00F61A7C">
      <w:pPr>
        <w:spacing w:line="228" w:lineRule="auto"/>
        <w:ind w:firstLine="454"/>
        <w:rPr>
          <w:rFonts w:cs="B Zar"/>
          <w:rtl/>
          <w:lang w:bidi="fa-IR"/>
        </w:rPr>
      </w:pPr>
      <w:r w:rsidRPr="009B6EC5">
        <w:rPr>
          <w:rFonts w:cs="B Zar" w:hint="cs"/>
          <w:rtl/>
          <w:lang w:bidi="fa-IR"/>
        </w:rPr>
        <w:t>با توسعه قلمرو اسلامی و به تصرف در آمدن سرزمین‌های دیگر، بافت و ترکیب جمعیتی جامعه مسلمانان و به تبع آن ساختار اجتماعی و فرهنگی آنان دچار تغییرات و تحولات زیادی شد. در واقع با فتح دیگر سرزمین‌ها، مردمان بسیاری را با رنگ‌ها، نژادها، زبان‌ها، فرهنگ‌ها و نظام‌ها، افکار و باورهای گوناگون به زیر سلطه خود درآورد و این خود سبب پیدایش بافتی ناهمگون و نامتناسب در جامعه مسلمانان شد. این وضعیت در مراکز و شهر</w:t>
      </w:r>
      <w:r w:rsidR="007D24CB">
        <w:rPr>
          <w:rFonts w:cs="B Zar" w:hint="cs"/>
          <w:rtl/>
          <w:lang w:bidi="fa-IR"/>
        </w:rPr>
        <w:t>های</w:t>
      </w:r>
      <w:r w:rsidRPr="009B6EC5">
        <w:rPr>
          <w:rFonts w:cs="B Zar" w:hint="cs"/>
          <w:rtl/>
          <w:lang w:bidi="fa-IR"/>
        </w:rPr>
        <w:t xml:space="preserve"> مهم حکومت، چون کوفه، بصره، شام، مصر، مدینه و مکه بیشتر نمود پیدا کرد و به این دلیل بود که سپاهیان اسلام از این شهرها و مناطق عازم میادین جنگ می‌شدند و هنگام بازگشت از فتوحات نیز به همین سرزمین‌ها مراجعت می‌کردند. بسیار پیش می‌آمد که این سپاه، غیر عرب‌ها را که به دلیل مرگ سربازان خود، آنان را جایگزین آن سربازان کرده بودند با خود به این شهرها می‌آوردند و به این ترتیب، اقوامی چون فارس، ترک، کرد، روم، قبط و بربر توانستند حضوری چشمگیر در این مناطق پیدا کنند. از طرف دیگر عرب‌های مسیحی بسیاری در کنار یهودیان در این مناطق سکنی گزیده بودند</w:t>
      </w:r>
      <w:r w:rsidRPr="009B6EC5">
        <w:rPr>
          <w:rStyle w:val="FootnoteReference"/>
          <w:rFonts w:cs="B Zar"/>
          <w:sz w:val="28"/>
          <w:szCs w:val="28"/>
          <w:rtl/>
          <w:lang w:bidi="fa-IR"/>
        </w:rPr>
        <w:footnoteReference w:id="1269"/>
      </w:r>
      <w:r w:rsidRPr="009B6EC5">
        <w:rPr>
          <w:rFonts w:cs="B Zar" w:hint="cs"/>
          <w:rtl/>
          <w:lang w:bidi="fa-IR"/>
        </w:rPr>
        <w:t xml:space="preserve"> و این علاوه بر حضور گسترده‌ي اعراب بادیه‌نشین و عرب‌های ساکن جنوب، شرق و شمال شبه جزیره بود که طبیعتاً اکثریت قریب به اتفاق آنان صحابه نبوده و در مدرسه رسول خدا</w:t>
      </w:r>
      <w:r w:rsidRPr="00094D1A">
        <w:rPr>
          <w:rFonts w:cs="CTraditional Arabic" w:hint="cs"/>
          <w:szCs w:val="24"/>
          <w:rtl/>
          <w:lang w:bidi="fa-IR"/>
        </w:rPr>
        <w:t>ص</w:t>
      </w:r>
      <w:r w:rsidRPr="009B6EC5">
        <w:rPr>
          <w:rFonts w:cs="B Zar" w:hint="cs"/>
          <w:rtl/>
          <w:lang w:bidi="fa-IR"/>
        </w:rPr>
        <w:t xml:space="preserve"> و یا نزد نسل اول صحابه تربیت و تزکیه نشده بودند که مهمترین علت آن را می‌توان اشتغال شبانه‌روز آنان به فتوحات و همچنین کم بودن تعداد صحابه در مقایسه با حجم عظیم آنان دانست. بدین صورت بود که بافت جمعیتی جامعه مسلمانان دچار تغییر شده و گروه‌های مختلفی چون صحابه، اعراب بادیه‌نشین، مردمان سرزمین‌هاي به تصرف در آمده، آنان‌که پیشتر و در زمان ابوبکر مرتد شده بودند و یهود و نصاری را در خود جای داد. این تغییر بافت و ترکیب جمعیت، فرهنگ و وضعیت معیشت ایشان را نیز دچار نوسانات بسیاری نمود به نحوی‌که انواع انحرافات فکری، عقیدتی و اخلاقی در میان آنان رواج پیدا کرده و فضای جامعه بیشتر از گذشته، آماده‌ي قبول شایعات و اکاذیب شد.</w:t>
      </w:r>
      <w:r w:rsidRPr="009B6EC5">
        <w:rPr>
          <w:rStyle w:val="FootnoteReference"/>
          <w:rFonts w:cs="B Zar"/>
          <w:sz w:val="28"/>
          <w:szCs w:val="28"/>
          <w:rtl/>
          <w:lang w:bidi="fa-IR"/>
        </w:rPr>
        <w:footnoteReference w:id="1270"/>
      </w:r>
    </w:p>
    <w:p w:rsidR="00F61A7C" w:rsidRPr="00094D1A" w:rsidRDefault="00F61A7C" w:rsidP="00F61A7C">
      <w:pPr>
        <w:pStyle w:val="a1"/>
        <w:rPr>
          <w:rFonts w:hint="cs"/>
          <w:color w:val="auto"/>
          <w:rtl/>
          <w:lang w:bidi="fa-IR"/>
        </w:rPr>
      </w:pPr>
      <w:bookmarkStart w:id="1145" w:name="_Toc74587815"/>
      <w:bookmarkStart w:id="1146" w:name="_Toc231848054"/>
      <w:r w:rsidRPr="00094D1A">
        <w:rPr>
          <w:rFonts w:hint="cs"/>
          <w:color w:val="auto"/>
          <w:rtl/>
          <w:lang w:bidi="fa-IR"/>
        </w:rPr>
        <w:t>1- تغییراتی که در بافت جمعیتی جامعه پدیدار گشت</w:t>
      </w:r>
      <w:bookmarkEnd w:id="1145"/>
      <w:bookmarkEnd w:id="1146"/>
    </w:p>
    <w:p w:rsidR="00F61A7C" w:rsidRPr="009B6EC5" w:rsidRDefault="00F61A7C" w:rsidP="007D24CB">
      <w:pPr>
        <w:spacing w:line="228" w:lineRule="auto"/>
        <w:ind w:firstLine="454"/>
        <w:rPr>
          <w:rFonts w:cs="B Zar"/>
          <w:rtl/>
          <w:lang w:bidi="fa-IR"/>
        </w:rPr>
      </w:pPr>
      <w:r w:rsidRPr="00094D1A">
        <w:rPr>
          <w:rFonts w:hint="cs"/>
          <w:b/>
          <w:bCs/>
          <w:rtl/>
          <w:lang w:bidi="fa-IR"/>
        </w:rPr>
        <w:t>الف:</w:t>
      </w:r>
      <w:r w:rsidRPr="009B6EC5">
        <w:rPr>
          <w:rFonts w:cs="B Zar" w:hint="cs"/>
          <w:rtl/>
          <w:lang w:bidi="fa-IR"/>
        </w:rPr>
        <w:t xml:space="preserve"> این جامعه از قشرهای مختلفی تشکیل می‌شد که از جمله این اقشار، طبقه صحابه و تابعین بود. اما این طبقه از اجتماع، به دلایل گوناگونی چون مرگ، شهادت در میادین جنگ، هر روز ک</w:t>
      </w:r>
      <w:r w:rsidR="007D24CB">
        <w:rPr>
          <w:rFonts w:cs="B Zar" w:hint="cs"/>
          <w:rtl/>
          <w:lang w:bidi="fa-IR"/>
        </w:rPr>
        <w:t>م</w:t>
      </w:r>
      <w:r w:rsidRPr="009B6EC5">
        <w:rPr>
          <w:rFonts w:cs="B Zar" w:hint="cs"/>
          <w:rtl/>
          <w:lang w:bidi="fa-IR"/>
        </w:rPr>
        <w:t>تر از روز قبل می‌شد. از طرف دیگر بیشتر آنان در سرزمین‌های متعددی پراکنده شده و در یک جا جمع نشده بودند و هر از چند گاهی به خود جزیر</w:t>
      </w:r>
      <w:r w:rsidR="007D24CB">
        <w:rPr>
          <w:rFonts w:cs="2  Badr" w:hint="cs"/>
          <w:rtl/>
          <w:lang w:bidi="fa-IR"/>
        </w:rPr>
        <w:t>ة</w:t>
      </w:r>
      <w:r w:rsidRPr="007D24CB">
        <w:rPr>
          <w:rFonts w:cs="2  Badr" w:hint="cs"/>
          <w:rtl/>
          <w:lang w:bidi="fa-IR"/>
        </w:rPr>
        <w:t xml:space="preserve"> </w:t>
      </w:r>
      <w:r w:rsidRPr="009B6EC5">
        <w:rPr>
          <w:rFonts w:cs="B Zar" w:hint="cs"/>
          <w:rtl/>
          <w:lang w:bidi="fa-IR"/>
        </w:rPr>
        <w:t>العرب و مکه و مدینه باز می‌گشتند.</w:t>
      </w:r>
      <w:r w:rsidRPr="009B6EC5">
        <w:rPr>
          <w:rStyle w:val="FootnoteReference"/>
          <w:rFonts w:cs="B Zar"/>
          <w:sz w:val="28"/>
          <w:szCs w:val="28"/>
          <w:rtl/>
          <w:lang w:bidi="fa-IR"/>
        </w:rPr>
        <w:footnoteReference w:id="1271"/>
      </w:r>
    </w:p>
    <w:p w:rsidR="00F61A7C" w:rsidRPr="009B6EC5" w:rsidRDefault="00F61A7C" w:rsidP="007D24CB">
      <w:pPr>
        <w:spacing w:line="228" w:lineRule="auto"/>
        <w:ind w:firstLine="454"/>
        <w:rPr>
          <w:rFonts w:cs="B Zar" w:hint="cs"/>
          <w:rtl/>
          <w:lang w:bidi="fa-IR"/>
        </w:rPr>
      </w:pPr>
      <w:r w:rsidRPr="00094D1A">
        <w:rPr>
          <w:rFonts w:hint="cs"/>
          <w:b/>
          <w:bCs/>
          <w:rtl/>
          <w:lang w:bidi="fa-IR"/>
        </w:rPr>
        <w:t>ب:</w:t>
      </w:r>
      <w:r w:rsidRPr="009B6EC5">
        <w:rPr>
          <w:rFonts w:cs="B Zar" w:hint="cs"/>
          <w:rtl/>
          <w:lang w:bidi="fa-IR"/>
        </w:rPr>
        <w:t xml:space="preserve"> بیشتر ساکنان سرزمین‌های به تصرف در آمده را خود مردمان آن دیار تشکیل می‌دادند و این به خاطر آن بود که با وجود تصرف آن سرزمین‌ها به دست مسلمانان، مردمان آن بلاد، در شهر و دیار خود باقی مانده بودند. در کنار این اکثریت، اقلیت فاتحان نیز حضور داشتند و با وجودی که غلبه فکری، عقیدتی، اخلاقی و زبانی با ایشان بود و سکان قدرت آنان را در اختیار داشتند اما این فاتحان، همچنان اقلیت این سرزمین‌ها محسوب می‌شدند و قدرت و نفوذ پنهان را اکثریت ساکن در این بلاد در اختیار داشتند. همچنین از طرف دیگر مردم این سرزمین‌ها به دلایل گوناگونی چون اسارت و یا تجارت و مسافرت به مناطق نزدیک جزیر</w:t>
      </w:r>
      <w:r w:rsidR="007D24CB" w:rsidRPr="007D24CB">
        <w:rPr>
          <w:rFonts w:cs="2  Badr" w:hint="cs"/>
          <w:rtl/>
          <w:lang w:bidi="fa-IR"/>
        </w:rPr>
        <w:t>ة</w:t>
      </w:r>
      <w:r w:rsidRPr="009B6EC5">
        <w:rPr>
          <w:rFonts w:cs="B Zar" w:hint="cs"/>
          <w:rtl/>
          <w:lang w:bidi="fa-IR"/>
        </w:rPr>
        <w:t xml:space="preserve"> العرب و گاه خود حجاز می‌آمدند و در آن‌جا ساکن می‌شدند. در آن زمان هم هیچ قانونی، آنان را از عزیمت به سرزمین‌های دیگر منع نمی‌کرد و گاه از حمایت خود مسلمانان نیز جهت سکونت در داخل قلمرو اسلامی برخوردار می‌شدند</w:t>
      </w:r>
      <w:r w:rsidRPr="009B6EC5">
        <w:rPr>
          <w:rStyle w:val="FootnoteReference"/>
          <w:rFonts w:cs="B Zar"/>
          <w:sz w:val="28"/>
          <w:szCs w:val="28"/>
          <w:rtl/>
          <w:lang w:bidi="fa-IR"/>
        </w:rPr>
        <w:footnoteReference w:id="1272"/>
      </w:r>
      <w:r w:rsidRPr="009B6EC5">
        <w:rPr>
          <w:rFonts w:cs="B Zar" w:hint="cs"/>
          <w:rtl/>
          <w:lang w:bidi="fa-IR"/>
        </w:rPr>
        <w:t xml:space="preserve">. این غیر عرب‌هایی که در داخل بلاد اسلامی ساکن شده بودند بسیار سریع به طرف فتنه‌ها سوق داده می‌شدند و این به خاطر آن بود که ایشان، از مسلمانان، شکست خورده و سرزمین‌هایشان به تصرف آنان در آمده بود. مهمترین دلایل گرایش شدید غیر عرب‌ها به فتنه و آشوب را می‌توان عوامل زیر دانست: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جهل و عدم شناخت درست آنان به اسلام. آنان تا چند وقت پیش از اين‌كه مسلمانان سرزمینشان را فتح نمایند در کفر به سر می‌بردند و خود را صاحت حکومت و عزت و جلال می‌دانستند که مسلمانان آن‌ها را از ایشان گرفته بودند.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عدم شناخت و معرفت درست و ژرف نسبت به قرآن و شریعت.</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تعصبات قومی و نژادی.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بیسشتر ایشان از ترس شمشیر و برای حفظ جان و یا برای فرار از پرداخت جزیه و خراج اسلام آورده بودند اما کینه مسلمانان را به دل گرفته و در پی آسیب رساندن به آنان بودند. </w:t>
      </w:r>
    </w:p>
    <w:p w:rsidR="00F61A7C" w:rsidRPr="009B6EC5" w:rsidRDefault="00F61A7C" w:rsidP="00F61A7C">
      <w:pPr>
        <w:spacing w:line="228" w:lineRule="auto"/>
        <w:ind w:firstLine="454"/>
        <w:rPr>
          <w:rFonts w:cs="B Zar"/>
          <w:rtl/>
          <w:lang w:bidi="fa-IR"/>
        </w:rPr>
      </w:pPr>
      <w:r w:rsidRPr="009B6EC5">
        <w:rPr>
          <w:rFonts w:cs="B Zar" w:hint="cs"/>
          <w:rtl/>
          <w:lang w:bidi="fa-IR"/>
        </w:rPr>
        <w:t>* سوء استفاده منافقان و دنیا طلبان از مسايل فوق، این وضعیت به گونه‌ای بود که آنان جهت تأمین منافع نامشروع خود، بی‌وقفه غیر عرب‌ها را به دلایل مختلف، علیه خلافت، تحریک می‌کردند.</w:t>
      </w:r>
      <w:r w:rsidRPr="009B6EC5">
        <w:rPr>
          <w:rStyle w:val="FootnoteReference"/>
          <w:rFonts w:cs="B Zar"/>
          <w:sz w:val="28"/>
          <w:szCs w:val="28"/>
          <w:rtl/>
          <w:lang w:bidi="fa-IR"/>
        </w:rPr>
        <w:footnoteReference w:id="1273"/>
      </w:r>
    </w:p>
    <w:p w:rsidR="00F61A7C" w:rsidRPr="00094D1A" w:rsidRDefault="00F61A7C" w:rsidP="00F61A7C">
      <w:pPr>
        <w:spacing w:line="228" w:lineRule="auto"/>
        <w:ind w:firstLine="454"/>
        <w:rPr>
          <w:rFonts w:cs="Times New Roman" w:hint="cs"/>
          <w:rtl/>
          <w:lang w:bidi="fa-IR"/>
        </w:rPr>
      </w:pPr>
      <w:r w:rsidRPr="00094D1A">
        <w:rPr>
          <w:rFonts w:hint="cs"/>
          <w:b/>
          <w:bCs/>
          <w:rtl/>
          <w:lang w:bidi="fa-IR"/>
        </w:rPr>
        <w:t>ج:</w:t>
      </w:r>
      <w:r w:rsidRPr="009B6EC5">
        <w:rPr>
          <w:rFonts w:cs="B Zar" w:hint="cs"/>
          <w:rtl/>
          <w:lang w:bidi="fa-IR"/>
        </w:rPr>
        <w:t xml:space="preserve"> اعراب بادیه‌نشین نیز چون دیگر مردمان شامل دو دسته انسان می‌باشند: مسلمانان خدا ترس و کافران و منافقان از خدا بی‌خبر، با این تفاوت که خداوند متعال در مورد آنان چنین فرموده است: </w:t>
      </w:r>
    </w:p>
    <w:p w:rsidR="00F61A7C" w:rsidRPr="009B6EC5" w:rsidRDefault="00D96A77" w:rsidP="007B5491">
      <w:pPr>
        <w:spacing w:line="228" w:lineRule="auto"/>
        <w:ind w:firstLine="454"/>
        <w:rPr>
          <w:rFonts w:cs="B Zar" w:hint="cs"/>
          <w:rtl/>
          <w:lang w:bidi="fa-IR"/>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ٱلۡأَعۡرَابُ</w:t>
      </w:r>
      <w:r w:rsidR="007B5491">
        <w:rPr>
          <w:rFonts w:ascii="KFGQPC Uthmanic Script HAFS" w:hAnsi="KFGQPC Uthmanic Script HAFS" w:cs="KFGQPC Uthmanic Script HAFS"/>
          <w:rtl/>
        </w:rPr>
        <w:t xml:space="preserve"> أَشَدُّ كُفۡرٗا وَنِفَاقٗا وَأَجۡدَرُ أَلَّا يَعۡلَمُواْ حُدُودَ مَآ أَنزَلَ </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عَلَىٰ رَسُولِهِ</w:t>
      </w:r>
      <w:r w:rsidR="007B5491">
        <w:rPr>
          <w:rFonts w:ascii="KFGQPC Uthmanic Script HAFS" w:hAnsi="KFGQPC Uthmanic Script HAFS" w:cs="KFGQPC Uthmanic Script HAFS" w:hint="cs"/>
          <w:rtl/>
        </w:rPr>
        <w:t>ۦۗ</w:t>
      </w:r>
      <w:r w:rsidR="007B5491">
        <w:rPr>
          <w:rFonts w:ascii="KFGQPC Uthmanic Script HAFS" w:hAnsi="KFGQPC Uthmanic Script HAFS" w:cs="KFGQPC Uthmanic Script HAFS"/>
          <w:rtl/>
        </w:rPr>
        <w:t xml:space="preserve"> وَ</w:t>
      </w:r>
      <w:r w:rsidR="007B5491">
        <w:rPr>
          <w:rFonts w:ascii="KFGQPC Uthmanic Script HAFS" w:hAnsi="KFGQPC Uthmanic Script HAFS" w:cs="KFGQPC Uthmanic Script HAFS" w:hint="cs"/>
          <w:rtl/>
        </w:rPr>
        <w:t>ٱللَّهُ</w:t>
      </w:r>
      <w:r w:rsidR="007B5491">
        <w:rPr>
          <w:rFonts w:ascii="KFGQPC Uthmanic Script HAFS" w:hAnsi="KFGQPC Uthmanic Script HAFS" w:cs="KFGQPC Uthmanic Script HAFS"/>
          <w:rtl/>
        </w:rPr>
        <w:t xml:space="preserve"> عَلِيمٌ حَكِيمٞ ٩٧</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التوب</w:t>
      </w:r>
      <w:r>
        <w:rPr>
          <w:rStyle w:val="Char"/>
          <w:rFonts w:hint="cs"/>
          <w:rtl/>
          <w:lang w:bidi="ar-SA"/>
        </w:rPr>
        <w:t>ة</w:t>
      </w:r>
      <w:r>
        <w:rPr>
          <w:rStyle w:val="Char"/>
          <w:rFonts w:hint="cs"/>
          <w:rtl/>
        </w:rPr>
        <w:t>: 97</w:t>
      </w:r>
      <w:r w:rsidRPr="00AF2995">
        <w:rPr>
          <w:rStyle w:val="Char"/>
          <w:rFonts w:hint="cs"/>
          <w:rtl/>
        </w:rPr>
        <w:t>]</w:t>
      </w:r>
      <w:r>
        <w:rPr>
          <w:rStyle w:val="Char"/>
          <w:rFonts w:hint="cs"/>
          <w:rtl/>
        </w:rPr>
        <w:t>.</w:t>
      </w:r>
    </w:p>
    <w:p w:rsidR="00F61A7C" w:rsidRPr="00094D1A" w:rsidRDefault="00F61A7C" w:rsidP="007D24CB">
      <w:pPr>
        <w:spacing w:line="228" w:lineRule="auto"/>
        <w:ind w:firstLine="454"/>
        <w:rPr>
          <w:rFonts w:hint="cs"/>
          <w:szCs w:val="20"/>
          <w:rtl/>
          <w:lang w:bidi="fa-IR"/>
        </w:rPr>
      </w:pPr>
      <w:r w:rsidRPr="009B6EC5">
        <w:rPr>
          <w:rFonts w:cs="B Zar" w:hint="cs"/>
          <w:rtl/>
          <w:lang w:bidi="fa-IR"/>
        </w:rPr>
        <w:t>(</w:t>
      </w:r>
      <w:r w:rsidRPr="009B6EC5">
        <w:rPr>
          <w:rFonts w:cs="B Zar"/>
          <w:rtl/>
          <w:lang w:bidi="fa-IR"/>
        </w:rPr>
        <w:t>باديه‌نشينان عرب، كفر و نفاقشان شديدتر است از (كفر و نفاق شهرنشينان عرب</w:t>
      </w:r>
      <w:r w:rsidR="007D24CB">
        <w:rPr>
          <w:rFonts w:cs="B Zar" w:hint="cs"/>
          <w:rtl/>
          <w:lang w:bidi="fa-IR"/>
        </w:rPr>
        <w:t>؛</w:t>
      </w:r>
      <w:r w:rsidRPr="009B6EC5">
        <w:rPr>
          <w:rFonts w:cs="B Zar"/>
          <w:rtl/>
          <w:lang w:bidi="fa-IR"/>
        </w:rPr>
        <w:t xml:space="preserve"> زيرا سنگدل‌تر و جفاپيشه‌ترند و با اهل خير و صلاح نشست و برخاست كمتري دارند) و آنان بيشتر سزاوارند كه از مقرّرات و قوانين چيزي بي‌خبر باشند كه خداوند بر پيغمبرش نازل كرده است. خداوند آگاه (از احوال بندگان، اعم از مؤمنان و كافران و منافقان، و) حكيم (در كار خود، از جمله تعيين سزا و جزاي مردمان)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این قبیل افراد، به دلیل سکونت در بیابان‌های خشک و طبیعت بی‌رحم، انسان‌هایی هستند قسی القلب، خشن و بد دهن و به همین دلیل، لایق و بلکه قادر به آن نیستند که از شریعت و دستورات خداوند</w:t>
      </w:r>
      <w:r w:rsidRPr="009B6EC5">
        <w:rPr>
          <w:rFonts w:cs="B Zar" w:hint="cs"/>
          <w:rtl/>
          <w:lang w:bidi="fa-IR"/>
        </w:rPr>
        <w:sym w:font="AGA Arabesque" w:char="F055"/>
      </w:r>
      <w:r w:rsidRPr="009B6EC5">
        <w:rPr>
          <w:rFonts w:cs="B Zar" w:hint="cs"/>
          <w:rtl/>
          <w:lang w:bidi="fa-IR"/>
        </w:rPr>
        <w:t xml:space="preserve"> درک درستی داشته باشند</w:t>
      </w:r>
      <w:r w:rsidRPr="009B6EC5">
        <w:rPr>
          <w:rStyle w:val="FootnoteReference"/>
          <w:rFonts w:cs="B Zar"/>
          <w:sz w:val="28"/>
          <w:szCs w:val="28"/>
          <w:rtl/>
          <w:lang w:bidi="fa-IR"/>
        </w:rPr>
        <w:footnoteReference w:id="1274"/>
      </w:r>
      <w:r w:rsidRPr="009B6EC5">
        <w:rPr>
          <w:rFonts w:cs="B Zar" w:hint="cs"/>
          <w:rtl/>
          <w:lang w:bidi="fa-IR"/>
        </w:rPr>
        <w:t xml:space="preserve">. از همین رو، این افراد، به سرعت در فتنه‌ها گرفتار می‌آیند. مهمترین عواملی که زمینه این وضعیت را برای اعراب فراهم می‌آورد عبارتند از: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درک و فهم ناقص و نادرست از دین.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هرگاه یکی از ایشان، چیزی </w:t>
      </w:r>
      <w:r w:rsidR="007D24CB">
        <w:rPr>
          <w:rFonts w:cs="B Zar" w:hint="cs"/>
          <w:rtl/>
          <w:lang w:bidi="fa-IR"/>
        </w:rPr>
        <w:t xml:space="preserve">اندکی </w:t>
      </w:r>
      <w:r w:rsidRPr="009B6EC5">
        <w:rPr>
          <w:rFonts w:cs="B Zar" w:hint="cs"/>
          <w:rtl/>
          <w:lang w:bidi="fa-IR"/>
        </w:rPr>
        <w:t xml:space="preserve">از قرآن را فرا می‌گرفت، به خود غرّه می‌شد و گمان می‌برد که با آن علم ناچیز، عالمی بزرگ شده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با علما به خشونت رفتار می‌کردند و حاضر نبودند نزد آنان شاگردی نمايند و از ایشان پیروی کنند.</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تعصبات قبیله‌ای، همچنان سر تا پای وجودشان را فراگرفته بود.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اینان افراد ساده لوح و نادانی بودند که انسان‌های جاه‌طلب و فرصت‌طلب، براحتی ایشان را فریب داده و در جهت منافع خود از ایشان سوء استفاده می‌کردند.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اعراب، افرادی تندخو و خشن بوده و از تمدن و برقراری روابط حسنه با دیگران پرهیز می‌کردند. علاوه بر این، آنان نسبت به بیگانگان و آنان که شناختی از ایشان نداشتند کاملاً بدبین بودند. </w:t>
      </w:r>
    </w:p>
    <w:p w:rsidR="00F61A7C" w:rsidRPr="009B6EC5" w:rsidRDefault="00F61A7C" w:rsidP="00F61A7C">
      <w:pPr>
        <w:spacing w:line="228" w:lineRule="auto"/>
        <w:ind w:firstLine="454"/>
        <w:rPr>
          <w:rFonts w:cs="B Zar"/>
          <w:rtl/>
          <w:lang w:bidi="fa-IR"/>
        </w:rPr>
      </w:pPr>
      <w:r w:rsidRPr="009B6EC5">
        <w:rPr>
          <w:rFonts w:cs="B Zar" w:hint="cs"/>
          <w:rtl/>
          <w:lang w:bidi="fa-IR"/>
        </w:rPr>
        <w:t>* تعصّب شدید و جاهلانه آنان نسبت به دین، تا آن‌جا س</w:t>
      </w:r>
      <w:r w:rsidRPr="009B6EC5">
        <w:rPr>
          <w:rFonts w:ascii="Times New Roman" w:hAnsi="Times New Roman" w:cs="B Zar" w:hint="cs"/>
          <w:rtl/>
          <w:lang w:bidi="fa-IR"/>
        </w:rPr>
        <w:t xml:space="preserve">رکشید </w:t>
      </w:r>
      <w:r w:rsidRPr="009B6EC5">
        <w:rPr>
          <w:rFonts w:cs="B Zar" w:hint="cs"/>
          <w:rtl/>
          <w:lang w:bidi="fa-IR"/>
        </w:rPr>
        <w:t>که بیشتر خوارج از میان ایشان بودند</w:t>
      </w:r>
      <w:r w:rsidRPr="009B6EC5">
        <w:rPr>
          <w:rStyle w:val="FootnoteReference"/>
          <w:rFonts w:cs="B Zar"/>
          <w:sz w:val="28"/>
          <w:szCs w:val="28"/>
          <w:rtl/>
          <w:lang w:bidi="fa-IR"/>
        </w:rPr>
        <w:footnoteReference w:id="1275"/>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در میان اعراب، مردانی ظهور کردند که به «قراء» موسوم بودند. البته باید متذکر شد که مفهوم این قراء با منطوق و لفظ آن تفاوت دارد. در لفظ و منطوق، قراء، اصطلاحی است که به جماعتی از مسلمانان اطلاق می‌شود که در امر قرائت قرآن متخصص می‌باشند، اما مفهوم این کلمه بر مصادیق متعددی دلالت می‌کند. به عنوان مثال، در میان اعراب، جماعتی بودند که فهم و درک خاصی از قرآن داشتند. اینان بعدها از جمله خوارج شدند. دسته‌ای از اعراب نیز بدون درک صحیح قرآن، راه زهدی شدید را در پیش گرفتند به نحوی‌که هرگز نتوانستند خود را با محیط اطراف وفق دهند</w:t>
      </w:r>
      <w:r w:rsidRPr="009B6EC5">
        <w:rPr>
          <w:rStyle w:val="FootnoteReference"/>
          <w:rFonts w:cs="B Zar"/>
          <w:sz w:val="28"/>
          <w:szCs w:val="28"/>
          <w:rtl/>
          <w:lang w:bidi="fa-IR"/>
        </w:rPr>
        <w:footnoteReference w:id="1276"/>
      </w:r>
      <w:r w:rsidRPr="009B6EC5">
        <w:rPr>
          <w:rFonts w:cs="B Zar" w:hint="cs"/>
          <w:rtl/>
          <w:lang w:bidi="fa-IR"/>
        </w:rPr>
        <w:t xml:space="preserve">. در واقع این قراء نادان، بنا به دلایل زیر، به سرعت جذب فتنه‌ها و آشوب‌ها می‌شدند و قرآن را در خدمت آن بلواها به کار می‌بستند: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به دلیل شناخت ناچیز و ناقص از دین، این افراد، نسبت به آن دچار غیرتی جاهلانه و بدور از بصیرت می‌شدند. در واقع، این افراد، احساسات و عواطف خود را غیرت نسبت به دین می‌نامیدند و بدون فکر کردن به عواقب و نتایج کارهایشان و بدون درک قواعدي شرعی چون دفع فساد و حفظ منافع اسلام و مسلمین، مرتکب اقدامات ناروا و نابجایی می‌شدند.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ایشان خود را برتر از علما و پیشوایان دین می‌پنداشتند و بر این گمان باطل بودند که دیگر نیازی به علم و معرفت آنان ندارند و شعار سر می‌دادند که آن بزرگان، انسان‌هایی چون آنان هستند.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آنان، رهبران خویش را از میان افراد نادان و کم خرد انتخاب می‌کردند.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دنیاطلبان و منافقان، از تعصب و غیرت دینی این افراد سوء استفاده کرده و این به اصطلاح، قراء را با نیرنگ و فریب، در راستای اهداف منحوس خویش به کار می‌گرفتند. </w:t>
      </w:r>
    </w:p>
    <w:p w:rsidR="00F61A7C" w:rsidRPr="009B6EC5" w:rsidRDefault="00F61A7C" w:rsidP="00F61A7C">
      <w:pPr>
        <w:spacing w:line="228" w:lineRule="auto"/>
        <w:ind w:firstLine="454"/>
        <w:rPr>
          <w:rFonts w:cs="B Zar"/>
          <w:rtl/>
          <w:lang w:bidi="fa-IR"/>
        </w:rPr>
      </w:pPr>
      <w:r w:rsidRPr="009B6EC5">
        <w:rPr>
          <w:rFonts w:cs="B Zar" w:hint="cs"/>
          <w:rtl/>
          <w:lang w:bidi="fa-IR"/>
        </w:rPr>
        <w:t>* این قراء، نسبت به قواعد استدلال و استنتاج و احکام و مسايل فتنه‌ها و بدعت‌ها بی‌خبر و ناآگاه بودند.</w:t>
      </w:r>
      <w:r w:rsidRPr="009B6EC5">
        <w:rPr>
          <w:rStyle w:val="FootnoteReference"/>
          <w:rFonts w:cs="B Zar"/>
          <w:sz w:val="28"/>
          <w:szCs w:val="28"/>
          <w:rtl/>
          <w:lang w:bidi="fa-IR"/>
        </w:rPr>
        <w:footnoteReference w:id="1277"/>
      </w:r>
    </w:p>
    <w:p w:rsidR="00F61A7C" w:rsidRPr="00094D1A" w:rsidRDefault="00F61A7C" w:rsidP="00F61A7C">
      <w:pPr>
        <w:spacing w:line="228" w:lineRule="auto"/>
        <w:ind w:firstLine="454"/>
        <w:rPr>
          <w:rFonts w:hint="cs"/>
          <w:b/>
          <w:bCs/>
          <w:sz w:val="32"/>
          <w:szCs w:val="32"/>
          <w:rtl/>
          <w:lang w:bidi="fa-IR"/>
        </w:rPr>
      </w:pPr>
      <w:r w:rsidRPr="00094D1A">
        <w:rPr>
          <w:rFonts w:hint="cs"/>
          <w:b/>
          <w:bCs/>
          <w:rtl/>
          <w:lang w:bidi="fa-IR"/>
        </w:rPr>
        <w:t xml:space="preserve">د: </w:t>
      </w:r>
      <w:r w:rsidRPr="009B6EC5">
        <w:rPr>
          <w:rFonts w:cs="B Zar" w:hint="cs"/>
          <w:rtl/>
          <w:lang w:bidi="fa-IR"/>
        </w:rPr>
        <w:t>حضور فعال مرتدین سابق در جامعه</w:t>
      </w:r>
    </w:p>
    <w:p w:rsidR="00F61A7C" w:rsidRPr="009B6EC5" w:rsidRDefault="00F61A7C" w:rsidP="00F61A7C">
      <w:pPr>
        <w:spacing w:line="228" w:lineRule="auto"/>
        <w:ind w:firstLine="454"/>
        <w:rPr>
          <w:rFonts w:cs="B Zar"/>
          <w:rtl/>
          <w:lang w:bidi="fa-IR"/>
        </w:rPr>
      </w:pPr>
      <w:r w:rsidRPr="009B6EC5">
        <w:rPr>
          <w:rFonts w:cs="B Zar" w:hint="cs"/>
          <w:rtl/>
          <w:lang w:bidi="fa-IR"/>
        </w:rPr>
        <w:t>این گروه از افراد که در دوران خود حضرت رسول</w:t>
      </w:r>
      <w:r w:rsidRPr="00094D1A">
        <w:rPr>
          <w:rFonts w:cs="CTraditional Arabic" w:hint="cs"/>
          <w:szCs w:val="24"/>
          <w:rtl/>
          <w:lang w:bidi="fa-IR"/>
        </w:rPr>
        <w:t>ص</w:t>
      </w:r>
      <w:r w:rsidRPr="009B6EC5">
        <w:rPr>
          <w:rFonts w:cs="B Zar" w:hint="cs"/>
          <w:rtl/>
          <w:lang w:bidi="fa-IR"/>
        </w:rPr>
        <w:t xml:space="preserve"> و خلافت ابوبکر</w:t>
      </w:r>
      <w:r w:rsidRPr="00094D1A">
        <w:rPr>
          <w:rFonts w:cs="CTraditional Arabic" w:hint="cs"/>
          <w:rtl/>
          <w:lang w:bidi="fa-IR"/>
        </w:rPr>
        <w:t>س</w:t>
      </w:r>
      <w:r w:rsidRPr="009B6EC5">
        <w:rPr>
          <w:rFonts w:cs="B Zar" w:hint="cs"/>
          <w:rtl/>
          <w:lang w:bidi="fa-IR"/>
        </w:rPr>
        <w:t xml:space="preserve"> از اسلام بر گشته و علیه کیان آن سلاح برداشته بودند هرگز نتوانستند حلاوت این دین را بچشند و با وجودی‌که به ظاهر مسلمان بودند اما همچنان به آن تفکرات و رفتارهای قبیله‌ای و جاهلانه پیش از اسلام پایبند ماندند. در واقع این دسته از قبایل یا هرگز دین را به معنای درست آن نشناختند و همیشه در برابر آن موضع می‌گرفتند و یا شناخت آنان از دین چنان بود که گمان می‌بردند آن باورها و رفتارهای قبیله‌ای هیچ تضادی با شریعت اسلام ندارد. اگر چه در میان این افراد، بودند کسانی که جزو فضلا و صلحای امت شدند اما با این وجود، فرهنگ غالب بر این قبایل، تطابق با اسلام نداشت.</w:t>
      </w:r>
      <w:r w:rsidRPr="009B6EC5">
        <w:rPr>
          <w:rStyle w:val="FootnoteReference"/>
          <w:rFonts w:cs="B Zar"/>
          <w:sz w:val="28"/>
          <w:szCs w:val="28"/>
          <w:rtl/>
          <w:lang w:bidi="fa-IR"/>
        </w:rPr>
        <w:footnoteReference w:id="1278"/>
      </w:r>
    </w:p>
    <w:p w:rsidR="00F61A7C" w:rsidRPr="009B6EC5" w:rsidRDefault="00F61A7C" w:rsidP="001B6AF3">
      <w:pPr>
        <w:spacing w:line="228" w:lineRule="auto"/>
        <w:ind w:firstLine="454"/>
        <w:rPr>
          <w:rFonts w:cs="B Zar" w:hint="cs"/>
          <w:rtl/>
          <w:lang w:bidi="fa-IR"/>
        </w:rPr>
      </w:pPr>
      <w:r w:rsidRPr="009B6EC5">
        <w:rPr>
          <w:rFonts w:cs="B Zar" w:hint="cs"/>
          <w:rtl/>
          <w:lang w:bidi="fa-IR"/>
        </w:rPr>
        <w:t>در عهد عثمان، دسته‌هایی از مرتدین پیشین توانستند نقش بسزایی در جریان وقایع و اتفاق فتنه ایفا کنند و این به دلیل نوع سیاست بازی بود که عثمان برخلاف ابوبکر و عمر در قبال آنان در پیش گرفت. ابوبکر چنان عرصه را بر مرتدین سابق تنگ کرده بود که به هیچ یک از فرماندهان و کارگزاران خود اجازه نمی‌داد که از توان آن مرتدین در جهاد با دشمنان بهره برند. او خطاب به خالد بن ولید و عیاض بن غنم، صراحتاً اعلام نمود که آنان حق ندارند احدی از مرتدین را در سپاه خود راه دهند تا خود ابوبکر اجازه چنین کاری را ندهد و به این ترتیب، هیچ یک از مرتدین، در جنگ‌های عهد ابوبکر حضور نداشتند</w:t>
      </w:r>
      <w:r w:rsidRPr="009B6EC5">
        <w:rPr>
          <w:rStyle w:val="FootnoteReference"/>
          <w:rFonts w:cs="B Zar"/>
          <w:sz w:val="28"/>
          <w:szCs w:val="28"/>
          <w:rtl/>
          <w:lang w:bidi="fa-IR"/>
        </w:rPr>
        <w:footnoteReference w:id="1279"/>
      </w:r>
      <w:r w:rsidRPr="009B6EC5">
        <w:rPr>
          <w:rFonts w:cs="B Zar" w:hint="cs"/>
          <w:rtl/>
          <w:lang w:bidi="fa-IR"/>
        </w:rPr>
        <w:t>. شعبی نیز در تأیید همین قول چنین گفته است: ابوبکر تا زمان وفاتش، در جنگ‌هایش از هیچ یک از مرتدین کمک نگرفت</w:t>
      </w:r>
      <w:r w:rsidRPr="009B6EC5">
        <w:rPr>
          <w:rStyle w:val="FootnoteReference"/>
          <w:rFonts w:cs="B Zar"/>
          <w:sz w:val="28"/>
          <w:szCs w:val="28"/>
          <w:rtl/>
          <w:lang w:bidi="fa-IR"/>
        </w:rPr>
        <w:footnoteReference w:id="1280"/>
      </w:r>
      <w:r w:rsidRPr="009B6EC5">
        <w:rPr>
          <w:rFonts w:cs="B Zar" w:hint="cs"/>
          <w:rtl/>
          <w:lang w:bidi="fa-IR"/>
        </w:rPr>
        <w:t>. از همین رو تا زمان مرگ ابوبکر دسته‌ای از مرتدین که اسلامشان نیکو شده بود از روبه‌رو شدن با او شرم داشتند. به عنوان نمونه، طلیحه بن خولید، که ادعای نبوت نموده بود، چون برای ادای مناسک حج به مکه می‌آمد، هرگز فرصت نیافت که با ابوبکر رویارو شود</w:t>
      </w:r>
      <w:r w:rsidRPr="009B6EC5">
        <w:rPr>
          <w:rStyle w:val="FootnoteReference"/>
          <w:rFonts w:cs="B Zar"/>
          <w:sz w:val="28"/>
          <w:szCs w:val="28"/>
          <w:rtl/>
          <w:lang w:bidi="fa-IR"/>
        </w:rPr>
        <w:footnoteReference w:id="1281"/>
      </w:r>
      <w:r w:rsidRPr="009B6EC5">
        <w:rPr>
          <w:rFonts w:cs="B Zar" w:hint="cs"/>
          <w:rtl/>
          <w:lang w:bidi="fa-IR"/>
        </w:rPr>
        <w:t>. در عهد عمر نیز اگر چه از میزان این محدودیت‌ها کاسته شد اما عمر همچنان با احتیاط شدیدی، با ایشان برخورد می‌کرد. نقل می‌کنند که در مسیر حرکت سپاهیان سعد بن ابی و قاص، قیس بن مکشوح مرادی و عمرو بن معدیکرب، مردم را با سخنان غرای خویش به جنگ تشویق می‌کردند، اما همان‌طور که بیان شد، عمر با احتیاط شدیدی، از محدودیت‌هایی که ابوبکر در قبال مرتدین ایجاد کرده بود، کاست. به عنوان مثال، او دستور داده بود که مرتدین می‌توانند فرماندهی تنها یکصد تن را به عهده گیرند و به همین خاطر، سعد مجبور شد قیس بن مکشوح را تنها با هفتاد نفر به تعقیب ایرانیانی که در نبرد «</w:t>
      </w:r>
      <w:r w:rsidRPr="001B6AF3">
        <w:rPr>
          <w:rFonts w:cs="2  Badr" w:hint="cs"/>
          <w:rtl/>
          <w:lang w:bidi="fa-IR"/>
        </w:rPr>
        <w:t>لیل</w:t>
      </w:r>
      <w:r w:rsidR="001B6AF3" w:rsidRPr="001B6AF3">
        <w:rPr>
          <w:rFonts w:cs="2  Badr" w:hint="cs"/>
          <w:rtl/>
          <w:lang w:bidi="fa-IR"/>
        </w:rPr>
        <w:t>ة</w:t>
      </w:r>
      <w:r w:rsidRPr="009B6EC5">
        <w:rPr>
          <w:rFonts w:cs="B Zar" w:hint="cs"/>
          <w:rtl/>
          <w:lang w:bidi="fa-IR"/>
        </w:rPr>
        <w:t xml:space="preserve"> الهریر» به سپاه اسلام شبیخون زده بودند بفرستد</w:t>
      </w:r>
      <w:r w:rsidRPr="009B6EC5">
        <w:rPr>
          <w:rStyle w:val="FootnoteReference"/>
          <w:rFonts w:cs="B Zar"/>
          <w:sz w:val="28"/>
          <w:szCs w:val="28"/>
          <w:rtl/>
          <w:lang w:bidi="fa-IR"/>
        </w:rPr>
        <w:footnoteReference w:id="1282"/>
      </w:r>
      <w:r w:rsidRPr="009B6EC5">
        <w:rPr>
          <w:rFonts w:cs="B Zar" w:hint="cs"/>
          <w:rtl/>
          <w:lang w:bidi="fa-IR"/>
        </w:rPr>
        <w:t xml:space="preserve">. عثمان پس از به خلافت رسیدن، سیاست ابوبکر و عمر در قبال مرتدین را تغییر داده و آن محدودیت‌ها را حذف نمود. او معتقد بود که گذشت سالیان دراز از دوران جنگ‌های رده، مرتدین را از منجلاب آن رهایی بخشیده است. در واقع، عثمان تلاش می‌نمود تا با دادن فرصت به مرتدین، آنان را از رأفت و رحمت اسلام، برخوردار نماید تا بلکه درونشان اصلاح و از هر نوع کینه و نفرت نسبت به اسلام پاک شود اما متأسفانه این کار نه تنها در مورد آنان مفید واقع نشد بلکه عداوت و خصومت آنان بیشتر ساخته و آن سفلگان را نسبت به اسلام و مسلمین جری‌تر نمود. بیقین مصداق آنان این بیت شاعر است که گفت: </w:t>
      </w:r>
    </w:p>
    <w:tbl>
      <w:tblPr>
        <w:bidiVisual/>
        <w:tblW w:w="0" w:type="auto"/>
        <w:jc w:val="center"/>
        <w:tblInd w:w="504" w:type="dxa"/>
        <w:tblLook w:val="01E0" w:firstRow="1" w:lastRow="1" w:firstColumn="1" w:lastColumn="1" w:noHBand="0" w:noVBand="0"/>
      </w:tblPr>
      <w:tblGrid>
        <w:gridCol w:w="2962"/>
        <w:gridCol w:w="362"/>
        <w:gridCol w:w="3054"/>
      </w:tblGrid>
      <w:tr w:rsidR="00F61A7C" w:rsidRPr="00094D1A">
        <w:trPr>
          <w:jc w:val="center"/>
        </w:trPr>
        <w:tc>
          <w:tcPr>
            <w:tcW w:w="2962" w:type="dxa"/>
          </w:tcPr>
          <w:p w:rsidR="00F61A7C" w:rsidRPr="001B6AF3" w:rsidRDefault="001B6AF3" w:rsidP="00F61A7C">
            <w:pPr>
              <w:spacing w:line="228" w:lineRule="auto"/>
              <w:jc w:val="center"/>
              <w:rPr>
                <w:rFonts w:ascii="Lotus Linotype" w:hAnsi="Lotus Linotype" w:cs="Lotus Linotype"/>
                <w:b/>
                <w:bCs/>
                <w:rtl/>
                <w:lang w:bidi="fa-IR"/>
              </w:rPr>
            </w:pPr>
            <w:r>
              <w:rPr>
                <w:rFonts w:ascii="Lotus Linotype" w:hAnsi="Lotus Linotype" w:cs="Lotus Linotype"/>
                <w:b/>
                <w:bCs/>
                <w:rtl/>
                <w:lang w:bidi="fa-IR"/>
              </w:rPr>
              <w:t>و</w:t>
            </w:r>
            <w:r w:rsidR="00F61A7C" w:rsidRPr="001B6AF3">
              <w:rPr>
                <w:rFonts w:ascii="Lotus Linotype" w:hAnsi="Lotus Linotype" w:cs="Lotus Linotype"/>
                <w:b/>
                <w:bCs/>
                <w:rtl/>
                <w:lang w:bidi="fa-IR"/>
              </w:rPr>
              <w:t xml:space="preserve">کنت و عمروا </w:t>
            </w:r>
            <w:r>
              <w:rPr>
                <w:rFonts w:ascii="Lotus Linotype" w:hAnsi="Lotus Linotype" w:cs="Lotus Linotype"/>
                <w:b/>
                <w:bCs/>
                <w:rtl/>
                <w:lang w:bidi="fa-IR"/>
              </w:rPr>
              <w:t>کال</w:t>
            </w:r>
            <w:r>
              <w:rPr>
                <w:rFonts w:ascii="Lotus Linotype" w:hAnsi="Lotus Linotype" w:cs="Lotus Linotype" w:hint="cs"/>
                <w:b/>
                <w:bCs/>
                <w:rtl/>
                <w:lang w:bidi="fa-IR"/>
              </w:rPr>
              <w:t>ـمُ</w:t>
            </w:r>
            <w:r w:rsidRPr="001B6AF3">
              <w:rPr>
                <w:rFonts w:ascii="Lotus Linotype" w:hAnsi="Lotus Linotype" w:cs="Lotus Linotype"/>
                <w:b/>
                <w:bCs/>
                <w:rtl/>
                <w:lang w:bidi="fa-IR"/>
              </w:rPr>
              <w:t>سمن</w:t>
            </w:r>
            <w:r w:rsidR="00F61A7C" w:rsidRPr="001B6AF3">
              <w:rPr>
                <w:rFonts w:ascii="Lotus Linotype" w:hAnsi="Lotus Linotype" w:cs="Lotus Linotype"/>
                <w:b/>
                <w:bCs/>
                <w:rtl/>
                <w:lang w:bidi="fa-IR"/>
              </w:rPr>
              <w:t xml:space="preserve"> کلبه</w:t>
            </w:r>
          </w:p>
        </w:tc>
        <w:tc>
          <w:tcPr>
            <w:tcW w:w="362" w:type="dxa"/>
          </w:tcPr>
          <w:p w:rsidR="00F61A7C" w:rsidRPr="001B6AF3" w:rsidRDefault="00F61A7C" w:rsidP="00F61A7C">
            <w:pPr>
              <w:spacing w:line="228" w:lineRule="auto"/>
              <w:rPr>
                <w:rFonts w:ascii="Lotus Linotype" w:hAnsi="Lotus Linotype" w:cs="Lotus Linotype"/>
                <w:b/>
                <w:bCs/>
                <w:rtl/>
                <w:lang w:bidi="fa-IR"/>
              </w:rPr>
            </w:pPr>
          </w:p>
        </w:tc>
        <w:tc>
          <w:tcPr>
            <w:tcW w:w="3054" w:type="dxa"/>
          </w:tcPr>
          <w:p w:rsidR="00F61A7C" w:rsidRPr="001B6AF3" w:rsidRDefault="001B6AF3" w:rsidP="00F61A7C">
            <w:pPr>
              <w:spacing w:line="228" w:lineRule="auto"/>
              <w:jc w:val="center"/>
              <w:rPr>
                <w:rFonts w:ascii="Lotus Linotype" w:hAnsi="Lotus Linotype" w:cs="Lotus Linotype"/>
                <w:b/>
                <w:bCs/>
                <w:rtl/>
                <w:lang w:bidi="fa-IR"/>
              </w:rPr>
            </w:pPr>
            <w:r>
              <w:rPr>
                <w:rFonts w:ascii="Lotus Linotype" w:hAnsi="Lotus Linotype" w:cs="Lotus Linotype"/>
                <w:b/>
                <w:bCs/>
                <w:rtl/>
                <w:lang w:bidi="fa-IR"/>
              </w:rPr>
              <w:t>ف</w:t>
            </w:r>
            <w:r w:rsidR="00F61A7C" w:rsidRPr="001B6AF3">
              <w:rPr>
                <w:rFonts w:ascii="Lotus Linotype" w:hAnsi="Lotus Linotype" w:cs="Lotus Linotype"/>
                <w:b/>
                <w:bCs/>
                <w:rtl/>
                <w:lang w:bidi="fa-IR"/>
              </w:rPr>
              <w:t>خ</w:t>
            </w:r>
            <w:r>
              <w:rPr>
                <w:rFonts w:ascii="Lotus Linotype" w:hAnsi="Lotus Linotype" w:cs="Lotus Linotype" w:hint="cs"/>
                <w:b/>
                <w:bCs/>
                <w:rtl/>
                <w:lang w:bidi="fa-IR"/>
              </w:rPr>
              <w:t>ـ</w:t>
            </w:r>
            <w:r w:rsidR="00F61A7C" w:rsidRPr="001B6AF3">
              <w:rPr>
                <w:rFonts w:ascii="Lotus Linotype" w:hAnsi="Lotus Linotype" w:cs="Lotus Linotype"/>
                <w:b/>
                <w:bCs/>
                <w:rtl/>
                <w:lang w:bidi="fa-IR"/>
              </w:rPr>
              <w:t xml:space="preserve">دشه </w:t>
            </w:r>
            <w:r>
              <w:rPr>
                <w:rFonts w:ascii="Lotus Linotype" w:hAnsi="Lotus Linotype" w:cs="Lotus Linotype" w:hint="cs"/>
                <w:b/>
                <w:bCs/>
                <w:rtl/>
                <w:lang w:bidi="fa-IR"/>
              </w:rPr>
              <w:t>أ</w:t>
            </w:r>
            <w:r>
              <w:rPr>
                <w:rFonts w:ascii="Lotus Linotype" w:hAnsi="Lotus Linotype" w:cs="Lotus Linotype"/>
                <w:b/>
                <w:bCs/>
                <w:rtl/>
                <w:lang w:bidi="fa-IR"/>
              </w:rPr>
              <w:t>نیابه و</w:t>
            </w:r>
            <w:r>
              <w:rPr>
                <w:rFonts w:ascii="Lotus Linotype" w:hAnsi="Lotus Linotype" w:cs="Lotus Linotype" w:hint="cs"/>
                <w:b/>
                <w:bCs/>
                <w:rtl/>
                <w:lang w:bidi="fa-IR"/>
              </w:rPr>
              <w:t>أ</w:t>
            </w:r>
            <w:r w:rsidR="00F61A7C" w:rsidRPr="001B6AF3">
              <w:rPr>
                <w:rFonts w:ascii="Lotus Linotype" w:hAnsi="Lotus Linotype" w:cs="Lotus Linotype"/>
                <w:b/>
                <w:bCs/>
                <w:rtl/>
                <w:lang w:bidi="fa-IR"/>
              </w:rPr>
              <w:t>ظ</w:t>
            </w:r>
            <w:r>
              <w:rPr>
                <w:rFonts w:ascii="Lotus Linotype" w:hAnsi="Lotus Linotype" w:cs="Lotus Linotype" w:hint="cs"/>
                <w:b/>
                <w:bCs/>
                <w:rtl/>
                <w:lang w:bidi="fa-IR"/>
              </w:rPr>
              <w:t>ـ</w:t>
            </w:r>
            <w:r w:rsidR="00F61A7C" w:rsidRPr="001B6AF3">
              <w:rPr>
                <w:rFonts w:ascii="Lotus Linotype" w:hAnsi="Lotus Linotype" w:cs="Lotus Linotype"/>
                <w:b/>
                <w:bCs/>
                <w:rtl/>
                <w:lang w:bidi="fa-IR"/>
              </w:rPr>
              <w:t>افره</w:t>
            </w:r>
            <w:r w:rsidR="00F61A7C" w:rsidRPr="001B6AF3">
              <w:rPr>
                <w:rStyle w:val="FootnoteReference"/>
                <w:rFonts w:ascii="Lotus Linotype" w:hAnsi="Lotus Linotype" w:cs="B Zar"/>
                <w:sz w:val="28"/>
                <w:szCs w:val="28"/>
                <w:rtl/>
              </w:rPr>
              <w:footnoteReference w:id="1283"/>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 وجود خوبی‌های بسیاری که در حق عمرو روا داشتم اما او ناسپاس بود و نسبت به من ظلم كرد] گویا مثل من و او چون فردی است که سگش را با غذا فربه نمود اما سگ، با دندان و پنجه‌های خود، صاحبش را مجروح می‌کرد). </w:t>
      </w:r>
    </w:p>
    <w:p w:rsidR="00F61A7C" w:rsidRPr="009B6EC5" w:rsidRDefault="00F61A7C" w:rsidP="00F61A7C">
      <w:pPr>
        <w:spacing w:line="228" w:lineRule="auto"/>
        <w:ind w:firstLine="454"/>
        <w:rPr>
          <w:rFonts w:cs="B Zar"/>
          <w:rtl/>
          <w:lang w:bidi="fa-IR"/>
        </w:rPr>
      </w:pPr>
      <w:r w:rsidRPr="009B6EC5">
        <w:rPr>
          <w:rFonts w:cs="B Zar" w:hint="cs"/>
          <w:rtl/>
          <w:lang w:bidi="fa-IR"/>
        </w:rPr>
        <w:t>مهمترین نتیجه‌ي به کار گرفتن مرتدین در مناصب و مسئولیت‌های شهر کوفه این بود که آنان ایمان مردم و میزان اطاعت و فرمانبرداری آنان نسبت به حکومت را تغییر دادند به نحوی‌که به خاطر عدم حمایت کوفیان از عبدالرحمان بن ربیعه در جنگ با ترکان، او در آن نبرد نابرابر، کشته شد حال آنکه این سردار بزرگ فتوحات، در عهد خلیفه به چنان پیروزی‌های عظیمی دست یافته بود که ترکان در مورد او می‌گفتند: او را فرشتگان یاری می‌دهند</w:t>
      </w:r>
      <w:r w:rsidRPr="009B6EC5">
        <w:rPr>
          <w:rStyle w:val="FootnoteReference"/>
          <w:rFonts w:cs="B Zar"/>
          <w:sz w:val="28"/>
          <w:szCs w:val="28"/>
          <w:rtl/>
          <w:lang w:bidi="fa-IR"/>
        </w:rPr>
        <w:footnoteReference w:id="1284"/>
      </w:r>
      <w:r w:rsidRPr="009B6EC5">
        <w:rPr>
          <w:rFonts w:cs="B Zar" w:hint="cs"/>
          <w:rtl/>
          <w:lang w:bidi="fa-IR"/>
        </w:rPr>
        <w:t xml:space="preserve">. خود این آزادی‌های فعالیت مرتدین، عامل مهمی شد برای گسترش آشوب‌ها و فتنه‌ها که سرانجام به شهادت عثمان </w:t>
      </w:r>
      <w:r w:rsidR="001B6AF3">
        <w:rPr>
          <w:rFonts w:cs="B Zar" w:hint="cs"/>
          <w:rtl/>
          <w:lang w:bidi="fa-IR"/>
        </w:rPr>
        <w:t xml:space="preserve">ذی النورین </w:t>
      </w:r>
      <w:r w:rsidR="001B6AF3" w:rsidRPr="001B6AF3">
        <w:rPr>
          <w:rFonts w:cs="CTraditional Arabic" w:hint="cs"/>
          <w:rtl/>
          <w:lang w:bidi="fa-IR"/>
        </w:rPr>
        <w:t>س</w:t>
      </w:r>
      <w:r w:rsidR="001B6AF3">
        <w:rPr>
          <w:rFonts w:cs="B Zar" w:hint="cs"/>
          <w:rtl/>
          <w:lang w:bidi="fa-IR"/>
        </w:rPr>
        <w:t xml:space="preserve"> </w:t>
      </w:r>
      <w:r w:rsidRPr="009B6EC5">
        <w:rPr>
          <w:rFonts w:cs="B Zar" w:hint="cs"/>
          <w:rtl/>
          <w:lang w:bidi="fa-IR"/>
        </w:rPr>
        <w:t>منجر گردید. این تأثیر تا آن‌جا بود که در میان قاتلان عثمان، می‌توان نام افرادی از قبایل مرتد چون سودان بن حمران سکونی، قتیره بن فلان سکونی و حکیم بن جبله عبدی را مشاهده کرد.</w:t>
      </w:r>
      <w:r w:rsidRPr="009B6EC5">
        <w:rPr>
          <w:rStyle w:val="FootnoteReference"/>
          <w:rFonts w:cs="B Zar"/>
          <w:sz w:val="28"/>
          <w:szCs w:val="28"/>
          <w:rtl/>
          <w:lang w:bidi="fa-IR"/>
        </w:rPr>
        <w:footnoteReference w:id="1285"/>
      </w:r>
    </w:p>
    <w:p w:rsidR="00F61A7C" w:rsidRPr="00094D1A" w:rsidRDefault="00F61A7C" w:rsidP="00F61A7C">
      <w:pPr>
        <w:spacing w:line="228" w:lineRule="auto"/>
        <w:ind w:firstLine="454"/>
        <w:rPr>
          <w:rFonts w:hint="cs"/>
          <w:b/>
          <w:bCs/>
          <w:rtl/>
          <w:lang w:bidi="fa-IR"/>
        </w:rPr>
      </w:pPr>
      <w:r w:rsidRPr="00094D1A">
        <w:rPr>
          <w:rFonts w:hint="cs"/>
          <w:sz w:val="24"/>
          <w:szCs w:val="24"/>
          <w:rtl/>
          <w:lang w:bidi="fa-IR"/>
        </w:rPr>
        <w:t xml:space="preserve"> </w:t>
      </w:r>
      <w:r w:rsidRPr="00094D1A">
        <w:rPr>
          <w:rFonts w:hint="cs"/>
          <w:b/>
          <w:bCs/>
          <w:rtl/>
          <w:lang w:bidi="fa-IR"/>
        </w:rPr>
        <w:t>ه‍</w:t>
      </w:r>
      <w:r w:rsidR="00D96A77">
        <w:rPr>
          <w:rFonts w:hint="cs"/>
          <w:b/>
          <w:bCs/>
          <w:rtl/>
          <w:lang w:bidi="fa-IR"/>
        </w:rPr>
        <w:t xml:space="preserve"> </w:t>
      </w:r>
      <w:r w:rsidRPr="00094D1A">
        <w:rPr>
          <w:rFonts w:hint="cs"/>
          <w:b/>
          <w:bCs/>
          <w:rtl/>
          <w:lang w:bidi="fa-IR"/>
        </w:rPr>
        <w:t xml:space="preserve">: </w:t>
      </w:r>
      <w:r w:rsidRPr="009B6EC5">
        <w:rPr>
          <w:rFonts w:cs="B Zar" w:hint="cs"/>
          <w:rtl/>
          <w:lang w:bidi="fa-IR"/>
        </w:rPr>
        <w:t>یهودیان و مسیحیان</w:t>
      </w:r>
    </w:p>
    <w:p w:rsidR="00F61A7C" w:rsidRPr="009B6EC5" w:rsidRDefault="00F61A7C" w:rsidP="001B6AF3">
      <w:pPr>
        <w:spacing w:line="228" w:lineRule="auto"/>
        <w:ind w:firstLine="454"/>
        <w:rPr>
          <w:rFonts w:cs="B Zar" w:hint="cs"/>
          <w:rtl/>
          <w:lang w:bidi="fa-IR"/>
        </w:rPr>
      </w:pPr>
      <w:r w:rsidRPr="009B6EC5">
        <w:rPr>
          <w:rFonts w:cs="B Zar" w:hint="cs"/>
          <w:rtl/>
          <w:lang w:bidi="fa-IR"/>
        </w:rPr>
        <w:t>آنان پس از خروج از جزیر</w:t>
      </w:r>
      <w:r w:rsidR="001B6AF3" w:rsidRPr="001B6AF3">
        <w:rPr>
          <w:rFonts w:cs="2  Badr" w:hint="cs"/>
          <w:rtl/>
          <w:lang w:bidi="fa-IR"/>
        </w:rPr>
        <w:t>ة</w:t>
      </w:r>
      <w:r w:rsidRPr="009B6EC5">
        <w:rPr>
          <w:rFonts w:cs="B Zar" w:hint="cs"/>
          <w:rtl/>
          <w:lang w:bidi="fa-IR"/>
        </w:rPr>
        <w:t xml:space="preserve"> العرب در مناطقی چون کوفه و بصره سکنی گزیدند. اینان و بالاخص، یهودیان، در طول سال‌هاي فتوحات، اوضاع و احوال مسلمانان را زیر نظر داشتند و منتظر فرصتی بودند تا ضربه مهلکی را بر پیکره جامعه مسلمین وارد سازند</w:t>
      </w:r>
      <w:r w:rsidRPr="009B6EC5">
        <w:rPr>
          <w:rStyle w:val="FootnoteReference"/>
          <w:rFonts w:cs="B Zar"/>
          <w:sz w:val="28"/>
          <w:szCs w:val="28"/>
          <w:rtl/>
          <w:lang w:bidi="fa-IR"/>
        </w:rPr>
        <w:footnoteReference w:id="1286"/>
      </w:r>
      <w:r w:rsidRPr="009B6EC5">
        <w:rPr>
          <w:rFonts w:cs="B Zar"/>
          <w:rtl/>
          <w:lang w:bidi="fa-IR"/>
        </w:rPr>
        <w:t xml:space="preserve"> </w:t>
      </w:r>
      <w:r w:rsidRPr="009B6EC5">
        <w:rPr>
          <w:rFonts w:cs="B Zar" w:hint="cs"/>
          <w:rtl/>
          <w:lang w:bidi="fa-IR"/>
        </w:rPr>
        <w:t>در گفتارهای آینده، به تفصیل راجع به تحرکات یهودیان در زمینه‌چینی براي فتنه عظيمی سخن خواهیم گفت.</w:t>
      </w:r>
    </w:p>
    <w:p w:rsidR="00F61A7C" w:rsidRPr="00094D1A" w:rsidRDefault="00F61A7C" w:rsidP="00F61A7C">
      <w:pPr>
        <w:pStyle w:val="a1"/>
        <w:rPr>
          <w:rFonts w:hint="cs"/>
          <w:color w:val="auto"/>
          <w:rtl/>
          <w:lang w:bidi="fa-IR"/>
        </w:rPr>
      </w:pPr>
      <w:bookmarkStart w:id="1147" w:name="_Toc74587816"/>
      <w:bookmarkStart w:id="1148" w:name="_Toc231848055"/>
      <w:r w:rsidRPr="00094D1A">
        <w:rPr>
          <w:rFonts w:hint="cs"/>
          <w:color w:val="auto"/>
          <w:rtl/>
          <w:lang w:bidi="fa-IR"/>
        </w:rPr>
        <w:t>2- بروز تغییرات در ساختار فرهنگی جامعه آن روزگار</w:t>
      </w:r>
      <w:bookmarkEnd w:id="1147"/>
      <w:bookmarkEnd w:id="1148"/>
    </w:p>
    <w:p w:rsidR="00F61A7C" w:rsidRPr="009B6EC5" w:rsidRDefault="00F61A7C" w:rsidP="00F61A7C">
      <w:pPr>
        <w:spacing w:line="228" w:lineRule="auto"/>
        <w:rPr>
          <w:rFonts w:cs="B Zar" w:hint="cs"/>
          <w:rtl/>
          <w:lang w:bidi="fa-IR"/>
        </w:rPr>
      </w:pPr>
      <w:r w:rsidRPr="009B6EC5">
        <w:rPr>
          <w:rFonts w:cs="B Zar" w:hint="cs"/>
          <w:rtl/>
          <w:lang w:bidi="fa-IR"/>
        </w:rPr>
        <w:t xml:space="preserve">عامل مهم دیگری که در تغییرات و تحولات اجتماعی عهد عثمان بسیار تأثیرگذار بود، ساختار فرهنگی جامعه آن روز است. با ورود خیل عظیم اقوام و ملل مختلف به درون جامعه مسلمان، جریان خروشانی از فرهنگ‌ها، افکار، عقاید و نظام‌ها به درون این جامعه سرازیر شد. </w:t>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وضعیت، آن‌گاه وخیم‌تر شد که اقلیت فاتح، با وجود پیوندها و روابط گسترده‌ای که با ساکنان سرزمین‌های جدید برقرار کردند و به سکونت در کنار آنان، ازدواج با ایشان، فراگیری زبان آن مردمان، پوشیدن لباس‌های آن دیار و رعایت آداب و رسومشان مبادرت ورزیدند، باز نتوانستند در آن برهه از زمان، مردمان آن سرزمین‌ها را </w:t>
      </w:r>
      <w:r w:rsidR="00881DE4">
        <w:rPr>
          <w:rFonts w:cs="B Zar" w:hint="cs"/>
          <w:rtl/>
          <w:lang w:bidi="fa-IR"/>
        </w:rPr>
        <w:t xml:space="preserve">کاملا </w:t>
      </w:r>
      <w:r w:rsidRPr="009B6EC5">
        <w:rPr>
          <w:rFonts w:cs="B Zar" w:hint="cs"/>
          <w:rtl/>
          <w:lang w:bidi="fa-IR"/>
        </w:rPr>
        <w:t>تحت تاثیر فرهنگ اسلام قرار دهند و از چشمه جوشان اخلاق و تربیت والای این شریعت ناب، سیراب سازند</w:t>
      </w:r>
      <w:r w:rsidRPr="009B6EC5">
        <w:rPr>
          <w:rStyle w:val="FootnoteReference"/>
          <w:rFonts w:cs="B Zar"/>
          <w:sz w:val="28"/>
          <w:szCs w:val="28"/>
          <w:rtl/>
          <w:lang w:bidi="fa-IR"/>
        </w:rPr>
        <w:footnoteReference w:id="1287"/>
      </w:r>
      <w:r w:rsidRPr="009B6EC5">
        <w:rPr>
          <w:rFonts w:cs="B Zar" w:hint="cs"/>
          <w:rtl/>
          <w:lang w:bidi="fa-IR"/>
        </w:rPr>
        <w:t>. قبایل بادیه‌نشین عرب نیز به همین سرنوشت دچار شدند و اگر چه اسلام توانست برای مدت زمانی مشخص، این قبایل را تحت تأثیر تربیت و تزکیه خود قرار دهد اما با وجود تمام این تلاش‌ها، به دلیل عدم توازن تعداد این مردمان و تعداد محدود بزرگان مهاجرین و انصار که پرچم نهضت تربيت و تزکیه را در دست داشتند امکان تحت پوشش قرار دادن همگان میسر نشد و به این ترتیب، موالیان نتوانستند از آن افکار و باورهای جاهلیت دست بکشند و بر همان بینش‌ها و رفتارهای پیشین خود ماندند. امر مسلم آن است که همگام با حرکت جهاد و نبرد با دشمنان دین، نهضت تربیت و آموزش مفاهیم و معارف قرآن و سنت رسول خدا</w:t>
      </w:r>
      <w:r w:rsidRPr="00094D1A">
        <w:rPr>
          <w:rFonts w:cs="CTraditional Arabic" w:hint="cs"/>
          <w:szCs w:val="24"/>
          <w:rtl/>
          <w:lang w:bidi="fa-IR"/>
        </w:rPr>
        <w:t>ص</w:t>
      </w:r>
      <w:r w:rsidRPr="009B6EC5">
        <w:rPr>
          <w:rFonts w:cs="B Zar" w:hint="cs"/>
          <w:rtl/>
          <w:lang w:bidi="fa-IR"/>
        </w:rPr>
        <w:t xml:space="preserve"> نیز واجب است تا هیچ‌گونه خلل و تزلزلی در میان صفوف و مسلمانان از یک طرف و از طرف دیگر شکافی میان فاتحان و مردمان آن سرزمین‌ها پدید نیاید که در غیر این صورت صفوف مستحکم مسلمانان از هم می‌پاشد و آن وحدت سیاسی و فکری و عقیدتی از میان می‌رود و این وظیفه خطیر تعلیم و تربیت را باید مبلغان و معلمان آگاه و خردمند، دوشادوش مجاهدان و رزمندگان سپاه اسلام انجام دهند تا توازن میان پیشروی‌های زمینی و نظامی و حرکت فکری و اخلاقی برقرار شود</w:t>
      </w:r>
      <w:r w:rsidRPr="009B6EC5">
        <w:rPr>
          <w:rStyle w:val="FootnoteReference"/>
          <w:rFonts w:cs="B Zar"/>
          <w:sz w:val="28"/>
          <w:szCs w:val="28"/>
          <w:rtl/>
          <w:lang w:bidi="fa-IR"/>
        </w:rPr>
        <w:footnoteReference w:id="1288"/>
      </w:r>
      <w:r w:rsidRPr="009B6EC5">
        <w:rPr>
          <w:rFonts w:cs="B Zar" w:hint="cs"/>
          <w:rtl/>
          <w:lang w:bidi="fa-IR"/>
        </w:rPr>
        <w:t>. اما همانطور که بیان شد با وجود تمام تلاش‌ها و از خود گذشتگی‌ها، به دلیل اين‌كه سرعت روند فتوحات در مشرق و مغرب جهان آن روز، بسیار سریع بود به نحوی‌که در عرض چند سال سر تا سر بلاد عراق و ایران و ماوراءالنهر و هند و شامات و شمال آفریقا به تصرف مسلمانان در آمد توان محدود مبلغان و صحابه قادر نبود در میدان تعلیم و تربیت پا به پای فتوحات جلو برود</w:t>
      </w:r>
      <w:r w:rsidRPr="009B6EC5">
        <w:rPr>
          <w:rStyle w:val="FootnoteReference"/>
          <w:rFonts w:cs="B Zar"/>
          <w:sz w:val="28"/>
          <w:szCs w:val="28"/>
          <w:rtl/>
          <w:lang w:bidi="fa-IR"/>
        </w:rPr>
        <w:footnoteReference w:id="1289"/>
      </w:r>
      <w:r w:rsidRPr="009B6EC5">
        <w:rPr>
          <w:rFonts w:cs="B Zar" w:hint="cs"/>
          <w:rtl/>
          <w:lang w:bidi="fa-IR"/>
        </w:rPr>
        <w:t>. مهمترین دلیل این عدم توازن این بود که بیشتر صحابه در میان کارزار کشته شده و تنها جماعتی اندک شمار از ایشان به جای مانده بودند که گرد ایشان را افرادی انگشت شمار را که علاقه‌مند به فراگیری و درک مفاهیم و معارف شریعت بودند فراگرفتند و به این ترتیب طبقه تابعین تشکیل شد. خود این تابعین نیز به دلیل خلوص نیت و شوق شدیدی که به جهاد در راه خدا داشتند در صف مقدم سپاهیان اسلام به نبرد با دشمنان می‌پرداختند و طبیعتاً بسیاری از ایشان نیز چونان صحابه به شهادت می‌رسیدند</w:t>
      </w:r>
      <w:r w:rsidRPr="009B6EC5">
        <w:rPr>
          <w:rStyle w:val="FootnoteReference"/>
          <w:rFonts w:cs="B Zar"/>
          <w:sz w:val="28"/>
          <w:szCs w:val="28"/>
          <w:rtl/>
          <w:lang w:bidi="fa-IR"/>
        </w:rPr>
        <w:footnoteReference w:id="1290"/>
      </w:r>
      <w:r w:rsidRPr="009B6EC5">
        <w:rPr>
          <w:rFonts w:cs="B Zar" w:hint="cs"/>
          <w:rtl/>
          <w:lang w:bidi="fa-IR"/>
        </w:rPr>
        <w:t>. علاوه بر این مسأله، نبود زمان کافی جهت نهادینه کردن مفاهیم و معارف شریعت اسلام در میان مردم، در کنار عوامل دیگر، موجب شد تا بحرانی فکری و عقیدتی در جامعه ظهور پیدا نماید که این، خود باعث گردید تا پایه‌ها و ارکان نظام و دولت متزلزل شوند که نتایج آن را در آشوب‌ها و فتنه‌های اواخر خلافت عثمان می‌توان مشاهده نمود.</w:t>
      </w:r>
      <w:r w:rsidRPr="009B6EC5">
        <w:rPr>
          <w:rStyle w:val="FootnoteReference"/>
          <w:rFonts w:cs="B Zar"/>
          <w:sz w:val="28"/>
          <w:szCs w:val="28"/>
          <w:rtl/>
          <w:lang w:bidi="fa-IR"/>
        </w:rPr>
        <w:footnoteReference w:id="1291"/>
      </w:r>
    </w:p>
    <w:p w:rsidR="00F61A7C" w:rsidRPr="00094D1A" w:rsidRDefault="00F61A7C" w:rsidP="00F61A7C">
      <w:pPr>
        <w:pStyle w:val="a1"/>
        <w:rPr>
          <w:rFonts w:hint="cs"/>
          <w:color w:val="auto"/>
          <w:rtl/>
          <w:lang w:bidi="fa-IR"/>
        </w:rPr>
      </w:pPr>
      <w:bookmarkStart w:id="1149" w:name="_Toc74587817"/>
      <w:bookmarkStart w:id="1150" w:name="_Toc231848056"/>
      <w:r w:rsidRPr="00094D1A">
        <w:rPr>
          <w:rFonts w:hint="cs"/>
          <w:color w:val="auto"/>
          <w:rtl/>
          <w:lang w:bidi="fa-IR"/>
        </w:rPr>
        <w:t>3- ظهور نسل جدید</w:t>
      </w:r>
      <w:bookmarkEnd w:id="1149"/>
      <w:bookmarkEnd w:id="1150"/>
    </w:p>
    <w:p w:rsidR="00F61A7C" w:rsidRPr="009B6EC5" w:rsidRDefault="00F61A7C" w:rsidP="00F61A7C">
      <w:pPr>
        <w:spacing w:line="228" w:lineRule="auto"/>
        <w:rPr>
          <w:rFonts w:cs="B Zar" w:hint="cs"/>
          <w:rtl/>
          <w:lang w:bidi="fa-IR"/>
        </w:rPr>
      </w:pPr>
      <w:r w:rsidRPr="009B6EC5">
        <w:rPr>
          <w:rFonts w:cs="B Zar" w:hint="cs"/>
          <w:rtl/>
          <w:lang w:bidi="fa-IR"/>
        </w:rPr>
        <w:t>پس از گسترش فتوحات و انضمام سرزمین‌های جدیدی به قلمرو دولت اسلامی، نسل نوی در جامعه به وجود آمد که از نظر اعتقادات و اخلاق با نسل صحابه کاملاً متفاوت بودند. این نسل که آرام آرام قدرت سیاسی و اجتماعی را تصاحب می‌نمود در دنیایی غیر از دنیای صحابه می‌زیست و از خصوصیات و ویژگی‌های متمایزی برخوردار بود</w:t>
      </w:r>
      <w:r w:rsidRPr="009B6EC5">
        <w:rPr>
          <w:rStyle w:val="FootnoteReference"/>
          <w:rFonts w:cs="B Zar"/>
          <w:sz w:val="28"/>
          <w:szCs w:val="28"/>
          <w:rtl/>
          <w:lang w:bidi="fa-IR"/>
        </w:rPr>
        <w:footnoteReference w:id="1292"/>
      </w:r>
      <w:r w:rsidRPr="009B6EC5">
        <w:rPr>
          <w:rFonts w:cs="B Zar" w:hint="cs"/>
          <w:rtl/>
          <w:lang w:bidi="fa-IR"/>
        </w:rPr>
        <w:t>. اگر مهمترین خصوصیات صحابه را، قدرت ایمان، فهم درست از معارف شریعت و تسلیم بودن در برابر نظام و دولت برخاسته از دستورات قرآن و سنت دانست این ویژگی‌ها در نسل جدید بسیار کمرنگ‌تر از نسل نخستین به چشم می‌آمد. این نسل جدید که در خود آرزوهای دور و دراز بسیاری را جهت به دست آوردن ثروت و مکنت می‌پروراند، به دلیل دور ماندن از تعلیم و تربیت صحیح اسلامی، همچنان گرفتار تعصبات نژادی و قومی و تأثیر فرهنگ‌ها و باورهای جاهلیت بود. شاید به دلیل زیاد بودن این نسل و نیز سرگرم بودن فاتحان به نبردها و فتوحات، سبب شد تا فرهنگ اصیل اسلام به آنان نرسد</w:t>
      </w:r>
      <w:r w:rsidRPr="009B6EC5">
        <w:rPr>
          <w:rStyle w:val="FootnoteReference"/>
          <w:rFonts w:cs="B Zar"/>
          <w:sz w:val="28"/>
          <w:szCs w:val="28"/>
          <w:rtl/>
          <w:lang w:bidi="fa-IR"/>
        </w:rPr>
        <w:footnoteReference w:id="1293"/>
      </w:r>
      <w:r w:rsidRPr="009B6EC5">
        <w:rPr>
          <w:rFonts w:cs="B Zar" w:hint="cs"/>
          <w:rtl/>
          <w:lang w:bidi="fa-IR"/>
        </w:rPr>
        <w:t>. در واقع جامعه مسلمانان، هر چه از عهد رسول</w:t>
      </w:r>
      <w:r w:rsidRPr="00094D1A">
        <w:rPr>
          <w:rFonts w:cs="CTraditional Arabic" w:hint="cs"/>
          <w:szCs w:val="24"/>
          <w:rtl/>
          <w:lang w:bidi="fa-IR"/>
        </w:rPr>
        <w:t>ص</w:t>
      </w:r>
      <w:r w:rsidRPr="009B6EC5">
        <w:rPr>
          <w:rFonts w:cs="B Zar" w:hint="cs"/>
          <w:rtl/>
          <w:lang w:bidi="fa-IR"/>
        </w:rPr>
        <w:t xml:space="preserve"> دورتر می‌شدند، عوامل و زمینه‌های تفرقه و اختلاف در میان ایشان، بیشتر و بیشتر می‌شد</w:t>
      </w:r>
      <w:r w:rsidRPr="009B6EC5">
        <w:rPr>
          <w:rStyle w:val="FootnoteReference"/>
          <w:rFonts w:cs="B Zar"/>
          <w:sz w:val="28"/>
          <w:szCs w:val="28"/>
          <w:rtl/>
          <w:lang w:bidi="fa-IR"/>
        </w:rPr>
        <w:footnoteReference w:id="1294"/>
      </w:r>
      <w:r w:rsidRPr="009B6EC5">
        <w:rPr>
          <w:rFonts w:cs="B Zar" w:hint="cs"/>
          <w:rtl/>
          <w:lang w:bidi="fa-IR"/>
        </w:rPr>
        <w:t xml:space="preserve"> و احتمال هر نوع فتنه و آشوب، افزایش پیدا می‌کرد.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نسل جدید از تفکرات و نگرش‌هایی برخوردار بود که تضاد بسیار با بینش و نگرش صحابه داشت. اینان، با دیدی دیگر به دنیا و لذائذ و نعمت‌های آن می‌نگریستند که با نگرش صحابه که بر گرفته از قرآن و سنت بود تفاوت داشت. از طرف دیگر این نسل جدید، به دلیل همان دور ماندن از تعلیم و تربیت صحیح و ریشه‌دار اسلامی، قادر به هضم دیدگاه و تفکرات صحابه نبود و حاضر نمی‌شد آن‌ها را بپذیرد</w:t>
      </w:r>
      <w:r w:rsidRPr="009B6EC5">
        <w:rPr>
          <w:rStyle w:val="FootnoteReference"/>
          <w:rFonts w:cs="B Zar"/>
          <w:sz w:val="28"/>
          <w:szCs w:val="28"/>
          <w:rtl/>
          <w:lang w:bidi="fa-IR"/>
        </w:rPr>
        <w:footnoteReference w:id="1295"/>
      </w:r>
      <w:r w:rsidRPr="009B6EC5">
        <w:rPr>
          <w:rFonts w:cs="B Zar" w:hint="cs"/>
          <w:rtl/>
          <w:lang w:bidi="fa-IR"/>
        </w:rPr>
        <w:t xml:space="preserve"> و به همین دلیل افراد و گروه‌های منحرف و دنیا طلب این نسل جدید، به سرعت جذب فتنه‌انگیزان و غوغا سالاران شدند.</w:t>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151" w:name="_Toc74587818"/>
      <w:bookmarkStart w:id="1152" w:name="_Toc231848057"/>
      <w:r w:rsidRPr="00094D1A">
        <w:rPr>
          <w:rFonts w:hint="cs"/>
          <w:color w:val="auto"/>
          <w:rtl/>
          <w:lang w:bidi="fa-IR"/>
        </w:rPr>
        <w:t>4- مهیا شدن فضای جامعه برای پذیرفتن شایعات و اکاذیب</w:t>
      </w:r>
      <w:bookmarkEnd w:id="1151"/>
      <w:bookmarkEnd w:id="1152"/>
    </w:p>
    <w:p w:rsidR="00F61A7C" w:rsidRPr="009B6EC5" w:rsidRDefault="00F61A7C" w:rsidP="00881DE4">
      <w:pPr>
        <w:spacing w:line="228" w:lineRule="auto"/>
        <w:rPr>
          <w:rFonts w:cs="B Zar"/>
          <w:rtl/>
          <w:lang w:bidi="fa-IR"/>
        </w:rPr>
      </w:pPr>
      <w:r w:rsidRPr="009B6EC5">
        <w:rPr>
          <w:rFonts w:cs="B Zar" w:hint="cs"/>
          <w:rtl/>
          <w:lang w:bidi="fa-IR"/>
        </w:rPr>
        <w:t>با شناخت این بافت ناهمگون و نامتوازن اجتماعی و فرهنگی، جای تعجبی نیست که به دلیل نبود یک هویت واحد و انسجام محکم در میان آحاد این جامعه، فتنه‌انگیزان و منافقان و دشمنان اسلام، بستر مناسبی را برای اشاعه افکار و نگرش‌های باطل خویش و نیز شایعات و جعلیات گوناگون بیابند</w:t>
      </w:r>
      <w:r w:rsidRPr="009B6EC5">
        <w:rPr>
          <w:rStyle w:val="FootnoteReference"/>
          <w:rFonts w:cs="B Zar"/>
          <w:sz w:val="28"/>
          <w:szCs w:val="28"/>
          <w:rtl/>
          <w:lang w:bidi="fa-IR"/>
        </w:rPr>
        <w:footnoteReference w:id="1296"/>
      </w:r>
      <w:r w:rsidRPr="009B6EC5">
        <w:rPr>
          <w:rFonts w:cs="B Zar" w:hint="cs"/>
          <w:rtl/>
          <w:lang w:bidi="fa-IR"/>
        </w:rPr>
        <w:t xml:space="preserve">. </w:t>
      </w:r>
      <w:r w:rsidR="00881DE4">
        <w:rPr>
          <w:rFonts w:cs="B Zar" w:hint="cs"/>
          <w:rtl/>
          <w:lang w:bidi="fa-IR"/>
        </w:rPr>
        <w:t xml:space="preserve">شیخ الإسلام </w:t>
      </w:r>
      <w:r w:rsidRPr="009B6EC5">
        <w:rPr>
          <w:rFonts w:cs="B Zar" w:hint="cs"/>
          <w:rtl/>
          <w:lang w:bidi="fa-IR"/>
        </w:rPr>
        <w:t>ابن تیمیه نیز با تاکید بر این مس</w:t>
      </w:r>
      <w:r w:rsidR="00881DE4">
        <w:rPr>
          <w:rFonts w:cs="B Zar" w:hint="cs"/>
          <w:rtl/>
          <w:lang w:bidi="fa-IR"/>
        </w:rPr>
        <w:t>أ</w:t>
      </w:r>
      <w:r w:rsidRPr="009B6EC5">
        <w:rPr>
          <w:rFonts w:cs="B Zar" w:hint="cs"/>
          <w:rtl/>
          <w:lang w:bidi="fa-IR"/>
        </w:rPr>
        <w:t>له، چنین می‌گوید: در دوران ابوبکر و عمر، به این دلیل که مردم هنوز عهد رسول خدا</w:t>
      </w:r>
      <w:r w:rsidRPr="00094D1A">
        <w:rPr>
          <w:rFonts w:cs="CTraditional Arabic" w:hint="cs"/>
          <w:szCs w:val="24"/>
          <w:rtl/>
          <w:lang w:bidi="fa-IR"/>
        </w:rPr>
        <w:t>ص</w:t>
      </w:r>
      <w:r w:rsidRPr="009B6EC5">
        <w:rPr>
          <w:rFonts w:cs="B Zar" w:hint="cs"/>
          <w:rtl/>
          <w:lang w:bidi="fa-IR"/>
        </w:rPr>
        <w:t xml:space="preserve"> را به یاد داشتند و از ایمان و تقوای بیشتری برخوردار بودند و هنوز دستور رسول خدا</w:t>
      </w:r>
      <w:r w:rsidRPr="00094D1A">
        <w:rPr>
          <w:rFonts w:cs="CTraditional Arabic" w:hint="cs"/>
          <w:szCs w:val="24"/>
          <w:rtl/>
          <w:lang w:bidi="fa-IR"/>
        </w:rPr>
        <w:t>ص</w:t>
      </w:r>
      <w:r w:rsidRPr="009B6EC5">
        <w:rPr>
          <w:rFonts w:cs="B Zar" w:hint="cs"/>
          <w:rtl/>
          <w:lang w:bidi="fa-IR"/>
        </w:rPr>
        <w:t xml:space="preserve"> که فرموده بود</w:t>
      </w:r>
      <w:r w:rsidR="00881DE4">
        <w:rPr>
          <w:rFonts w:cs="B Zar" w:hint="cs"/>
          <w:rtl/>
          <w:lang w:bidi="fa-IR"/>
        </w:rPr>
        <w:t>ند:</w:t>
      </w:r>
      <w:r w:rsidRPr="00881DE4">
        <w:rPr>
          <w:rFonts w:cs="2  Badr" w:hint="cs"/>
          <w:rtl/>
          <w:lang w:bidi="fa-IR"/>
        </w:rPr>
        <w:t xml:space="preserve"> </w:t>
      </w:r>
      <w:r w:rsidR="00881DE4" w:rsidRPr="00881DE4">
        <w:rPr>
          <w:rFonts w:cs="2  Badr" w:hint="cs"/>
          <w:rtl/>
          <w:lang w:bidi="fa-IR"/>
        </w:rPr>
        <w:t>«</w:t>
      </w:r>
      <w:r w:rsidR="00881DE4" w:rsidRPr="00881DE4">
        <w:rPr>
          <w:rFonts w:ascii="Lotus Linotype" w:hAnsi="Lotus Linotype" w:cs="Lotus Linotype"/>
          <w:rtl/>
          <w:lang w:bidi="fa-IR"/>
        </w:rPr>
        <w:t>اقتدوا باللذ</w:t>
      </w:r>
      <w:r w:rsidR="00881DE4">
        <w:rPr>
          <w:rFonts w:ascii="Lotus Linotype" w:hAnsi="Lotus Linotype" w:cs="Lotus Linotype" w:hint="cs"/>
          <w:rtl/>
          <w:lang w:bidi="fa-IR"/>
        </w:rPr>
        <w:t>َ</w:t>
      </w:r>
      <w:r w:rsidR="00881DE4" w:rsidRPr="00881DE4">
        <w:rPr>
          <w:rFonts w:ascii="Lotus Linotype" w:hAnsi="Lotus Linotype" w:cs="Lotus Linotype"/>
          <w:rtl/>
          <w:lang w:bidi="fa-IR"/>
        </w:rPr>
        <w:t>ين من بعدي أبي بكر وعمر</w:t>
      </w:r>
      <w:r w:rsidR="00881DE4" w:rsidRPr="00881DE4">
        <w:rPr>
          <w:rFonts w:cs="2  Badr" w:hint="cs"/>
          <w:rtl/>
          <w:lang w:bidi="fa-IR"/>
        </w:rPr>
        <w:t>»</w:t>
      </w:r>
      <w:r w:rsidR="00881DE4">
        <w:rPr>
          <w:rFonts w:cs="B Zar" w:hint="cs"/>
          <w:rtl/>
          <w:lang w:bidi="fa-IR"/>
        </w:rPr>
        <w:t xml:space="preserve"> «</w:t>
      </w:r>
      <w:r w:rsidRPr="009B6EC5">
        <w:rPr>
          <w:rFonts w:cs="B Zar" w:hint="cs"/>
          <w:rtl/>
          <w:lang w:bidi="fa-IR"/>
        </w:rPr>
        <w:t xml:space="preserve">از </w:t>
      </w:r>
      <w:r w:rsidR="00881DE4">
        <w:rPr>
          <w:rFonts w:cs="B Zar" w:hint="cs"/>
          <w:rtl/>
          <w:lang w:bidi="fa-IR"/>
        </w:rPr>
        <w:t>دو فرد (</w:t>
      </w:r>
      <w:r w:rsidRPr="009B6EC5">
        <w:rPr>
          <w:rFonts w:cs="B Zar" w:hint="cs"/>
          <w:rtl/>
          <w:lang w:bidi="fa-IR"/>
        </w:rPr>
        <w:t>خلفای راشدین</w:t>
      </w:r>
      <w:r w:rsidR="00881DE4">
        <w:rPr>
          <w:rFonts w:cs="B Zar" w:hint="cs"/>
          <w:rtl/>
          <w:lang w:bidi="fa-IR"/>
        </w:rPr>
        <w:t>)؛</w:t>
      </w:r>
      <w:r w:rsidRPr="009B6EC5">
        <w:rPr>
          <w:rFonts w:cs="B Zar" w:hint="cs"/>
          <w:rtl/>
          <w:lang w:bidi="fa-IR"/>
        </w:rPr>
        <w:t xml:space="preserve"> ابوبکر، </w:t>
      </w:r>
      <w:r w:rsidR="00881DE4">
        <w:rPr>
          <w:rFonts w:cs="B Zar" w:hint="cs"/>
          <w:rtl/>
          <w:lang w:bidi="fa-IR"/>
        </w:rPr>
        <w:t>عمر،</w:t>
      </w:r>
      <w:r w:rsidRPr="009B6EC5">
        <w:rPr>
          <w:rFonts w:cs="B Zar" w:hint="cs"/>
          <w:rtl/>
          <w:lang w:bidi="fa-IR"/>
        </w:rPr>
        <w:t xml:space="preserve"> که بعد از من می‌آیند اطاعت کنید</w:t>
      </w:r>
      <w:r w:rsidR="00881DE4">
        <w:rPr>
          <w:rFonts w:cs="B Zar" w:hint="cs"/>
          <w:rtl/>
          <w:lang w:bidi="fa-IR"/>
        </w:rPr>
        <w:t>»</w:t>
      </w:r>
      <w:r w:rsidRPr="009B6EC5">
        <w:rPr>
          <w:rFonts w:cs="B Zar" w:hint="cs"/>
          <w:rtl/>
          <w:lang w:bidi="fa-IR"/>
        </w:rPr>
        <w:t xml:space="preserve"> در گوششان طنین‌انداز بود و در عین حال خلفای مسلمین نیز در اجرای دستورات، قاطعانه‌تر عمل می‌کردند اوضاع آرام بود و با ثبات و امت از هر نوع اختلاف و فتنه‌ای مصون ماند. این دوران، عهد غلبه انسان‌های مؤمن و با اخلاص بر دنیا‌طلبان و افراد سست ایمان بود اما این تفوق و برتری در اواخر خلافت عثمان و سر تا سر دوران علی بن ابی طالب، عکس شد و شهوت و هوا و هوس و شبهات، ایمان و یقینِ هم والیان و امرا و هم مردم را بیالود و آن اخلاص ایشان را تحت الشعاع خود قرار داد. هر چند در این ایام، مردم و دولتمردان، خود را پایبند ایمان و اطاعت از اولوالامر می‌دانستند اما شائبه هوی و هوس و شک و شبهات، به تدریج از میزان این اعتقاد و اطاعت کاسته و ایشان را به راهی پر لغزشگاه سوق داد که پس هر بوته‌ای دهان باز کرده بود</w:t>
      </w:r>
      <w:r w:rsidRPr="009B6EC5">
        <w:rPr>
          <w:rStyle w:val="FootnoteReference"/>
          <w:rFonts w:cs="B Zar"/>
          <w:sz w:val="28"/>
          <w:szCs w:val="28"/>
          <w:rtl/>
          <w:lang w:bidi="fa-IR"/>
        </w:rPr>
        <w:footnoteReference w:id="1297"/>
      </w:r>
      <w:r w:rsidRPr="009B6EC5">
        <w:rPr>
          <w:rFonts w:cs="B Zar" w:hint="cs"/>
          <w:rtl/>
          <w:lang w:bidi="fa-IR"/>
        </w:rPr>
        <w:t>. این واقعیت تلخ را می‌توان در این سخن امیرالمومنین علی بن ابی طالب</w:t>
      </w:r>
      <w:r w:rsidR="00881DE4">
        <w:rPr>
          <w:rFonts w:cs="B Zar" w:hint="cs"/>
          <w:rtl/>
          <w:lang w:bidi="fa-IR"/>
        </w:rPr>
        <w:t xml:space="preserve"> </w:t>
      </w:r>
      <w:r w:rsidR="00881DE4" w:rsidRPr="00881DE4">
        <w:rPr>
          <w:rFonts w:cs="CTraditional Arabic" w:hint="cs"/>
          <w:rtl/>
          <w:lang w:bidi="fa-IR"/>
        </w:rPr>
        <w:t>س</w:t>
      </w:r>
      <w:r w:rsidRPr="009B6EC5">
        <w:rPr>
          <w:rFonts w:cs="B Zar" w:hint="cs"/>
          <w:rtl/>
          <w:lang w:bidi="fa-IR"/>
        </w:rPr>
        <w:t xml:space="preserve">، دید که چون مردی از او پرسید چرا مردم علیه ابوبکر و عمر نشوریدند اما در مورد </w:t>
      </w:r>
      <w:r w:rsidR="00881DE4">
        <w:rPr>
          <w:rFonts w:cs="B Zar" w:hint="cs"/>
          <w:rtl/>
          <w:lang w:bidi="fa-IR"/>
        </w:rPr>
        <w:t>شما</w:t>
      </w:r>
      <w:r w:rsidRPr="009B6EC5">
        <w:rPr>
          <w:rFonts w:cs="B Zar" w:hint="cs"/>
          <w:rtl/>
          <w:lang w:bidi="fa-IR"/>
        </w:rPr>
        <w:t xml:space="preserve"> هر یک به راهی رفته‌اند، ایشان به او چنین پاسخی داد: ابوبکر و عمر بر افرادی چون من حکومت می‌کردند اما من بر امثال شما حکم می‌رانم</w:t>
      </w:r>
      <w:r w:rsidRPr="009B6EC5">
        <w:rPr>
          <w:rStyle w:val="FootnoteReference"/>
          <w:rFonts w:cs="B Zar"/>
          <w:sz w:val="28"/>
          <w:szCs w:val="28"/>
          <w:rtl/>
          <w:lang w:bidi="fa-IR"/>
        </w:rPr>
        <w:footnoteReference w:id="1298"/>
      </w:r>
      <w:r w:rsidRPr="009B6EC5">
        <w:rPr>
          <w:rFonts w:cs="B Zar" w:hint="cs"/>
          <w:rtl/>
          <w:lang w:bidi="fa-IR"/>
        </w:rPr>
        <w:t>. عثمان نیز با شناخت دقیق از اوضاع و احوال جامعه آن روز، خطاب به والیان و امرای خویش چنین نوشت: هوشیار باشید که مردم دچار تفرقه شده و به سوی پرتگاه هوی و هوس گام برداشته‌اند. بدانید که علت این تغییرات را نیز در سه چیز باید جستجو نمود. ثروت و رفاه، شهوات و امیالی که شیفته آن ثروت‌ها و لذائذ شده‌اند و کینه‌ها و دشمنی‌هایی که هر لحظه ممکن است طغیان کنند. بهوش باشید که این عوامل هر آن، احتما</w:t>
      </w:r>
      <w:r w:rsidR="00881DE4">
        <w:rPr>
          <w:rFonts w:cs="B Zar" w:hint="cs"/>
          <w:rtl/>
          <w:lang w:bidi="fa-IR"/>
        </w:rPr>
        <w:t>ل دارد که مردم را به عصیان کشان</w:t>
      </w:r>
      <w:r w:rsidRPr="009B6EC5">
        <w:rPr>
          <w:rFonts w:cs="B Zar" w:hint="cs"/>
          <w:rtl/>
          <w:lang w:bidi="fa-IR"/>
        </w:rPr>
        <w:t>د و آن</w:t>
      </w:r>
      <w:r w:rsidR="00881DE4">
        <w:rPr>
          <w:rFonts w:cs="B Zar" w:hint="cs"/>
          <w:rtl/>
          <w:lang w:bidi="fa-IR"/>
        </w:rPr>
        <w:t>ان را نسبت به حکومت خویش بشوران</w:t>
      </w:r>
      <w:r w:rsidRPr="009B6EC5">
        <w:rPr>
          <w:rFonts w:cs="B Zar" w:hint="cs"/>
          <w:rtl/>
          <w:lang w:bidi="fa-IR"/>
        </w:rPr>
        <w:t>د.</w:t>
      </w:r>
      <w:r w:rsidRPr="009B6EC5">
        <w:rPr>
          <w:rStyle w:val="FootnoteReference"/>
          <w:rFonts w:cs="B Zar"/>
          <w:sz w:val="28"/>
          <w:szCs w:val="28"/>
          <w:rtl/>
          <w:lang w:bidi="fa-IR"/>
        </w:rPr>
        <w:footnoteReference w:id="1299"/>
      </w:r>
    </w:p>
    <w:p w:rsidR="00F61A7C" w:rsidRPr="00094D1A" w:rsidRDefault="00F61A7C" w:rsidP="00F61A7C">
      <w:pPr>
        <w:pStyle w:val="a3"/>
        <w:rPr>
          <w:rFonts w:hint="cs"/>
          <w:color w:val="auto"/>
          <w:rtl/>
          <w:lang w:bidi="fa-IR"/>
        </w:rPr>
      </w:pPr>
      <w:bookmarkStart w:id="1153" w:name="_Toc73335288"/>
      <w:bookmarkStart w:id="1154" w:name="_Toc74587819"/>
      <w:bookmarkStart w:id="1155" w:name="_Toc231848058"/>
      <w:bookmarkStart w:id="1156" w:name="_Toc257204750"/>
      <w:r w:rsidRPr="00094D1A">
        <w:rPr>
          <w:rFonts w:hint="cs"/>
          <w:color w:val="auto"/>
          <w:rtl/>
          <w:lang w:bidi="fa-IR"/>
        </w:rPr>
        <w:t>سوم: عثمان</w:t>
      </w:r>
      <w:r w:rsidRPr="00094D1A">
        <w:rPr>
          <w:rFonts w:cs="CTraditional Arabic" w:hint="cs"/>
          <w:bCs w:val="0"/>
          <w:color w:val="auto"/>
          <w:rtl/>
          <w:lang w:bidi="fa-IR"/>
        </w:rPr>
        <w:t>س</w:t>
      </w:r>
      <w:r w:rsidRPr="00094D1A">
        <w:rPr>
          <w:rFonts w:hint="cs"/>
          <w:color w:val="auto"/>
          <w:rtl/>
          <w:lang w:bidi="fa-IR"/>
        </w:rPr>
        <w:t xml:space="preserve"> بعد از عمر</w:t>
      </w:r>
      <w:r w:rsidRPr="00094D1A">
        <w:rPr>
          <w:rFonts w:cs="CTraditional Arabic" w:hint="cs"/>
          <w:bCs w:val="0"/>
          <w:color w:val="auto"/>
          <w:rtl/>
          <w:lang w:bidi="fa-IR"/>
        </w:rPr>
        <w:t>س</w:t>
      </w:r>
      <w:r w:rsidRPr="00094D1A">
        <w:rPr>
          <w:rFonts w:hint="cs"/>
          <w:color w:val="auto"/>
          <w:rtl/>
          <w:lang w:bidi="fa-IR"/>
        </w:rPr>
        <w:t xml:space="preserve"> به خلافت رسید</w:t>
      </w:r>
      <w:bookmarkEnd w:id="1153"/>
      <w:bookmarkEnd w:id="1154"/>
      <w:bookmarkEnd w:id="1155"/>
      <w:bookmarkEnd w:id="1156"/>
    </w:p>
    <w:p w:rsidR="00F61A7C" w:rsidRPr="009B6EC5" w:rsidRDefault="00F61A7C" w:rsidP="00881DE4">
      <w:pPr>
        <w:spacing w:line="228" w:lineRule="auto"/>
        <w:rPr>
          <w:rFonts w:cs="B Zar"/>
          <w:rtl/>
          <w:lang w:bidi="fa-IR"/>
        </w:rPr>
      </w:pPr>
      <w:r w:rsidRPr="009B6EC5">
        <w:rPr>
          <w:rFonts w:cs="B Zar" w:hint="cs"/>
          <w:rtl/>
          <w:lang w:bidi="fa-IR"/>
        </w:rPr>
        <w:t>با روی کار آمدن عثمان، او سیاست سخت‌گیرانه و شدید عمر را تغییر و سیاستی ملایم‌تر و مهربانانه‌تر را در قبال مردم در پیش گرفت، او هرگز چون عمر که به شدت و دقت بسیار، نفس خود و نیز دیگر مردمان را زیر ذره‌بین قرار می‌داد و آنان را محاسبه می‌نمود، رفتار نمی‌کرد بلکه تلاش می‌نمود آن‌جا که حلالی حرام و حرامی حلال نشود و حق هیچ کس ضایع نگردد. تا با روش ملایم‌تر، نسبت به محاسبه و باز خواست مردم رفتار نمود و با عطوفت و رحمت با ایشان برخورد می‌کرد. این تفاوت تا بدان حد بود که خود عثمان راجع به روش عمر چنین گفته است: «خداوند عمر را بیامرزد، هیچ کس نمی‌تواند چونان او رفتار نماید»</w:t>
      </w:r>
      <w:r w:rsidRPr="009B6EC5">
        <w:rPr>
          <w:rStyle w:val="FootnoteReference"/>
          <w:rFonts w:cs="B Zar"/>
          <w:sz w:val="28"/>
          <w:szCs w:val="28"/>
          <w:rtl/>
          <w:lang w:bidi="fa-IR"/>
        </w:rPr>
        <w:footnoteReference w:id="1300"/>
      </w:r>
      <w:r w:rsidRPr="009B6EC5">
        <w:rPr>
          <w:rFonts w:cs="B Zar" w:hint="cs"/>
          <w:rtl/>
          <w:lang w:bidi="fa-IR"/>
        </w:rPr>
        <w:t>. هر چند در سال‌های نخستین خلافت عثمان، مردم از این شرایط جدید ابراز رضایت می‌نمودند تا آن‌جا که عثمان را مثل ر</w:t>
      </w:r>
      <w:r w:rsidR="00881DE4">
        <w:rPr>
          <w:rFonts w:cs="B Zar" w:hint="cs"/>
          <w:rtl/>
          <w:lang w:bidi="fa-IR"/>
        </w:rPr>
        <w:t>أ</w:t>
      </w:r>
      <w:r w:rsidRPr="009B6EC5">
        <w:rPr>
          <w:rFonts w:cs="B Zar" w:hint="cs"/>
          <w:rtl/>
          <w:lang w:bidi="fa-IR"/>
        </w:rPr>
        <w:t>فت و محبت می‌دانستند، اما به تدریج از این اخلاق نیکو و والای او سوء استفاده نمودند به نحوی‌که جریان حوادث و پیشامدهای عصر عثمان با روند رویدادهای عهد عمر کاملاً متفاوت بود و میزان برش دستورات و اوامر دستگاه خلافت، کاهش یافت. این تفاوت اقتدار را می‌توان در ماجرای باز داشت مردمانی دید که از فروش ما یملک و مستغلات خود به دولت که قصد داشت مسجد الحرام و مسجد النبی را توسعه دهد امتناع می‌کردند، مشاهده نمود، آن‌جا که عثمان خطاب به این افراد و در نکوهش مخالفت آنان با تصمیم خلیفه چنین گفت: تنها گذشت و آرامش من شما را چنین جسور و نافرمان کرده است.</w:t>
      </w:r>
      <w:r w:rsidRPr="009B6EC5">
        <w:rPr>
          <w:rStyle w:val="FootnoteReference"/>
          <w:rFonts w:cs="B Zar"/>
          <w:sz w:val="28"/>
          <w:szCs w:val="28"/>
          <w:rtl/>
          <w:lang w:bidi="fa-IR"/>
        </w:rPr>
        <w:footnoteReference w:id="1301"/>
      </w:r>
    </w:p>
    <w:p w:rsidR="00F61A7C" w:rsidRPr="009B6EC5" w:rsidRDefault="00F61A7C" w:rsidP="00881DE4">
      <w:pPr>
        <w:spacing w:line="228" w:lineRule="auto"/>
        <w:ind w:firstLine="454"/>
        <w:rPr>
          <w:rFonts w:cs="B Zar"/>
          <w:rtl/>
          <w:lang w:bidi="fa-IR"/>
        </w:rPr>
      </w:pPr>
      <w:r w:rsidRPr="009B6EC5">
        <w:rPr>
          <w:rFonts w:cs="B Zar" w:hint="cs"/>
          <w:rtl/>
          <w:lang w:bidi="fa-IR"/>
        </w:rPr>
        <w:t xml:space="preserve">چون شورشیان و </w:t>
      </w:r>
      <w:r w:rsidR="00881DE4">
        <w:rPr>
          <w:rFonts w:cs="B Zar" w:hint="cs"/>
          <w:rtl/>
          <w:lang w:bidi="fa-IR"/>
        </w:rPr>
        <w:t>باطل</w:t>
      </w:r>
      <w:r w:rsidRPr="009B6EC5">
        <w:rPr>
          <w:rFonts w:cs="B Zar" w:hint="cs"/>
          <w:rtl/>
          <w:lang w:bidi="fa-IR"/>
        </w:rPr>
        <w:softHyphen/>
        <w:t>‌گر</w:t>
      </w:r>
      <w:r w:rsidR="00881DE4">
        <w:rPr>
          <w:rFonts w:cs="B Zar" w:hint="cs"/>
          <w:rtl/>
          <w:lang w:bidi="fa-IR"/>
        </w:rPr>
        <w:t>ای</w:t>
      </w:r>
      <w:r w:rsidRPr="009B6EC5">
        <w:rPr>
          <w:rFonts w:cs="B Zar" w:hint="cs"/>
          <w:rtl/>
          <w:lang w:bidi="fa-IR"/>
        </w:rPr>
        <w:t>ان، نیات شوم خود را آشکار کردند و آن فتنه بزرگ را به راه انداختند عثمان با دلایل قاطع و دندان شکن آشکارا و نزد همگان، پاسخ افتراها و انتقادات تند و نادرست آنان داد اما این بد طینتان ناپاک، جز رسیدن به هدف خویش که همانا قتل خلیفه بود. به هیچ چیز دیگری نمی‌اندیشیدند و دراین شرایط است که خلیفه امت، درسی دیگر به مردم تاریخ می‌دهد که هرگز از یادها نمی‌رود. او در پاسخ درخواست اطرافیان برای سرکوب آن شورشیان کینه‌توز در کمال گذشت و رأفت چنین گفت: آنان را مورد عفو قرار می‌دهیم و تا زمانی‌که کار در خور مجازاتی را انجام نداده و کفر راعیان ننموده‌اند در برابر اعتراضاتشان صبر پیشه می‌کنیم و به انتقادات ایشان پاسخ می‌دهیم.</w:t>
      </w:r>
      <w:r w:rsidRPr="009B6EC5">
        <w:rPr>
          <w:rStyle w:val="FootnoteReference"/>
          <w:rFonts w:cs="B Zar"/>
          <w:sz w:val="28"/>
          <w:szCs w:val="28"/>
          <w:rtl/>
          <w:lang w:bidi="fa-IR"/>
        </w:rPr>
        <w:footnoteReference w:id="1302"/>
      </w:r>
    </w:p>
    <w:p w:rsidR="00F61A7C" w:rsidRPr="00094D1A" w:rsidRDefault="00F61A7C" w:rsidP="00F61A7C">
      <w:pPr>
        <w:pStyle w:val="a3"/>
        <w:rPr>
          <w:rFonts w:hint="cs"/>
          <w:color w:val="auto"/>
          <w:rtl/>
          <w:lang w:bidi="fa-IR"/>
        </w:rPr>
      </w:pPr>
      <w:bookmarkStart w:id="1157" w:name="_Toc73335289"/>
      <w:bookmarkStart w:id="1158" w:name="_Toc74587820"/>
      <w:bookmarkStart w:id="1159" w:name="_Toc231848059"/>
      <w:bookmarkStart w:id="1160" w:name="_Toc257204751"/>
      <w:r w:rsidRPr="00094D1A">
        <w:rPr>
          <w:rFonts w:hint="cs"/>
          <w:color w:val="auto"/>
          <w:rtl/>
          <w:lang w:bidi="fa-IR"/>
        </w:rPr>
        <w:t>چهارم: خروج بزرگان صحابه</w:t>
      </w:r>
      <w:r w:rsidRPr="005457DF">
        <w:rPr>
          <w:rFonts w:cs="CTraditional Arabic" w:hint="cs"/>
          <w:b w:val="0"/>
          <w:bCs w:val="0"/>
          <w:color w:val="auto"/>
          <w:rtl/>
          <w:lang w:bidi="fa-IR"/>
        </w:rPr>
        <w:t>ش</w:t>
      </w:r>
      <w:r w:rsidRPr="00094D1A">
        <w:rPr>
          <w:rFonts w:hint="cs"/>
          <w:color w:val="auto"/>
          <w:rtl/>
          <w:lang w:bidi="fa-IR"/>
        </w:rPr>
        <w:t xml:space="preserve"> از مدینه</w:t>
      </w:r>
      <w:bookmarkEnd w:id="1157"/>
      <w:bookmarkEnd w:id="1158"/>
      <w:bookmarkEnd w:id="1159"/>
      <w:bookmarkEnd w:id="1160"/>
    </w:p>
    <w:p w:rsidR="00F61A7C" w:rsidRPr="009B6EC5" w:rsidRDefault="00F61A7C" w:rsidP="00F61A7C">
      <w:pPr>
        <w:spacing w:line="228" w:lineRule="auto"/>
        <w:rPr>
          <w:rFonts w:cs="B Zar"/>
          <w:rtl/>
          <w:lang w:bidi="fa-IR"/>
        </w:rPr>
      </w:pPr>
      <w:r w:rsidRPr="009B6EC5">
        <w:rPr>
          <w:rFonts w:cs="B Zar" w:hint="cs"/>
          <w:rtl/>
          <w:lang w:bidi="fa-IR"/>
        </w:rPr>
        <w:t>عمر بن خطاب</w:t>
      </w:r>
      <w:r w:rsidRPr="00094D1A">
        <w:rPr>
          <w:rFonts w:cs="CTraditional Arabic" w:hint="cs"/>
          <w:rtl/>
          <w:lang w:bidi="fa-IR"/>
        </w:rPr>
        <w:t>س</w:t>
      </w:r>
      <w:r w:rsidRPr="009B6EC5">
        <w:rPr>
          <w:rFonts w:cs="B Zar" w:hint="cs"/>
          <w:rtl/>
          <w:lang w:bidi="fa-IR"/>
        </w:rPr>
        <w:t xml:space="preserve"> تا زمان وفات، مانع آن می‌شد که بزرگان قریش و مهاجرین از حجاز خارج شوند مگر با اذن او آن‌هم به صورت محدود و مدت‌دار. چون اعتراض و گلایه ایشان به گوش عمر</w:t>
      </w:r>
      <w:r w:rsidR="00881DE4">
        <w:rPr>
          <w:rFonts w:cs="B Zar" w:hint="cs"/>
          <w:rtl/>
          <w:lang w:bidi="fa-IR"/>
        </w:rPr>
        <w:t xml:space="preserve">فاروق </w:t>
      </w:r>
      <w:r w:rsidR="00881DE4" w:rsidRPr="00881DE4">
        <w:rPr>
          <w:rFonts w:cs="CTraditional Arabic" w:hint="cs"/>
          <w:rtl/>
          <w:lang w:bidi="fa-IR"/>
        </w:rPr>
        <w:t>س</w:t>
      </w:r>
      <w:r w:rsidRPr="009B6EC5">
        <w:rPr>
          <w:rFonts w:cs="B Zar" w:hint="cs"/>
          <w:rtl/>
          <w:lang w:bidi="fa-IR"/>
        </w:rPr>
        <w:t xml:space="preserve"> رسید آنان را فراخواند و خطاب به ایشان چنین گفت: بدانید که من از سال‌های نخستین اسلام با آن بوده‌ام و می‌دانم چه مراحلی را گذرانده و به کجا رسیده است. امروز اسلام در مرحله‌ای خطرناک و حساس قرار دارد و خطر ضعف و احتمال و تفرقه و نزاع امت آن را تهدید می‌کند. آیا قریشیان انتظار دارند که عمر درهای بیت‌المال را به روی ایشان بگشاید تا آنان آن را تصاحب نمایند و دیگر بندگان خد را از سهم خویش محروم سازند؟. اما قریشیان بدانند که عمر زنده است و تا زمانی که من خلیفه هستم نمی‌گذارم یک مثقال از بیت‌المال، به ناحق از گلوی ایشان پایین برود. عمر اینجا است تا نگذارد قریشیان خود را در آتش غضب و انتقام خداوند</w:t>
      </w:r>
      <w:r w:rsidRPr="009B6EC5">
        <w:rPr>
          <w:rFonts w:cs="B Zar" w:hint="cs"/>
          <w:rtl/>
          <w:lang w:bidi="fa-IR"/>
        </w:rPr>
        <w:sym w:font="AGA Arabesque" w:char="F055"/>
      </w:r>
      <w:r w:rsidRPr="009B6EC5">
        <w:rPr>
          <w:rFonts w:cs="B Zar" w:hint="cs"/>
          <w:rtl/>
          <w:lang w:bidi="fa-IR"/>
        </w:rPr>
        <w:t xml:space="preserve"> گرفتار سازند</w:t>
      </w:r>
      <w:r w:rsidRPr="009B6EC5">
        <w:rPr>
          <w:rStyle w:val="FootnoteReference"/>
          <w:rFonts w:cs="B Zar"/>
          <w:sz w:val="28"/>
          <w:szCs w:val="28"/>
          <w:rtl/>
          <w:lang w:bidi="fa-IR"/>
        </w:rPr>
        <w:footnoteReference w:id="1303"/>
      </w:r>
      <w:r w:rsidRPr="009B6EC5">
        <w:rPr>
          <w:rFonts w:cs="B Zar" w:hint="cs"/>
          <w:rtl/>
          <w:lang w:bidi="fa-IR"/>
        </w:rPr>
        <w:t>. عمر از آن بیم داشت که بزرگان صحابه، با خروج از حجاز، در بلاد مختلف پراکنده شوند و به جمع مال و ثروت و به دست آوردن املاک و زمین مشغول گردند. نقل می‌کنند که چون یکی از ایشان نزد عمر می‌آید و از او درخواست می‌نمود تا اذن حضور در جنگ‌های فتوحات را به او بدهد عمر به او چنین جواب می‌داد: تو در غزوات رسول الله</w:t>
      </w:r>
      <w:r w:rsidRPr="00094D1A">
        <w:rPr>
          <w:rFonts w:cs="CTraditional Arabic" w:hint="cs"/>
          <w:szCs w:val="24"/>
          <w:rtl/>
          <w:lang w:bidi="fa-IR"/>
        </w:rPr>
        <w:t>ص</w:t>
      </w:r>
      <w:r w:rsidRPr="009B6EC5">
        <w:rPr>
          <w:rFonts w:cs="B Zar" w:hint="cs"/>
          <w:rtl/>
          <w:lang w:bidi="fa-IR"/>
        </w:rPr>
        <w:t xml:space="preserve"> وظیفه خود را انجام داده‌ای اما امروز صلاح تو در آن است که تو و دنیا یکدیگر را نبینید</w:t>
      </w:r>
      <w:r w:rsidRPr="009B6EC5">
        <w:rPr>
          <w:rStyle w:val="FootnoteReference"/>
          <w:rFonts w:cs="B Zar"/>
          <w:sz w:val="28"/>
          <w:szCs w:val="28"/>
          <w:rtl/>
          <w:lang w:bidi="fa-IR"/>
        </w:rPr>
        <w:footnoteReference w:id="1304"/>
      </w:r>
      <w:r w:rsidRPr="009B6EC5">
        <w:rPr>
          <w:rFonts w:cs="B Zar" w:hint="cs"/>
          <w:rtl/>
          <w:lang w:bidi="fa-IR"/>
        </w:rPr>
        <w:t>. اما عثمان، سیاستی برخلاف عمر در پیش گرفت و به بزرگان صحابه اجازه داد تا به دیگر نقاط عزیمت کنند. شعبی در این رابطه چنین گفته است: با به خلافت رسیدن عثمان</w:t>
      </w:r>
      <w:r w:rsidRPr="00094D1A">
        <w:rPr>
          <w:rFonts w:cs="CTraditional Arabic" w:hint="cs"/>
          <w:rtl/>
          <w:lang w:bidi="fa-IR"/>
        </w:rPr>
        <w:t>س</w:t>
      </w:r>
      <w:r w:rsidRPr="009B6EC5">
        <w:rPr>
          <w:rFonts w:cs="B Zar" w:hint="cs"/>
          <w:rtl/>
          <w:lang w:bidi="fa-IR"/>
        </w:rPr>
        <w:t>، او به قریشیان و صحابه اذن داد تا به دیگر بلاد و سرزمین‌ها عزیمت کنند. با ورود آنان بدان سرزمین‌ها، مردمان بسیاری گرد ایشان جمع شدند. در واقع، مردم عثمان را به خاطر آن سیاست‌های ملایم خویش، بیشتر از عمر</w:t>
      </w:r>
      <w:r w:rsidRPr="00094D1A">
        <w:rPr>
          <w:rFonts w:cs="CTraditional Arabic" w:hint="cs"/>
          <w:rtl/>
          <w:lang w:bidi="fa-IR"/>
        </w:rPr>
        <w:t>س</w:t>
      </w:r>
      <w:r w:rsidRPr="009B6EC5">
        <w:rPr>
          <w:rFonts w:cs="B Zar" w:hint="cs"/>
          <w:rtl/>
          <w:lang w:bidi="fa-IR"/>
        </w:rPr>
        <w:t xml:space="preserve"> دوست می‌داشتند</w:t>
      </w:r>
      <w:r w:rsidRPr="009B6EC5">
        <w:rPr>
          <w:rStyle w:val="FootnoteReference"/>
          <w:rFonts w:cs="B Zar"/>
          <w:sz w:val="28"/>
          <w:szCs w:val="28"/>
          <w:rtl/>
          <w:lang w:bidi="fa-IR"/>
        </w:rPr>
        <w:footnoteReference w:id="1305"/>
      </w:r>
      <w:r w:rsidRPr="009B6EC5">
        <w:rPr>
          <w:rFonts w:cs="B Zar" w:hint="cs"/>
          <w:rtl/>
          <w:lang w:bidi="fa-IR"/>
        </w:rPr>
        <w:t>. نتیجه این سیاست آن شد که دسته‌ای از قریشیان در بلاد مختلف، ما یملک فراوانی را به دست آورند و همین عامل، سبب گردید مردمان زیادی گرد آنان جمع شوند</w:t>
      </w:r>
      <w:r w:rsidRPr="009B6EC5">
        <w:rPr>
          <w:rStyle w:val="FootnoteReference"/>
          <w:rFonts w:cs="B Zar"/>
          <w:sz w:val="28"/>
          <w:szCs w:val="28"/>
          <w:rtl/>
          <w:lang w:bidi="fa-IR"/>
        </w:rPr>
        <w:footnoteReference w:id="1306"/>
      </w:r>
      <w:r w:rsidRPr="009B6EC5">
        <w:rPr>
          <w:rFonts w:cs="B Zar" w:hint="cs"/>
          <w:rtl/>
          <w:lang w:bidi="fa-IR"/>
        </w:rPr>
        <w:t>. روایت می‌کنند که چون عثمان اذن خروج از حجاز را به قریشیان و بزرگان داد، دسته‌ای از آنان به سرزمین‌های دور و نزدیک عزیمت نمودند. با حضور ایشان در آن سرزمین‌ها مردمان بسیاری گرد ایشان را فرا گرفتند. در این میان آنانی‌ که در اسلام از سابقه و اعتبار و منزلت بالایی برخوردار نبودند به این بزرگان ملحق شدند و آنان را به کسب املاک و زمین‌های متعدد تشویق و ترغیب کردند. این قبیل افراد چنین اعتقاد داشتند که چون این مردان بزرگ و بنام، زمین‌ها و مایملک بسیاری به دست آورند مردم آنان را بهتر خواهند شناخت و از همین رو گرد ایشان جمع مي‌شوند تا از مزایای مال و ثروت آنان بهره‌مند شوند و این نخستین خدشه‌ای بود که بر پیکر اسلام وارد شد و نخستین فتنه‌ای را که در میان مردمان ظهور کرد همین مسأله می‌دانند.</w:t>
      </w:r>
      <w:r w:rsidRPr="009B6EC5">
        <w:rPr>
          <w:rStyle w:val="FootnoteReference"/>
          <w:rFonts w:cs="B Zar"/>
          <w:sz w:val="28"/>
          <w:szCs w:val="28"/>
          <w:rtl/>
          <w:lang w:bidi="fa-IR"/>
        </w:rPr>
        <w:footnoteReference w:id="1307"/>
      </w:r>
    </w:p>
    <w:p w:rsidR="00F61A7C" w:rsidRPr="00094D1A" w:rsidRDefault="00F61A7C" w:rsidP="00F61A7C">
      <w:pPr>
        <w:pStyle w:val="a3"/>
        <w:rPr>
          <w:rFonts w:hint="cs"/>
          <w:color w:val="auto"/>
          <w:rtl/>
          <w:lang w:bidi="fa-IR"/>
        </w:rPr>
      </w:pPr>
      <w:bookmarkStart w:id="1161" w:name="_Toc73335290"/>
      <w:bookmarkStart w:id="1162" w:name="_Toc74587821"/>
      <w:bookmarkStart w:id="1163" w:name="_Toc231848060"/>
      <w:bookmarkStart w:id="1164" w:name="_Toc257204752"/>
      <w:r w:rsidRPr="00094D1A">
        <w:rPr>
          <w:rFonts w:hint="cs"/>
          <w:color w:val="auto"/>
          <w:rtl/>
          <w:lang w:bidi="fa-IR"/>
        </w:rPr>
        <w:t>پنجم: تعصبات جاهلیت</w:t>
      </w:r>
      <w:bookmarkEnd w:id="1161"/>
      <w:bookmarkEnd w:id="1162"/>
      <w:bookmarkEnd w:id="1163"/>
      <w:bookmarkEnd w:id="1164"/>
    </w:p>
    <w:p w:rsidR="00F61A7C" w:rsidRPr="009B6EC5" w:rsidRDefault="00F61A7C" w:rsidP="00F61A7C">
      <w:pPr>
        <w:spacing w:line="228" w:lineRule="auto"/>
        <w:rPr>
          <w:rFonts w:cs="B Zar" w:hint="cs"/>
          <w:rtl/>
          <w:lang w:bidi="fa-IR"/>
        </w:rPr>
      </w:pPr>
      <w:r w:rsidRPr="009B6EC5">
        <w:rPr>
          <w:rFonts w:cs="B Zar" w:hint="cs"/>
          <w:rtl/>
          <w:lang w:bidi="fa-IR"/>
        </w:rPr>
        <w:t xml:space="preserve">ابن خلدون در تاریخ خویش در مورد تأثیر تعصبات قبیله‌ای جاهلیت چنین گفته است: </w:t>
      </w:r>
    </w:p>
    <w:p w:rsidR="00F61A7C" w:rsidRPr="009B6EC5" w:rsidRDefault="00F61A7C" w:rsidP="001E17E0">
      <w:pPr>
        <w:spacing w:line="228" w:lineRule="auto"/>
        <w:ind w:firstLine="454"/>
        <w:rPr>
          <w:rFonts w:cs="B Zar"/>
          <w:rtl/>
          <w:lang w:bidi="fa-IR"/>
        </w:rPr>
      </w:pPr>
      <w:r w:rsidRPr="009B6EC5">
        <w:rPr>
          <w:rFonts w:cs="B Zar" w:hint="cs"/>
          <w:rtl/>
          <w:lang w:bidi="fa-IR"/>
        </w:rPr>
        <w:t>چون حکومت اسلام توانست ارکان خویش را استوار نماید و سرزمین‌های بسیاری را فتح کند، عرب‌های فاتح در مناطقی چون بصره، کوفه، شام و مصر که مرز شبه جزیره با دیگر سرزمین‌های به تصرف در آمده محسوب می‌شدند سکنی گزیدند. در میان ایشان، تنها مهاجرین و انصار و دیگر صحابه و نیز قریش و مردمان حجاز بودند كه پیامبر خدا</w:t>
      </w:r>
      <w:r w:rsidRPr="00094D1A">
        <w:rPr>
          <w:rFonts w:cs="CTraditional Arabic" w:hint="cs"/>
          <w:szCs w:val="24"/>
          <w:rtl/>
          <w:lang w:bidi="fa-IR"/>
        </w:rPr>
        <w:t>ص</w:t>
      </w:r>
      <w:r w:rsidRPr="009B6EC5">
        <w:rPr>
          <w:rFonts w:cs="B Zar" w:hint="cs"/>
          <w:rtl/>
          <w:lang w:bidi="fa-IR"/>
        </w:rPr>
        <w:t xml:space="preserve"> را درک نموده و به راه و روش او اقتدا می کردند اما دیگر عرب‌ها چون قبایل بنی بکر بن وائل، عبدالقیس، ربیعه، ازد، کنده، تمیم، قضاعه و دیگران از این نعمت، بی‌بهره بودند. اینان که در جنگ‌های فتوحات، نقش فعال ایفا نمودند نتایج آن‌را حق خود می‌دانستند. از طرف دیگر ایشان، چون از تعلیم و تربیت ژرف اسلامی و درستی برخوردار نبودند، همچنان نسبت به حقانیت رسالت حضرت محمد</w:t>
      </w:r>
      <w:r w:rsidRPr="00094D1A">
        <w:rPr>
          <w:rFonts w:cs="CTraditional Arabic" w:hint="cs"/>
          <w:szCs w:val="24"/>
          <w:rtl/>
          <w:lang w:bidi="fa-IR"/>
        </w:rPr>
        <w:t>ص</w:t>
      </w:r>
      <w:r w:rsidRPr="009B6EC5">
        <w:rPr>
          <w:rFonts w:cs="B Zar" w:hint="cs"/>
          <w:rtl/>
          <w:lang w:bidi="fa-IR"/>
        </w:rPr>
        <w:t xml:space="preserve">، قرآن و دیگر معارف شریعت، دچار تردید و حیرت بودند و چون حرکت خروشان فتوحات، متوقف شد و سلطه همه جانبه حکومت، جایگزین آن جنگ‌ها و لشکرکشی‌ها گردید، این قبایل بادیه‌نشین، احساس کردند که ریاست و مدیریت حکومت، در انحصار مهاجرین و انصار و قریش قرار گرفته و آنان از مقام‌ها و مناصب، </w:t>
      </w:r>
      <w:r w:rsidR="001E17E0">
        <w:rPr>
          <w:rFonts w:cs="B Zar" w:hint="cs"/>
          <w:rtl/>
          <w:lang w:bidi="fa-IR"/>
        </w:rPr>
        <w:t>بی‌بهره مانده‌اند. این احساسات جاهلی</w:t>
      </w:r>
      <w:r w:rsidRPr="009B6EC5">
        <w:rPr>
          <w:rFonts w:cs="B Zar" w:hint="cs"/>
          <w:rtl/>
          <w:lang w:bidi="fa-IR"/>
        </w:rPr>
        <w:t xml:space="preserve">، جان‌های این مردمان را از اطاعت کارگزارن حکومت باز داشت و به این ترتیب، اولین گرایشات فتنه‌انگیز در میان مسلمانان بروز پیدا کرد. این رویدادها و حوادث که با دوران خلافت عثمان مصادف بود در ابتدا با انتقاد و ایراد از والیان و عدم اطاعت از آنان و درخواست عزل و برکناری ایشان </w:t>
      </w:r>
      <w:r w:rsidR="001E17E0">
        <w:rPr>
          <w:rFonts w:cs="B Zar" w:hint="cs"/>
          <w:rtl/>
          <w:lang w:bidi="fa-IR"/>
        </w:rPr>
        <w:t>آغاز شد اما به تدریج به اعترا</w:t>
      </w:r>
      <w:r w:rsidRPr="009B6EC5">
        <w:rPr>
          <w:rFonts w:cs="B Zar" w:hint="cs"/>
          <w:rtl/>
          <w:lang w:bidi="fa-IR"/>
        </w:rPr>
        <w:t>ض علیه خود عثمان و خلافت او انجامید تا آن‌جا که از عثمان خواستند تا از مقام خویش استعفا دهد و والیان و امرای خود را بر کنار سازد. اما چون عثمان</w:t>
      </w:r>
      <w:r w:rsidR="001E17E0">
        <w:rPr>
          <w:rFonts w:cs="B Zar" w:hint="cs"/>
          <w:rtl/>
          <w:lang w:bidi="fa-IR"/>
        </w:rPr>
        <w:t xml:space="preserve"> </w:t>
      </w:r>
      <w:r w:rsidR="001E17E0" w:rsidRPr="001E17E0">
        <w:rPr>
          <w:rFonts w:cs="CTraditional Arabic" w:hint="cs"/>
          <w:rtl/>
          <w:lang w:bidi="fa-IR"/>
        </w:rPr>
        <w:t>س</w:t>
      </w:r>
      <w:r w:rsidRPr="009B6EC5">
        <w:rPr>
          <w:rFonts w:cs="B Zar" w:hint="cs"/>
          <w:rtl/>
          <w:lang w:bidi="fa-IR"/>
        </w:rPr>
        <w:t>، هیأت‌های تحقیق و تفحصی را به بلاد مختلف فرستاد تا از حقیقت این جریانات اطلاع حاصل نمایند روشن شد که تمام این انتقادات و اعتراضات، تنها هیاهو و جاروجنجال افراد و گروه‌های ستیزه‌جو و غوغا سالار می‌باشد.</w:t>
      </w:r>
      <w:r w:rsidRPr="009B6EC5">
        <w:rPr>
          <w:rStyle w:val="FootnoteReference"/>
          <w:rFonts w:cs="B Zar"/>
          <w:sz w:val="28"/>
          <w:szCs w:val="28"/>
          <w:rtl/>
          <w:lang w:bidi="fa-IR"/>
        </w:rPr>
        <w:footnoteReference w:id="1308"/>
      </w:r>
    </w:p>
    <w:p w:rsidR="00F61A7C" w:rsidRPr="00094D1A" w:rsidRDefault="00F61A7C" w:rsidP="00F61A7C">
      <w:pPr>
        <w:pStyle w:val="a3"/>
        <w:rPr>
          <w:rFonts w:hint="cs"/>
          <w:color w:val="auto"/>
          <w:rtl/>
          <w:lang w:bidi="fa-IR"/>
        </w:rPr>
      </w:pPr>
      <w:bookmarkStart w:id="1165" w:name="_Toc73335291"/>
      <w:bookmarkStart w:id="1166" w:name="_Toc74587822"/>
      <w:bookmarkStart w:id="1167" w:name="_Toc231848061"/>
      <w:bookmarkStart w:id="1168" w:name="_Toc257204753"/>
      <w:r w:rsidRPr="00094D1A">
        <w:rPr>
          <w:rFonts w:hint="cs"/>
          <w:color w:val="auto"/>
          <w:rtl/>
          <w:lang w:bidi="fa-IR"/>
        </w:rPr>
        <w:t>ششم: توقف روند فتوحات</w:t>
      </w:r>
      <w:bookmarkEnd w:id="1165"/>
      <w:bookmarkEnd w:id="1166"/>
      <w:bookmarkEnd w:id="1167"/>
      <w:bookmarkEnd w:id="1168"/>
    </w:p>
    <w:p w:rsidR="00F61A7C" w:rsidRDefault="00F61A7C" w:rsidP="00656AD2">
      <w:pPr>
        <w:spacing w:line="228" w:lineRule="auto"/>
        <w:rPr>
          <w:rFonts w:cs="B Zar"/>
          <w:lang w:bidi="fa-IR"/>
        </w:rPr>
      </w:pPr>
      <w:r w:rsidRPr="009B6EC5">
        <w:rPr>
          <w:rFonts w:cs="B Zar" w:hint="cs"/>
          <w:rtl/>
          <w:lang w:bidi="fa-IR"/>
        </w:rPr>
        <w:t>در اواخر خلافت عثمان</w:t>
      </w:r>
      <w:r w:rsidRPr="00094D1A">
        <w:rPr>
          <w:rFonts w:cs="CTraditional Arabic" w:hint="cs"/>
          <w:rtl/>
          <w:lang w:bidi="fa-IR"/>
        </w:rPr>
        <w:t>س</w:t>
      </w:r>
      <w:r w:rsidRPr="009B6EC5">
        <w:rPr>
          <w:rFonts w:cs="B Zar" w:hint="cs"/>
          <w:rtl/>
          <w:lang w:bidi="fa-IR"/>
        </w:rPr>
        <w:t xml:space="preserve"> به دلیل وجود موانع انسانی و طبیعی متعدد، روند فتوحات در اقصی نقاط قلمرو خلافت، متوقف شد. این مسأله باعث بروز شایعات و اکاذیب بسیاری در میان مردم و بال</w:t>
      </w:r>
      <w:r w:rsidR="001E17E0">
        <w:rPr>
          <w:rFonts w:cs="B Zar" w:hint="cs"/>
          <w:rtl/>
          <w:lang w:bidi="fa-IR"/>
        </w:rPr>
        <w:t>أ</w:t>
      </w:r>
      <w:r w:rsidRPr="009B6EC5">
        <w:rPr>
          <w:rFonts w:cs="B Zar" w:hint="cs"/>
          <w:rtl/>
          <w:lang w:bidi="fa-IR"/>
        </w:rPr>
        <w:t>خص اعراب بادیه‌نشین گرديد. آنان چنین شایع می‌کردند که عثمان بنا به میل و خواست خود، زمین‌های فتوحات را در میان اطرافیان تقسیم نموده و دیگران را از آن‌ها محروم ساخته است</w:t>
      </w:r>
      <w:r w:rsidRPr="009B6EC5">
        <w:rPr>
          <w:rStyle w:val="FootnoteReference"/>
          <w:rFonts w:cs="B Zar"/>
          <w:sz w:val="28"/>
          <w:szCs w:val="28"/>
          <w:rtl/>
          <w:lang w:bidi="fa-IR"/>
        </w:rPr>
        <w:footnoteReference w:id="1309"/>
      </w:r>
      <w:r w:rsidRPr="009B6EC5">
        <w:rPr>
          <w:rFonts w:cs="B Zar" w:hint="cs"/>
          <w:rtl/>
          <w:lang w:bidi="fa-IR"/>
        </w:rPr>
        <w:t xml:space="preserve">. این دروغ‌ها و افتراها، تأثیر شگرفی بر روحیه اعراب بادیه‌نشین گذاشت که به دلیل توقف جنگ‌ها و فتوحات، اوقات خود را به خوردن و خوابیدن می‌گذراندند و یا به گوش دادن به شایعات و حرف و حدیث‌های مربوط به عثمان و والیان او سپری می‌کردند. عثمان، از بزرگان صحابه و والیان و امرای خود درخواست نمود که برای حل این مسايل، راهکارهایی ارائه دهند. در این میان </w:t>
      </w:r>
      <w:r w:rsidR="001E17E0">
        <w:rPr>
          <w:rFonts w:cs="B Zar" w:hint="cs"/>
          <w:rtl/>
          <w:lang w:bidi="fa-IR"/>
        </w:rPr>
        <w:t xml:space="preserve">عبد الله بن عامر که مردی دانا و از بزرگان و اهل رأی بود پیشنهاد داد </w:t>
      </w:r>
      <w:r w:rsidRPr="009B6EC5">
        <w:rPr>
          <w:rFonts w:cs="B Zar" w:hint="cs"/>
          <w:rtl/>
          <w:lang w:bidi="fa-IR"/>
        </w:rPr>
        <w:t>جنگ نگه دارد تا دیگر دست از این هیاهو و جاروجنجال‌های ناروا بکشند</w:t>
      </w:r>
      <w:r w:rsidRPr="009B6EC5">
        <w:rPr>
          <w:rStyle w:val="FootnoteReference"/>
          <w:rFonts w:cs="B Zar"/>
          <w:sz w:val="28"/>
          <w:szCs w:val="28"/>
          <w:rtl/>
          <w:lang w:bidi="fa-IR"/>
        </w:rPr>
        <w:footnoteReference w:id="1310"/>
      </w:r>
      <w:r w:rsidRPr="009B6EC5">
        <w:rPr>
          <w:rFonts w:cs="B Zar" w:hint="cs"/>
          <w:rtl/>
          <w:lang w:bidi="fa-IR"/>
        </w:rPr>
        <w:t>. در واقع، تنها راه حل نیز همین بود</w:t>
      </w:r>
      <w:r w:rsidR="00656AD2">
        <w:rPr>
          <w:rFonts w:cs="B Zar" w:hint="cs"/>
          <w:rtl/>
          <w:lang w:bidi="fa-IR"/>
        </w:rPr>
        <w:t>؛</w:t>
      </w:r>
      <w:r w:rsidRPr="009B6EC5">
        <w:rPr>
          <w:rFonts w:cs="B Zar" w:hint="cs"/>
          <w:rtl/>
          <w:lang w:bidi="fa-IR"/>
        </w:rPr>
        <w:t xml:space="preserve"> زیرا از این قبیل افراد که شناخت درست و عمیقی از دین نداشتند و از تزکیه و تربیت دینی و اسلامی بی‌بهره بودند انتظار هر نوع رفتار نادرست و ناپسندی را می‌توان داشت و تنها یک تلنگر کافی بود تا این اعراب، سر به شورش بر آورند و فتنه‌ها و آشوب‌های بسیاری را ایجاد نمایند و عملاً نیز چنین شد و فتنه‌انگیزان و منافقان، با ترفندهای زیرکانه، از این خصلت ناپسند اعراب نهایت بهره‌برداری را نموده و آنان را درگیر فتنه‌ها و آشوب‌های عظیمی ساختند.</w:t>
      </w:r>
      <w:r w:rsidRPr="009B6EC5">
        <w:rPr>
          <w:rStyle w:val="FootnoteReference"/>
          <w:rFonts w:cs="B Zar"/>
          <w:sz w:val="28"/>
          <w:szCs w:val="28"/>
          <w:rtl/>
          <w:lang w:bidi="fa-IR"/>
        </w:rPr>
        <w:footnoteReference w:id="1311"/>
      </w: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3"/>
        <w:rPr>
          <w:rFonts w:hint="cs"/>
          <w:color w:val="auto"/>
          <w:rtl/>
          <w:lang w:bidi="fa-IR"/>
        </w:rPr>
      </w:pPr>
      <w:bookmarkStart w:id="1169" w:name="_Toc73335292"/>
      <w:bookmarkStart w:id="1170" w:name="_Toc74587823"/>
      <w:bookmarkStart w:id="1171" w:name="_Toc231848062"/>
      <w:bookmarkStart w:id="1172" w:name="_Toc257204754"/>
      <w:r w:rsidRPr="00094D1A">
        <w:rPr>
          <w:rFonts w:hint="cs"/>
          <w:color w:val="auto"/>
          <w:rtl/>
          <w:lang w:bidi="fa-IR"/>
        </w:rPr>
        <w:t>هفتم: برداشت نادرست از مفهوم ورع</w:t>
      </w:r>
      <w:bookmarkEnd w:id="1169"/>
      <w:bookmarkEnd w:id="1170"/>
      <w:bookmarkEnd w:id="1171"/>
      <w:bookmarkEnd w:id="1172"/>
      <w:r w:rsidRPr="00094D1A">
        <w:rPr>
          <w:rFonts w:hint="cs"/>
          <w:color w:val="auto"/>
          <w:rtl/>
          <w:lang w:bidi="fa-IR"/>
        </w:rPr>
        <w:t xml:space="preserve"> </w:t>
      </w:r>
    </w:p>
    <w:p w:rsidR="00F61A7C" w:rsidRPr="009B6EC5" w:rsidRDefault="00F61A7C" w:rsidP="00F61A7C">
      <w:pPr>
        <w:spacing w:line="228" w:lineRule="auto"/>
        <w:rPr>
          <w:rFonts w:cs="B Zar"/>
          <w:rtl/>
          <w:lang w:bidi="fa-IR"/>
        </w:rPr>
      </w:pPr>
      <w:r w:rsidRPr="009B6EC5">
        <w:rPr>
          <w:rFonts w:cs="B Zar" w:hint="cs"/>
          <w:rtl/>
          <w:lang w:bidi="fa-IR"/>
        </w:rPr>
        <w:t>ورع، در شریعت امری است خوب و پسندیده و آن عبارت است از امتناع از امور حلال و مباح تا از خطر هر نوع حرام و گناهی در امان ماند. در واقع، ورع عبارت می‌باشد از اين‌كه در راه خداوند و به خاطر او از امور جائز اجتناب ورزید. این مسأله، مربوط به خود افراد است و نمی‌توان دیگران را بدان مجبور نمود. اما خود ورع، انواع و اقسامی دارد که خطرناک‌ترین آن‌ها ورع افراد نادان و جاهلی می‌باشد که امری حلال و واجب را حرام می‌کنند؛ و این همان ورعی است که دسته‌ای از اصحاب فتنه در آن گرفتار آمدند</w:t>
      </w:r>
      <w:r w:rsidRPr="009B6EC5">
        <w:rPr>
          <w:rStyle w:val="FootnoteReference"/>
          <w:rFonts w:cs="B Zar"/>
          <w:sz w:val="28"/>
          <w:szCs w:val="28"/>
          <w:rtl/>
          <w:lang w:bidi="fa-IR"/>
        </w:rPr>
        <w:footnoteReference w:id="1312"/>
      </w:r>
      <w:r w:rsidRPr="009B6EC5">
        <w:rPr>
          <w:rFonts w:cs="B Zar" w:hint="cs"/>
          <w:rtl/>
          <w:lang w:bidi="fa-IR"/>
        </w:rPr>
        <w:t>. دشمنان دین نیز با سوء استفاده از این افراد آنان را در راستای اهداف خویش به کار بستند. این قبیل افراد که ورعی جاهلانه و خلاف شریعت را در پیش گرفته بودند اقدامات جائز و مطابق شریعت و یا مصلحت‌آمیز عثمان را خروج از دین و سنت رسول خدا</w:t>
      </w:r>
      <w:r w:rsidRPr="00094D1A">
        <w:rPr>
          <w:rFonts w:cs="CTraditional Arabic" w:hint="cs"/>
          <w:szCs w:val="24"/>
          <w:rtl/>
          <w:lang w:bidi="fa-IR"/>
        </w:rPr>
        <w:t>ص</w:t>
      </w:r>
      <w:r w:rsidRPr="009B6EC5">
        <w:rPr>
          <w:rFonts w:cs="B Zar" w:hint="cs"/>
          <w:rtl/>
          <w:lang w:bidi="fa-IR"/>
        </w:rPr>
        <w:t xml:space="preserve"> و خلفای پیشین می‌دانستند. آنان چنان در این تفکرات خود پیش رفتند که خون عثمان را مباح دانسته و در قتل او مشارکت نمودند. این ورع خطرناک و جاهلانه را امروز نیز می‌توان در میان مسلمانی دید که احکام و قوانین شریعت را بر اساس امیال و تفکرات باطل خود و یا از دریچه‌ي آداب و رسوم خویش می‌سنجند.</w:t>
      </w:r>
      <w:r w:rsidRPr="009B6EC5">
        <w:rPr>
          <w:rStyle w:val="FootnoteReference"/>
          <w:rFonts w:cs="B Zar"/>
          <w:sz w:val="28"/>
          <w:szCs w:val="28"/>
          <w:rtl/>
          <w:lang w:bidi="fa-IR"/>
        </w:rPr>
        <w:footnoteReference w:id="1313"/>
      </w:r>
    </w:p>
    <w:p w:rsidR="00F61A7C" w:rsidRPr="00094D1A" w:rsidRDefault="00F61A7C" w:rsidP="00F61A7C">
      <w:pPr>
        <w:pStyle w:val="a3"/>
        <w:rPr>
          <w:rFonts w:cs="Times New Roman" w:hint="cs"/>
          <w:color w:val="auto"/>
          <w:rtl/>
          <w:lang w:bidi="fa-IR"/>
        </w:rPr>
      </w:pPr>
      <w:bookmarkStart w:id="1173" w:name="_Toc73335293"/>
      <w:bookmarkStart w:id="1174" w:name="_Toc74587824"/>
      <w:bookmarkStart w:id="1175" w:name="_Toc231848063"/>
      <w:bookmarkStart w:id="1176" w:name="_Toc257204755"/>
      <w:r w:rsidRPr="00094D1A">
        <w:rPr>
          <w:rFonts w:hint="cs"/>
          <w:color w:val="auto"/>
          <w:rtl/>
          <w:lang w:bidi="fa-IR"/>
        </w:rPr>
        <w:t>هشتم: جاه طلبی‌های افراد</w:t>
      </w:r>
      <w:bookmarkEnd w:id="1173"/>
      <w:bookmarkEnd w:id="1174"/>
      <w:bookmarkEnd w:id="1175"/>
      <w:bookmarkEnd w:id="1176"/>
    </w:p>
    <w:p w:rsidR="00F61A7C" w:rsidRDefault="00701E00" w:rsidP="00701E00">
      <w:pPr>
        <w:spacing w:line="228" w:lineRule="auto"/>
        <w:rPr>
          <w:rFonts w:cs="B Zar"/>
          <w:lang w:bidi="fa-IR"/>
        </w:rPr>
      </w:pPr>
      <w:r>
        <w:rPr>
          <w:rFonts w:cs="B Zar" w:hint="cs"/>
          <w:rtl/>
          <w:lang w:bidi="fa-IR"/>
        </w:rPr>
        <w:t xml:space="preserve">در </w:t>
      </w:r>
      <w:r w:rsidR="00F61A7C" w:rsidRPr="009B6EC5">
        <w:rPr>
          <w:rFonts w:cs="B Zar" w:hint="cs"/>
          <w:rtl/>
          <w:lang w:bidi="fa-IR"/>
        </w:rPr>
        <w:t xml:space="preserve">نسل دوم مسلمانان که </w:t>
      </w:r>
      <w:r>
        <w:rPr>
          <w:rFonts w:cs="B Zar" w:hint="cs"/>
          <w:rtl/>
          <w:lang w:bidi="fa-IR"/>
        </w:rPr>
        <w:t>شامل</w:t>
      </w:r>
      <w:r w:rsidR="00F61A7C" w:rsidRPr="009B6EC5">
        <w:rPr>
          <w:rFonts w:cs="B Zar" w:hint="cs"/>
          <w:rtl/>
          <w:lang w:bidi="fa-IR"/>
        </w:rPr>
        <w:t xml:space="preserve"> فرزندان صحابه </w:t>
      </w:r>
      <w:r>
        <w:rPr>
          <w:rFonts w:cs="B Zar" w:hint="cs"/>
          <w:rtl/>
          <w:lang w:bidi="fa-IR"/>
        </w:rPr>
        <w:t>می ش</w:t>
      </w:r>
      <w:r w:rsidR="00F61A7C" w:rsidRPr="009B6EC5">
        <w:rPr>
          <w:rFonts w:cs="B Zar" w:hint="cs"/>
          <w:rtl/>
          <w:lang w:bidi="fa-IR"/>
        </w:rPr>
        <w:t>دند خود را لایق و درخور کسب مقامات و مناصب عالیه حکومتی می‌دانستند اما درهای ورود به این جایگاه را به روی خویش بسته می‌دیدند و به همین دلیل و برای به دست آوردن فرصت‌های مناسب، در هر جریانی که احتمال تغییر آن وضعیت را امکان‌پذیر می‌کرد مشارکت می‌نمودند. بدون شک مطالعه و پژوهش در موضع‌گیری‌ها و فعالیت‌های این نسل در حوادث مختلف، در شناخت بهتر حقایق، بسیار حائز اهمیت است.</w:t>
      </w:r>
      <w:r w:rsidR="00F61A7C" w:rsidRPr="009B6EC5">
        <w:rPr>
          <w:rStyle w:val="FootnoteReference"/>
          <w:rFonts w:cs="B Zar"/>
          <w:sz w:val="28"/>
          <w:szCs w:val="28"/>
          <w:rtl/>
          <w:lang w:bidi="fa-IR"/>
        </w:rPr>
        <w:footnoteReference w:id="1314"/>
      </w:r>
    </w:p>
    <w:p w:rsidR="00F61A7C" w:rsidRPr="009B6EC5" w:rsidRDefault="00F61A7C" w:rsidP="00F61A7C">
      <w:pPr>
        <w:spacing w:line="228" w:lineRule="auto"/>
        <w:rPr>
          <w:rFonts w:cs="B Zar"/>
          <w:rtl/>
          <w:lang w:bidi="fa-IR"/>
        </w:rPr>
      </w:pPr>
    </w:p>
    <w:p w:rsidR="00F61A7C" w:rsidRPr="00094D1A" w:rsidRDefault="00F61A7C" w:rsidP="00F61A7C">
      <w:pPr>
        <w:pStyle w:val="a3"/>
        <w:rPr>
          <w:rFonts w:hint="cs"/>
          <w:color w:val="auto"/>
          <w:rtl/>
          <w:lang w:bidi="fa-IR"/>
        </w:rPr>
      </w:pPr>
      <w:bookmarkStart w:id="1177" w:name="_Toc73335294"/>
      <w:bookmarkStart w:id="1178" w:name="_Toc74587825"/>
      <w:bookmarkStart w:id="1179" w:name="_Toc231848064"/>
      <w:bookmarkStart w:id="1180" w:name="_Toc257204756"/>
      <w:r w:rsidRPr="00094D1A">
        <w:rPr>
          <w:rFonts w:hint="cs"/>
          <w:color w:val="auto"/>
          <w:rtl/>
          <w:lang w:bidi="fa-IR"/>
        </w:rPr>
        <w:t>نهم: توطئه دشمنان کینه‌توز</w:t>
      </w:r>
      <w:bookmarkEnd w:id="1177"/>
      <w:bookmarkEnd w:id="1178"/>
      <w:bookmarkEnd w:id="1179"/>
      <w:bookmarkEnd w:id="1180"/>
    </w:p>
    <w:p w:rsidR="00F61A7C" w:rsidRPr="009B6EC5" w:rsidRDefault="00F61A7C" w:rsidP="00F61A7C">
      <w:pPr>
        <w:spacing w:line="228" w:lineRule="auto"/>
        <w:rPr>
          <w:rFonts w:cs="B Zar"/>
          <w:rtl/>
          <w:lang w:bidi="fa-IR"/>
        </w:rPr>
      </w:pPr>
      <w:r w:rsidRPr="009B6EC5">
        <w:rPr>
          <w:rFonts w:cs="B Zar" w:hint="cs"/>
          <w:rtl/>
          <w:lang w:bidi="fa-IR"/>
        </w:rPr>
        <w:t>از همان دوران رسول خدا</w:t>
      </w:r>
      <w:r w:rsidRPr="00094D1A">
        <w:rPr>
          <w:rFonts w:cs="CTraditional Arabic" w:hint="cs"/>
          <w:szCs w:val="24"/>
          <w:rtl/>
          <w:lang w:bidi="fa-IR"/>
        </w:rPr>
        <w:t>ص</w:t>
      </w:r>
      <w:r w:rsidRPr="009B6EC5">
        <w:rPr>
          <w:rFonts w:cs="B Zar" w:hint="cs"/>
          <w:rtl/>
          <w:lang w:bidi="fa-IR"/>
        </w:rPr>
        <w:t>، منافقانی به ظاهر، اسلام آوردند که همیشه و در هر موقعیتی در پی ضربه زدن به تنه این درخت مبارک بودند. اینان که از هوش و ذکاوت بالایی نیز برخوردار بودند تلاش می‌کردند با شناخت نقاط ضعف امت اسلام، آن را نقطه آغازین یک فتنه و آشوب سازند و در این راه نیز، همیشه بودند جاهلان و افراد سست ایمانی که گوش به یاوه‌گویی‌ها و دروغ‌های آنان می‌دادند و سخنان ایشان را باور می‌کردند</w:t>
      </w:r>
      <w:r w:rsidRPr="009B6EC5">
        <w:rPr>
          <w:rStyle w:val="FootnoteReference"/>
          <w:rFonts w:cs="B Zar"/>
          <w:sz w:val="28"/>
          <w:szCs w:val="28"/>
          <w:rtl/>
          <w:lang w:bidi="fa-IR"/>
        </w:rPr>
        <w:footnoteReference w:id="1315"/>
      </w:r>
      <w:r w:rsidRPr="009B6EC5">
        <w:rPr>
          <w:rFonts w:cs="B Zar" w:hint="cs"/>
          <w:rtl/>
          <w:lang w:bidi="fa-IR"/>
        </w:rPr>
        <w:t>. در کنار این منافقان، به تدریج، جبهه‌ي خطرناک دیگری متشکل از یهودیان، مسیحیان و غیر عرب‌هایی شکل گرفت که خصومت و کینه آنان نسبت به اسلام و حکومت آن، آشکار بود. این گروه‌ها همیشه تلاش می‌کردند تا از هر فرصتی برای ضربه زدن به اسلام و مسلمین سوء استفاده نمایند و در این راه نیز از هیچ اقدامی فروگذار نبودند. بهترین این فرصت‌ها، مواقعی بود که خلیفه، یکی از والیان خود در شهرها و مناطق مهمی چون بصره، کوفه، مصر و مدینه را به دلیل انجام رفتاری در خور حد و تعزیر، مجازات می‌نمود. در این هنگام این گروه‌ها و دیگر دشمنان، در بوق و کرنا می‌زدند و تمام توان خود را به کار می‌بستند تا فتنه‌ها و آشوبی به پا کنند و مشروعیت نظام خلافت را زیر سؤال برند. در میان این گروه‌ها مردمانی چونان به غوغا سالاری و فتنه‌انگیزی شهرت یافتند که هر کس با ایشان برخوردی داشت آنان را غوغاسالار، جنگ‌طلب، گرگان درنده‌‌خو</w:t>
      </w:r>
      <w:r w:rsidRPr="009B6EC5">
        <w:rPr>
          <w:rStyle w:val="FootnoteReference"/>
          <w:rFonts w:cs="B Zar"/>
          <w:sz w:val="28"/>
          <w:szCs w:val="28"/>
          <w:rtl/>
          <w:lang w:bidi="fa-IR"/>
        </w:rPr>
        <w:footnoteReference w:id="1316"/>
      </w:r>
      <w:r w:rsidRPr="009B6EC5">
        <w:rPr>
          <w:rFonts w:cs="B Zar" w:hint="cs"/>
          <w:rtl/>
          <w:lang w:bidi="fa-IR"/>
        </w:rPr>
        <w:t>، سفله و پست</w:t>
      </w:r>
      <w:r w:rsidRPr="009B6EC5">
        <w:rPr>
          <w:rStyle w:val="FootnoteReference"/>
          <w:rFonts w:cs="B Zar"/>
          <w:sz w:val="28"/>
          <w:szCs w:val="28"/>
          <w:rtl/>
          <w:lang w:bidi="fa-IR"/>
        </w:rPr>
        <w:footnoteReference w:id="1317"/>
      </w:r>
      <w:r w:rsidRPr="009B6EC5">
        <w:rPr>
          <w:rFonts w:cs="B Zar" w:hint="cs"/>
          <w:rtl/>
          <w:lang w:bidi="fa-IR"/>
        </w:rPr>
        <w:t>، جاهلان و نادانانی که از دین شناختی ندارند</w:t>
      </w:r>
      <w:r w:rsidRPr="009B6EC5">
        <w:rPr>
          <w:rFonts w:ascii="Times New Roman" w:hAnsi="Times New Roman" w:cs="B Zar" w:hint="cs"/>
          <w:rtl/>
          <w:lang w:bidi="fa-IR"/>
        </w:rPr>
        <w:t xml:space="preserve">، </w:t>
      </w:r>
      <w:r w:rsidRPr="009B6EC5">
        <w:rPr>
          <w:rFonts w:cs="B Zar" w:hint="cs"/>
          <w:rtl/>
          <w:lang w:bidi="fa-IR"/>
        </w:rPr>
        <w:t>اراذل و اوباش</w:t>
      </w:r>
      <w:r w:rsidRPr="009B6EC5">
        <w:rPr>
          <w:rStyle w:val="FootnoteReference"/>
          <w:rFonts w:cs="B Zar"/>
          <w:sz w:val="28"/>
          <w:szCs w:val="28"/>
          <w:rtl/>
          <w:lang w:bidi="fa-IR"/>
        </w:rPr>
        <w:footnoteReference w:id="1318"/>
      </w:r>
      <w:r w:rsidRPr="009B6EC5">
        <w:rPr>
          <w:rFonts w:cs="B Zar" w:hint="cs"/>
          <w:rtl/>
          <w:lang w:bidi="fa-IR"/>
        </w:rPr>
        <w:t xml:space="preserve"> هرج و مرج، </w:t>
      </w:r>
      <w:r w:rsidRPr="009B6EC5">
        <w:rPr>
          <w:rFonts w:ascii="Times New Roman" w:hAnsi="Times New Roman" w:cs="B Zar" w:hint="cs"/>
          <w:rtl/>
          <w:lang w:bidi="fa-IR"/>
        </w:rPr>
        <w:t>قلمداد می‌نمودند</w:t>
      </w:r>
      <w:r w:rsidRPr="009B6EC5">
        <w:rPr>
          <w:rFonts w:cs="B Zar" w:hint="cs"/>
          <w:rtl/>
          <w:lang w:bidi="fa-IR"/>
        </w:rPr>
        <w:t>.</w:t>
      </w:r>
      <w:r w:rsidRPr="009B6EC5">
        <w:rPr>
          <w:rStyle w:val="FootnoteReference"/>
          <w:rFonts w:cs="B Zar"/>
          <w:sz w:val="28"/>
          <w:szCs w:val="28"/>
          <w:rtl/>
          <w:lang w:bidi="fa-IR"/>
        </w:rPr>
        <w:footnoteReference w:id="1319"/>
      </w:r>
    </w:p>
    <w:p w:rsidR="00F61A7C" w:rsidRPr="009B6EC5" w:rsidRDefault="00F61A7C" w:rsidP="00F61A7C">
      <w:pPr>
        <w:spacing w:line="228" w:lineRule="auto"/>
        <w:ind w:firstLine="454"/>
        <w:rPr>
          <w:rFonts w:cs="B Zar" w:hint="cs"/>
          <w:rtl/>
          <w:lang w:bidi="fa-IR"/>
        </w:rPr>
      </w:pPr>
      <w:r w:rsidRPr="009B6EC5">
        <w:rPr>
          <w:rFonts w:cs="B Zar" w:hint="cs"/>
          <w:rtl/>
          <w:lang w:bidi="fa-IR"/>
        </w:rPr>
        <w:t>آنان بد طینتانی بودند که کاملاً در اختیار شیاطین روزگار قرار داشتند</w:t>
      </w:r>
      <w:r w:rsidRPr="009B6EC5">
        <w:rPr>
          <w:rStyle w:val="FootnoteReference"/>
          <w:rFonts w:cs="B Zar"/>
          <w:sz w:val="28"/>
          <w:szCs w:val="28"/>
          <w:rtl/>
          <w:lang w:bidi="fa-IR"/>
        </w:rPr>
        <w:footnoteReference w:id="1320"/>
      </w:r>
      <w:r w:rsidRPr="009B6EC5">
        <w:rPr>
          <w:rFonts w:cs="B Zar" w:hint="cs"/>
          <w:rtl/>
          <w:lang w:bidi="fa-IR"/>
        </w:rPr>
        <w:t xml:space="preserve"> و در جهت تأمین منافع شوم آنان گام می‌نهادند. در اسناد و مدارک تاریخی به هنگام سخن گفتن راجع به این شورشیان و غوغاسا</w:t>
      </w:r>
      <w:r w:rsidR="00701E00">
        <w:rPr>
          <w:rFonts w:cs="B Zar" w:hint="cs"/>
          <w:rtl/>
          <w:lang w:bidi="fa-IR"/>
        </w:rPr>
        <w:t>لاران، بارها و بارها سخن</w:t>
      </w:r>
      <w:r w:rsidRPr="009B6EC5">
        <w:rPr>
          <w:rFonts w:cs="B Zar" w:hint="cs"/>
          <w:rtl/>
          <w:lang w:bidi="fa-IR"/>
        </w:rPr>
        <w:t xml:space="preserve"> از فردی بنام عبدالله بن سبأ به میان آمده است. این مرد از یهودیان یمن بود که بنا به دلایلی اسلام آورد. در آن زمان، هیچ کس خطر این مرد را احساس نمی‌کرد. او در بیشتر شهرهای مهم قلمرو اسلامی به سیاست می‌پرداخت و در صدد بود تا مقدمات نیات شوم خویش را فراهم آورد</w:t>
      </w:r>
      <w:r w:rsidRPr="009B6EC5">
        <w:rPr>
          <w:rStyle w:val="FootnoteReference"/>
          <w:rFonts w:cs="B Zar"/>
          <w:sz w:val="28"/>
          <w:szCs w:val="28"/>
          <w:rtl/>
          <w:lang w:bidi="fa-IR"/>
        </w:rPr>
        <w:footnoteReference w:id="1321"/>
      </w:r>
      <w:r w:rsidRPr="009B6EC5">
        <w:rPr>
          <w:rFonts w:cs="B Zar" w:hint="cs"/>
          <w:rtl/>
          <w:lang w:bidi="fa-IR"/>
        </w:rPr>
        <w:t xml:space="preserve">. ما در صفحات بعد، راجع به این شیطان مجسم، صحبت خواهیم نمود. </w:t>
      </w:r>
    </w:p>
    <w:p w:rsidR="00F61A7C" w:rsidRPr="00094D1A" w:rsidRDefault="00F61A7C" w:rsidP="00F61A7C">
      <w:pPr>
        <w:pStyle w:val="a3"/>
        <w:rPr>
          <w:rFonts w:hint="cs"/>
          <w:color w:val="auto"/>
          <w:sz w:val="28"/>
          <w:rtl/>
          <w:lang w:bidi="fa-IR"/>
        </w:rPr>
      </w:pPr>
      <w:bookmarkStart w:id="1181" w:name="_Toc73335295"/>
      <w:bookmarkStart w:id="1182" w:name="_Toc74587826"/>
      <w:bookmarkStart w:id="1183" w:name="_Toc231848065"/>
      <w:bookmarkStart w:id="1184" w:name="_Toc257204757"/>
      <w:r w:rsidRPr="00094D1A">
        <w:rPr>
          <w:rFonts w:hint="cs"/>
          <w:color w:val="auto"/>
          <w:rtl/>
          <w:lang w:bidi="fa-IR"/>
        </w:rPr>
        <w:t>دهم: نقشه‌ها و تدابیر زیرکانه فتنه‌انگیزان علیه عثمان</w:t>
      </w:r>
      <w:r w:rsidRPr="00094D1A">
        <w:rPr>
          <w:rFonts w:cs="CTraditional Arabic" w:hint="cs"/>
          <w:bCs w:val="0"/>
          <w:color w:val="auto"/>
          <w:sz w:val="28"/>
          <w:rtl/>
          <w:lang w:bidi="fa-IR"/>
        </w:rPr>
        <w:t>س</w:t>
      </w:r>
      <w:bookmarkEnd w:id="1181"/>
      <w:bookmarkEnd w:id="1182"/>
      <w:bookmarkEnd w:id="1183"/>
      <w:bookmarkEnd w:id="1184"/>
    </w:p>
    <w:p w:rsidR="00F61A7C" w:rsidRPr="009B6EC5" w:rsidRDefault="00F61A7C" w:rsidP="00F61A7C">
      <w:pPr>
        <w:spacing w:line="228" w:lineRule="auto"/>
        <w:rPr>
          <w:rFonts w:cs="B Zar" w:hint="cs"/>
          <w:rtl/>
          <w:lang w:bidi="fa-IR"/>
        </w:rPr>
      </w:pPr>
      <w:r w:rsidRPr="009B6EC5">
        <w:rPr>
          <w:rFonts w:cs="B Zar" w:hint="cs"/>
          <w:rtl/>
          <w:lang w:bidi="fa-IR"/>
        </w:rPr>
        <w:t>همان‌طور که گفتیم، در اواخر عهد عثمان، اوضاع و احوال جامعه به گونه</w:t>
      </w:r>
      <w:r w:rsidRPr="009B6EC5">
        <w:rPr>
          <w:rFonts w:cs="B Zar"/>
          <w:rtl/>
          <w:lang w:bidi="fa-IR"/>
        </w:rPr>
        <w:softHyphen/>
      </w:r>
      <w:r w:rsidRPr="009B6EC5">
        <w:rPr>
          <w:rFonts w:cs="B Zar" w:hint="cs"/>
          <w:rtl/>
          <w:lang w:bidi="fa-IR"/>
        </w:rPr>
        <w:t xml:space="preserve">ای بود که مردم پذیرای هر نوع افترا و دروغي بودند. فتنه‌انگیزان و غوغاسالاران نیز که در ابتدا به بهانه‌ي امر به معروف و نهی از منکر، والیان و امرای دستگاه خلافت را مورد انتقادات شدید و گاه اتهامات ناروا قرار داده بودند به تدریج نوک پیکان حملات ناجوانمردانه خود را به سوی شخص خلیفه مسلمین گرفته و به او افترا و دروغ می‌بستند. مهمترین انتقادات و اتهاماتی که متوجه خلیفه بود می‌توان در پنج حوزه زیر خلاصه و طبقه‌بندی نمود: </w:t>
      </w:r>
    </w:p>
    <w:p w:rsidR="00F61A7C" w:rsidRPr="009B6EC5" w:rsidRDefault="00F61A7C" w:rsidP="00F61A7C">
      <w:pPr>
        <w:numPr>
          <w:ilvl w:val="0"/>
          <w:numId w:val="23"/>
        </w:numPr>
        <w:tabs>
          <w:tab w:val="clear" w:pos="794"/>
          <w:tab w:val="right" w:pos="539"/>
        </w:tabs>
        <w:spacing w:line="228" w:lineRule="auto"/>
        <w:ind w:left="0" w:firstLine="454"/>
        <w:rPr>
          <w:rFonts w:cs="B Zar" w:hint="cs"/>
          <w:rtl/>
          <w:lang w:bidi="fa-IR"/>
        </w:rPr>
      </w:pPr>
      <w:r w:rsidRPr="009B6EC5">
        <w:rPr>
          <w:rFonts w:cs="B Zar" w:hint="cs"/>
          <w:rtl/>
          <w:lang w:bidi="fa-IR"/>
        </w:rPr>
        <w:t>اقداماتی که عثمان، پیش از به خلافت رسیدن انجام داده بود، مانند عدم حضور در تعدادی از غزوات و موقعیت‌های حساسی چون حدیبیه.</w:t>
      </w:r>
    </w:p>
    <w:p w:rsidR="00F61A7C" w:rsidRPr="009B6EC5" w:rsidRDefault="00F61A7C" w:rsidP="00F61A7C">
      <w:pPr>
        <w:numPr>
          <w:ilvl w:val="0"/>
          <w:numId w:val="23"/>
        </w:numPr>
        <w:tabs>
          <w:tab w:val="clear" w:pos="794"/>
          <w:tab w:val="right" w:pos="539"/>
        </w:tabs>
        <w:spacing w:line="228" w:lineRule="auto"/>
        <w:ind w:left="0" w:firstLine="454"/>
        <w:rPr>
          <w:rFonts w:cs="B Zar" w:hint="cs"/>
          <w:lang w:bidi="fa-IR"/>
        </w:rPr>
      </w:pPr>
      <w:r w:rsidRPr="009B6EC5">
        <w:rPr>
          <w:rFonts w:cs="B Zar" w:hint="cs"/>
          <w:rtl/>
          <w:lang w:bidi="fa-IR"/>
        </w:rPr>
        <w:t xml:space="preserve">سیاست‌های مالی عثمان، چون شیوه پرداخت دستمزدها. </w:t>
      </w:r>
    </w:p>
    <w:p w:rsidR="00F61A7C" w:rsidRPr="009B6EC5" w:rsidRDefault="00F61A7C" w:rsidP="00F61A7C">
      <w:pPr>
        <w:numPr>
          <w:ilvl w:val="0"/>
          <w:numId w:val="23"/>
        </w:numPr>
        <w:tabs>
          <w:tab w:val="clear" w:pos="794"/>
          <w:tab w:val="right" w:pos="539"/>
        </w:tabs>
        <w:spacing w:line="228" w:lineRule="auto"/>
        <w:ind w:left="0" w:firstLine="454"/>
        <w:rPr>
          <w:rFonts w:cs="B Zar" w:hint="cs"/>
          <w:lang w:bidi="fa-IR"/>
        </w:rPr>
      </w:pPr>
      <w:r w:rsidRPr="009B6EC5">
        <w:rPr>
          <w:rFonts w:cs="B Zar" w:hint="cs"/>
          <w:rtl/>
          <w:lang w:bidi="fa-IR"/>
        </w:rPr>
        <w:t>سیاست‌های اداری او چون به کار گماشتن خویشان و نزدیکان و نیز شیوه او در انتصاب والیان و امرا.</w:t>
      </w:r>
    </w:p>
    <w:p w:rsidR="00F61A7C" w:rsidRPr="009B6EC5" w:rsidRDefault="00F61A7C" w:rsidP="00F61A7C">
      <w:pPr>
        <w:numPr>
          <w:ilvl w:val="0"/>
          <w:numId w:val="23"/>
        </w:numPr>
        <w:tabs>
          <w:tab w:val="clear" w:pos="794"/>
          <w:tab w:val="right" w:pos="539"/>
        </w:tabs>
        <w:spacing w:line="228" w:lineRule="auto"/>
        <w:ind w:left="0" w:firstLine="454"/>
        <w:rPr>
          <w:rFonts w:cs="B Zar" w:hint="cs"/>
          <w:lang w:bidi="fa-IR"/>
        </w:rPr>
      </w:pPr>
      <w:r w:rsidRPr="009B6EC5">
        <w:rPr>
          <w:rFonts w:cs="B Zar" w:hint="cs"/>
          <w:rtl/>
          <w:lang w:bidi="fa-IR"/>
        </w:rPr>
        <w:t xml:space="preserve">اجتهادات و فتاوای او در خصوص قصر نماز چهار رکعت، توسعه مسجد الحرام و مسجد النبی و تدوین مصحف واحد قرآن. </w:t>
      </w:r>
    </w:p>
    <w:p w:rsidR="00F61A7C" w:rsidRPr="009B6EC5" w:rsidRDefault="00F61A7C" w:rsidP="00F61A7C">
      <w:pPr>
        <w:numPr>
          <w:ilvl w:val="0"/>
          <w:numId w:val="23"/>
        </w:numPr>
        <w:tabs>
          <w:tab w:val="clear" w:pos="794"/>
          <w:tab w:val="right" w:pos="539"/>
        </w:tabs>
        <w:spacing w:line="228" w:lineRule="auto"/>
        <w:ind w:left="0" w:firstLine="454"/>
        <w:rPr>
          <w:rFonts w:cs="B Zar" w:hint="cs"/>
          <w:rtl/>
          <w:lang w:bidi="fa-IR"/>
        </w:rPr>
      </w:pPr>
      <w:r w:rsidRPr="009B6EC5">
        <w:rPr>
          <w:rFonts w:cs="B Zar" w:hint="cs"/>
          <w:rtl/>
          <w:lang w:bidi="fa-IR"/>
        </w:rPr>
        <w:t>نوع رفتار او با صحابه‌ای چون عمار، ابوذر و ابن مسعود</w:t>
      </w:r>
      <w:r w:rsidRPr="009B6EC5">
        <w:rPr>
          <w:rStyle w:val="FootnoteReference"/>
          <w:rFonts w:cs="B Zar"/>
          <w:sz w:val="28"/>
          <w:szCs w:val="28"/>
          <w:rtl/>
          <w:lang w:bidi="fa-IR"/>
        </w:rPr>
        <w:footnoteReference w:id="132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مورد هر یک از مسايل فوق، در جای خود سخنی گفتیم و تنها حقیقت رابطه عثمان و عمار می‌ماند که آن‌را در فرصتی مناسب تبین خواهیم نمود. با وجودی که موج اتهامات دروغین علیه عثمان و عملکرد او، چه در دوران حیات آن حضرت و چه در لابه‌لای روایات و اخبار، بسیار زیاد و همه جانبه بود اما هرگز تا بدان حد نرسید که مرگ او را توجیه نماید.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تمام روایات و اخباری که از افراد مجهول و</w:t>
      </w:r>
      <w:r w:rsidR="00701E00">
        <w:rPr>
          <w:rFonts w:cs="B Zar" w:hint="cs"/>
          <w:rtl/>
          <w:lang w:bidi="fa-IR"/>
        </w:rPr>
        <w:t xml:space="preserve"> </w:t>
      </w:r>
      <w:r w:rsidRPr="009B6EC5">
        <w:rPr>
          <w:rFonts w:cs="B Zar" w:hint="cs"/>
          <w:rtl/>
          <w:lang w:bidi="fa-IR"/>
        </w:rPr>
        <w:t xml:space="preserve">با اسناد ضعیف نقل شده‌اند و در منابع کتب تاریخی چون تاریخ طبری ثبت گردیده‌اند حقایق و واقعیات تاریخ خلفا و پیشوایان دین، به خصوص جریان فتنه‌ها و اختلافات را چنان در هاله‌ای از ابهام فرو برده‌اند که درک درست از آن تاریخ را بس دشوار می‌نمایاند. در واقع این جعل روایات، در راستای اهداف غالیان و منحرفان از دین قرار دارد که تلاش دارند چهره درخشان صحابه را مشوه و زشت نشان دهند. عثمان نیز با درک این فتنه و زمینه‌های بروز آن، در نامه خود خطاب به امرا و والیان، رفاه و وفور نعمت، رواج و تبعیت از هوی و هوس و وجود کینه و نفرت در میان مردم را مهمترین عوامل گرایش آنان به شر و فتنه می‌داند. ابن عربی نیز در مورد این نوع روایت‌ها چنین می‌گوید: مؤرخان با استناد به روایت دروغ‌پردازان بیان می‌کنند که عثمان در دوران خلافت خود، دچار ظلم‌ها و کارهای زشت شد؛ اما باید دانست که سند و متن تمام این سخنان، باطل و نادرست می‌باشند. </w:t>
      </w:r>
    </w:p>
    <w:p w:rsidR="00F61A7C" w:rsidRPr="009B6EC5" w:rsidRDefault="00701E00" w:rsidP="00F61A7C">
      <w:pPr>
        <w:spacing w:line="228" w:lineRule="auto"/>
        <w:ind w:firstLine="454"/>
        <w:rPr>
          <w:rFonts w:cs="B Zar" w:hint="cs"/>
          <w:rtl/>
          <w:lang w:bidi="fa-IR"/>
        </w:rPr>
      </w:pPr>
      <w:r>
        <w:rPr>
          <w:rFonts w:cs="B Zar" w:hint="cs"/>
          <w:rtl/>
          <w:lang w:bidi="fa-IR"/>
        </w:rPr>
        <w:t xml:space="preserve">شیخ الإسلام </w:t>
      </w:r>
      <w:r w:rsidR="00F61A7C" w:rsidRPr="009B6EC5">
        <w:rPr>
          <w:rFonts w:cs="B Zar" w:hint="cs"/>
          <w:rtl/>
          <w:lang w:bidi="fa-IR"/>
        </w:rPr>
        <w:t>ابن تیمیه در تبیین این مسأله چنین می‌گوید: ما، بعد از نبی اکرم</w:t>
      </w:r>
      <w:r w:rsidR="00F61A7C" w:rsidRPr="00094D1A">
        <w:rPr>
          <w:rFonts w:cs="CTraditional Arabic" w:hint="cs"/>
          <w:szCs w:val="24"/>
          <w:rtl/>
          <w:lang w:bidi="fa-IR"/>
        </w:rPr>
        <w:t>ص</w:t>
      </w:r>
      <w:r w:rsidR="00F61A7C" w:rsidRPr="009B6EC5">
        <w:rPr>
          <w:rFonts w:cs="B Zar" w:hint="cs"/>
          <w:rtl/>
          <w:lang w:bidi="fa-IR"/>
        </w:rPr>
        <w:t xml:space="preserve">، هیچ کس را معصوم نمی‌دانیم؛ همه‌ي خلفا و غیر ایشان، ممکن است مرتکب اشتباه و گناه شوند؛ اما باید دانست که آنان می‌توانند از گناهان خود توبه کنند و یا با انجام کارهای نیک و پسند، اشتباهات گذشته خود را جبران کنند. از طرف دیگر، خداوند متعال با مصائب و دردهای متعدد و نیز موارد دیگری که بر سر مردمان نازل می‌کند، گناهان و بدی‌های آنان را پاک می‌گرداند.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حال اگر در قضیه عثمان همه‌ي این شایعات را نیز بپذیریم و او را ستمکار و گناه‌کار تصور کنیم، مگر نه این است که او از نخستین مسلمانان و پیشگامان اسلام بود که در بسیاری از میادین کارزار حضور یافت، مگر نه این است که رسول خدا</w:t>
      </w:r>
      <w:r w:rsidRPr="00094D1A">
        <w:rPr>
          <w:rFonts w:cs="CTraditional Arabic" w:hint="cs"/>
          <w:szCs w:val="24"/>
          <w:rtl/>
          <w:lang w:bidi="fa-IR"/>
        </w:rPr>
        <w:t>ص</w:t>
      </w:r>
      <w:r w:rsidRPr="009B6EC5">
        <w:rPr>
          <w:rFonts w:cs="B Zar" w:hint="cs"/>
          <w:rtl/>
          <w:lang w:bidi="fa-IR"/>
        </w:rPr>
        <w:t xml:space="preserve"> او را به خاطر مصیبتی که بر او نازل خواهد شد به بهشت بشارت داد و مگر همو نبود که در ملأ عام از تمامی کارهایی که انجام نداده بود و یا به او نسبت می‌دادند اظهار توبه و استغفار نمود، همانا او در برابر آن فتنه بزرگ صبر پیشه نمود تا سرانجام مظلومانه جان به جان آفرین تسلیم نمود و این، خود، بزرگ‌ترین کفاره گناهان و اشتباهات اوست. </w:t>
      </w:r>
    </w:p>
    <w:p w:rsidR="00F61A7C" w:rsidRPr="00094D1A" w:rsidRDefault="00F61A7C" w:rsidP="00F61A7C">
      <w:pPr>
        <w:pStyle w:val="a3"/>
        <w:rPr>
          <w:rFonts w:hint="cs"/>
          <w:color w:val="auto"/>
          <w:sz w:val="28"/>
          <w:rtl/>
          <w:lang w:bidi="fa-IR"/>
        </w:rPr>
      </w:pPr>
      <w:bookmarkStart w:id="1185" w:name="_Toc73335296"/>
      <w:bookmarkStart w:id="1186" w:name="_Toc74587827"/>
      <w:bookmarkStart w:id="1187" w:name="_Toc231848066"/>
      <w:bookmarkStart w:id="1188" w:name="_Toc257204758"/>
      <w:r w:rsidRPr="00094D1A">
        <w:rPr>
          <w:rFonts w:hint="cs"/>
          <w:color w:val="auto"/>
          <w:rtl/>
          <w:lang w:bidi="fa-IR"/>
        </w:rPr>
        <w:t>یازدهم: به کارگیری وسايل و روش‌های مختلف برای تحریک مردم</w:t>
      </w:r>
      <w:bookmarkEnd w:id="1185"/>
      <w:bookmarkEnd w:id="1186"/>
      <w:bookmarkEnd w:id="1187"/>
      <w:bookmarkEnd w:id="1188"/>
    </w:p>
    <w:p w:rsidR="00F61A7C" w:rsidRPr="009B6EC5" w:rsidRDefault="00F61A7C" w:rsidP="00F61A7C">
      <w:pPr>
        <w:spacing w:line="228" w:lineRule="auto"/>
        <w:rPr>
          <w:rFonts w:cs="B Zar"/>
          <w:rtl/>
          <w:lang w:bidi="fa-IR"/>
        </w:rPr>
      </w:pPr>
      <w:r w:rsidRPr="009B6EC5">
        <w:rPr>
          <w:rFonts w:cs="B Zar" w:hint="cs"/>
          <w:rtl/>
          <w:lang w:bidi="fa-IR"/>
        </w:rPr>
        <w:t>مهمترین این شیوه‌ها و ابزارها عبارت بودند از: اشاعه شایعات و رواج آن در میان مردم، مناظره و مجادله با خلیفه در مقابل دیدگان مردم، تهمت زدن به والیان و امرا، جعل نامه اعتراض‌آمیز علیه عثمان و انتساب آن به بزرگانی چون عائشه</w:t>
      </w:r>
      <w:r w:rsidRPr="00021523">
        <w:rPr>
          <w:rFonts w:cs="CTraditional Arabic" w:hint="cs"/>
          <w:rtl/>
          <w:lang w:bidi="fa-IR"/>
        </w:rPr>
        <w:t>ل</w:t>
      </w:r>
      <w:r w:rsidRPr="009B6EC5">
        <w:rPr>
          <w:rFonts w:cs="B Zar" w:hint="cs"/>
          <w:rtl/>
          <w:lang w:bidi="fa-IR"/>
        </w:rPr>
        <w:t>، طلحه</w:t>
      </w:r>
      <w:r w:rsidRPr="00094D1A">
        <w:rPr>
          <w:rFonts w:cs="CTraditional Arabic" w:hint="cs"/>
          <w:rtl/>
          <w:lang w:bidi="fa-IR"/>
        </w:rPr>
        <w:t>س</w:t>
      </w:r>
      <w:r w:rsidRPr="009B6EC5">
        <w:rPr>
          <w:rFonts w:cs="B Zar" w:hint="cs"/>
          <w:rtl/>
          <w:lang w:bidi="fa-IR"/>
        </w:rPr>
        <w:t>، زبیر</w:t>
      </w:r>
      <w:r w:rsidRPr="00094D1A">
        <w:rPr>
          <w:rFonts w:cs="CTraditional Arabic" w:hint="cs"/>
          <w:rtl/>
          <w:lang w:bidi="fa-IR"/>
        </w:rPr>
        <w:t>س</w:t>
      </w:r>
      <w:r w:rsidRPr="009B6EC5">
        <w:rPr>
          <w:rFonts w:cs="B Zar" w:hint="cs"/>
          <w:rtl/>
          <w:lang w:bidi="fa-IR"/>
        </w:rPr>
        <w:t xml:space="preserve"> و علی</w:t>
      </w:r>
      <w:r w:rsidRPr="00094D1A">
        <w:rPr>
          <w:rFonts w:cs="CTraditional Arabic" w:hint="cs"/>
          <w:rtl/>
          <w:lang w:bidi="fa-IR"/>
        </w:rPr>
        <w:t>س</w:t>
      </w:r>
      <w:r w:rsidRPr="009B6EC5">
        <w:rPr>
          <w:rFonts w:cs="B Zar" w:hint="cs"/>
          <w:rtl/>
          <w:lang w:bidi="fa-IR"/>
        </w:rPr>
        <w:t>، اعلام این مطلب که علی در امر خلافت، شایسته‌تر از عثمان است و اين‌كه او جانشین رسول خدا</w:t>
      </w:r>
      <w:r w:rsidRPr="00094D1A">
        <w:rPr>
          <w:rFonts w:cs="CTraditional Arabic" w:hint="cs"/>
          <w:szCs w:val="24"/>
          <w:rtl/>
          <w:lang w:bidi="fa-IR"/>
        </w:rPr>
        <w:t>ص</w:t>
      </w:r>
      <w:r w:rsidRPr="009B6EC5">
        <w:rPr>
          <w:rFonts w:cs="B Zar" w:hint="cs"/>
          <w:rtl/>
          <w:lang w:bidi="fa-IR"/>
        </w:rPr>
        <w:t xml:space="preserve"> بعد از وفات او می‌باشد، تشکیل و سازماندهی دسته و گروه‌های متعدد در سرزمین‌های مهم کوفه، بصره و مصر و اعزام چهار کاروان از هر یک از مناطق مذکور به مدینه و رواج این شایعه که این کاروان‌ها تنها بنا به دعوت صحابه به مدینه آمده‌اند. در کنار این شیوه‌ و ابزارها، غوغاسالاران شعارهایی چون گفتن تکبیر را وضع نمودند و در میان مردم چنین وانمود می‌کردند که آنان تنها به خاطر اقامه امر به معروف و نهی از معروف، مبارزه با ظلم و ستم، درخواست عزل و تغییر والیان به شهر مدینه آمده‌اند. هر چند که این درخواست، بعدها به درخواست عزل خود عثمان از مقام خلافت منجر شد. شورشیان چنان پا را فراتر نهادند که خواهان مجازات و مرگ خلیفه شدند و چون خبر حرکت مردمان دیگر سرزمین‌های بلاد اسلامی به آنان رسید که برای یاری و کمک خلیفه به جانب مدینه روانه شده بودند، تنها راه نجات خود را در ترور و قتل عثمان دیدند که توانستند به این نیت شوم خود دست یابند</w:t>
      </w:r>
      <w:r w:rsidRPr="009B6EC5">
        <w:rPr>
          <w:rStyle w:val="FootnoteReference"/>
          <w:rFonts w:cs="B Zar"/>
          <w:sz w:val="28"/>
          <w:szCs w:val="28"/>
          <w:rtl/>
          <w:lang w:bidi="fa-IR"/>
        </w:rPr>
        <w:footnoteReference w:id="1323"/>
      </w:r>
      <w:r w:rsidRPr="009B6EC5">
        <w:rPr>
          <w:rFonts w:cs="B Zar"/>
          <w:rtl/>
          <w:lang w:bidi="fa-IR"/>
        </w:rPr>
        <w:t>.</w:t>
      </w:r>
    </w:p>
    <w:p w:rsidR="00F61A7C" w:rsidRPr="00094D1A" w:rsidRDefault="00F61A7C" w:rsidP="00F61A7C">
      <w:pPr>
        <w:pStyle w:val="a3"/>
        <w:rPr>
          <w:rFonts w:hint="cs"/>
          <w:color w:val="auto"/>
          <w:rtl/>
          <w:lang w:bidi="fa-IR"/>
        </w:rPr>
      </w:pPr>
      <w:bookmarkStart w:id="1189" w:name="_Toc73335297"/>
      <w:bookmarkStart w:id="1190" w:name="_Toc74587828"/>
      <w:bookmarkStart w:id="1191" w:name="_Toc231848067"/>
      <w:bookmarkStart w:id="1192" w:name="_Toc257204759"/>
      <w:r w:rsidRPr="00094D1A">
        <w:rPr>
          <w:rFonts w:hint="cs"/>
          <w:color w:val="auto"/>
          <w:rtl/>
          <w:lang w:bidi="fa-IR"/>
        </w:rPr>
        <w:t>دوازدهم: تاثیر سبئیت بر روند ماجرای فتنه</w:t>
      </w:r>
      <w:bookmarkEnd w:id="1189"/>
      <w:bookmarkEnd w:id="1190"/>
      <w:bookmarkEnd w:id="1191"/>
      <w:bookmarkEnd w:id="1192"/>
    </w:p>
    <w:p w:rsidR="00F61A7C" w:rsidRPr="00094D1A" w:rsidRDefault="00F61A7C" w:rsidP="002B1B0A">
      <w:pPr>
        <w:pStyle w:val="a3"/>
        <w:rPr>
          <w:rFonts w:hint="cs"/>
          <w:rtl/>
          <w:lang w:bidi="fa-IR"/>
        </w:rPr>
      </w:pPr>
      <w:bookmarkStart w:id="1193" w:name="_Toc74587829"/>
      <w:bookmarkStart w:id="1194" w:name="_Toc231848068"/>
      <w:bookmarkStart w:id="1195" w:name="_Toc257204760"/>
      <w:r w:rsidRPr="00094D1A">
        <w:rPr>
          <w:rFonts w:hint="cs"/>
          <w:rtl/>
          <w:lang w:bidi="fa-IR"/>
        </w:rPr>
        <w:t>1- سبئیت میان حقیقت و خیال</w:t>
      </w:r>
      <w:bookmarkEnd w:id="1193"/>
      <w:bookmarkEnd w:id="1194"/>
      <w:bookmarkEnd w:id="1195"/>
    </w:p>
    <w:p w:rsidR="00F61A7C" w:rsidRPr="009B6EC5" w:rsidRDefault="00F61A7C" w:rsidP="00F61A7C">
      <w:pPr>
        <w:spacing w:line="228" w:lineRule="auto"/>
        <w:rPr>
          <w:rFonts w:cs="B Zar" w:hint="cs"/>
          <w:rtl/>
          <w:lang w:bidi="fa-IR"/>
        </w:rPr>
      </w:pPr>
      <w:r w:rsidRPr="009B6EC5">
        <w:rPr>
          <w:rFonts w:cs="B Zar" w:hint="cs"/>
          <w:rtl/>
          <w:lang w:bidi="fa-IR"/>
        </w:rPr>
        <w:t xml:space="preserve">علمای قدیم بر این واقعیت اجماع نظر داشته‌اند که شخصیتی بنام عبدالله بن سبأ وجود داشته است و در این میان تنها تعدادی از معاصرین در وجود او شک نموده‌اند. دلیل این تعداد از افراد این است که شخصیت عبدالله بن سبأ، زاییده ذهن فردی بنام سیف بن عمر تمیمی می‌باشد که خود او از نظر علمای حدیث، چندان مورد اعتماد و اطمینان نمی‌باشد. اما باید دانست که در تاریخی چون آثار ابن عساکر، بارها و بارها از عبدالله بن سبأ نام برده شده است بدون اين‌كه در هیچ یک از این روایات و اخبار نامی از سیف بن عمر ذکر شود و خود شیخ ناصر الدین آلبانی نیز صحت سند تعدادی از روایات را تأیید نموده است. از طرف دیگر، در خود کتاب‌های رجال و حدیث شیعه، به کرّات، از عبدالله بن سبأ نام برده می‌شود بدون اين‌كه اثری از سیف بن عمر را در این روایات و اخبار دید.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همانطور که بیان شد تعدادی از محققان معاصر در وجود شخصیتی بنام عبدالله بن سبأ</w:t>
      </w:r>
      <w:r w:rsidRPr="009B6EC5">
        <w:rPr>
          <w:rStyle w:val="FootnoteReference"/>
          <w:rFonts w:cs="B Zar"/>
          <w:sz w:val="28"/>
          <w:szCs w:val="28"/>
          <w:rtl/>
          <w:lang w:bidi="fa-IR"/>
        </w:rPr>
        <w:footnoteReference w:id="1324"/>
      </w:r>
      <w:r w:rsidRPr="009B6EC5">
        <w:rPr>
          <w:rFonts w:cs="B Zar" w:hint="cs"/>
          <w:rtl/>
          <w:lang w:bidi="fa-IR"/>
        </w:rPr>
        <w:t xml:space="preserve"> تشکیک ایجاد نمود</w:t>
      </w:r>
      <w:r w:rsidR="001C5FE3">
        <w:rPr>
          <w:rFonts w:cs="B Zar" w:hint="cs"/>
          <w:rtl/>
          <w:lang w:bidi="fa-IR"/>
        </w:rPr>
        <w:t>ه</w:t>
      </w:r>
      <w:r w:rsidRPr="009B6EC5">
        <w:rPr>
          <w:rFonts w:cs="B Zar" w:hint="cs"/>
          <w:rtl/>
          <w:lang w:bidi="fa-IR"/>
        </w:rPr>
        <w:t xml:space="preserve"> و آن را بدون هیچ دلیل و برهانی محکم، زاییده توهمات مؤرخان دانسته‌اند. غالب این دسته از محققان یا شیعه هستند و یا خاورشناس می‌باشند که باید افراد غرب زده را نیز بدانان افزود. این در کمال پررویی و بی‌شرمی است، و در حالی وجود این شخصیت را انکار می‌کنند که زندگینامه و اقدامات او در کتب تاریخ به ثبت رسیده، راویان بسیاری کارها و اقدامات او را نقل کرده و مؤرخان، محدثان، نویسندگان کتابهای تاریخ، فرق، ملل و نحل، طبقات، انساب و ادبیات که در مورد سبئیت صحبت کرده‌اند بر وجود این شخصیت تأکید کرده‌اند. از طرف دیگر نام این شخصیت هم در کتب اهل سنت موجود است و هم در کتاب شیعه، بنابراین نمی‌توان ماجرای فتنه قتل عثمان و نقش عبدالله بن سبأ در آن جریان را تنها به روایات تاریخ طبری و سیف بن عمر تمیمی محدود بدانیم، بلکه اخبار و روایاتی که در رابطه با این شخصیت هستند در لابه‌لای کتاب‌های تاریخ اسلام و تاریخ فرق و نحل وجود دارند و تاریخ طبری تنها به این دلیل از دیگر کتاب‌ها به این مساله شهرت یافته که بیشتر از دیگران به تفصیل و بسط آن پرداخته است. بنابراین، انکار بدون دلیل و برهان قاطع این حوادث و اتفاقات، در واقع زیر سؤال بردن همه رویدادهای آن برهه از زمان و تخریب شخصیت بدون دلیل راویان و مؤرخان و علما و نیز وارونه نشان دادن حقایق تاریخ است</w:t>
      </w:r>
      <w:r w:rsidRPr="009B6EC5">
        <w:rPr>
          <w:rStyle w:val="FootnoteReference"/>
          <w:rFonts w:cs="B Zar"/>
          <w:sz w:val="28"/>
          <w:szCs w:val="28"/>
          <w:rtl/>
          <w:lang w:bidi="fa-IR"/>
        </w:rPr>
        <w:footnoteReference w:id="1325"/>
      </w:r>
      <w:r w:rsidRPr="009B6EC5">
        <w:rPr>
          <w:rFonts w:cs="B Zar" w:hint="cs"/>
          <w:rtl/>
          <w:lang w:bidi="fa-IR"/>
        </w:rPr>
        <w:t xml:space="preserve">. در این‌جا به ذکر چندي از کتاب‌های اهل سنت اشاره می‌کنیم که می‌توان نام عبدالله بن سبأ را در آن‌ها یافت: </w:t>
      </w:r>
    </w:p>
    <w:p w:rsidR="00F61A7C" w:rsidRPr="009B6EC5" w:rsidRDefault="00F61A7C" w:rsidP="001C5FE3">
      <w:pPr>
        <w:numPr>
          <w:ilvl w:val="0"/>
          <w:numId w:val="16"/>
        </w:numPr>
        <w:spacing w:line="228" w:lineRule="auto"/>
        <w:ind w:left="0" w:firstLine="454"/>
        <w:rPr>
          <w:rFonts w:cs="B Zar" w:hint="cs"/>
          <w:rtl/>
          <w:lang w:bidi="fa-IR"/>
        </w:rPr>
      </w:pPr>
      <w:r w:rsidRPr="009B6EC5">
        <w:rPr>
          <w:rFonts w:cs="B Zar" w:hint="cs"/>
          <w:rtl/>
          <w:lang w:bidi="fa-IR"/>
        </w:rPr>
        <w:t>اعشی همدان</w:t>
      </w:r>
      <w:r w:rsidRPr="009B6EC5">
        <w:rPr>
          <w:rStyle w:val="FootnoteReference"/>
          <w:rFonts w:cs="B Zar"/>
          <w:sz w:val="28"/>
          <w:szCs w:val="28"/>
          <w:rtl/>
          <w:lang w:bidi="fa-IR"/>
        </w:rPr>
        <w:footnoteReference w:id="1326"/>
      </w:r>
      <w:r w:rsidRPr="009B6EC5">
        <w:rPr>
          <w:rFonts w:cs="B Zar" w:hint="cs"/>
          <w:rtl/>
          <w:lang w:bidi="fa-IR"/>
        </w:rPr>
        <w:t xml:space="preserve"> (</w:t>
      </w:r>
      <w:r w:rsidR="001C5FE3">
        <w:rPr>
          <w:rFonts w:cs="B Zar" w:hint="cs"/>
          <w:rtl/>
          <w:lang w:bidi="fa-IR"/>
        </w:rPr>
        <w:t>متوفی</w:t>
      </w:r>
      <w:r w:rsidRPr="009B6EC5">
        <w:rPr>
          <w:rFonts w:cs="B Zar" w:hint="cs"/>
          <w:rtl/>
          <w:lang w:bidi="fa-IR"/>
        </w:rPr>
        <w:t xml:space="preserve"> 83 ه‍</w:t>
      </w:r>
      <w:r w:rsidR="001C5FE3">
        <w:rPr>
          <w:rFonts w:cs="B Zar" w:hint="cs"/>
          <w:rtl/>
          <w:lang w:bidi="fa-IR"/>
        </w:rPr>
        <w:t xml:space="preserve"> </w:t>
      </w:r>
      <w:r w:rsidRPr="009B6EC5">
        <w:rPr>
          <w:rFonts w:cs="B Zar" w:hint="cs"/>
          <w:rtl/>
          <w:lang w:bidi="fa-IR"/>
        </w:rPr>
        <w:t xml:space="preserve">) در شعری که پس از فرار از کوفه به بصره در هجو مختار ثقفی و یاران او سروده است از سبئیت نام می‌برد: </w:t>
      </w:r>
    </w:p>
    <w:tbl>
      <w:tblPr>
        <w:bidiVisual/>
        <w:tblW w:w="0" w:type="auto"/>
        <w:jc w:val="center"/>
        <w:tblInd w:w="787" w:type="dxa"/>
        <w:tblLook w:val="01E0" w:firstRow="1" w:lastRow="1" w:firstColumn="1" w:lastColumn="1" w:noHBand="0" w:noVBand="0"/>
      </w:tblPr>
      <w:tblGrid>
        <w:gridCol w:w="2679"/>
        <w:gridCol w:w="252"/>
        <w:gridCol w:w="2881"/>
      </w:tblGrid>
      <w:tr w:rsidR="00F61A7C" w:rsidRPr="00094D1A">
        <w:trPr>
          <w:jc w:val="center"/>
        </w:trPr>
        <w:tc>
          <w:tcPr>
            <w:tcW w:w="2679" w:type="dxa"/>
          </w:tcPr>
          <w:p w:rsidR="00F61A7C" w:rsidRPr="001C5FE3" w:rsidRDefault="00F61A7C" w:rsidP="00F61A7C">
            <w:pPr>
              <w:spacing w:line="228" w:lineRule="auto"/>
              <w:rPr>
                <w:rFonts w:ascii="Lotus Linotype" w:hAnsi="Lotus Linotype" w:cs="Lotus Linotype" w:hint="cs"/>
                <w:b/>
                <w:bCs/>
                <w:rtl/>
                <w:lang w:bidi="fa-IR"/>
              </w:rPr>
            </w:pPr>
            <w:r w:rsidRPr="001C5FE3">
              <w:rPr>
                <w:rFonts w:ascii="Lotus Linotype" w:hAnsi="Lotus Linotype" w:cs="Lotus Linotype"/>
                <w:b/>
                <w:bCs/>
                <w:rtl/>
                <w:lang w:bidi="fa-IR"/>
              </w:rPr>
              <w:t>شهدت علیکم انکم سبئی</w:t>
            </w:r>
            <w:r w:rsidR="001C5FE3">
              <w:rPr>
                <w:rFonts w:ascii="Lotus Linotype" w:hAnsi="Lotus Linotype" w:cs="Lotus Linotype" w:hint="cs"/>
                <w:b/>
                <w:bCs/>
                <w:rtl/>
                <w:lang w:bidi="fa-IR"/>
              </w:rPr>
              <w:t>ة</w:t>
            </w:r>
          </w:p>
        </w:tc>
        <w:tc>
          <w:tcPr>
            <w:tcW w:w="252" w:type="dxa"/>
          </w:tcPr>
          <w:p w:rsidR="00F61A7C" w:rsidRPr="001C5FE3" w:rsidRDefault="00F61A7C" w:rsidP="00F61A7C">
            <w:pPr>
              <w:spacing w:line="228" w:lineRule="auto"/>
              <w:rPr>
                <w:rFonts w:ascii="Lotus Linotype" w:hAnsi="Lotus Linotype" w:cs="Lotus Linotype"/>
                <w:b/>
                <w:bCs/>
                <w:rtl/>
                <w:lang w:bidi="fa-IR"/>
              </w:rPr>
            </w:pPr>
          </w:p>
        </w:tc>
        <w:tc>
          <w:tcPr>
            <w:tcW w:w="2881" w:type="dxa"/>
          </w:tcPr>
          <w:p w:rsidR="00F61A7C" w:rsidRPr="001C5FE3" w:rsidRDefault="00F61A7C" w:rsidP="00F61A7C">
            <w:pPr>
              <w:spacing w:line="228" w:lineRule="auto"/>
              <w:rPr>
                <w:rFonts w:ascii="Lotus Linotype" w:hAnsi="Lotus Linotype" w:cs="Lotus Linotype"/>
                <w:b/>
                <w:bCs/>
                <w:rtl/>
                <w:lang w:bidi="fa-IR"/>
              </w:rPr>
            </w:pPr>
            <w:r w:rsidRPr="001C5FE3">
              <w:rPr>
                <w:rFonts w:ascii="Lotus Linotype" w:hAnsi="Lotus Linotype" w:cs="Lotus Linotype"/>
                <w:b/>
                <w:bCs/>
                <w:rtl/>
                <w:lang w:bidi="fa-IR"/>
              </w:rPr>
              <w:t xml:space="preserve">و </w:t>
            </w:r>
            <w:r w:rsidR="001C5FE3">
              <w:rPr>
                <w:rFonts w:ascii="Lotus Linotype" w:hAnsi="Lotus Linotype" w:cs="Lotus Linotype" w:hint="cs"/>
                <w:b/>
                <w:bCs/>
                <w:rtl/>
                <w:lang w:bidi="fa-IR"/>
              </w:rPr>
              <w:t>أ</w:t>
            </w:r>
            <w:r w:rsidRPr="001C5FE3">
              <w:rPr>
                <w:rFonts w:ascii="Lotus Linotype" w:hAnsi="Lotus Linotype" w:cs="Lotus Linotype"/>
                <w:b/>
                <w:bCs/>
                <w:rtl/>
                <w:lang w:bidi="fa-IR"/>
              </w:rPr>
              <w:t>نی بکم یا شرط</w:t>
            </w:r>
            <w:r w:rsidR="001C5FE3">
              <w:rPr>
                <w:rFonts w:ascii="Lotus Linotype" w:hAnsi="Lotus Linotype" w:cs="Lotus Linotype" w:hint="cs"/>
                <w:b/>
                <w:bCs/>
                <w:rtl/>
                <w:lang w:bidi="fa-IR"/>
              </w:rPr>
              <w:t>ة</w:t>
            </w:r>
            <w:r w:rsidRPr="001C5FE3">
              <w:rPr>
                <w:rFonts w:ascii="Lotus Linotype" w:hAnsi="Lotus Linotype" w:cs="Lotus Linotype"/>
                <w:b/>
                <w:bCs/>
                <w:rtl/>
                <w:lang w:bidi="fa-IR"/>
              </w:rPr>
              <w:t xml:space="preserve"> الکفر عارف</w:t>
            </w:r>
            <w:r w:rsidRPr="001C5FE3">
              <w:rPr>
                <w:rStyle w:val="FootnoteReference"/>
                <w:rFonts w:ascii="Lotus Linotype" w:hAnsi="Lotus Linotype" w:cs="B Zar"/>
                <w:sz w:val="28"/>
                <w:szCs w:val="28"/>
                <w:rtl/>
              </w:rPr>
              <w:footnoteReference w:id="1327"/>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(شهادت می‌دهم که شما از سبئیان هستید که ای گروه کافران من شما را خوب می‌شناسم).</w:t>
      </w:r>
    </w:p>
    <w:p w:rsidR="00F61A7C" w:rsidRPr="009B6EC5" w:rsidRDefault="00F61A7C" w:rsidP="001C5FE3">
      <w:pPr>
        <w:spacing w:line="228" w:lineRule="auto"/>
        <w:ind w:firstLine="454"/>
        <w:rPr>
          <w:rFonts w:cs="B Zar"/>
          <w:rtl/>
          <w:lang w:bidi="fa-IR"/>
        </w:rPr>
      </w:pPr>
      <w:r w:rsidRPr="009B6EC5">
        <w:rPr>
          <w:rFonts w:cs="B Zar" w:hint="cs"/>
          <w:rtl/>
          <w:lang w:bidi="fa-IR"/>
        </w:rPr>
        <w:t>همچنین ابن حبیب</w:t>
      </w:r>
      <w:r w:rsidRPr="009B6EC5">
        <w:rPr>
          <w:rStyle w:val="FootnoteReference"/>
          <w:rFonts w:cs="B Zar"/>
          <w:sz w:val="28"/>
          <w:szCs w:val="28"/>
          <w:rtl/>
          <w:lang w:bidi="fa-IR"/>
        </w:rPr>
        <w:footnoteReference w:id="1328"/>
      </w:r>
      <w:r w:rsidRPr="009B6EC5">
        <w:rPr>
          <w:rFonts w:cs="B Zar" w:hint="cs"/>
          <w:rtl/>
          <w:lang w:bidi="fa-IR"/>
        </w:rPr>
        <w:t xml:space="preserve">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245 ه‍</w:t>
      </w:r>
      <w:r w:rsidR="001C5FE3">
        <w:rPr>
          <w:rFonts w:cs="B Zar" w:hint="cs"/>
          <w:rtl/>
          <w:lang w:bidi="fa-IR"/>
        </w:rPr>
        <w:t xml:space="preserve"> </w:t>
      </w:r>
      <w:r w:rsidRPr="009B6EC5">
        <w:rPr>
          <w:rFonts w:cs="B Zar" w:hint="cs"/>
          <w:rtl/>
          <w:lang w:bidi="fa-IR"/>
        </w:rPr>
        <w:t>) ابن سبأ را فرزند یک زن حبشی می‌داند</w:t>
      </w:r>
      <w:r w:rsidRPr="009B6EC5">
        <w:rPr>
          <w:rStyle w:val="FootnoteReference"/>
          <w:rFonts w:cs="B Zar"/>
          <w:sz w:val="28"/>
          <w:szCs w:val="28"/>
          <w:rtl/>
          <w:lang w:bidi="fa-IR"/>
        </w:rPr>
        <w:footnoteReference w:id="1329"/>
      </w:r>
      <w:r w:rsidRPr="009B6EC5">
        <w:rPr>
          <w:rFonts w:cs="B Zar" w:hint="cs"/>
          <w:rtl/>
          <w:lang w:bidi="fa-IR"/>
        </w:rPr>
        <w:t xml:space="preserve"> و ابو عاصم خشیش بن اصدم (</w:t>
      </w:r>
      <w:r w:rsidR="001C5FE3">
        <w:rPr>
          <w:rFonts w:cs="B Zar" w:hint="cs"/>
          <w:rtl/>
          <w:lang w:bidi="fa-IR"/>
        </w:rPr>
        <w:t>متوفی</w:t>
      </w:r>
      <w:r w:rsidRPr="009B6EC5">
        <w:rPr>
          <w:rFonts w:cs="B Zar" w:hint="cs"/>
          <w:rtl/>
          <w:lang w:bidi="fa-IR"/>
        </w:rPr>
        <w:t>253) در کتاب «الاستقامه» نقل می‌کند که علی بن ابی‌طالب دسته‌ای از یاران ابن سبأ را سوزانید حافظ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255) نیز من جمله افرادیست که در مورد عبدالله بن سبأ صحبت کرده است</w:t>
      </w:r>
      <w:r w:rsidRPr="009B6EC5">
        <w:rPr>
          <w:rStyle w:val="FootnoteReference"/>
          <w:rFonts w:cs="B Zar"/>
          <w:sz w:val="28"/>
          <w:szCs w:val="28"/>
          <w:rtl/>
          <w:lang w:bidi="fa-IR"/>
        </w:rPr>
        <w:footnoteReference w:id="1330"/>
      </w:r>
      <w:r w:rsidRPr="009B6EC5">
        <w:rPr>
          <w:rFonts w:cs="B Zar"/>
          <w:rtl/>
          <w:lang w:bidi="fa-IR"/>
        </w:rPr>
        <w:t>.</w:t>
      </w:r>
    </w:p>
    <w:p w:rsidR="00F61A7C" w:rsidRPr="009B6EC5" w:rsidRDefault="00F61A7C" w:rsidP="00A53ABB">
      <w:pPr>
        <w:spacing w:line="228" w:lineRule="auto"/>
        <w:ind w:firstLine="454"/>
        <w:rPr>
          <w:rFonts w:cs="B Zar"/>
          <w:rtl/>
          <w:lang w:bidi="fa-IR"/>
        </w:rPr>
      </w:pPr>
      <w:r w:rsidRPr="009B6EC5">
        <w:rPr>
          <w:rFonts w:cs="B Zar" w:hint="cs"/>
          <w:rtl/>
          <w:lang w:bidi="fa-IR"/>
        </w:rPr>
        <w:t>قضیه سوزاندن دسته‌ای زنادقه در دوران خلافت علی بن ابی طالب</w:t>
      </w:r>
      <w:r w:rsidRPr="00094D1A">
        <w:rPr>
          <w:rFonts w:cs="CTraditional Arabic" w:hint="cs"/>
          <w:rtl/>
          <w:lang w:bidi="fa-IR"/>
        </w:rPr>
        <w:t>س</w:t>
      </w:r>
      <w:r w:rsidRPr="009B6EC5">
        <w:rPr>
          <w:rFonts w:cs="B Zar" w:hint="cs"/>
          <w:rtl/>
          <w:lang w:bidi="fa-IR"/>
        </w:rPr>
        <w:t xml:space="preserve"> مسأله‌ای است که روایات صحیحی در کتب صحاح، سنن و مسانید آن را تایید می‌کنند</w:t>
      </w:r>
      <w:r w:rsidRPr="009B6EC5">
        <w:rPr>
          <w:rStyle w:val="FootnoteReference"/>
          <w:rFonts w:cs="B Zar"/>
          <w:sz w:val="28"/>
          <w:szCs w:val="28"/>
          <w:rtl/>
          <w:lang w:bidi="fa-IR"/>
        </w:rPr>
        <w:footnoteReference w:id="1331"/>
      </w:r>
      <w:r w:rsidRPr="009B6EC5">
        <w:rPr>
          <w:rFonts w:cs="B Zar" w:hint="cs"/>
          <w:rtl/>
          <w:lang w:bidi="fa-IR"/>
        </w:rPr>
        <w:t xml:space="preserve">. خود لفظ زندقه، کلمه‌ای است که با نام عبدالله بن سبأ پیوندی عمیق یافته است. </w:t>
      </w:r>
      <w:r w:rsidR="001C5FE3">
        <w:rPr>
          <w:rFonts w:cs="B Zar" w:hint="cs"/>
          <w:rtl/>
          <w:lang w:bidi="fa-IR"/>
        </w:rPr>
        <w:t xml:space="preserve">شیه الإسلام </w:t>
      </w:r>
      <w:r w:rsidRPr="009B6EC5">
        <w:rPr>
          <w:rFonts w:cs="B Zar" w:hint="cs"/>
          <w:rtl/>
          <w:lang w:bidi="fa-IR"/>
        </w:rPr>
        <w:t>ابن تیمیه در این رابطه می‌گوید: منشأ رفض (لعن و تکفیر صحابه) و بنیان‌گذار آن، زندیق مشهور، عبدالله بن سبأ می‌باشد</w:t>
      </w:r>
      <w:r w:rsidRPr="009B6EC5">
        <w:rPr>
          <w:rStyle w:val="FootnoteReference"/>
          <w:rFonts w:cs="B Zar"/>
          <w:sz w:val="28"/>
          <w:szCs w:val="28"/>
          <w:rtl/>
          <w:lang w:bidi="fa-IR"/>
        </w:rPr>
        <w:footnoteReference w:id="1332"/>
      </w:r>
      <w:r w:rsidRPr="009B6EC5">
        <w:rPr>
          <w:rFonts w:cs="B Zar" w:hint="cs"/>
          <w:rtl/>
          <w:lang w:bidi="fa-IR"/>
        </w:rPr>
        <w:t>. ذهبی نیز عبدالله بن سبأ را از غالیان زندقه و فردی گمراه و منحرف از دین می‌داند</w:t>
      </w:r>
      <w:r w:rsidRPr="009B6EC5">
        <w:rPr>
          <w:rStyle w:val="FootnoteReference"/>
          <w:rFonts w:cs="B Zar"/>
          <w:sz w:val="28"/>
          <w:szCs w:val="28"/>
          <w:rtl/>
          <w:lang w:bidi="fa-IR"/>
        </w:rPr>
        <w:footnoteReference w:id="1333"/>
      </w:r>
      <w:r w:rsidRPr="009B6EC5">
        <w:rPr>
          <w:rFonts w:cs="B Zar" w:hint="cs"/>
          <w:rtl/>
          <w:lang w:bidi="fa-IR"/>
        </w:rPr>
        <w:t>. ابن حجر نیز او را از غالیان زندقه می‌پندارد و بیان می‌دارد که ابن سبأ را یاران و پیروانی بود که به سبئیت شهرت داشتند. اینان بر این باور غلط بودند که علی بن ابی طالب از مقام الوهیت برخوردار است. علی نیز در دوران خلافت خود تعدادی از این گمراهان را سوزانید</w:t>
      </w:r>
      <w:r w:rsidRPr="009B6EC5">
        <w:rPr>
          <w:rStyle w:val="FootnoteReference"/>
          <w:rFonts w:cs="B Zar"/>
          <w:sz w:val="28"/>
          <w:szCs w:val="28"/>
          <w:rtl/>
          <w:lang w:bidi="fa-IR"/>
        </w:rPr>
        <w:footnoteReference w:id="1334"/>
      </w:r>
      <w:r w:rsidRPr="009B6EC5">
        <w:rPr>
          <w:rFonts w:cs="B Zar" w:hint="cs"/>
          <w:rtl/>
          <w:lang w:bidi="fa-IR"/>
        </w:rPr>
        <w:t xml:space="preserve">. همچنین نام عبدالله بن سبأ را می‌توان در میان کتب جرح و تعدیل محدثان یافت. به عنوان مثال، ابن حبان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354 ه‍</w:t>
      </w:r>
      <w:r w:rsidR="001C5FE3">
        <w:rPr>
          <w:rFonts w:cs="B Zar" w:hint="cs"/>
          <w:rtl/>
          <w:lang w:bidi="fa-IR"/>
        </w:rPr>
        <w:t xml:space="preserve"> </w:t>
      </w:r>
      <w:r w:rsidRPr="009B6EC5">
        <w:rPr>
          <w:rFonts w:cs="B Zar" w:hint="cs"/>
          <w:rtl/>
          <w:lang w:bidi="fa-IR"/>
        </w:rPr>
        <w:t>) در مورد محمد بن سائب کلبی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146 ه‍</w:t>
      </w:r>
      <w:r w:rsidR="001C5FE3">
        <w:rPr>
          <w:rFonts w:cs="B Zar" w:hint="cs"/>
          <w:rtl/>
          <w:lang w:bidi="fa-IR"/>
        </w:rPr>
        <w:t xml:space="preserve"> </w:t>
      </w:r>
      <w:r w:rsidRPr="009B6EC5">
        <w:rPr>
          <w:rFonts w:cs="B Zar" w:hint="cs"/>
          <w:rtl/>
          <w:lang w:bidi="fa-IR"/>
        </w:rPr>
        <w:t>) چنین می‌گوید: او از سبئیان بود که اعتقاد داشتند علی بن ابی طالب نمرده است و پیش از فرا رسیدن روز قیامت به دنیا باز خواهد گشت</w:t>
      </w:r>
      <w:r w:rsidRPr="009B6EC5">
        <w:rPr>
          <w:rStyle w:val="FootnoteReference"/>
          <w:rFonts w:cs="B Zar"/>
          <w:sz w:val="28"/>
          <w:szCs w:val="28"/>
          <w:rtl/>
          <w:lang w:bidi="fa-IR"/>
        </w:rPr>
        <w:footnoteReference w:id="1335"/>
      </w:r>
      <w:r w:rsidRPr="009B6EC5">
        <w:rPr>
          <w:rFonts w:cs="B Zar" w:hint="cs"/>
          <w:rtl/>
          <w:lang w:bidi="fa-IR"/>
        </w:rPr>
        <w:t>. در میان کتب انساب نیز می‌توان به وضوح انتساب سبئیت به خود عبدالله بن سبأ را یافت. به عنوان نمونه، عبدالکریم بن محمد سمعانی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562 ه‍</w:t>
      </w:r>
      <w:r w:rsidR="001C5FE3">
        <w:rPr>
          <w:rFonts w:cs="B Zar" w:hint="cs"/>
          <w:rtl/>
          <w:lang w:bidi="fa-IR"/>
        </w:rPr>
        <w:t xml:space="preserve"> </w:t>
      </w:r>
      <w:r w:rsidRPr="009B6EC5">
        <w:rPr>
          <w:rFonts w:cs="B Zar" w:hint="cs"/>
          <w:rtl/>
          <w:lang w:bidi="fa-IR"/>
        </w:rPr>
        <w:t>) در کتاب الأنساب</w:t>
      </w:r>
      <w:r w:rsidRPr="009B6EC5">
        <w:rPr>
          <w:rStyle w:val="FootnoteReference"/>
          <w:rFonts w:cs="B Zar"/>
          <w:sz w:val="28"/>
          <w:szCs w:val="28"/>
          <w:rtl/>
          <w:lang w:bidi="fa-IR"/>
        </w:rPr>
        <w:footnoteReference w:id="1336"/>
      </w:r>
      <w:r w:rsidRPr="009B6EC5">
        <w:rPr>
          <w:rFonts w:cs="B Zar" w:hint="cs"/>
          <w:rtl/>
          <w:lang w:bidi="fa-IR"/>
        </w:rPr>
        <w:t xml:space="preserve"> خود به این قضیه اشاره نموده است. نیز ابن عساکر (</w:t>
      </w:r>
      <w:r w:rsidR="001C5FE3">
        <w:rPr>
          <w:rFonts w:cs="B Zar" w:hint="cs"/>
          <w:rtl/>
          <w:lang w:bidi="fa-IR"/>
        </w:rPr>
        <w:t>متوفی</w:t>
      </w:r>
      <w:r w:rsidR="001C5FE3" w:rsidRPr="009B6EC5">
        <w:rPr>
          <w:rFonts w:cs="B Zar" w:hint="cs"/>
          <w:rtl/>
          <w:lang w:bidi="fa-IR"/>
        </w:rPr>
        <w:t xml:space="preserve"> </w:t>
      </w:r>
      <w:r w:rsidRPr="009B6EC5">
        <w:rPr>
          <w:rFonts w:cs="B Zar" w:hint="cs"/>
          <w:rtl/>
          <w:lang w:bidi="fa-IR"/>
        </w:rPr>
        <w:t>571 ه‍</w:t>
      </w:r>
      <w:r w:rsidR="001C5FE3">
        <w:rPr>
          <w:rFonts w:cs="B Zar" w:hint="cs"/>
          <w:rtl/>
          <w:lang w:bidi="fa-IR"/>
        </w:rPr>
        <w:t xml:space="preserve"> </w:t>
      </w:r>
      <w:r w:rsidRPr="009B6EC5">
        <w:rPr>
          <w:rFonts w:cs="B Zar" w:hint="cs"/>
          <w:rtl/>
          <w:lang w:bidi="fa-IR"/>
        </w:rPr>
        <w:t>) ‌در مورد عبدالله بن سبأ چنین می‌گوید: عبدالله بن سبأ از رافضیان غالی بود که سبئیت را بدو منتسب می‌سازند. او از یهودیان یمن بود که بعدها به دین اسلام گروید</w:t>
      </w:r>
      <w:r w:rsidRPr="009B6EC5">
        <w:rPr>
          <w:rStyle w:val="FootnoteReference"/>
          <w:rFonts w:cs="B Zar"/>
          <w:sz w:val="28"/>
          <w:szCs w:val="28"/>
          <w:rtl/>
          <w:lang w:bidi="fa-IR"/>
        </w:rPr>
        <w:footnoteReference w:id="1337"/>
      </w:r>
      <w:r w:rsidRPr="009B6EC5">
        <w:rPr>
          <w:rFonts w:cs="B Zar" w:hint="cs"/>
          <w:rtl/>
          <w:lang w:bidi="fa-IR"/>
        </w:rPr>
        <w:t>. نکته مهم در آثار ابن عساکر این است که سیف بن عمر تمیمی، تنها منابع ابن عساکر در مورد اخبار ابن سبأ نمی‌باشد و او روایات دیگری را از سایر راویان نقل می‌کند</w:t>
      </w:r>
      <w:r w:rsidRPr="009B6EC5">
        <w:rPr>
          <w:rStyle w:val="FootnoteReference"/>
          <w:rFonts w:cs="B Zar"/>
          <w:sz w:val="28"/>
          <w:szCs w:val="28"/>
          <w:rtl/>
          <w:lang w:bidi="fa-IR"/>
        </w:rPr>
        <w:footnoteReference w:id="1338"/>
      </w:r>
      <w:r w:rsidRPr="009B6EC5">
        <w:rPr>
          <w:rFonts w:cs="B Zar" w:hint="cs"/>
          <w:rtl/>
          <w:lang w:bidi="fa-IR"/>
        </w:rPr>
        <w:t>. ابن تیمیه (</w:t>
      </w:r>
      <w:r w:rsidR="001C5FE3">
        <w:rPr>
          <w:rFonts w:cs="B Zar" w:hint="cs"/>
          <w:rtl/>
          <w:lang w:bidi="fa-IR"/>
        </w:rPr>
        <w:t>متوفی</w:t>
      </w:r>
      <w:r w:rsidRPr="009B6EC5">
        <w:rPr>
          <w:rFonts w:cs="B Zar" w:hint="cs"/>
          <w:rtl/>
          <w:lang w:bidi="fa-IR"/>
        </w:rPr>
        <w:t xml:space="preserve"> 728 </w:t>
      </w:r>
      <w:r w:rsidR="001C5FE3" w:rsidRPr="009B6EC5">
        <w:rPr>
          <w:rFonts w:cs="B Zar" w:hint="cs"/>
          <w:rtl/>
          <w:lang w:bidi="fa-IR"/>
        </w:rPr>
        <w:t>ه‍</w:t>
      </w:r>
      <w:r w:rsidR="001C5FE3">
        <w:rPr>
          <w:rFonts w:cs="B Zar" w:hint="cs"/>
          <w:rtl/>
          <w:lang w:bidi="fa-IR"/>
        </w:rPr>
        <w:t xml:space="preserve"> </w:t>
      </w:r>
      <w:r w:rsidRPr="009B6EC5">
        <w:rPr>
          <w:rFonts w:cs="B Zar" w:hint="cs"/>
          <w:rtl/>
          <w:lang w:bidi="fa-IR"/>
        </w:rPr>
        <w:t>) در این خصوص معتقد است که رافضیه را منافقان زندیق ایجاد نمودند و عبدالله بن سبأ نیز خود زندقه را بنیان نهاد. او در شأن علی بن ابی طالب</w:t>
      </w:r>
      <w:r w:rsidRPr="00094D1A">
        <w:rPr>
          <w:rFonts w:cs="CTraditional Arabic" w:hint="cs"/>
          <w:rtl/>
          <w:lang w:bidi="fa-IR"/>
        </w:rPr>
        <w:t>س</w:t>
      </w:r>
      <w:r w:rsidRPr="009B6EC5">
        <w:rPr>
          <w:rFonts w:cs="B Zar" w:hint="cs"/>
          <w:rtl/>
          <w:lang w:bidi="fa-IR"/>
        </w:rPr>
        <w:t xml:space="preserve"> راه مبالغه را در پیش گرفت و چنین وانمود می‌کرد که علی بن ابی طالب براساس قرآن و سفارش نبی اکرم</w:t>
      </w:r>
      <w:r w:rsidRPr="00094D1A">
        <w:rPr>
          <w:rFonts w:cs="CTraditional Arabic" w:hint="cs"/>
          <w:szCs w:val="24"/>
          <w:rtl/>
          <w:lang w:bidi="fa-IR"/>
        </w:rPr>
        <w:t>ص</w:t>
      </w:r>
      <w:r w:rsidRPr="009B6EC5">
        <w:rPr>
          <w:rFonts w:cs="B Zar" w:hint="cs"/>
          <w:rtl/>
          <w:lang w:bidi="fa-IR"/>
        </w:rPr>
        <w:t xml:space="preserve"> امام و جانشین پس از اوست. همچنین ابن سبأ ادعا می‌کرد که علی از مقام عصمت برخوردار می‌باشد</w:t>
      </w:r>
      <w:r w:rsidRPr="009B6EC5">
        <w:rPr>
          <w:rStyle w:val="FootnoteReference"/>
          <w:rFonts w:cs="B Zar"/>
          <w:sz w:val="28"/>
          <w:szCs w:val="28"/>
          <w:rtl/>
          <w:lang w:bidi="fa-IR"/>
        </w:rPr>
        <w:footnoteReference w:id="1339"/>
      </w:r>
      <w:r w:rsidRPr="009B6EC5">
        <w:rPr>
          <w:rFonts w:cs="B Zar" w:hint="cs"/>
          <w:rtl/>
          <w:lang w:bidi="fa-IR"/>
        </w:rPr>
        <w:t>. شاطبی (</w:t>
      </w:r>
      <w:r w:rsidR="00A53ABB">
        <w:rPr>
          <w:rFonts w:cs="B Zar" w:hint="cs"/>
          <w:rtl/>
          <w:lang w:bidi="fa-IR"/>
        </w:rPr>
        <w:t>متوفی</w:t>
      </w:r>
      <w:r w:rsidRPr="009B6EC5">
        <w:rPr>
          <w:rFonts w:cs="B Zar" w:hint="cs"/>
          <w:rtl/>
          <w:lang w:bidi="fa-IR"/>
        </w:rPr>
        <w:t xml:space="preserve"> 79 ه‍</w:t>
      </w:r>
      <w:r w:rsidR="00A53ABB">
        <w:rPr>
          <w:rFonts w:cs="B Zar" w:hint="cs"/>
          <w:rtl/>
          <w:lang w:bidi="fa-IR"/>
        </w:rPr>
        <w:t>(</w:t>
      </w:r>
      <w:r w:rsidRPr="009B6EC5">
        <w:rPr>
          <w:rFonts w:cs="B Zar" w:hint="cs"/>
          <w:rtl/>
          <w:lang w:bidi="fa-IR"/>
        </w:rPr>
        <w:t xml:space="preserve"> نیز در خصوص سبئیت چنین معتقد است: سبئیت، بدعتی است که باور دارد در کنار «الله» تبارک و تعالی، الهی دیگر موجود می‌باشد</w:t>
      </w:r>
      <w:r w:rsidRPr="009B6EC5">
        <w:rPr>
          <w:rStyle w:val="FootnoteReference"/>
          <w:rFonts w:cs="B Zar"/>
          <w:sz w:val="28"/>
          <w:szCs w:val="28"/>
          <w:rtl/>
          <w:lang w:bidi="fa-IR"/>
        </w:rPr>
        <w:footnoteReference w:id="1340"/>
      </w:r>
      <w:r w:rsidRPr="009B6EC5">
        <w:rPr>
          <w:rFonts w:cs="B Zar" w:hint="cs"/>
          <w:rtl/>
          <w:lang w:bidi="fa-IR"/>
        </w:rPr>
        <w:t>. در کتاب «خطط» مقریزی (</w:t>
      </w:r>
      <w:r w:rsidR="00A53ABB">
        <w:rPr>
          <w:rFonts w:cs="B Zar" w:hint="cs"/>
          <w:rtl/>
          <w:lang w:bidi="fa-IR"/>
        </w:rPr>
        <w:t>متوفی</w:t>
      </w:r>
      <w:r w:rsidRPr="009B6EC5">
        <w:rPr>
          <w:rFonts w:cs="B Zar" w:hint="cs"/>
          <w:rtl/>
          <w:lang w:bidi="fa-IR"/>
        </w:rPr>
        <w:t xml:space="preserve"> 845 ه‍</w:t>
      </w:r>
      <w:r w:rsidR="00A53ABB">
        <w:rPr>
          <w:rFonts w:cs="B Zar" w:hint="cs"/>
          <w:rtl/>
          <w:lang w:bidi="fa-IR"/>
        </w:rPr>
        <w:t>(</w:t>
      </w:r>
      <w:r w:rsidRPr="009B6EC5">
        <w:rPr>
          <w:rFonts w:cs="B Zar" w:hint="cs"/>
          <w:rtl/>
          <w:lang w:bidi="fa-IR"/>
        </w:rPr>
        <w:t xml:space="preserve"> نیز آمده است که عبدالله بن سبأ در دوران خلافت علی بن ابی طالب چنین تبلیغ می‌کرد که پیامبر</w:t>
      </w:r>
      <w:r w:rsidRPr="00094D1A">
        <w:rPr>
          <w:rFonts w:cs="CTraditional Arabic" w:hint="cs"/>
          <w:szCs w:val="24"/>
          <w:rtl/>
          <w:lang w:bidi="fa-IR"/>
        </w:rPr>
        <w:t>ص</w:t>
      </w:r>
      <w:r w:rsidRPr="009B6EC5">
        <w:rPr>
          <w:rFonts w:cs="B Zar" w:hint="cs"/>
          <w:rtl/>
          <w:lang w:bidi="fa-IR"/>
        </w:rPr>
        <w:t xml:space="preserve"> پیش از وفات، علی را وصی و جانشین خود اعلام نمودند. همچنین ابن سبأ مسايل رجعت و بازگشت مجدد به دنیا و پیش از وقوع قیامت و نیز تناسخ را به علی بن ابی طالب نسبت می‌داد.</w:t>
      </w:r>
      <w:r w:rsidRPr="009B6EC5">
        <w:rPr>
          <w:rStyle w:val="FootnoteReference"/>
          <w:rFonts w:cs="B Zar"/>
          <w:sz w:val="28"/>
          <w:szCs w:val="28"/>
          <w:rtl/>
          <w:lang w:bidi="fa-IR"/>
        </w:rPr>
        <w:footnoteReference w:id="1341"/>
      </w:r>
    </w:p>
    <w:p w:rsidR="00F61A7C" w:rsidRPr="009B6EC5" w:rsidRDefault="00F61A7C" w:rsidP="00A53ABB">
      <w:pPr>
        <w:spacing w:line="228" w:lineRule="auto"/>
        <w:ind w:firstLine="454"/>
        <w:rPr>
          <w:rFonts w:cs="B Zar" w:hint="cs"/>
          <w:rtl/>
          <w:lang w:bidi="fa-IR"/>
        </w:rPr>
      </w:pPr>
      <w:r w:rsidRPr="009B6EC5">
        <w:rPr>
          <w:rFonts w:cs="B Zar" w:hint="cs"/>
          <w:rtl/>
          <w:lang w:bidi="fa-IR"/>
        </w:rPr>
        <w:t>در مورد کتب شیعی که از ابن سبأ یاد کرده‌اند می‌توان موارد زیر را ذکر نمود: کشی در کتاب رجال خود به نقل از محمد بن قولویه روایت می‌کند که سعد بن عبدالله از یعقوب بن یزید و او از محمد بن عیسي و او از علی بن مهزیار و او از فضاله بن ایوب و او نیز از أبان بن عثمان نقل می‌کند که أبو عبدالله گفت: خداوند عبدالله بن سبأ را لعن و نفرین کند که ادعای ربوبیت امیرالمؤمنین می‌کرد. امیر المؤمنین بنده‌ای بود فرمانبردار حق تعالی. هر که بر ما دروغی بندد خداوند او را به آتش دوزخ گرفتار آورد. مردمانی هستند که در شأن ما سخنانی ناروا می‌گویند که ما خود را از ایشان و سخنان نادرست آنان مبرا می‌دانیم</w:t>
      </w:r>
      <w:r w:rsidRPr="009B6EC5">
        <w:rPr>
          <w:rStyle w:val="FootnoteReference"/>
          <w:rFonts w:cs="B Zar"/>
          <w:sz w:val="28"/>
          <w:szCs w:val="28"/>
          <w:rtl/>
          <w:lang w:bidi="fa-IR"/>
        </w:rPr>
        <w:footnoteReference w:id="1342"/>
      </w:r>
      <w:r w:rsidRPr="009B6EC5">
        <w:rPr>
          <w:rFonts w:cs="B Zar" w:hint="cs"/>
          <w:rtl/>
          <w:lang w:bidi="fa-IR"/>
        </w:rPr>
        <w:t>. لازم به ذکر است که سند این روایت صحیح و درست می‌باشد</w:t>
      </w:r>
      <w:r w:rsidRPr="009B6EC5">
        <w:rPr>
          <w:rStyle w:val="FootnoteReference"/>
          <w:rFonts w:cs="B Zar"/>
          <w:sz w:val="28"/>
          <w:szCs w:val="28"/>
          <w:rtl/>
          <w:lang w:bidi="fa-IR"/>
        </w:rPr>
        <w:footnoteReference w:id="1343"/>
      </w:r>
      <w:r w:rsidRPr="009B6EC5">
        <w:rPr>
          <w:rFonts w:cs="B Zar"/>
          <w:rtl/>
          <w:lang w:bidi="fa-IR"/>
        </w:rPr>
        <w:t xml:space="preserve">. </w:t>
      </w:r>
      <w:r w:rsidRPr="009B6EC5">
        <w:rPr>
          <w:rFonts w:cs="B Zar" w:hint="cs"/>
          <w:rtl/>
          <w:lang w:bidi="fa-IR"/>
        </w:rPr>
        <w:t>قمی نیز در کتاب «الخصال» خود همین خبر را البته با ذکر سندی دیگری نقل می‌کند. مؤلف «روضات الجنات» نیز در این کتاب بیان می‌کند که عبدالله بن سبأ به خاطر دروغ و تزویری که در شأن علی بن ابی طالب به کار بست و نیز تأویلاتی که در رابطه با آن حضرت جعل نمود مورد لعن و نفرین امامان مذهب قرار دارد</w:t>
      </w:r>
      <w:r w:rsidRPr="009B6EC5">
        <w:rPr>
          <w:rStyle w:val="FootnoteReference"/>
          <w:rFonts w:cs="B Zar"/>
          <w:sz w:val="28"/>
          <w:szCs w:val="28"/>
          <w:rtl/>
          <w:lang w:bidi="fa-IR"/>
        </w:rPr>
        <w:footnoteReference w:id="1344"/>
      </w:r>
      <w:r w:rsidRPr="009B6EC5">
        <w:rPr>
          <w:rFonts w:cs="B Zar" w:hint="cs"/>
          <w:rtl/>
          <w:lang w:bidi="fa-IR"/>
        </w:rPr>
        <w:t xml:space="preserve">. دکتر سلیمان بن حمد عوده در کتاب خود «عبدالله بن سبأ و اثره فی احداث </w:t>
      </w:r>
      <w:r w:rsidRPr="00A53ABB">
        <w:rPr>
          <w:rFonts w:cs="2  Badr" w:hint="cs"/>
          <w:rtl/>
          <w:lang w:bidi="fa-IR"/>
        </w:rPr>
        <w:t>الفتن</w:t>
      </w:r>
      <w:r w:rsidR="00A53ABB" w:rsidRPr="00A53ABB">
        <w:rPr>
          <w:rFonts w:cs="2  Badr" w:hint="cs"/>
          <w:rtl/>
          <w:lang w:bidi="fa-IR"/>
        </w:rPr>
        <w:t>ة</w:t>
      </w:r>
      <w:r w:rsidRPr="009B6EC5">
        <w:rPr>
          <w:rFonts w:cs="B Zar" w:hint="cs"/>
          <w:rtl/>
          <w:lang w:bidi="fa-IR"/>
        </w:rPr>
        <w:t xml:space="preserve"> فی صدر الاسلام» روایت‌های بسیاری را در رابطه با عبدالله بن سبأ از کتب و منابع شیعی استخراج کرده است که در واقع هر کس را که بخواهد بدون دلیل و برهان و یا از روی منابع ضعیف، وجود این شخصیت را انکار نماید، محکوم می‌کند</w:t>
      </w:r>
      <w:r w:rsidRPr="009B6EC5">
        <w:rPr>
          <w:rStyle w:val="FootnoteReference"/>
          <w:rFonts w:cs="B Zar"/>
          <w:sz w:val="28"/>
          <w:szCs w:val="28"/>
          <w:rtl/>
          <w:lang w:bidi="fa-IR"/>
        </w:rPr>
        <w:footnoteReference w:id="1345"/>
      </w:r>
      <w:r w:rsidRPr="009B6EC5">
        <w:rPr>
          <w:rFonts w:cs="B Zar" w:hint="cs"/>
          <w:rtl/>
          <w:lang w:bidi="fa-IR"/>
        </w:rPr>
        <w:t>. در واقع، شخصیت عبدالله بن سبأ، هم در منابع سنی و هم در منابع شیعی، شخصیتی است حقیقی و واقعی، از طرف دیگر، خاورشناسانی چون یولیس فلهاوزن</w:t>
      </w:r>
      <w:r w:rsidRPr="009B6EC5">
        <w:rPr>
          <w:rStyle w:val="FootnoteReference"/>
          <w:rFonts w:cs="B Zar"/>
          <w:sz w:val="28"/>
          <w:szCs w:val="28"/>
          <w:rtl/>
          <w:lang w:bidi="fa-IR"/>
        </w:rPr>
        <w:footnoteReference w:id="1346"/>
      </w:r>
      <w:r w:rsidRPr="009B6EC5">
        <w:rPr>
          <w:rFonts w:cs="B Zar" w:hint="cs"/>
          <w:rtl/>
          <w:lang w:bidi="fa-IR"/>
        </w:rPr>
        <w:t>، فان فولتن</w:t>
      </w:r>
      <w:r w:rsidRPr="009B6EC5">
        <w:rPr>
          <w:rStyle w:val="FootnoteReference"/>
          <w:rFonts w:cs="B Zar"/>
          <w:sz w:val="28"/>
          <w:szCs w:val="28"/>
          <w:rtl/>
          <w:lang w:bidi="fa-IR"/>
        </w:rPr>
        <w:footnoteReference w:id="1347"/>
      </w:r>
      <w:r w:rsidRPr="009B6EC5">
        <w:rPr>
          <w:rFonts w:cs="B Zar" w:hint="cs"/>
          <w:rtl/>
          <w:lang w:bidi="fa-IR"/>
        </w:rPr>
        <w:t>، دیلا</w:t>
      </w:r>
      <w:r w:rsidR="00A53ABB">
        <w:rPr>
          <w:rFonts w:cs="B Zar" w:hint="cs"/>
          <w:rtl/>
          <w:lang w:bidi="fa-IR"/>
        </w:rPr>
        <w:t>و</w:t>
      </w:r>
      <w:r w:rsidRPr="009B6EC5">
        <w:rPr>
          <w:rFonts w:cs="B Zar" w:hint="cs"/>
          <w:rtl/>
          <w:lang w:bidi="fa-IR"/>
        </w:rPr>
        <w:t>یدا</w:t>
      </w:r>
      <w:r w:rsidRPr="009B6EC5">
        <w:rPr>
          <w:rStyle w:val="FootnoteReference"/>
          <w:rFonts w:cs="B Zar"/>
          <w:sz w:val="28"/>
          <w:szCs w:val="28"/>
          <w:rtl/>
          <w:lang w:bidi="fa-IR"/>
        </w:rPr>
        <w:footnoteReference w:id="1348"/>
      </w:r>
      <w:r w:rsidR="00A53ABB">
        <w:rPr>
          <w:rFonts w:cs="B Zar" w:hint="cs"/>
          <w:rtl/>
          <w:lang w:bidi="fa-IR"/>
        </w:rPr>
        <w:t>، گولدز</w:t>
      </w:r>
      <w:r w:rsidRPr="009B6EC5">
        <w:rPr>
          <w:rFonts w:cs="B Zar" w:hint="cs"/>
          <w:rtl/>
          <w:lang w:bidi="fa-IR"/>
        </w:rPr>
        <w:t>هر</w:t>
      </w:r>
      <w:r w:rsidRPr="009B6EC5">
        <w:rPr>
          <w:rStyle w:val="FootnoteReference"/>
          <w:rFonts w:cs="B Zar"/>
          <w:sz w:val="28"/>
          <w:szCs w:val="28"/>
          <w:rtl/>
          <w:lang w:bidi="fa-IR"/>
        </w:rPr>
        <w:footnoteReference w:id="1349"/>
      </w:r>
      <w:r w:rsidRPr="009B6EC5">
        <w:rPr>
          <w:rFonts w:cs="B Zar" w:hint="cs"/>
          <w:rtl/>
          <w:lang w:bidi="fa-IR"/>
        </w:rPr>
        <w:t>، رینولد نیکلسون</w:t>
      </w:r>
      <w:r w:rsidRPr="009B6EC5">
        <w:rPr>
          <w:rStyle w:val="FootnoteReference"/>
          <w:rFonts w:cs="B Zar"/>
          <w:sz w:val="28"/>
          <w:szCs w:val="28"/>
          <w:rtl/>
          <w:lang w:bidi="fa-IR"/>
        </w:rPr>
        <w:footnoteReference w:id="1350"/>
      </w:r>
      <w:r w:rsidRPr="009B6EC5">
        <w:rPr>
          <w:rFonts w:cs="B Zar" w:hint="cs"/>
          <w:rtl/>
          <w:lang w:bidi="fa-IR"/>
        </w:rPr>
        <w:t xml:space="preserve"> و دوایت رونلدسن</w:t>
      </w:r>
      <w:r w:rsidRPr="009B6EC5">
        <w:rPr>
          <w:rStyle w:val="FootnoteReference"/>
          <w:rFonts w:cs="B Zar"/>
          <w:sz w:val="28"/>
          <w:szCs w:val="28"/>
          <w:rtl/>
          <w:lang w:bidi="fa-IR"/>
        </w:rPr>
        <w:footnoteReference w:id="1351"/>
      </w:r>
      <w:r w:rsidRPr="009B6EC5">
        <w:rPr>
          <w:rFonts w:cs="B Zar" w:hint="cs"/>
          <w:rtl/>
          <w:lang w:bidi="fa-IR"/>
        </w:rPr>
        <w:t xml:space="preserve"> نیز بر وجود چنین شخصیتی در صدر اسلام تاکید نموده‌اند، ‌هر چند در این میان، معدودی از خاورشناسان مانند کیتانی، برنارد لوئیس</w:t>
      </w:r>
      <w:r w:rsidRPr="009B6EC5">
        <w:rPr>
          <w:rStyle w:val="FootnoteReference"/>
          <w:rFonts w:cs="B Zar"/>
          <w:sz w:val="28"/>
          <w:szCs w:val="28"/>
          <w:rtl/>
          <w:lang w:bidi="fa-IR"/>
        </w:rPr>
        <w:footnoteReference w:id="1352"/>
      </w:r>
      <w:r w:rsidRPr="009B6EC5">
        <w:rPr>
          <w:rFonts w:cs="B Zar" w:hint="cs"/>
          <w:rtl/>
          <w:lang w:bidi="fa-IR"/>
        </w:rPr>
        <w:t xml:space="preserve"> و فرید لندر</w:t>
      </w:r>
      <w:r w:rsidRPr="009B6EC5">
        <w:rPr>
          <w:rStyle w:val="FootnoteReference"/>
          <w:rFonts w:cs="B Zar"/>
          <w:sz w:val="28"/>
          <w:szCs w:val="28"/>
          <w:rtl/>
          <w:lang w:bidi="fa-IR"/>
        </w:rPr>
        <w:footnoteReference w:id="1353"/>
      </w:r>
      <w:r w:rsidRPr="009B6EC5">
        <w:rPr>
          <w:rFonts w:cs="B Zar" w:hint="cs"/>
          <w:rtl/>
          <w:lang w:bidi="fa-IR"/>
        </w:rPr>
        <w:t xml:space="preserve"> وجود عبدالله بن سبأ را مورد شک قرار داده‌اند اما به دلیل تزلزل دلایل و شیوه‌های آنان در نگارش تاریخ اسلام، چندان به دیدگاه این قبیل افراد اعتنایی نمی‌توان کرد. </w:t>
      </w:r>
    </w:p>
    <w:p w:rsidR="00F61A7C" w:rsidRPr="009B6EC5" w:rsidRDefault="00F61A7C" w:rsidP="00F61A7C">
      <w:pPr>
        <w:spacing w:line="228" w:lineRule="auto"/>
        <w:ind w:firstLine="454"/>
        <w:rPr>
          <w:rFonts w:cs="B Zar" w:hint="cs"/>
          <w:rtl/>
          <w:lang w:bidi="fa-IR"/>
        </w:rPr>
      </w:pPr>
      <w:r w:rsidRPr="009B6EC5">
        <w:rPr>
          <w:rFonts w:cs="B Zar" w:hint="cs"/>
          <w:rtl/>
          <w:lang w:bidi="fa-IR"/>
        </w:rPr>
        <w:t>هر کس در منابع و کتب شیعی و سنی، چه قدیم و چه متأخر، نظری بیافکند می‌بیند وجود عبدالله بن سبأ در سرتاسر این کتاب‌ها اعم از کتب عقاید، حدیث، رجال، أنساب و ادبیات، به عنوان شخصیتی حقیقی و واقعی به ثبت رسیده و محققان و پژوهش‌گران بسیاری در این مسأله هیچ گونه شکی به خود راه نداده‌اند. واضح است که مستشرقین نخستین افرادی بودند که در وجود شخصیت عبدالله بن سبأ تشکیک ایجاد کردند که بعدها محققان شیعه و اعرابی که شیفته نظریات خاورشناسان بودند، دیدگاه آنان را در این زمینه پذیرفتند. اما هر پژوهش‌گری که در مورد دلایل این قبیل افراد تحقیق نماید می‌بیند که تنها دلیل ایشان در انکار شخصیت ابن سبأ ایجاد شک و سپس بیان حدس و گمان و فرضیات در این رابطه می‌باشد</w:t>
      </w:r>
      <w:r w:rsidRPr="009B6EC5">
        <w:rPr>
          <w:rStyle w:val="FootnoteReference"/>
          <w:rFonts w:cs="B Zar"/>
          <w:sz w:val="28"/>
          <w:szCs w:val="28"/>
          <w:rtl/>
          <w:lang w:bidi="fa-IR"/>
        </w:rPr>
        <w:footnoteReference w:id="1354"/>
      </w:r>
      <w:r w:rsidRPr="009B6EC5">
        <w:rPr>
          <w:rFonts w:cs="B Zar" w:hint="cs"/>
          <w:rtl/>
          <w:lang w:bidi="fa-IR"/>
        </w:rPr>
        <w:t xml:space="preserve">. پیشنهاد می‌شود جهت مطالعه بیشتر در زمینه منابع سنی، شیعی و نیز آثار خاورشناسان در مورد عبدالله بن سبأ به کتاب «تحقیق مواقف الصحابه فی الفتنه فی صدر الاسلام» نوشته دکتر سلیمان بن حمد عوده مراجعه شود تا اطلاعات عمیق‌تر و مبسوطی در اختیار محققان قرار گیرد. </w:t>
      </w:r>
    </w:p>
    <w:p w:rsidR="00F61A7C" w:rsidRPr="00094D1A" w:rsidRDefault="00F61A7C" w:rsidP="002B1B0A">
      <w:pPr>
        <w:pStyle w:val="a3"/>
        <w:rPr>
          <w:rFonts w:hint="cs"/>
          <w:rtl/>
          <w:lang w:bidi="fa-IR"/>
        </w:rPr>
      </w:pPr>
      <w:bookmarkStart w:id="1196" w:name="_Toc74587830"/>
      <w:bookmarkStart w:id="1197" w:name="_Toc231848069"/>
      <w:bookmarkStart w:id="1198" w:name="_Toc257204761"/>
      <w:r w:rsidRPr="00094D1A">
        <w:rPr>
          <w:rFonts w:hint="cs"/>
          <w:rtl/>
          <w:lang w:bidi="fa-IR"/>
        </w:rPr>
        <w:t>2- نقش عبدالله بن سبأ در ماجرای فتنه</w:t>
      </w:r>
      <w:bookmarkEnd w:id="1196"/>
      <w:bookmarkEnd w:id="1197"/>
      <w:bookmarkEnd w:id="1198"/>
    </w:p>
    <w:p w:rsidR="00D96A77" w:rsidRPr="009B6EC5" w:rsidRDefault="00F61A7C" w:rsidP="00D96A77">
      <w:pPr>
        <w:spacing w:line="228" w:lineRule="auto"/>
        <w:rPr>
          <w:rFonts w:cs="B Zar" w:hint="cs"/>
          <w:rtl/>
          <w:lang w:bidi="fa-IR"/>
        </w:rPr>
      </w:pPr>
      <w:r w:rsidRPr="009B6EC5">
        <w:rPr>
          <w:rFonts w:cs="B Zar" w:hint="cs"/>
          <w:rtl/>
          <w:lang w:bidi="fa-IR"/>
        </w:rPr>
        <w:t>همانطور که در مباحث پیشین بیان شد در اواخر خلافت عثمان</w:t>
      </w:r>
      <w:r w:rsidRPr="00094D1A">
        <w:rPr>
          <w:rFonts w:cs="CTraditional Arabic" w:hint="cs"/>
          <w:rtl/>
          <w:lang w:bidi="fa-IR"/>
        </w:rPr>
        <w:t>س</w:t>
      </w:r>
      <w:r w:rsidRPr="009B6EC5">
        <w:rPr>
          <w:rFonts w:cs="B Zar" w:hint="cs"/>
          <w:rtl/>
          <w:lang w:bidi="fa-IR"/>
        </w:rPr>
        <w:t xml:space="preserve"> اوضاع و احوال بلاد اسلامی به سرعت در حال تغییر و دگرگونی بود. یهودیان نیز که زمزمه‌های فتنه و اختلاف را می‌شنیدند دست به کار شدند و با تظاهر به اسلام و سوء استفاده از عوامل و زمینه‌های این فتنه، منتظر فرصتی بودند تا زهر خود را به پیکره اسلام وارد کنند. از جمله‌ي این یهودیان، عبدالله بن سبأ بود. نکته‌ای که در این میان باید در نظر داشت این است که از یک طرف، نباید نقش او را چنان برجسته نمود که همه‌ي حوادث و رویدادهای فتنه را از او بدانیم و از دیگر سو نباید نقش او در جریانات فتنه را آن‌چنان</w:t>
      </w:r>
      <w:r w:rsidRPr="009B6EC5">
        <w:rPr>
          <w:rFonts w:cs="B Zar" w:hint="cs"/>
          <w:rtl/>
          <w:lang w:bidi="fa-IR"/>
        </w:rPr>
        <w:softHyphen/>
        <w:t xml:space="preserve"> کوچک شمرد که گاه در وجود او شک نمود. اما باید دانست که این مرد، جزو خطرناک‌ترین و برجسته‌ترین افرادی بود که توانست با سوء استفاده از فضای موجود آن روزگار و عواملی دیگر، تأثیری بس شگرف در روند اتفاقات آن ایام به جا گذارد. او توانست با نشر باورها و افکار باطلی که از ذهن بیمار خود جعل کرده بود بدان هدف شوم و منحوس خود که همانا ایجاد تفرقه و اختلاف میان امت اسلام بود نائل آید</w:t>
      </w:r>
      <w:r w:rsidRPr="009B6EC5">
        <w:rPr>
          <w:rStyle w:val="FootnoteReference"/>
          <w:rFonts w:cs="B Zar"/>
          <w:sz w:val="28"/>
          <w:szCs w:val="28"/>
          <w:rtl/>
          <w:lang w:bidi="fa-IR"/>
        </w:rPr>
        <w:footnoteReference w:id="1355"/>
      </w:r>
      <w:r w:rsidRPr="009B6EC5">
        <w:rPr>
          <w:rFonts w:cs="B Zar" w:hint="cs"/>
          <w:rtl/>
          <w:lang w:bidi="fa-IR"/>
        </w:rPr>
        <w:t xml:space="preserve">. در واقع، روش کار او بدین صورت بود که آن افکار و باورهای غلط و نادرست خود را براساس مسايلی درست بنیان می‌گذاشت و به این ترتیب توانست افراد نادان، افراط‌گرا و یا دنیاپرستان را گرد خود جمع کند. همچنین او در این روند، از روشی بغرنج و پیچیده سود می‌برد و با تأویلات دور و باطل از حقایق دین، افکار نادرست خود را به دیگران عرضه می‌داشت. به عنوان مثال، او با استناد به این آیه: </w:t>
      </w:r>
    </w:p>
    <w:p w:rsidR="00F61A7C" w:rsidRPr="009B6EC5" w:rsidRDefault="00D96A77" w:rsidP="007B5491">
      <w:pPr>
        <w:spacing w:line="228" w:lineRule="auto"/>
        <w:ind w:firstLine="454"/>
        <w:rPr>
          <w:rFonts w:cs="B Zar" w:hint="cs"/>
          <w:rtl/>
          <w:lang w:bidi="fa-IR"/>
        </w:rPr>
      </w:pPr>
      <w:r>
        <w:rPr>
          <w:rFonts w:ascii="Traditional Arabic" w:hAnsi="Traditional Arabic" w:cs="Traditional Arabic"/>
          <w:rtl/>
          <w:lang w:bidi="fa-IR"/>
        </w:rPr>
        <w:t>﴿</w:t>
      </w:r>
      <w:r w:rsidR="007B5491">
        <w:rPr>
          <w:rFonts w:ascii="KFGQPC Uthmanic Script HAFS" w:hAnsi="KFGQPC Uthmanic Script HAFS" w:cs="KFGQPC Uthmanic Script HAFS" w:hint="cs"/>
          <w:rtl/>
        </w:rPr>
        <w:t>إِنَّ</w:t>
      </w:r>
      <w:r w:rsidR="007B5491">
        <w:rPr>
          <w:rFonts w:ascii="KFGQPC Uthmanic Script HAFS" w:hAnsi="KFGQPC Uthmanic Script HAFS" w:cs="KFGQPC Uthmanic Script HAFS"/>
          <w:rtl/>
        </w:rPr>
        <w:t xml:space="preserve"> </w:t>
      </w:r>
      <w:r w:rsidR="007B5491">
        <w:rPr>
          <w:rFonts w:ascii="KFGQPC Uthmanic Script HAFS" w:hAnsi="KFGQPC Uthmanic Script HAFS" w:cs="KFGQPC Uthmanic Script HAFS" w:hint="cs"/>
          <w:rtl/>
        </w:rPr>
        <w:t>ٱلَّذِي</w:t>
      </w:r>
      <w:r w:rsidR="007B5491">
        <w:rPr>
          <w:rFonts w:ascii="KFGQPC Uthmanic Script HAFS" w:hAnsi="KFGQPC Uthmanic Script HAFS" w:cs="KFGQPC Uthmanic Script HAFS"/>
          <w:rtl/>
        </w:rPr>
        <w:t xml:space="preserve"> فَرَضَ عَلَيۡكَ </w:t>
      </w:r>
      <w:r w:rsidR="007B5491">
        <w:rPr>
          <w:rFonts w:ascii="KFGQPC Uthmanic Script HAFS" w:hAnsi="KFGQPC Uthmanic Script HAFS" w:cs="KFGQPC Uthmanic Script HAFS" w:hint="cs"/>
          <w:rtl/>
        </w:rPr>
        <w:t>ٱلۡقُرۡءَانَ</w:t>
      </w:r>
      <w:r w:rsidR="007B5491">
        <w:rPr>
          <w:rFonts w:ascii="KFGQPC Uthmanic Script HAFS" w:hAnsi="KFGQPC Uthmanic Script HAFS" w:cs="KFGQPC Uthmanic Script HAFS"/>
          <w:rtl/>
        </w:rPr>
        <w:t xml:space="preserve"> لَرَآدُّكَ إِلَىٰ مَعَادٖ</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القصص: 85</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cs="B Zar"/>
          <w:rtl/>
          <w:lang w:bidi="fa-IR"/>
        </w:rPr>
        <w:t>همان كسي كه (تبليغ) قرآن را بر تو واجب گردانده است، تو را به محلّ بازگشت بزرگ (قيامت) برمي‌گرداند (و ميان تو و تكذيب‌كنندگانت داوري مي‌نمايد و به مقام محمود و بهشت موعودت مي‌رساند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چنین استنباط کرد که طبق این آیه، امکان بازگشت محمد</w:t>
      </w:r>
      <w:r w:rsidRPr="00094D1A">
        <w:rPr>
          <w:rFonts w:cs="CTraditional Arabic" w:hint="cs"/>
          <w:szCs w:val="24"/>
          <w:rtl/>
          <w:lang w:bidi="fa-IR"/>
        </w:rPr>
        <w:t>ص</w:t>
      </w:r>
      <w:r w:rsidRPr="009B6EC5">
        <w:rPr>
          <w:rFonts w:cs="B Zar" w:hint="cs"/>
          <w:rtl/>
          <w:lang w:bidi="fa-IR"/>
        </w:rPr>
        <w:t xml:space="preserve"> به دنیا بیشتر است تا امکان بازگشت عیسی</w:t>
      </w:r>
      <w:r w:rsidRPr="009B6EC5">
        <w:rPr>
          <w:rFonts w:cs="B Zar" w:hint="cs"/>
          <w:rtl/>
          <w:lang w:bidi="fa-IR"/>
        </w:rPr>
        <w:sym w:font="AGA Arabesque" w:char="F075"/>
      </w:r>
      <w:r w:rsidRPr="009B6EC5">
        <w:rPr>
          <w:rFonts w:cs="B Zar" w:hint="cs"/>
          <w:rtl/>
          <w:lang w:bidi="fa-IR"/>
        </w:rPr>
        <w:t xml:space="preserve"> به دنیا</w:t>
      </w:r>
      <w:r w:rsidRPr="009B6EC5">
        <w:rPr>
          <w:rStyle w:val="FootnoteReference"/>
          <w:rFonts w:cs="B Zar"/>
          <w:sz w:val="28"/>
          <w:szCs w:val="28"/>
          <w:rtl/>
          <w:lang w:bidi="fa-IR"/>
        </w:rPr>
        <w:footnoteReference w:id="1356"/>
      </w:r>
      <w:r w:rsidRPr="009B6EC5">
        <w:rPr>
          <w:rFonts w:cs="B Zar" w:hint="cs"/>
          <w:rtl/>
          <w:lang w:bidi="fa-IR"/>
        </w:rPr>
        <w:t>. یا او ادعای می‌کرد که علی</w:t>
      </w:r>
      <w:r w:rsidRPr="00094D1A">
        <w:rPr>
          <w:rFonts w:cs="CTraditional Arabic" w:hint="cs"/>
          <w:rtl/>
          <w:lang w:bidi="fa-IR"/>
        </w:rPr>
        <w:t>س</w:t>
      </w:r>
      <w:r w:rsidRPr="009B6EC5">
        <w:rPr>
          <w:rFonts w:cs="B Zar" w:hint="cs"/>
          <w:rtl/>
          <w:lang w:bidi="fa-IR"/>
        </w:rPr>
        <w:t xml:space="preserve"> وصی و جانشین رسول خدا</w:t>
      </w:r>
      <w:r w:rsidRPr="00094D1A">
        <w:rPr>
          <w:rFonts w:cs="CTraditional Arabic" w:hint="cs"/>
          <w:szCs w:val="24"/>
          <w:rtl/>
          <w:lang w:bidi="fa-IR"/>
        </w:rPr>
        <w:t>ص</w:t>
      </w:r>
      <w:r w:rsidRPr="009B6EC5">
        <w:rPr>
          <w:rFonts w:cs="B Zar" w:hint="cs"/>
          <w:rtl/>
          <w:lang w:bidi="fa-IR"/>
        </w:rPr>
        <w:t xml:space="preserve"> است. به اعتقاد ابن سبأ، هر پیامبری را وصی و جانشین بوده است و چون علی</w:t>
      </w:r>
      <w:r w:rsidRPr="00094D1A">
        <w:rPr>
          <w:rFonts w:cs="CTraditional Arabic" w:hint="cs"/>
          <w:rtl/>
          <w:lang w:bidi="fa-IR"/>
        </w:rPr>
        <w:t>س</w:t>
      </w:r>
      <w:r w:rsidRPr="009B6EC5">
        <w:rPr>
          <w:rFonts w:cs="B Zar" w:hint="cs"/>
          <w:rtl/>
          <w:lang w:bidi="fa-IR"/>
        </w:rPr>
        <w:t xml:space="preserve"> همیشه همراه و همگام نبی خدا</w:t>
      </w:r>
      <w:r w:rsidRPr="00094D1A">
        <w:rPr>
          <w:rFonts w:cs="CTraditional Arabic" w:hint="cs"/>
          <w:szCs w:val="24"/>
          <w:rtl/>
          <w:lang w:bidi="fa-IR"/>
        </w:rPr>
        <w:t>ص</w:t>
      </w:r>
      <w:r w:rsidRPr="009B6EC5">
        <w:rPr>
          <w:rFonts w:cs="B Zar" w:hint="cs"/>
          <w:rtl/>
          <w:lang w:bidi="fa-IR"/>
        </w:rPr>
        <w:t xml:space="preserve"> بوده، بنابراین باید او را جانشین نبی اکرم</w:t>
      </w:r>
      <w:r w:rsidRPr="00094D1A">
        <w:rPr>
          <w:rFonts w:cs="CTraditional Arabic" w:hint="cs"/>
          <w:szCs w:val="24"/>
          <w:rtl/>
          <w:lang w:bidi="fa-IR"/>
        </w:rPr>
        <w:t>ص</w:t>
      </w:r>
      <w:r w:rsidRPr="009B6EC5">
        <w:rPr>
          <w:rFonts w:cs="B Zar" w:hint="cs"/>
          <w:rtl/>
          <w:lang w:bidi="fa-IR"/>
        </w:rPr>
        <w:t xml:space="preserve"> دانست</w:t>
      </w:r>
      <w:r w:rsidRPr="009B6EC5">
        <w:rPr>
          <w:rStyle w:val="FootnoteReference"/>
          <w:rFonts w:cs="B Zar"/>
          <w:sz w:val="28"/>
          <w:szCs w:val="28"/>
          <w:rtl/>
          <w:lang w:bidi="fa-IR"/>
        </w:rPr>
        <w:footnoteReference w:id="1357"/>
      </w:r>
      <w:r w:rsidRPr="009B6EC5">
        <w:rPr>
          <w:rFonts w:cs="B Zar" w:hint="cs"/>
          <w:rtl/>
          <w:lang w:bidi="fa-IR"/>
        </w:rPr>
        <w:t>. چون این قضیه در میان پیروان او جا افتاد، او گام بعدی را برداشت و آن این بود که اعلام نماید صحابه در حق علی</w:t>
      </w:r>
      <w:r w:rsidRPr="00094D1A">
        <w:rPr>
          <w:rFonts w:cs="CTraditional Arabic" w:hint="cs"/>
          <w:rtl/>
          <w:lang w:bidi="fa-IR"/>
        </w:rPr>
        <w:t>س</w:t>
      </w:r>
      <w:r w:rsidRPr="009B6EC5">
        <w:rPr>
          <w:rFonts w:cs="B Zar" w:hint="cs"/>
          <w:rtl/>
          <w:lang w:bidi="fa-IR"/>
        </w:rPr>
        <w:t xml:space="preserve"> ستم روا داشته و او را از حق خلافت محروم کرده‌اند. سپس در گام‌های بعدی ادعا کرد که عثمان خلافت را به ناحق غصب نموده، پس باید مسلمانان قیام کنند و با اقامه امر به معروف و نهی از منکر و بازخواست و محاسبه امر او و والیان عثمان، حقایق را به مردم نشان داده و آنان را در این قیام، با خود همراه ساخت</w:t>
      </w:r>
      <w:r w:rsidRPr="009B6EC5">
        <w:rPr>
          <w:rStyle w:val="FootnoteReference"/>
          <w:rFonts w:cs="B Zar"/>
          <w:sz w:val="28"/>
          <w:szCs w:val="28"/>
          <w:rtl/>
          <w:lang w:bidi="fa-IR"/>
        </w:rPr>
        <w:footnoteReference w:id="1358"/>
      </w:r>
      <w:r w:rsidRPr="009B6EC5">
        <w:rPr>
          <w:rFonts w:cs="B Zar" w:hint="cs"/>
          <w:rtl/>
          <w:lang w:bidi="fa-IR"/>
        </w:rPr>
        <w:t>. او در این مرحله، با تمام افرادی که از افکار فاسد و باطل او تأثیر پذیرفته بودند، به طور مخفیانه، مکاتبه می‌کرد و آنان نیز مردم را به آن عقاید باطل خویش فرا می‌خواندند. این افراد تا آن‌جا پیش رفتند که در طول مکاتباتی که با هم داشتند تلاش می‌کردند اشتباهات و عیوب والیان و امرای سرزمین خود را به هم بازگو کنند و به این ترتیب، بتوانند همه‌ي مسلمانان را دچار شک و تردید نسبت به لیاقت دستگاه خلافت عثمان نمایند. اما اینان، بدون تردید در ورای این گفته‌ها و ادعاهای مهم، هدفی دیگر را در سر می‌پروراندند.</w:t>
      </w:r>
    </w:p>
    <w:p w:rsidR="00F61A7C" w:rsidRPr="009B6EC5" w:rsidRDefault="00F61A7C" w:rsidP="00F61A7C">
      <w:pPr>
        <w:spacing w:line="228" w:lineRule="auto"/>
        <w:ind w:firstLine="454"/>
        <w:rPr>
          <w:rFonts w:cs="B Zar"/>
          <w:rtl/>
          <w:lang w:bidi="fa-IR"/>
        </w:rPr>
      </w:pPr>
      <w:r w:rsidRPr="009B6EC5">
        <w:rPr>
          <w:rFonts w:cs="B Zar" w:hint="cs"/>
          <w:rtl/>
          <w:lang w:bidi="fa-IR"/>
        </w:rPr>
        <w:t>به این ترتیب، شیوه پلید اما زیرکانه ابن سبأ بر ما آشکار می‌شود؛ او از یک طرف، چنان وانمود می‌کند که گویا میان دو صحابی جلیل القدر، بر سر قدرت و حکومت، خصومت و اختلافی بزرگ وجود دارد که در این میان، علی</w:t>
      </w:r>
      <w:r w:rsidRPr="00094D1A">
        <w:rPr>
          <w:rFonts w:cs="CTraditional Arabic" w:hint="cs"/>
          <w:rtl/>
          <w:lang w:bidi="fa-IR"/>
        </w:rPr>
        <w:t>س</w:t>
      </w:r>
      <w:r w:rsidRPr="009B6EC5">
        <w:rPr>
          <w:rFonts w:cs="B Zar" w:hint="cs"/>
          <w:rtl/>
          <w:lang w:bidi="fa-IR"/>
        </w:rPr>
        <w:t xml:space="preserve"> مظلوم است و عثمان</w:t>
      </w:r>
      <w:r w:rsidRPr="00094D1A">
        <w:rPr>
          <w:rFonts w:cs="CTraditional Arabic" w:hint="cs"/>
          <w:rtl/>
          <w:lang w:bidi="fa-IR"/>
        </w:rPr>
        <w:t>س</w:t>
      </w:r>
      <w:r w:rsidRPr="009B6EC5">
        <w:rPr>
          <w:rFonts w:cs="B Zar" w:hint="cs"/>
          <w:rtl/>
          <w:lang w:bidi="fa-IR"/>
        </w:rPr>
        <w:t xml:space="preserve"> غاصب و ستمکار و از دیگر سو تلاش می‌کند تا مردمان، بالاخص مردم کوفه را تحریک نماید و علیه والیان و امرای عثمان</w:t>
      </w:r>
      <w:r w:rsidRPr="00094D1A">
        <w:rPr>
          <w:rFonts w:cs="CTraditional Arabic" w:hint="cs"/>
          <w:rtl/>
          <w:lang w:bidi="fa-IR"/>
        </w:rPr>
        <w:t>س</w:t>
      </w:r>
      <w:r w:rsidRPr="009B6EC5">
        <w:rPr>
          <w:rFonts w:cs="B Zar" w:hint="cs"/>
          <w:rtl/>
          <w:lang w:bidi="fa-IR"/>
        </w:rPr>
        <w:t xml:space="preserve"> بشوراند. او در این برنامه شوم، از اعراب بادیه‌نشین، نهایت استفاده را می‌برد. او نه تنها توانست اعراب زاهد و مؤمن اما نادان و کم خرد را به بهانه امر به معروف و نهی از منکر با خود همراه سازد، بلکه موفق شد تا اعراب دنیاپرست و جاه طلب را متقاعد سازد که عثمان</w:t>
      </w:r>
      <w:r w:rsidRPr="00094D1A">
        <w:rPr>
          <w:rFonts w:cs="CTraditional Arabic" w:hint="cs"/>
          <w:rtl/>
          <w:lang w:bidi="fa-IR"/>
        </w:rPr>
        <w:t>س</w:t>
      </w:r>
      <w:r w:rsidRPr="009B6EC5">
        <w:rPr>
          <w:rFonts w:cs="B Zar" w:hint="cs"/>
          <w:rtl/>
          <w:lang w:bidi="fa-IR"/>
        </w:rPr>
        <w:t xml:space="preserve"> در مسايل مختلفی نسبت به آنان ظلم روا می‌دارد. مثلاً چنین شایع می‌کرد که عثمان به شدت به خویشاوندان خود تمایل دارد به نحوی‌که اموال</w:t>
      </w:r>
      <w:r w:rsidRPr="009B6EC5">
        <w:rPr>
          <w:rFonts w:cs="B Zar"/>
          <w:rtl/>
          <w:lang w:bidi="fa-IR"/>
        </w:rPr>
        <w:softHyphen/>
      </w:r>
      <w:r w:rsidRPr="009B6EC5">
        <w:rPr>
          <w:rFonts w:cs="B Zar" w:hint="cs"/>
          <w:rtl/>
          <w:lang w:bidi="fa-IR"/>
        </w:rPr>
        <w:t xml:space="preserve"> بیت</w:t>
      </w:r>
      <w:r w:rsidRPr="009B6EC5">
        <w:rPr>
          <w:rFonts w:cs="B Zar" w:hint="cs"/>
          <w:rtl/>
          <w:lang w:bidi="fa-IR"/>
        </w:rPr>
        <w:softHyphen/>
        <w:t>المال مسلمین را در اختیار آنان قرار داده است و چنین تبلیغ می‌کرد که عثمان منافع حاصل از زمین‌ها و مایملک حکومت را حق خود می‌داند. در کنار اشاعه این دروغ‌ها و تهمت‌ها، او به پیروان خود دستور داد تا با نوشتن نامه‌های اعتراض‌آمیز از وضعیت موجود و ارسال آن‌ها برای هم، چنان فضا را مسموم کنند که مردم واقعاً در این مورد دچار شک و تردید شوند و باور کنند که اوضاع و احوال مملکت به شدت وخیم می‌باشد و در این میان، این سبئیان بودند که سود می‌بردند، زیرا اگر مردم اسیر این تبلیغات می‌شدند اولین گام‌های فتنه و آشوب برداشته می‌شد و سبئیان می‌توانستند به اهداف شوم خود که همانا کاشتن بذر نامبارک نفاق و تفرقه بود در میان امت اسلام بکارند</w:t>
      </w:r>
      <w:r w:rsidRPr="009B6EC5">
        <w:rPr>
          <w:rStyle w:val="FootnoteReference"/>
          <w:rFonts w:cs="B Zar"/>
          <w:sz w:val="28"/>
          <w:szCs w:val="28"/>
          <w:rtl/>
          <w:lang w:bidi="fa-IR"/>
        </w:rPr>
        <w:footnoteReference w:id="1359"/>
      </w:r>
      <w:r w:rsidRPr="009B6EC5">
        <w:rPr>
          <w:rFonts w:cs="B Zar" w:hint="cs"/>
          <w:rtl/>
          <w:lang w:bidi="fa-IR"/>
        </w:rPr>
        <w:t>. عثمان</w:t>
      </w:r>
      <w:r w:rsidRPr="00094D1A">
        <w:rPr>
          <w:rFonts w:cs="CTraditional Arabic" w:hint="cs"/>
          <w:rtl/>
          <w:lang w:bidi="fa-IR"/>
        </w:rPr>
        <w:t>س</w:t>
      </w:r>
      <w:r w:rsidRPr="009B6EC5">
        <w:rPr>
          <w:rFonts w:cs="B Zar" w:hint="cs"/>
          <w:rtl/>
          <w:lang w:bidi="fa-IR"/>
        </w:rPr>
        <w:t xml:space="preserve"> نیز که زمزمه این فتنه ویران‌گر را احساس می‌نمود، خطاب به امت چنین گفت: به خداوند سوگند که می‌بینیم چرخ‌های آسیاب فتنه و آشوب به گردش در آمده‌اند. آرزو می‌کنم که بمیرم اما آب به این آسیاب منحوس نریزم.</w:t>
      </w:r>
      <w:r w:rsidRPr="009B6EC5">
        <w:rPr>
          <w:rStyle w:val="FootnoteReference"/>
          <w:rFonts w:cs="B Zar"/>
          <w:sz w:val="28"/>
          <w:szCs w:val="28"/>
          <w:rtl/>
          <w:lang w:bidi="fa-IR"/>
        </w:rPr>
        <w:footnoteReference w:id="1360"/>
      </w:r>
    </w:p>
    <w:p w:rsidR="00F61A7C" w:rsidRPr="009B6EC5" w:rsidRDefault="00F61A7C" w:rsidP="00F61A7C">
      <w:pPr>
        <w:spacing w:line="228" w:lineRule="auto"/>
        <w:ind w:firstLine="454"/>
        <w:rPr>
          <w:rFonts w:cs="B Zar"/>
          <w:rtl/>
          <w:lang w:bidi="fa-IR"/>
        </w:rPr>
      </w:pPr>
      <w:r w:rsidRPr="009B6EC5">
        <w:rPr>
          <w:rFonts w:cs="B Zar" w:hint="cs"/>
          <w:rtl/>
          <w:lang w:bidi="fa-IR"/>
        </w:rPr>
        <w:t>اما ابن سبأ، برای انجام نقشه‌های پلید خود، بنا به دلایلی مختلف، مصر را برگزید. او در آن‌جا قیام خود را سازماندهی کرد و مردم را تشویق نمود تا به جانب مدینه حرکت کنند. او ادعای باطل ظلم عثمان به علی و غصب خلافت از جانب او را اساس این حرکت مخرب خود قرار داد</w:t>
      </w:r>
      <w:r w:rsidRPr="009B6EC5">
        <w:rPr>
          <w:rStyle w:val="FootnoteReference"/>
          <w:rFonts w:cs="B Zar"/>
          <w:sz w:val="28"/>
          <w:szCs w:val="28"/>
          <w:rtl/>
          <w:lang w:bidi="fa-IR"/>
        </w:rPr>
        <w:footnoteReference w:id="1361"/>
      </w:r>
      <w:r w:rsidRPr="009B6EC5">
        <w:rPr>
          <w:rFonts w:cs="B Zar" w:hint="cs"/>
          <w:rtl/>
          <w:lang w:bidi="fa-IR"/>
        </w:rPr>
        <w:t>. در کنار این تهمت ناروا، او به جعل نامه‌هایی پرداخت که در آن‌ها از زبان بزرگان صحابه، مردم تشویق می‌شوند تا به مدینه بیایند. اما چون مردم فریب خورده قدم به مدینه گذاشتند دیدند که هیچ یک از صحابه از آنان استقبال ننمود و خود را از حقیقت آن نامه‌ها مبرا اعلام کردند</w:t>
      </w:r>
      <w:r w:rsidRPr="009B6EC5">
        <w:rPr>
          <w:rStyle w:val="FootnoteReference"/>
          <w:rFonts w:cs="B Zar"/>
          <w:sz w:val="28"/>
          <w:szCs w:val="28"/>
          <w:rtl/>
          <w:lang w:bidi="fa-IR"/>
        </w:rPr>
        <w:footnoteReference w:id="1362"/>
      </w:r>
      <w:r w:rsidRPr="009B6EC5">
        <w:rPr>
          <w:rFonts w:cs="B Zar" w:hint="cs"/>
          <w:rtl/>
          <w:lang w:bidi="fa-IR"/>
        </w:rPr>
        <w:t>. از طرف دیگر، عثمان به گفتگو و مناظره با آنان می‌پرداخت و حقایق را بر آنان آشکار می‌نمود. ذهبی بر این باور است که عبدالله بن سبأ عامل آشوب و بلوا در مصر بود و همو بود که بذر کینه و نفرت نسبت به والیان و امرای عثمان را در دل مردم کاشت و سپس مردم را علیه خود عثمان</w:t>
      </w:r>
      <w:r w:rsidRPr="00094D1A">
        <w:rPr>
          <w:rFonts w:cs="CTraditional Arabic" w:hint="cs"/>
          <w:rtl/>
          <w:lang w:bidi="fa-IR"/>
        </w:rPr>
        <w:t>س</w:t>
      </w:r>
      <w:r w:rsidRPr="009B6EC5">
        <w:rPr>
          <w:rFonts w:cs="B Zar" w:hint="cs"/>
          <w:rtl/>
          <w:lang w:bidi="fa-IR"/>
        </w:rPr>
        <w:t xml:space="preserve"> به عصیان و شورش واداشت</w:t>
      </w:r>
      <w:r w:rsidRPr="009B6EC5">
        <w:rPr>
          <w:rStyle w:val="FootnoteReference"/>
          <w:rFonts w:cs="B Zar"/>
          <w:sz w:val="28"/>
          <w:szCs w:val="28"/>
          <w:rtl/>
          <w:lang w:bidi="fa-IR"/>
        </w:rPr>
        <w:footnoteReference w:id="1363"/>
      </w:r>
      <w:r w:rsidRPr="009B6EC5">
        <w:rPr>
          <w:rFonts w:cs="B Zar" w:hint="cs"/>
          <w:rtl/>
          <w:lang w:bidi="fa-IR"/>
        </w:rPr>
        <w:t>. اما باید دانست که ابن سبأ این سلسله کارها و اقدامات را به کمک شبکه‌ای از منافقان و توطئه‌گران انجام داد و با نیرنگ‌ها و دسیسه‌های بسیار توانست اعراب و مؤمنان متحجر و کم خرد را با خود همراه سازد و در راستای تحقق نقشه‌های خود به کار گیرد. ابن کثیر در این رابطه معتقد است که وجود شخصیتی بنام ابن سبأ و حضور او در مصر و عقاید باطلی که او در میان مردم رواج می‌داد از مهمترین عوامل شورش مردم علیه عثمان</w:t>
      </w:r>
      <w:r w:rsidRPr="00094D1A">
        <w:rPr>
          <w:rFonts w:cs="CTraditional Arabic" w:hint="cs"/>
          <w:rtl/>
          <w:lang w:bidi="fa-IR"/>
        </w:rPr>
        <w:t>س</w:t>
      </w:r>
      <w:r w:rsidRPr="009B6EC5">
        <w:rPr>
          <w:rFonts w:cs="B Zar" w:hint="cs"/>
          <w:rtl/>
          <w:lang w:bidi="fa-IR"/>
        </w:rPr>
        <w:t xml:space="preserve"> بود تا آن‌جا که این مرد شرور و فتنه‌انگیز توانست مردمان بسیاری را در مصر فریب دهد و با خود همراه سازد.</w:t>
      </w:r>
      <w:r w:rsidRPr="009B6EC5">
        <w:rPr>
          <w:rStyle w:val="FootnoteReference"/>
          <w:rFonts w:cs="B Zar"/>
          <w:sz w:val="28"/>
          <w:szCs w:val="28"/>
          <w:rtl/>
          <w:lang w:bidi="fa-IR"/>
        </w:rPr>
        <w:footnoteReference w:id="1364"/>
      </w:r>
    </w:p>
    <w:p w:rsidR="00F61A7C" w:rsidRPr="009B6EC5" w:rsidRDefault="00F61A7C" w:rsidP="00F61A7C">
      <w:pPr>
        <w:spacing w:line="228" w:lineRule="auto"/>
        <w:ind w:firstLine="454"/>
        <w:rPr>
          <w:rFonts w:cs="B Zar"/>
          <w:rtl/>
          <w:lang w:bidi="fa-IR"/>
        </w:rPr>
      </w:pPr>
      <w:r w:rsidRPr="009B6EC5">
        <w:rPr>
          <w:rFonts w:cs="B Zar" w:hint="cs"/>
          <w:rtl/>
          <w:lang w:bidi="fa-IR"/>
        </w:rPr>
        <w:t>تمامی علما و مؤرخان بنام امت بر این مسأله اتفاق نظر دارند که شخصیتی بنام عبدالله بن سبأ در میان مسلمانان ظهور کرد و توانست با نشر افکار و عقاید خود در بین آنان، ایشان را از دین راستین و اطاعت امام عصر خویش منحرف ساخته و بذر تفرقه و اختلاف را در میان آنان بکارد. در این میان، آشوب طلبان و افراد فرصت طلب نیز گرد او جمع آمدند و فرقه سبئیت را شکل دادند که خود، از مهمترین عوامل قتل امام عصر امت بود، به طور خلاصه، آنچه از مطالعه در مورد این فرقه گمراه می‌توان فهیمد این است که آنان کاملاً منظم و سازمان یافته عمل می‌کردند و دلیل این ادعا مهارت و قدرت آنان در تفهیم و تبلیغ عقاید و افکار خود به دیگران است. همچنین آنان توانستند به طور وسیعی، دامنه فعالیت خود را به سرتاسر بلاد اسلامی و شهرهای مهمی چون بصره، کوفه و سرزمین مصر گسترش دهند و با سوء استفاده از تعصباب قبیله‌ای اعراب بادیه‌نشین و حس عدم تمکین آنان در برابر حکومت و نیز استفاده از احساسات و خواسته‌های بردگان و غیر عرب‌های نو مسلمان، توانستند آتش فتنه و آشوب و تفرقه و جنگ را در میان پيكر اسلام شعله‌ور سازند</w:t>
      </w:r>
      <w:r w:rsidRPr="009B6EC5">
        <w:rPr>
          <w:rStyle w:val="FootnoteReference"/>
          <w:rFonts w:cs="B Zar"/>
          <w:sz w:val="28"/>
          <w:szCs w:val="28"/>
          <w:rtl/>
          <w:lang w:bidi="fa-IR"/>
        </w:rPr>
        <w:footnoteReference w:id="1365"/>
      </w:r>
      <w:r w:rsidRPr="009B6EC5">
        <w:rPr>
          <w:rFonts w:cs="B Zar"/>
          <w:rtl/>
          <w:lang w:bidi="fa-IR"/>
        </w:rPr>
        <w:t>.</w: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hint="cs"/>
          <w:rtl/>
          <w:lang w:bidi="fa-IR"/>
        </w:rPr>
      </w:pPr>
    </w:p>
    <w:p w:rsidR="00F61A7C" w:rsidRPr="009B6EC5" w:rsidRDefault="00864346" w:rsidP="00F61A7C">
      <w:pPr>
        <w:spacing w:line="228" w:lineRule="auto"/>
        <w:ind w:firstLine="454"/>
        <w:rPr>
          <w:rFonts w:cs="B Zar" w:hint="cs"/>
          <w:rtl/>
          <w:lang w:bidi="fa-IR"/>
        </w:rPr>
      </w:pPr>
      <w:r>
        <w:rPr>
          <w:rFonts w:cs="B Zar" w:hint="cs"/>
          <w:noProof/>
          <w:rtl/>
        </w:rPr>
        <mc:AlternateContent>
          <mc:Choice Requires="wps">
            <w:drawing>
              <wp:anchor distT="0" distB="0" distL="114300" distR="114300" simplePos="0" relativeHeight="251659264" behindDoc="0" locked="0" layoutInCell="1" allowOverlap="1">
                <wp:simplePos x="0" y="0"/>
                <wp:positionH relativeFrom="margin">
                  <wp:posOffset>7620</wp:posOffset>
                </wp:positionH>
                <wp:positionV relativeFrom="paragraph">
                  <wp:posOffset>66675</wp:posOffset>
                </wp:positionV>
                <wp:extent cx="4556125" cy="6400800"/>
                <wp:effectExtent l="7620" t="9525" r="8255" b="9525"/>
                <wp:wrapNone/>
                <wp:docPr id="3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1199" w:name="_Toc257204762"/>
                            <w:r w:rsidRPr="00115AD9">
                              <w:rPr>
                                <w:rFonts w:hint="cs"/>
                                <w:rtl/>
                                <w:lang w:bidi="fa-IR"/>
                              </w:rPr>
                              <w:t xml:space="preserve">فصل </w:t>
                            </w:r>
                            <w:r>
                              <w:rPr>
                                <w:rFonts w:hint="cs"/>
                                <w:rtl/>
                                <w:lang w:bidi="fa-IR"/>
                              </w:rPr>
                              <w:t>هفتم</w:t>
                            </w:r>
                            <w:r>
                              <w:rPr>
                                <w:rtl/>
                                <w:lang w:bidi="fa-IR"/>
                              </w:rPr>
                              <w:br/>
                            </w:r>
                            <w:r>
                              <w:rPr>
                                <w:rFonts w:hint="cs"/>
                                <w:rtl/>
                                <w:lang w:bidi="fa-IR"/>
                              </w:rPr>
                              <w:t xml:space="preserve">قتل عثمان بن عفان </w:t>
                            </w:r>
                            <w:r w:rsidRPr="008E68BC">
                              <w:rPr>
                                <w:b w:val="0"/>
                                <w:bCs w:val="0"/>
                                <w:lang w:bidi="fa-IR"/>
                              </w:rPr>
                              <w:sym w:font="AGA Arabesque" w:char="0074"/>
                            </w:r>
                            <w:bookmarkEnd w:id="1199"/>
                          </w:p>
                          <w:p w:rsidR="00DA40DC" w:rsidRDefault="00DA40DC" w:rsidP="00F61A7C">
                            <w:pPr>
                              <w:jc w:val="center"/>
                              <w:rPr>
                                <w:rFonts w:cs="B Titr" w:hint="cs"/>
                                <w:sz w:val="36"/>
                                <w:szCs w:val="36"/>
                                <w:rtl/>
                                <w:lang w:bidi="fa-IR"/>
                              </w:rPr>
                            </w:pPr>
                          </w:p>
                          <w:p w:rsidR="00DA40DC" w:rsidRPr="0087731D" w:rsidRDefault="00DA40DC" w:rsidP="00F61A7C">
                            <w:pPr>
                              <w:ind w:left="284"/>
                              <w:jc w:val="left"/>
                              <w:rPr>
                                <w:b/>
                                <w:bCs/>
                                <w:sz w:val="24"/>
                                <w:szCs w:val="24"/>
                                <w:lang w:bidi="fa-IR"/>
                              </w:rPr>
                            </w:pPr>
                            <w:r w:rsidRPr="0087731D">
                              <w:rPr>
                                <w:rFonts w:hint="cs"/>
                                <w:b/>
                                <w:bCs/>
                                <w:sz w:val="24"/>
                                <w:szCs w:val="24"/>
                                <w:rtl/>
                                <w:lang w:bidi="fa-IR"/>
                              </w:rPr>
                              <w:t>این فصل دارای چهار گفتار زیر می باشد:</w:t>
                            </w:r>
                          </w:p>
                          <w:p w:rsidR="00DA40DC" w:rsidRPr="0087731D" w:rsidRDefault="00DA40DC" w:rsidP="00F61A7C">
                            <w:pPr>
                              <w:ind w:left="284"/>
                              <w:jc w:val="left"/>
                              <w:rPr>
                                <w:rFonts w:hint="cs"/>
                                <w:b/>
                                <w:bCs/>
                                <w:sz w:val="24"/>
                                <w:szCs w:val="24"/>
                                <w:rtl/>
                                <w:lang w:bidi="fa-IR"/>
                              </w:rPr>
                            </w:pPr>
                            <w:r w:rsidRPr="0087731D">
                              <w:rPr>
                                <w:rFonts w:hint="cs"/>
                                <w:b/>
                                <w:bCs/>
                                <w:sz w:val="24"/>
                                <w:szCs w:val="24"/>
                                <w:rtl/>
                                <w:lang w:bidi="fa-IR"/>
                              </w:rPr>
                              <w:t>گفتار اول: آغاز فتنه</w:t>
                            </w:r>
                          </w:p>
                          <w:p w:rsidR="00DA40DC" w:rsidRPr="0087731D" w:rsidRDefault="00DA40DC" w:rsidP="00F61A7C">
                            <w:pPr>
                              <w:ind w:left="284"/>
                              <w:jc w:val="left"/>
                              <w:rPr>
                                <w:rFonts w:hint="cs"/>
                                <w:b/>
                                <w:bCs/>
                                <w:sz w:val="24"/>
                                <w:szCs w:val="24"/>
                                <w:lang w:bidi="fa-IR"/>
                              </w:rPr>
                            </w:pPr>
                            <w:r w:rsidRPr="0087731D">
                              <w:rPr>
                                <w:rFonts w:hint="cs"/>
                                <w:b/>
                                <w:bCs/>
                                <w:sz w:val="24"/>
                                <w:szCs w:val="24"/>
                                <w:rtl/>
                                <w:lang w:bidi="fa-IR"/>
                              </w:rPr>
                              <w:t>گفتار دوم: روش عثمان</w:t>
                            </w:r>
                            <w:r w:rsidRPr="00094D1A">
                              <w:rPr>
                                <w:rFonts w:cs="CTraditional Arabic" w:hint="cs"/>
                                <w:b/>
                                <w:sz w:val="24"/>
                                <w:szCs w:val="24"/>
                                <w:rtl/>
                                <w:lang w:bidi="fa-IR"/>
                              </w:rPr>
                              <w:t>س</w:t>
                            </w:r>
                            <w:r w:rsidRPr="0087731D">
                              <w:rPr>
                                <w:rFonts w:hint="cs"/>
                                <w:b/>
                                <w:bCs/>
                                <w:sz w:val="24"/>
                                <w:szCs w:val="24"/>
                                <w:rtl/>
                                <w:lang w:bidi="fa-IR"/>
                              </w:rPr>
                              <w:t xml:space="preserve"> در برخورد با فتنه</w:t>
                            </w:r>
                          </w:p>
                          <w:p w:rsidR="00DA40DC" w:rsidRPr="0087731D" w:rsidRDefault="00DA40DC" w:rsidP="00F61A7C">
                            <w:pPr>
                              <w:ind w:left="284"/>
                              <w:jc w:val="left"/>
                              <w:rPr>
                                <w:rFonts w:hint="cs"/>
                                <w:b/>
                                <w:bCs/>
                                <w:sz w:val="24"/>
                                <w:szCs w:val="24"/>
                                <w:lang w:bidi="fa-IR"/>
                              </w:rPr>
                            </w:pPr>
                            <w:r w:rsidRPr="0087731D">
                              <w:rPr>
                                <w:rFonts w:hint="cs"/>
                                <w:b/>
                                <w:bCs/>
                                <w:sz w:val="24"/>
                                <w:szCs w:val="24"/>
                                <w:rtl/>
                                <w:lang w:bidi="fa-IR"/>
                              </w:rPr>
                              <w:t>گفتار سوم: اشغال مدینه به دست شورشیان</w:t>
                            </w:r>
                          </w:p>
                          <w:p w:rsidR="00DA40DC" w:rsidRPr="001425AD" w:rsidRDefault="00DA40DC" w:rsidP="001C0460">
                            <w:pPr>
                              <w:ind w:left="284"/>
                              <w:jc w:val="left"/>
                              <w:rPr>
                                <w:rFonts w:cs="B Titr" w:hint="cs"/>
                                <w:color w:val="FF0000"/>
                                <w:rtl/>
                              </w:rPr>
                            </w:pPr>
                            <w:r w:rsidRPr="0087731D">
                              <w:rPr>
                                <w:rFonts w:hint="cs"/>
                                <w:b/>
                                <w:bCs/>
                                <w:sz w:val="24"/>
                                <w:szCs w:val="24"/>
                                <w:rtl/>
                                <w:lang w:bidi="fa-IR"/>
                              </w:rPr>
                              <w:t>گفتار چهارم: مواضع صحابه</w:t>
                            </w:r>
                            <w:r w:rsidRPr="008E68BC">
                              <w:rPr>
                                <w:rFonts w:cs="CTraditional Arabic" w:hint="cs"/>
                                <w:sz w:val="24"/>
                                <w:szCs w:val="24"/>
                                <w:rtl/>
                                <w:lang w:bidi="fa-IR"/>
                              </w:rPr>
                              <w:t>ش</w:t>
                            </w:r>
                            <w:r w:rsidRPr="0087731D">
                              <w:rPr>
                                <w:rFonts w:hint="cs"/>
                                <w:b/>
                                <w:bCs/>
                                <w:sz w:val="24"/>
                                <w:szCs w:val="24"/>
                                <w:rtl/>
                                <w:lang w:bidi="fa-IR"/>
                              </w:rPr>
                              <w:t xml:space="preserve"> در قبال </w:t>
                            </w:r>
                            <w:r>
                              <w:rPr>
                                <w:rFonts w:hint="cs"/>
                                <w:b/>
                                <w:bCs/>
                                <w:sz w:val="24"/>
                                <w:szCs w:val="24"/>
                                <w:rtl/>
                                <w:lang w:bidi="fa-IR"/>
                              </w:rPr>
                              <w:t>شهادت</w:t>
                            </w:r>
                            <w:r w:rsidRPr="0087731D">
                              <w:rPr>
                                <w:rFonts w:hint="cs"/>
                                <w:b/>
                                <w:bCs/>
                                <w:sz w:val="24"/>
                                <w:szCs w:val="24"/>
                                <w:rtl/>
                                <w:lang w:bidi="fa-IR"/>
                              </w:rPr>
                              <w:t xml:space="preserve"> عثمان</w:t>
                            </w:r>
                            <w:r w:rsidRPr="008E68BC">
                              <w:rPr>
                                <w:sz w:val="24"/>
                                <w:szCs w:val="24"/>
                                <w:lang w:bidi="fa-IR"/>
                              </w:rPr>
                              <w:sym w:font="AGA Arabesque" w:char="007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41" type="#_x0000_t176" style="position:absolute;left:0;text-align:left;margin-left:.6pt;margin-top:5.25pt;width:358.75pt;height:7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">
                <v:textbox>
                  <w:txbxContent>
                    <w:p w:rsidR="00DA40DC" w:rsidRPr="00157059" w:rsidRDefault="00DA40DC" w:rsidP="00F61A7C">
                      <w:pPr>
                        <w:rPr>
                          <w:rFonts w:cs="B Titr" w:hint="cs"/>
                          <w:sz w:val="84"/>
                          <w:szCs w:val="84"/>
                          <w:rtl/>
                          <w:lang w:bidi="fa-IR"/>
                        </w:rPr>
                      </w:pPr>
                    </w:p>
                    <w:p w:rsidR="00DA40DC" w:rsidRDefault="00DA40DC" w:rsidP="00F61A7C">
                      <w:pPr>
                        <w:pStyle w:val="a0"/>
                        <w:rPr>
                          <w:rFonts w:cs="B Titr" w:hint="cs"/>
                          <w:sz w:val="36"/>
                          <w:szCs w:val="36"/>
                          <w:rtl/>
                          <w:lang w:bidi="fa-IR"/>
                        </w:rPr>
                      </w:pPr>
                      <w:bookmarkStart w:id="1200" w:name="_Toc257204762"/>
                      <w:r w:rsidRPr="00115AD9">
                        <w:rPr>
                          <w:rFonts w:hint="cs"/>
                          <w:rtl/>
                          <w:lang w:bidi="fa-IR"/>
                        </w:rPr>
                        <w:t xml:space="preserve">فصل </w:t>
                      </w:r>
                      <w:r>
                        <w:rPr>
                          <w:rFonts w:hint="cs"/>
                          <w:rtl/>
                          <w:lang w:bidi="fa-IR"/>
                        </w:rPr>
                        <w:t>هفتم</w:t>
                      </w:r>
                      <w:r>
                        <w:rPr>
                          <w:rtl/>
                          <w:lang w:bidi="fa-IR"/>
                        </w:rPr>
                        <w:br/>
                      </w:r>
                      <w:r>
                        <w:rPr>
                          <w:rFonts w:hint="cs"/>
                          <w:rtl/>
                          <w:lang w:bidi="fa-IR"/>
                        </w:rPr>
                        <w:t xml:space="preserve">قتل عثمان بن عفان </w:t>
                      </w:r>
                      <w:r w:rsidRPr="008E68BC">
                        <w:rPr>
                          <w:b w:val="0"/>
                          <w:bCs w:val="0"/>
                          <w:lang w:bidi="fa-IR"/>
                        </w:rPr>
                        <w:sym w:font="AGA Arabesque" w:char="0074"/>
                      </w:r>
                      <w:bookmarkEnd w:id="1200"/>
                    </w:p>
                    <w:p w:rsidR="00DA40DC" w:rsidRDefault="00DA40DC" w:rsidP="00F61A7C">
                      <w:pPr>
                        <w:jc w:val="center"/>
                        <w:rPr>
                          <w:rFonts w:cs="B Titr" w:hint="cs"/>
                          <w:sz w:val="36"/>
                          <w:szCs w:val="36"/>
                          <w:rtl/>
                          <w:lang w:bidi="fa-IR"/>
                        </w:rPr>
                      </w:pPr>
                    </w:p>
                    <w:p w:rsidR="00DA40DC" w:rsidRPr="0087731D" w:rsidRDefault="00DA40DC" w:rsidP="00F61A7C">
                      <w:pPr>
                        <w:ind w:left="284"/>
                        <w:jc w:val="left"/>
                        <w:rPr>
                          <w:b/>
                          <w:bCs/>
                          <w:sz w:val="24"/>
                          <w:szCs w:val="24"/>
                          <w:lang w:bidi="fa-IR"/>
                        </w:rPr>
                      </w:pPr>
                      <w:r w:rsidRPr="0087731D">
                        <w:rPr>
                          <w:rFonts w:hint="cs"/>
                          <w:b/>
                          <w:bCs/>
                          <w:sz w:val="24"/>
                          <w:szCs w:val="24"/>
                          <w:rtl/>
                          <w:lang w:bidi="fa-IR"/>
                        </w:rPr>
                        <w:t>این فصل دارای چهار گفتار زیر می باشد:</w:t>
                      </w:r>
                    </w:p>
                    <w:p w:rsidR="00DA40DC" w:rsidRPr="0087731D" w:rsidRDefault="00DA40DC" w:rsidP="00F61A7C">
                      <w:pPr>
                        <w:ind w:left="284"/>
                        <w:jc w:val="left"/>
                        <w:rPr>
                          <w:rFonts w:hint="cs"/>
                          <w:b/>
                          <w:bCs/>
                          <w:sz w:val="24"/>
                          <w:szCs w:val="24"/>
                          <w:rtl/>
                          <w:lang w:bidi="fa-IR"/>
                        </w:rPr>
                      </w:pPr>
                      <w:r w:rsidRPr="0087731D">
                        <w:rPr>
                          <w:rFonts w:hint="cs"/>
                          <w:b/>
                          <w:bCs/>
                          <w:sz w:val="24"/>
                          <w:szCs w:val="24"/>
                          <w:rtl/>
                          <w:lang w:bidi="fa-IR"/>
                        </w:rPr>
                        <w:t>گفتار اول: آغاز فتنه</w:t>
                      </w:r>
                    </w:p>
                    <w:p w:rsidR="00DA40DC" w:rsidRPr="0087731D" w:rsidRDefault="00DA40DC" w:rsidP="00F61A7C">
                      <w:pPr>
                        <w:ind w:left="284"/>
                        <w:jc w:val="left"/>
                        <w:rPr>
                          <w:rFonts w:hint="cs"/>
                          <w:b/>
                          <w:bCs/>
                          <w:sz w:val="24"/>
                          <w:szCs w:val="24"/>
                          <w:lang w:bidi="fa-IR"/>
                        </w:rPr>
                      </w:pPr>
                      <w:r w:rsidRPr="0087731D">
                        <w:rPr>
                          <w:rFonts w:hint="cs"/>
                          <w:b/>
                          <w:bCs/>
                          <w:sz w:val="24"/>
                          <w:szCs w:val="24"/>
                          <w:rtl/>
                          <w:lang w:bidi="fa-IR"/>
                        </w:rPr>
                        <w:t>گفتار دوم: روش عثمان</w:t>
                      </w:r>
                      <w:r w:rsidRPr="00094D1A">
                        <w:rPr>
                          <w:rFonts w:cs="CTraditional Arabic" w:hint="cs"/>
                          <w:b/>
                          <w:sz w:val="24"/>
                          <w:szCs w:val="24"/>
                          <w:rtl/>
                          <w:lang w:bidi="fa-IR"/>
                        </w:rPr>
                        <w:t>س</w:t>
                      </w:r>
                      <w:r w:rsidRPr="0087731D">
                        <w:rPr>
                          <w:rFonts w:hint="cs"/>
                          <w:b/>
                          <w:bCs/>
                          <w:sz w:val="24"/>
                          <w:szCs w:val="24"/>
                          <w:rtl/>
                          <w:lang w:bidi="fa-IR"/>
                        </w:rPr>
                        <w:t xml:space="preserve"> در برخورد با فتنه</w:t>
                      </w:r>
                    </w:p>
                    <w:p w:rsidR="00DA40DC" w:rsidRPr="0087731D" w:rsidRDefault="00DA40DC" w:rsidP="00F61A7C">
                      <w:pPr>
                        <w:ind w:left="284"/>
                        <w:jc w:val="left"/>
                        <w:rPr>
                          <w:rFonts w:hint="cs"/>
                          <w:b/>
                          <w:bCs/>
                          <w:sz w:val="24"/>
                          <w:szCs w:val="24"/>
                          <w:lang w:bidi="fa-IR"/>
                        </w:rPr>
                      </w:pPr>
                      <w:r w:rsidRPr="0087731D">
                        <w:rPr>
                          <w:rFonts w:hint="cs"/>
                          <w:b/>
                          <w:bCs/>
                          <w:sz w:val="24"/>
                          <w:szCs w:val="24"/>
                          <w:rtl/>
                          <w:lang w:bidi="fa-IR"/>
                        </w:rPr>
                        <w:t>گفتار سوم: اشغال مدینه به دست شورشیان</w:t>
                      </w:r>
                    </w:p>
                    <w:p w:rsidR="00DA40DC" w:rsidRPr="001425AD" w:rsidRDefault="00DA40DC" w:rsidP="001C0460">
                      <w:pPr>
                        <w:ind w:left="284"/>
                        <w:jc w:val="left"/>
                        <w:rPr>
                          <w:rFonts w:cs="B Titr" w:hint="cs"/>
                          <w:color w:val="FF0000"/>
                          <w:rtl/>
                        </w:rPr>
                      </w:pPr>
                      <w:r w:rsidRPr="0087731D">
                        <w:rPr>
                          <w:rFonts w:hint="cs"/>
                          <w:b/>
                          <w:bCs/>
                          <w:sz w:val="24"/>
                          <w:szCs w:val="24"/>
                          <w:rtl/>
                          <w:lang w:bidi="fa-IR"/>
                        </w:rPr>
                        <w:t>گفتار چهارم: مواضع صحابه</w:t>
                      </w:r>
                      <w:r w:rsidRPr="008E68BC">
                        <w:rPr>
                          <w:rFonts w:cs="CTraditional Arabic" w:hint="cs"/>
                          <w:sz w:val="24"/>
                          <w:szCs w:val="24"/>
                          <w:rtl/>
                          <w:lang w:bidi="fa-IR"/>
                        </w:rPr>
                        <w:t>ش</w:t>
                      </w:r>
                      <w:r w:rsidRPr="0087731D">
                        <w:rPr>
                          <w:rFonts w:hint="cs"/>
                          <w:b/>
                          <w:bCs/>
                          <w:sz w:val="24"/>
                          <w:szCs w:val="24"/>
                          <w:rtl/>
                          <w:lang w:bidi="fa-IR"/>
                        </w:rPr>
                        <w:t xml:space="preserve"> در قبال </w:t>
                      </w:r>
                      <w:r>
                        <w:rPr>
                          <w:rFonts w:hint="cs"/>
                          <w:b/>
                          <w:bCs/>
                          <w:sz w:val="24"/>
                          <w:szCs w:val="24"/>
                          <w:rtl/>
                          <w:lang w:bidi="fa-IR"/>
                        </w:rPr>
                        <w:t>شهادت</w:t>
                      </w:r>
                      <w:r w:rsidRPr="0087731D">
                        <w:rPr>
                          <w:rFonts w:hint="cs"/>
                          <w:b/>
                          <w:bCs/>
                          <w:sz w:val="24"/>
                          <w:szCs w:val="24"/>
                          <w:rtl/>
                          <w:lang w:bidi="fa-IR"/>
                        </w:rPr>
                        <w:t xml:space="preserve"> عثمان</w:t>
                      </w:r>
                      <w:r w:rsidRPr="008E68BC">
                        <w:rPr>
                          <w:sz w:val="24"/>
                          <w:szCs w:val="24"/>
                          <w:lang w:bidi="fa-IR"/>
                        </w:rPr>
                        <w:sym w:font="AGA Arabesque" w:char="0074"/>
                      </w:r>
                    </w:p>
                  </w:txbxContent>
                </v:textbox>
                <w10:wrap anchorx="margin"/>
              </v:shape>
            </w:pict>
          </mc:Fallback>
        </mc:AlternateContent>
      </w: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201" w:name="_Toc73335298"/>
      <w:bookmarkStart w:id="1202" w:name="_Toc74587831"/>
      <w:bookmarkStart w:id="1203" w:name="_Toc231848071"/>
      <w:bookmarkStart w:id="1204" w:name="_Toc257204763"/>
      <w:r w:rsidRPr="00094D1A">
        <w:rPr>
          <w:rFonts w:hint="cs"/>
          <w:color w:val="auto"/>
          <w:rtl/>
          <w:lang w:bidi="fa-IR"/>
        </w:rPr>
        <w:t>گفتار نخست</w:t>
      </w:r>
      <w:bookmarkStart w:id="1205" w:name="_Toc73335299"/>
      <w:bookmarkStart w:id="1206" w:name="_Toc74587832"/>
      <w:bookmarkEnd w:id="1201"/>
      <w:bookmarkEnd w:id="1202"/>
      <w:r w:rsidRPr="00094D1A">
        <w:rPr>
          <w:color w:val="auto"/>
          <w:rtl/>
          <w:lang w:bidi="fa-IR"/>
        </w:rPr>
        <w:br/>
      </w:r>
      <w:r w:rsidRPr="00094D1A">
        <w:rPr>
          <w:rFonts w:hint="cs"/>
          <w:color w:val="auto"/>
          <w:rtl/>
          <w:lang w:bidi="fa-IR"/>
        </w:rPr>
        <w:t>آغاز فتنه</w:t>
      </w:r>
      <w:bookmarkEnd w:id="1203"/>
      <w:bookmarkEnd w:id="1204"/>
      <w:bookmarkEnd w:id="1205"/>
      <w:bookmarkEnd w:id="1206"/>
    </w:p>
    <w:p w:rsidR="00F61A7C" w:rsidRPr="009B6EC5" w:rsidRDefault="00F61A7C" w:rsidP="00F61A7C">
      <w:pPr>
        <w:spacing w:line="228" w:lineRule="auto"/>
        <w:rPr>
          <w:rFonts w:cs="B Zar"/>
          <w:rtl/>
          <w:lang w:bidi="fa-IR"/>
        </w:rPr>
      </w:pPr>
      <w:r w:rsidRPr="009B6EC5">
        <w:rPr>
          <w:rFonts w:cs="B Zar" w:hint="cs"/>
          <w:rtl/>
          <w:lang w:bidi="fa-IR"/>
        </w:rPr>
        <w:t>پس از موفقیت کینه‌توزان دروغگو در عزل ولید بن عقبه از ولایت کوفه، عثمان</w:t>
      </w:r>
      <w:r w:rsidRPr="00094D1A">
        <w:rPr>
          <w:rFonts w:cs="CTraditional Arabic" w:hint="cs"/>
          <w:rtl/>
          <w:lang w:bidi="fa-IR"/>
        </w:rPr>
        <w:t>س</w:t>
      </w:r>
      <w:r w:rsidRPr="009B6EC5">
        <w:rPr>
          <w:rFonts w:cs="B Zar" w:hint="cs"/>
          <w:rtl/>
          <w:lang w:bidi="fa-IR"/>
        </w:rPr>
        <w:t>، سعید بن عاص را به ولایت این شهر منصوب نمود. چون سعید به کوفه رسید، بر منبر رفت و خطاب به مردم اعلام نمود که او علی‌رغم میل خود و فقط به خاطر اجرای دستور عثمان این منصب را پذیرفته است. او همچنین خطاب به آنان گفت: که زمزمه فتنه و تمرد را در این شهر می‌شنود اما مردم باید بدانند که او با شدت به مقابله با آن بر خواهد خواست و در این مبارزه یا من آن‌را از میان خواهم برد و آن را در نطفه خفه می‌کنم و یا فتنه‌انگیزان خواهند توانست او را شکست دهند اما هرگز با ایشان مدارا و مصالحه نخواهد نمود</w:t>
      </w:r>
      <w:r w:rsidRPr="009B6EC5">
        <w:rPr>
          <w:rStyle w:val="FootnoteReference"/>
          <w:rFonts w:cs="B Zar"/>
          <w:sz w:val="28"/>
          <w:szCs w:val="28"/>
          <w:rtl/>
          <w:lang w:bidi="fa-IR"/>
        </w:rPr>
        <w:footnoteReference w:id="1366"/>
      </w:r>
      <w:r w:rsidRPr="009B6EC5">
        <w:rPr>
          <w:rFonts w:cs="B Zar" w:hint="cs"/>
          <w:rtl/>
          <w:lang w:bidi="fa-IR"/>
        </w:rPr>
        <w:t>. سعید پس از مدت زمانی کوتاه دانست که اوضاع کوفه بسیار نابسامان است و کینه‌توزان و سفلگان و بد طینتان و اعراب بادیه‌نشین خشن و سنگدل بر اوضاع شهر مسلط هستند</w:t>
      </w:r>
      <w:r w:rsidRPr="009B6EC5">
        <w:rPr>
          <w:rStyle w:val="FootnoteReference"/>
          <w:rFonts w:cs="B Zar"/>
          <w:sz w:val="28"/>
          <w:szCs w:val="28"/>
          <w:rtl/>
          <w:lang w:bidi="fa-IR"/>
        </w:rPr>
        <w:footnoteReference w:id="1367"/>
      </w:r>
      <w:r w:rsidRPr="009B6EC5">
        <w:rPr>
          <w:rFonts w:cs="B Zar" w:hint="cs"/>
          <w:rtl/>
          <w:lang w:bidi="fa-IR"/>
        </w:rPr>
        <w:t>.</w:t>
      </w:r>
    </w:p>
    <w:p w:rsidR="00F61A7C" w:rsidRPr="009B6EC5" w:rsidRDefault="00F61A7C" w:rsidP="00F61A7C">
      <w:pPr>
        <w:spacing w:line="228" w:lineRule="auto"/>
        <w:ind w:firstLine="454"/>
        <w:rPr>
          <w:rFonts w:ascii="Times New Roman" w:hAnsi="Times New Roman" w:cs="B Zar" w:hint="cs"/>
          <w:rtl/>
          <w:lang w:bidi="ar-KW"/>
        </w:rPr>
      </w:pPr>
      <w:r w:rsidRPr="009B6EC5">
        <w:rPr>
          <w:rFonts w:ascii="Times New Roman" w:hAnsi="Times New Roman" w:cs="B Zar" w:hint="cs"/>
          <w:rtl/>
          <w:lang w:bidi="ar-KW"/>
        </w:rPr>
        <w:t>از این‌رو سعید نامه‌ای به‌ امیرا</w:t>
      </w:r>
      <w:r w:rsidR="00175DB6">
        <w:rPr>
          <w:rFonts w:ascii="Times New Roman" w:hAnsi="Times New Roman" w:cs="B Zar" w:hint="cs"/>
          <w:rtl/>
          <w:lang w:bidi="ar-KW"/>
        </w:rPr>
        <w:t>ل</w:t>
      </w:r>
      <w:r w:rsidRPr="009B6EC5">
        <w:rPr>
          <w:rFonts w:ascii="Times New Roman" w:hAnsi="Times New Roman" w:cs="B Zar" w:hint="cs"/>
          <w:rtl/>
          <w:lang w:bidi="ar-KW"/>
        </w:rPr>
        <w:t>مؤمنین نگاشت و ضمن آن از اوضاع نابسامان کوفه‌ اطلاع داد که‌ اهل کوفه‌ در وضعیتی ناهنجار بسر می‌برند، چنان است که‌ افراد شریف و سابقین مغلوب واقع شده‌اند و پسینیان فرمان را به‌ دست گرفته‌اند و بر دیگران غالب آمده‌اند و و وضعیت طوری شده‌ که‌ هیچ‌گونه‌ توجهی به‌ تلاش‌گران و دعوت‌گران واقعی نمی‌شود و</w:t>
      </w:r>
      <w:r w:rsidR="00175DB6">
        <w:rPr>
          <w:rFonts w:ascii="Times New Roman" w:hAnsi="Times New Roman" w:cs="B Zar" w:hint="cs"/>
          <w:rtl/>
          <w:lang w:bidi="ar-KW"/>
        </w:rPr>
        <w:t xml:space="preserve"> </w:t>
      </w:r>
      <w:r w:rsidRPr="009B6EC5">
        <w:rPr>
          <w:rFonts w:ascii="Times New Roman" w:hAnsi="Times New Roman" w:cs="B Zar" w:hint="cs"/>
          <w:rtl/>
          <w:lang w:bidi="ar-KW"/>
        </w:rPr>
        <w:t>... .</w:t>
      </w:r>
    </w:p>
    <w:p w:rsidR="00F61A7C" w:rsidRPr="009B6EC5" w:rsidRDefault="00F61A7C" w:rsidP="00175DB6">
      <w:pPr>
        <w:spacing w:line="228" w:lineRule="auto"/>
        <w:ind w:firstLine="454"/>
        <w:rPr>
          <w:rFonts w:cs="B Zar"/>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نیز در جواب آن نامه، به او نوشت که باید تمام تلاش خود را در جهت سروسامان دادن به اوضاع آن شهر و باز گرداندن پیشگامان در اسلام و مجاهدان به صحنه قدرت و مقدم کردن آنان بر دیگران </w:t>
      </w:r>
      <w:r w:rsidR="00175DB6">
        <w:rPr>
          <w:rFonts w:cs="B Zar" w:hint="cs"/>
          <w:rtl/>
          <w:lang w:bidi="fa-IR"/>
        </w:rPr>
        <w:t>به کار بر</w:t>
      </w:r>
      <w:r w:rsidRPr="009B6EC5">
        <w:rPr>
          <w:rFonts w:cs="B Zar" w:hint="cs"/>
          <w:rtl/>
          <w:lang w:bidi="fa-IR"/>
        </w:rPr>
        <w:t>د. از جمله در این نامه آمده بود که: مردمانی دارای پیشینه پرافتخاری در اسلام هستند، آنان را بر دیگران مقدم بدار، زیرا که خداوند آن سرزمین‌ها را به دست ایشان فتح نمود و آنانی را که پس از ایشان در آن سرزمین‌ها سکنی گزیده‌اند در مرتبه پس از آنان قرار بده و تنها در صورتی‌که سابقین در اسلام از جهاد امتناع کردند و دیگران در میادین کارزار حضور یافتند، آن‌گاه این مجاهدین را بر آن سابقین در دین مقدم گردان. منزلت و جایگاه هر انسانی را بشناس و آن را رعایت کن و سهم هر یک را براساس حق و عدالت به ایشان واگذار کن؛ بدان که شناخت مردم امکان اجرای عدالت در مورد آنان را میسر می‌سازد</w:t>
      </w:r>
      <w:r w:rsidRPr="009B6EC5">
        <w:rPr>
          <w:rStyle w:val="FootnoteReference"/>
          <w:rFonts w:cs="B Zar"/>
          <w:sz w:val="28"/>
          <w:szCs w:val="28"/>
          <w:rtl/>
          <w:lang w:bidi="fa-IR"/>
        </w:rPr>
        <w:footnoteReference w:id="1368"/>
      </w:r>
      <w:r w:rsidRPr="009B6EC5">
        <w:rPr>
          <w:rFonts w:cs="B Zar" w:hint="cs"/>
          <w:rtl/>
          <w:lang w:bidi="fa-IR"/>
        </w:rPr>
        <w:t>.سعید بن عاص مو به مو دستورات و سفارشات عثمان</w:t>
      </w:r>
      <w:r w:rsidRPr="00094D1A">
        <w:rPr>
          <w:rFonts w:cs="CTraditional Arabic" w:hint="cs"/>
          <w:rtl/>
          <w:lang w:bidi="fa-IR"/>
        </w:rPr>
        <w:t>س</w:t>
      </w:r>
      <w:r w:rsidRPr="009B6EC5">
        <w:rPr>
          <w:rFonts w:cs="B Zar" w:hint="cs"/>
          <w:rtl/>
          <w:lang w:bidi="fa-IR"/>
        </w:rPr>
        <w:t xml:space="preserve"> را اجرا می‌کرد و روند کار را به او اطلاع می‌داد. در مدینه نیز عثمان</w:t>
      </w:r>
      <w:r w:rsidRPr="00094D1A">
        <w:rPr>
          <w:rFonts w:cs="CTraditional Arabic" w:hint="cs"/>
          <w:rtl/>
          <w:lang w:bidi="fa-IR"/>
        </w:rPr>
        <w:t>س</w:t>
      </w:r>
      <w:r w:rsidRPr="009B6EC5">
        <w:rPr>
          <w:rFonts w:cs="B Zar" w:hint="cs"/>
          <w:rtl/>
          <w:lang w:bidi="fa-IR"/>
        </w:rPr>
        <w:t xml:space="preserve"> اهل حل و عقد را -که متشکل از بزرگان صحابه بود- گرد هم آورد و وخامت اوضاع کوفه و شرایط بغرنج و خطرناک آن سامان و نیز اقدامات پیشگیرانه سعید در آن دیار را به اطلاع ایشان رسانید؛ آنان نیز با تأیید اقدامات او و سعید، خواستار برخورد قاطع حکومت با فتنه‌انگیزان و طرد آنان از صحنه قدرت و کوتاه کردن دست ایشان از بیت‌المال شدند و از عثمان خواستند تا آنان را از مناصب و مقام‌هایی که شایسته آن‌ها نیستند، دور نگاه دارد، زیرا سپردن امور به افراد نالایق، موجب فساد و تباه شدن منافع و مصالح می‌گردد. همچنین عثمان خطاب به مردم مدینه اعلام نمود که: ای مردم مدینه! بدانید افرادی قصد فتنه‌انگیزی در میان امت را دارند، پس خود را برای مقابله با این قبیل افراد آماده سازید. بدانید که من اخبار و اقدامات آنان را جزء به جزء و به طور مبسوط به شما اطلاع خواهم داد</w:t>
      </w:r>
      <w:r w:rsidRPr="009B6EC5">
        <w:rPr>
          <w:rStyle w:val="FootnoteReference"/>
          <w:rFonts w:cs="B Zar"/>
          <w:sz w:val="28"/>
          <w:szCs w:val="28"/>
          <w:rtl/>
          <w:lang w:bidi="fa-IR"/>
        </w:rPr>
        <w:footnoteReference w:id="1369"/>
      </w:r>
      <w:r w:rsidRPr="009B6EC5">
        <w:rPr>
          <w:rFonts w:cs="B Zar" w:hint="cs"/>
          <w:rtl/>
          <w:lang w:bidi="fa-IR"/>
        </w:rPr>
        <w:t>.</w:t>
      </w:r>
    </w:p>
    <w:p w:rsidR="00F61A7C" w:rsidRPr="00094D1A" w:rsidRDefault="00F61A7C" w:rsidP="00F61A7C">
      <w:pPr>
        <w:pStyle w:val="a3"/>
        <w:rPr>
          <w:rFonts w:hint="cs"/>
          <w:color w:val="auto"/>
          <w:rtl/>
          <w:lang w:bidi="fa-IR"/>
        </w:rPr>
      </w:pPr>
      <w:bookmarkStart w:id="1207" w:name="_Toc73335300"/>
      <w:bookmarkStart w:id="1208" w:name="_Toc74587833"/>
      <w:bookmarkStart w:id="1209" w:name="_Toc231848072"/>
      <w:bookmarkStart w:id="1210" w:name="_Toc257204764"/>
      <w:r w:rsidRPr="00094D1A">
        <w:rPr>
          <w:rFonts w:hint="cs"/>
          <w:color w:val="auto"/>
          <w:rtl/>
          <w:lang w:bidi="ar-KW"/>
        </w:rPr>
        <w:t>نخست</w:t>
      </w:r>
      <w:r w:rsidRPr="00094D1A">
        <w:rPr>
          <w:rFonts w:hint="cs"/>
          <w:color w:val="auto"/>
          <w:rtl/>
          <w:lang w:bidi="fa-IR"/>
        </w:rPr>
        <w:t>: دنیاخواهان و هواپرستان از اصلاحات سعید، احساس خطر می‌کنند</w:t>
      </w:r>
      <w:bookmarkEnd w:id="1207"/>
      <w:bookmarkEnd w:id="1208"/>
      <w:bookmarkEnd w:id="1209"/>
      <w:bookmarkEnd w:id="1210"/>
    </w:p>
    <w:p w:rsidR="00F61A7C" w:rsidRPr="009B6EC5" w:rsidRDefault="00F61A7C" w:rsidP="00175DB6">
      <w:pPr>
        <w:spacing w:line="228" w:lineRule="auto"/>
        <w:rPr>
          <w:rFonts w:cs="B Zar"/>
          <w:rtl/>
          <w:lang w:bidi="fa-IR"/>
        </w:rPr>
      </w:pPr>
      <w:r w:rsidRPr="009B6EC5">
        <w:rPr>
          <w:rFonts w:cs="B Zar" w:hint="cs"/>
          <w:rtl/>
          <w:lang w:bidi="fa-IR"/>
        </w:rPr>
        <w:t>پس از انجام اصلاحاتی که سعید در نظر داشت و طی آن افراد پیشگام در اسلام و مجاهدین و فرزانگان و فرهیختگان جامعه کوفه، مسئولیت‌ها و مدیریت‌ مختلف را بر عهده گرفتند، افراد پست و اعراب بادیه‌نشین احساس کردند که در این مسايل، نسبت به آنان تبعیض و اجحافی صورت گرفته است و بنابراین شروع به ایراد گرفتن از والیان و امرا نمودند. کینه‌توزان و دشمنان نیز فرصت را غنیمت شمرده و تلاش کردند با نشر اکاذیب و شایعات، بذر کینه و نفرت نسبت به خلیفه و دولت او را در دل مردم بکارند اما چون با مخالفت و مقابله عموم مردم روبه‌رو شدند، در ظاهر سکوت اختیار کردند اما در خفا همچنان به تحت تأثیر قرار دادن اعراب و غوغاسالاران و افرادی که بنا به دلایل متعدد از جانب حکومت مجازات شده بودند، ادامه دادند</w:t>
      </w:r>
      <w:r w:rsidRPr="009B6EC5">
        <w:rPr>
          <w:rStyle w:val="FootnoteReference"/>
          <w:rFonts w:cs="B Zar"/>
          <w:sz w:val="28"/>
          <w:szCs w:val="28"/>
          <w:rtl/>
          <w:lang w:bidi="fa-IR"/>
        </w:rPr>
        <w:footnoteReference w:id="1370"/>
      </w:r>
      <w:r w:rsidRPr="009B6EC5">
        <w:rPr>
          <w:rFonts w:cs="B Zar" w:hint="cs"/>
          <w:rtl/>
          <w:lang w:bidi="fa-IR"/>
        </w:rPr>
        <w:t xml:space="preserve">. یهودیان و مسیحیان و زردشتیان کینه‌توز نیز که همیشه در پی توطئه چینی براي مسلمین بودند دست به کار شدند و به نشر شایعات بی‌پایه و اساس علیه خلیفه و </w:t>
      </w:r>
      <w:r w:rsidR="00175DB6">
        <w:rPr>
          <w:rFonts w:cs="B Zar" w:hint="cs"/>
          <w:rtl/>
          <w:lang w:bidi="fa-IR"/>
        </w:rPr>
        <w:t>اطر</w:t>
      </w:r>
      <w:r w:rsidRPr="009B6EC5">
        <w:rPr>
          <w:rFonts w:cs="B Zar" w:hint="cs"/>
          <w:rtl/>
          <w:lang w:bidi="fa-IR"/>
        </w:rPr>
        <w:t>افیان او پرداختند. آنان کوچک‌ترین اشتباه و لغزش والیان و امرا را غنیمت می‌شمردند و با دمیدن در بوق و کرنا و جعل دروغ و افترا علیه ایشان، تلاش می‌کردند مردم را بر ضد حکومت تحریک نمایند و به این ترتیب بذر آشوب و تفرقه را در میان ایشان بیافشانند. در واقع آنان کینه دینی را در دل داشتند که ادیان باطل ایشان را به چالش کشیده و حکومت‌های فاسد و ستمکارشان را از میان برداشته بود، آنان در راه ضربه زدن به وحدت مسلمانان و متزلزل کردن پایه‌های حکومت اسلام، افراد پست و نادان را آلت دست خود ساختند و توانستند هر آن‌که را که نسبت به خلیفه و حکومت او کینه‌ای به دل داشت، گرد خود جمع کنند و جمعیتی پنهان را تشکیل دهند. آنان همچنین پا را فراتر گذاشتند و تلاش کردند تا امثال این جمعیت پلید را در دیگر سرزمین‌های تحت سلطه خلافت تشکیل دهند</w:t>
      </w:r>
      <w:r w:rsidRPr="009B6EC5">
        <w:rPr>
          <w:rStyle w:val="FootnoteReference"/>
          <w:rFonts w:cs="B Zar"/>
          <w:sz w:val="28"/>
          <w:szCs w:val="28"/>
          <w:rtl/>
          <w:lang w:bidi="fa-IR"/>
        </w:rPr>
        <w:footnoteReference w:id="1371"/>
      </w:r>
      <w:r w:rsidRPr="009B6EC5">
        <w:rPr>
          <w:rFonts w:cs="B Zar" w:hint="cs"/>
          <w:rtl/>
          <w:lang w:bidi="fa-IR"/>
        </w:rPr>
        <w:t>. مهمترین شکبه‌های این جمعیت خبیث در کوفه و بصره و مصر قرار داشت که بعدها توانستند عناصری را نیز در مدینه و شام با خود همراه سازند.</w:t>
      </w:r>
      <w:r w:rsidRPr="009B6EC5">
        <w:rPr>
          <w:rStyle w:val="FootnoteReference"/>
          <w:rFonts w:cs="B Zar"/>
          <w:sz w:val="28"/>
          <w:szCs w:val="28"/>
          <w:rtl/>
          <w:lang w:bidi="fa-IR"/>
        </w:rPr>
        <w:footnoteReference w:id="1372"/>
      </w:r>
    </w:p>
    <w:p w:rsidR="00F61A7C" w:rsidRPr="00094D1A" w:rsidRDefault="00F61A7C" w:rsidP="00F61A7C">
      <w:pPr>
        <w:pStyle w:val="a3"/>
        <w:rPr>
          <w:rFonts w:hint="cs"/>
          <w:color w:val="auto"/>
          <w:rtl/>
          <w:lang w:bidi="fa-IR"/>
        </w:rPr>
      </w:pPr>
      <w:bookmarkStart w:id="1211" w:name="_Toc73335301"/>
      <w:bookmarkStart w:id="1212" w:name="_Toc74587834"/>
      <w:bookmarkStart w:id="1213" w:name="_Toc231848073"/>
      <w:bookmarkStart w:id="1214" w:name="_Toc257204765"/>
      <w:r w:rsidRPr="00094D1A">
        <w:rPr>
          <w:rFonts w:hint="cs"/>
          <w:color w:val="auto"/>
          <w:rtl/>
          <w:lang w:bidi="fa-IR"/>
        </w:rPr>
        <w:t xml:space="preserve">دوم: عبدالله بن سبأ </w:t>
      </w:r>
      <w:r>
        <w:rPr>
          <w:rFonts w:hint="cs"/>
          <w:color w:val="auto"/>
          <w:rtl/>
          <w:lang w:bidi="fa-IR"/>
        </w:rPr>
        <w:t>یهودی، رئیس</w:t>
      </w:r>
      <w:r w:rsidRPr="00094D1A">
        <w:rPr>
          <w:rFonts w:hint="cs"/>
          <w:color w:val="auto"/>
          <w:rtl/>
          <w:lang w:bidi="fa-IR"/>
        </w:rPr>
        <w:t xml:space="preserve"> گروه فتنه‌انگیزان</w:t>
      </w:r>
      <w:bookmarkEnd w:id="1211"/>
      <w:bookmarkEnd w:id="1212"/>
      <w:bookmarkEnd w:id="1213"/>
      <w:bookmarkEnd w:id="1214"/>
    </w:p>
    <w:p w:rsidR="00F61A7C" w:rsidRPr="009B6EC5" w:rsidRDefault="00F61A7C" w:rsidP="00F61A7C">
      <w:pPr>
        <w:spacing w:line="228" w:lineRule="auto"/>
        <w:rPr>
          <w:rStyle w:val="Header"/>
          <w:rFonts w:cs="B Zar"/>
          <w:rtl/>
          <w:lang w:bidi="fa-IR"/>
        </w:rPr>
      </w:pPr>
      <w:r w:rsidRPr="009B6EC5">
        <w:rPr>
          <w:rFonts w:cs="B Zar" w:hint="cs"/>
          <w:rtl/>
          <w:lang w:bidi="fa-IR"/>
        </w:rPr>
        <w:t>ابن سبأ به پیروان و همفکران خود توصیه می‌کرد که باید این فتنه را گسترش داد و برای این کار نخست باید امرا و والیان حکومت را مورد طعن و انتقاد شدید قرار داد. اما در ظاهر می‌بایست چنین وانمود کنید که قصد امر به معروف و نهی از منکر را دارید تا بتوانید مردم را با خود همراه سازید</w:t>
      </w:r>
      <w:r w:rsidRPr="009B6EC5">
        <w:rPr>
          <w:rStyle w:val="FootnoteReference"/>
          <w:rFonts w:cs="B Zar"/>
          <w:sz w:val="28"/>
          <w:szCs w:val="28"/>
          <w:rtl/>
          <w:lang w:bidi="fa-IR"/>
        </w:rPr>
        <w:footnoteReference w:id="1373"/>
      </w:r>
      <w:r w:rsidRPr="009B6EC5">
        <w:rPr>
          <w:rFonts w:cs="B Zar" w:hint="cs"/>
          <w:rtl/>
          <w:lang w:bidi="fa-IR"/>
        </w:rPr>
        <w:t>. عبدالله بن سبأ جهت اجرای این نقشه شوم، دعوتگران خود را به سرتاسر بلاد اسلامی گسیل داشت و به مکاتبه با پیروان خود در آن سرزمین‌ها پرداخت و به آنان اعلام نمود که باید به پا خیزند و در جهت برانگیختن قیامی فراگیر علیه حکوت تمام تلاش خود را مبذول دارند. این مردمان ناپاک، به ظاهر ادعای اقامه امر به معروف و نهی از منکر داشتند اما در نهان، قصد داشتند مردم را فریب دهند و آنان را گرد خود جمع کنند. آنان در این راه به نشر اکاذیب و افترا علیه امرا و والیان حکومت دست می‌زدند و با مکاتبه با همفکران خود در سرزمین‌های مختلف، این شایعات را در سرتاسر بلاد اسلامی می‌گستراندند تا بتوانند مردم دیگر بلاد را تحت تأثیر این دروغ‌پردازی‌ها و تبلیغات سوء خود قرار دهند. به این ترتیب این بد طینتان و این سبئیان ناپاک، وحدت مسلمانان را خدشه‌دار کردند و مردم را علیه والیان و امرای خود شوراندند و توانستند زمین خداوند</w:t>
      </w:r>
      <w:r w:rsidRPr="009B6EC5">
        <w:rPr>
          <w:rFonts w:cs="B Zar" w:hint="cs"/>
          <w:rtl/>
          <w:lang w:bidi="fa-IR"/>
        </w:rPr>
        <w:sym w:font="AGA Arabesque" w:char="F055"/>
      </w:r>
      <w:r w:rsidRPr="009B6EC5">
        <w:rPr>
          <w:rFonts w:cs="B Zar" w:hint="cs"/>
          <w:rtl/>
          <w:lang w:bidi="fa-IR"/>
        </w:rPr>
        <w:t xml:space="preserve"> را به فساد کشانند. آنان در این دعوت خود چنان مهارت استادانه‌ای داشتند که کمتر کسی را توان آن بود تا باطن زشت و خطرناک این ظاهر فریبنده سخنان و اقدامات آنان را ببیند و هدف شوم آنان را که همانا عزل عثمان و نابود کردن حکومت اسلام بود، تشخیص دهد.</w:t>
      </w:r>
      <w:r w:rsidRPr="009B6EC5">
        <w:rPr>
          <w:rStyle w:val="FootnoteReference"/>
          <w:rFonts w:cs="B Zar"/>
          <w:sz w:val="28"/>
          <w:szCs w:val="28"/>
          <w:rtl/>
          <w:lang w:bidi="fa-IR"/>
        </w:rPr>
        <w:footnoteReference w:id="1374"/>
      </w:r>
    </w:p>
    <w:p w:rsidR="00F61A7C" w:rsidRPr="009B6EC5" w:rsidRDefault="00F61A7C" w:rsidP="00F61A7C">
      <w:pPr>
        <w:spacing w:line="228" w:lineRule="auto"/>
        <w:ind w:firstLine="454"/>
        <w:rPr>
          <w:rFonts w:ascii="Times New Roman" w:hAnsi="Times New Roman" w:cs="B Zar" w:hint="cs"/>
          <w:rtl/>
          <w:lang w:bidi="ar-KW"/>
        </w:rPr>
      </w:pPr>
      <w:r w:rsidRPr="009B6EC5">
        <w:rPr>
          <w:rFonts w:cs="B Zar" w:hint="cs"/>
          <w:rtl/>
          <w:lang w:bidi="fa-IR"/>
        </w:rPr>
        <w:t xml:space="preserve">ابن سبأ جهت اجرای نقشه پلید خود، نخست قصد شام نمود اما </w:t>
      </w:r>
      <w:r w:rsidR="00175DB6">
        <w:rPr>
          <w:rFonts w:cs="B Zar" w:hint="cs"/>
          <w:rtl/>
          <w:lang w:bidi="fa-IR"/>
        </w:rPr>
        <w:t>امیر</w:t>
      </w:r>
      <w:r w:rsidRPr="009B6EC5">
        <w:rPr>
          <w:rFonts w:cs="B Zar" w:hint="cs"/>
          <w:rtl/>
          <w:lang w:bidi="fa-IR"/>
        </w:rPr>
        <w:t>معاویه</w:t>
      </w:r>
      <w:r w:rsidR="00175DB6">
        <w:rPr>
          <w:rFonts w:cs="B Zar" w:hint="cs"/>
          <w:rtl/>
          <w:lang w:bidi="fa-IR"/>
        </w:rPr>
        <w:t xml:space="preserve"> </w:t>
      </w:r>
      <w:r w:rsidR="00175DB6" w:rsidRPr="00175DB6">
        <w:rPr>
          <w:rFonts w:cs="CTraditional Arabic" w:hint="cs"/>
          <w:rtl/>
          <w:lang w:bidi="fa-IR"/>
        </w:rPr>
        <w:t>س</w:t>
      </w:r>
      <w:r w:rsidRPr="009B6EC5">
        <w:rPr>
          <w:rFonts w:cs="B Zar" w:hint="cs"/>
          <w:rtl/>
          <w:lang w:bidi="fa-IR"/>
        </w:rPr>
        <w:t>، بلافاصله پی به نیات او برد و او را از شام اخراج کرد</w:t>
      </w:r>
      <w:r w:rsidRPr="009B6EC5">
        <w:rPr>
          <w:rStyle w:val="FootnoteReference"/>
          <w:rFonts w:cs="B Zar"/>
          <w:sz w:val="28"/>
          <w:szCs w:val="28"/>
          <w:rtl/>
          <w:lang w:bidi="fa-IR"/>
        </w:rPr>
        <w:footnoteReference w:id="1375"/>
      </w:r>
      <w:r w:rsidRPr="009B6EC5">
        <w:rPr>
          <w:rFonts w:cs="B Zar" w:hint="cs"/>
          <w:rtl/>
          <w:lang w:bidi="fa-IR"/>
        </w:rPr>
        <w:t>. ابن سبأ پس از این ماجرا به بصره رفت و نزد حکیم بن جبله که فردی دزد و جنایتکار بود سکنی گزید</w:t>
      </w:r>
      <w:r w:rsidRPr="009B6EC5">
        <w:rPr>
          <w:rStyle w:val="FootnoteReference"/>
          <w:rFonts w:cs="B Zar"/>
          <w:sz w:val="28"/>
          <w:szCs w:val="28"/>
          <w:rtl/>
          <w:lang w:bidi="fa-IR"/>
        </w:rPr>
        <w:footnoteReference w:id="1376"/>
      </w:r>
      <w:r w:rsidRPr="009B6EC5">
        <w:rPr>
          <w:rFonts w:cs="B Zar" w:hint="cs"/>
          <w:rtl/>
          <w:lang w:bidi="fa-IR"/>
        </w:rPr>
        <w:t>. چون به عبدالله بن عامر خبر دادند که مردی ناشناس نزد حکیم بن جبله اقامت کرده است او را فرا خواند. گفتن این نکته لازم است که حکیم بن جبله، همراه سپاهیان اسلام به میادین فتوحات می‌رفت و چون سپاه به جانب بصره باز می‌گشت او خود را از سپاه جدا می‌کرد و به غارت و چپاول و اذیت و آزار اهل ذمه می‌پرداخت. اهل ذمه و مسلمانان قضیه را نزد عثمان</w:t>
      </w:r>
      <w:r w:rsidRPr="00094D1A">
        <w:rPr>
          <w:rFonts w:cs="CTraditional Arabic" w:hint="cs"/>
          <w:rtl/>
          <w:lang w:bidi="fa-IR"/>
        </w:rPr>
        <w:t>س</w:t>
      </w:r>
      <w:r w:rsidRPr="009B6EC5">
        <w:rPr>
          <w:rFonts w:cs="B Zar" w:hint="cs"/>
          <w:rtl/>
          <w:lang w:bidi="fa-IR"/>
        </w:rPr>
        <w:t xml:space="preserve"> مطرح کردند و او نیز به عبدالله بن عامر دستور داد تا حکیم را در بصره نگاه دارد و نگذارد که از شهر خارج شود مگر اين‌كه اصلاح شود و دست از این اقدامات خود بر دارد. ابن سبأ نیز از این خوی زشت حکیم سود جست و او را در جهت منافع خود مهیا نمود. حکیم نیز توانست افرادی منحرف و هوس‌ران را به ابن سبأ ملحق کند و به این ترتیب جمعیت پنهان در راستای اهداف شوم ابن سبأ تشکیل می‌گردد. همان‌طور که گفتیم ابن عامر، با شنیدن خبر ورود ابن سبأ به شهر و اقامت او در خانه حکیم، او را احضار نمود و در مورد هویت او و قصد او از سفر به بصره سؤال نمود. ابن سبأ نیز وانمود می‌کرد که او پیشتر از اهل کتاب بوده اما پس از شناخت اسلام، با رغبت به این دین گرویده است و قصد دارد در بصره سکنی گزیند. عبدالله بن عامر </w:t>
      </w:r>
      <w:r w:rsidRPr="009B6EC5">
        <w:rPr>
          <w:rFonts w:ascii="Times New Roman" w:hAnsi="Times New Roman" w:cs="B Zar" w:hint="cs"/>
          <w:rtl/>
          <w:lang w:bidi="fa-IR"/>
        </w:rPr>
        <w:t>گفت: این چه‌ حرف‌هایی است که‌ در مورد شما می‌شنوم؟ هرچه‌ زودتر از این‌جا خارج شو و چیزی از خود باقی نگذار. ابن عامر وی را از بصره‌ بیرون راند و نگذاشت که‌ در آن شهر اقامت گزیند. اما ابن سبأ زمانی بصره‌ را وداع می‌گفت که‌ پیروانی را برای خود به‌ وجود آورده‌ بود و شاخه‌ای از حزب سبئی یهودی را در آن‌جا کاشته‌ بود.</w:t>
      </w:r>
    </w:p>
    <w:p w:rsidR="00F61A7C" w:rsidRPr="009B6EC5" w:rsidRDefault="00F61A7C" w:rsidP="00F61A7C">
      <w:pPr>
        <w:spacing w:line="228" w:lineRule="auto"/>
        <w:ind w:firstLine="454"/>
        <w:rPr>
          <w:rStyle w:val="Header"/>
          <w:rFonts w:cs="B Zar"/>
          <w:rtl/>
          <w:lang w:bidi="fa-IR"/>
        </w:rPr>
      </w:pPr>
      <w:r w:rsidRPr="009B6EC5">
        <w:rPr>
          <w:rFonts w:cs="B Zar" w:hint="cs"/>
          <w:rtl/>
          <w:lang w:bidi="fa-IR"/>
        </w:rPr>
        <w:t>ابن سبأ سپس عزم کوفه کرد و در آن‌جا بود که فضا را مناسب افکار و عقاید باطل خود دید اما به محض اين‌كه سعید بن عاص خبر ورود ابن سبأ به کوفه را شنید دستور داد تا او را از شهر بیرون کنند. پس از اخراج ابن سبأ از کوفه، او قصد سرزمین مصر کرد و در آن‌جا توانست نقشه‌های شوم خود را اجرا کند و افراد بسیاری را گرد خود جمع نماید. او در آن‌جا با پیروان خود در دیگر شهرها مکاتبات پنهانی داشت و دستورات لازم را به آنان ابلاغ می‌کرد</w:t>
      </w:r>
      <w:r w:rsidRPr="009B6EC5">
        <w:rPr>
          <w:rStyle w:val="FootnoteReference"/>
          <w:rFonts w:cs="B Zar"/>
          <w:sz w:val="28"/>
          <w:szCs w:val="28"/>
          <w:rtl/>
          <w:lang w:bidi="fa-IR"/>
        </w:rPr>
        <w:footnoteReference w:id="1377"/>
      </w:r>
      <w:r w:rsidRPr="009B6EC5">
        <w:rPr>
          <w:rFonts w:cs="B Zar" w:hint="cs"/>
          <w:rtl/>
          <w:lang w:bidi="fa-IR"/>
        </w:rPr>
        <w:t>. تلاش‌های ابن سبأ و پیروان او شش سال به طول انجامید تا اين‌كه سرانجام در سال سی و پنج بعد از هجرت، غوغاسالاران و فتنه‌انگیزان شورش خود را از کوفه آغاز کردند و با قتل عثمان</w:t>
      </w:r>
      <w:r w:rsidRPr="00094D1A">
        <w:rPr>
          <w:rFonts w:cs="CTraditional Arabic" w:hint="cs"/>
          <w:rtl/>
          <w:lang w:bidi="fa-IR"/>
        </w:rPr>
        <w:t>س</w:t>
      </w:r>
      <w:r w:rsidRPr="009B6EC5">
        <w:rPr>
          <w:rFonts w:cs="B Zar" w:hint="cs"/>
          <w:rtl/>
          <w:lang w:bidi="fa-IR"/>
        </w:rPr>
        <w:t xml:space="preserve"> آن‌را به منتها الیه وقاحت رسانیدند و در دوران خلافت علی بن ابی طالب</w:t>
      </w:r>
      <w:r w:rsidRPr="00094D1A">
        <w:rPr>
          <w:rFonts w:cs="CTraditional Arabic" w:hint="cs"/>
          <w:rtl/>
          <w:lang w:bidi="fa-IR"/>
        </w:rPr>
        <w:t>س</w:t>
      </w:r>
      <w:r w:rsidRPr="009B6EC5">
        <w:rPr>
          <w:rFonts w:cs="B Zar" w:hint="cs"/>
          <w:rtl/>
          <w:lang w:bidi="fa-IR"/>
        </w:rPr>
        <w:t xml:space="preserve"> نیز همچنان به شیطنت و خباثت خود ادامه دادند.</w:t>
      </w:r>
      <w:r w:rsidRPr="009B6EC5">
        <w:rPr>
          <w:rStyle w:val="FootnoteReference"/>
          <w:rFonts w:cs="B Zar"/>
          <w:sz w:val="28"/>
          <w:szCs w:val="28"/>
          <w:rtl/>
          <w:lang w:bidi="fa-IR"/>
        </w:rPr>
        <w:footnoteReference w:id="1378"/>
      </w:r>
    </w:p>
    <w:p w:rsidR="00F61A7C" w:rsidRPr="00094D1A" w:rsidRDefault="00F61A7C" w:rsidP="00F61A7C">
      <w:pPr>
        <w:pStyle w:val="a3"/>
        <w:rPr>
          <w:rFonts w:hint="cs"/>
          <w:color w:val="auto"/>
          <w:rtl/>
          <w:lang w:bidi="fa-IR"/>
        </w:rPr>
      </w:pPr>
      <w:bookmarkStart w:id="1215" w:name="_Toc73335302"/>
      <w:bookmarkStart w:id="1216" w:name="_Toc74587835"/>
      <w:bookmarkStart w:id="1217" w:name="_Toc231848074"/>
      <w:bookmarkStart w:id="1218" w:name="_Toc257204766"/>
      <w:r w:rsidRPr="00094D1A">
        <w:rPr>
          <w:rFonts w:hint="cs"/>
          <w:color w:val="auto"/>
          <w:rtl/>
          <w:lang w:bidi="fa-IR"/>
        </w:rPr>
        <w:t>سوم: فتنه‌انگیزان، مجلس سعید بن عاص را به آشوب می‌کشند</w:t>
      </w:r>
      <w:bookmarkEnd w:id="1215"/>
      <w:bookmarkEnd w:id="1216"/>
      <w:bookmarkEnd w:id="1217"/>
      <w:bookmarkEnd w:id="1218"/>
    </w:p>
    <w:p w:rsidR="00F61A7C" w:rsidRPr="009B6EC5" w:rsidRDefault="00F61A7C" w:rsidP="00F61A7C">
      <w:pPr>
        <w:spacing w:line="228" w:lineRule="auto"/>
        <w:rPr>
          <w:rFonts w:cs="B Zar" w:hint="cs"/>
          <w:rtl/>
          <w:lang w:bidi="fa-IR"/>
        </w:rPr>
      </w:pPr>
      <w:r w:rsidRPr="009B6EC5">
        <w:rPr>
          <w:rFonts w:cs="B Zar" w:hint="cs"/>
          <w:rtl/>
          <w:lang w:bidi="fa-IR"/>
        </w:rPr>
        <w:t xml:space="preserve">در یکی از روزهای سال سی و سوم بعد از هجرت که سعید در جلسه‌ای میان عموم مردم حضور یافته و با آنان در زمینه‌های مختلف گفتگو و بحث می‌کرد عده‌ای از منحرفان و افراط‌گران وارد این جلسه شده و آن‌را به آشوب کشاندند. </w:t>
      </w:r>
    </w:p>
    <w:p w:rsidR="00F61A7C" w:rsidRPr="009B6EC5" w:rsidRDefault="00F61A7C" w:rsidP="00175DB6">
      <w:pPr>
        <w:spacing w:line="228" w:lineRule="auto"/>
        <w:ind w:firstLine="454"/>
        <w:rPr>
          <w:rStyle w:val="Header"/>
          <w:rFonts w:cs="B Zar"/>
          <w:rtl/>
          <w:lang w:bidi="fa-IR"/>
        </w:rPr>
      </w:pPr>
      <w:r w:rsidRPr="009B6EC5">
        <w:rPr>
          <w:rFonts w:cs="B Zar" w:hint="cs"/>
          <w:rtl/>
          <w:lang w:bidi="fa-IR"/>
        </w:rPr>
        <w:t>در واقع، ماجرا از این قرار بود که میان سعید و فردی بنام خنیس بن حبیش اسدی مجادله‌ای در گرفت؛ در مجلس نیز افراط‌گرایانی چون جندب ازدی که فرزندش به خاطر ارتکاب قتل، قصاص شده بود و نیز افرادی مانند مالک اشتر نخعی، ابن کواء و صعصعه بن صوحان حضور داشتند، آنان این فرصت را غنیمت شمردند و برای بر انگیختن آتش فتنه، به ظاهر و برای حمایت از سعید، به خنیس حمله‌ور شدند. پدر خنیس نیز که برای دفاع از فرزندش وارد معرکه شده بود به شدت مورد ضرب و شتم قرار گرفت به نحوی‌که پدر و پسر از شدت ضربات، بیهوش شدند، سعید نیز هر چه کوشید نتوانست مانع این اقدام وحشیانه جندب و مالک اشتر و دیگر همدستانشان شود. این اقدام باعث شد، کوفه در آستانه جنگی قبیله‌ای قرار گیرد که با درایت و عملکرد بموقع سعید، آتش آن فتنه در نطفه خفه شد. سعید طی نامه‌ای خطاب به عثمان</w:t>
      </w:r>
      <w:r w:rsidRPr="00094D1A">
        <w:rPr>
          <w:rFonts w:cs="CTraditional Arabic" w:hint="cs"/>
          <w:rtl/>
          <w:lang w:bidi="fa-IR"/>
        </w:rPr>
        <w:t>س</w:t>
      </w:r>
      <w:r w:rsidRPr="009B6EC5">
        <w:rPr>
          <w:rFonts w:cs="B Zar" w:hint="cs"/>
          <w:rtl/>
          <w:lang w:bidi="fa-IR"/>
        </w:rPr>
        <w:t xml:space="preserve"> واقعه را برای او بازگو نمود و عثمان نیز به او سفارش نمود که تا حد امکان سعی نماید مسأله را به صورتی آرام و بدور از هر نوع تشنج حل و فصل کند</w:t>
      </w:r>
      <w:r w:rsidRPr="009B6EC5">
        <w:rPr>
          <w:rStyle w:val="FootnoteReference"/>
          <w:rFonts w:cs="B Zar"/>
          <w:sz w:val="28"/>
          <w:szCs w:val="28"/>
          <w:rtl/>
          <w:lang w:bidi="fa-IR"/>
        </w:rPr>
        <w:footnoteReference w:id="1379"/>
      </w:r>
      <w:r w:rsidRPr="009B6EC5">
        <w:rPr>
          <w:rFonts w:cs="B Zar" w:hint="cs"/>
          <w:rtl/>
          <w:lang w:bidi="fa-IR"/>
        </w:rPr>
        <w:t xml:space="preserve">. </w:t>
      </w:r>
      <w:r w:rsidRPr="009B6EC5">
        <w:rPr>
          <w:rStyle w:val="Header"/>
          <w:rFonts w:cs="B Zar" w:hint="cs"/>
          <w:rtl/>
          <w:lang w:bidi="fa-IR"/>
        </w:rPr>
        <w:t>پس از این ماجرا منحرفان از دین، اقدام به نشر شایعات و اکاذیب بر ضد سعید و عثمان</w:t>
      </w:r>
      <w:r w:rsidRPr="00094D1A">
        <w:rPr>
          <w:rStyle w:val="Header"/>
          <w:rFonts w:cs="CTraditional Arabic" w:hint="cs"/>
          <w:rtl/>
          <w:lang w:bidi="fa-IR"/>
        </w:rPr>
        <w:t>س</w:t>
      </w:r>
      <w:r w:rsidRPr="009B6EC5">
        <w:rPr>
          <w:rStyle w:val="Header"/>
          <w:rFonts w:cs="B Zar" w:hint="cs"/>
          <w:rtl/>
          <w:lang w:bidi="fa-IR"/>
        </w:rPr>
        <w:t xml:space="preserve"> و مردم و بزرگان کوفه کردند و به همین دلیل، مردم از سعید خواستند تا آنان را مجازات نماید. سعید به آنان پاسخ داد که عثمان مرا از ایجاد تشنج و بحران در شهر منع کرده است اما اگر در تصمیم خود اصرار می‌ورزید از خود </w:t>
      </w:r>
      <w:r w:rsidR="00175DB6">
        <w:rPr>
          <w:rStyle w:val="Header"/>
          <w:rFonts w:cs="B Zar" w:hint="cs"/>
          <w:rtl/>
          <w:lang w:bidi="fa-IR"/>
        </w:rPr>
        <w:t>امیر المؤمنین</w:t>
      </w:r>
      <w:r w:rsidRPr="009B6EC5">
        <w:rPr>
          <w:rStyle w:val="Header"/>
          <w:rFonts w:cs="B Zar" w:hint="cs"/>
          <w:rtl/>
          <w:lang w:bidi="fa-IR"/>
        </w:rPr>
        <w:t xml:space="preserve"> کسب تکلیف نمایید. مردم نیز عثمان</w:t>
      </w:r>
      <w:r w:rsidRPr="00094D1A">
        <w:rPr>
          <w:rStyle w:val="Header"/>
          <w:rFonts w:cs="CTraditional Arabic" w:hint="cs"/>
          <w:rtl/>
          <w:lang w:bidi="fa-IR"/>
        </w:rPr>
        <w:t>س</w:t>
      </w:r>
      <w:r w:rsidRPr="009B6EC5">
        <w:rPr>
          <w:rStyle w:val="Header"/>
          <w:rFonts w:cs="B Zar" w:hint="cs"/>
          <w:rtl/>
          <w:lang w:bidi="fa-IR"/>
        </w:rPr>
        <w:t xml:space="preserve"> را در جریان اوضاع و احوال شهر قرار دادند و از او خواستند تا به سعید فرمان دهد که این فتنه‌انگیزان و آشوب طلبان را از کوفه اخراج کند و عثمان نیز درخواست آنان را پذیرفت و به سعید دستور داد تا آن آشوب طلبان را از شهر تبعید نماید. سعید نیز این عده را که حدود ده تا پانزده نفر می‌شدند به شام و نزد معاویه فرستاد و طی نامه‌ای به معاویه به او چنین نوشت: من عده‌ای را نزد تو می‌فرستم که اهل فتنه و آشوب هستند. آنان را از مجازات بترسان و تلاش کن تا اصلاح شوند و اگر احساس کردی به راه راست آمده‌اند بار دیگر به ایشان فرصت جبران مافات را بده</w:t>
      </w:r>
      <w:r w:rsidRPr="009B6EC5">
        <w:rPr>
          <w:rStyle w:val="FootnoteReference"/>
          <w:rFonts w:cs="B Zar"/>
          <w:sz w:val="28"/>
          <w:szCs w:val="28"/>
          <w:rtl/>
          <w:lang w:bidi="fa-IR"/>
        </w:rPr>
        <w:footnoteReference w:id="1380"/>
      </w:r>
      <w:r w:rsidRPr="009B6EC5">
        <w:rPr>
          <w:rStyle w:val="Header"/>
          <w:rFonts w:cs="B Zar" w:hint="cs"/>
          <w:rtl/>
          <w:lang w:bidi="fa-IR"/>
        </w:rPr>
        <w:t>. از جمله افرادی‌ که به شام تبعید شدند این عده بودند: مالک اشتر نخعی، جندب ازدی، صعصعه بن صوحان، کمیل بن زیاد، عمیر بن ضابیء و ابن کواء</w:t>
      </w:r>
      <w:r w:rsidRPr="009B6EC5">
        <w:rPr>
          <w:rStyle w:val="FootnoteReference"/>
          <w:rFonts w:cs="B Zar"/>
          <w:sz w:val="28"/>
          <w:szCs w:val="28"/>
          <w:rtl/>
          <w:lang w:bidi="fa-IR"/>
        </w:rPr>
        <w:footnoteReference w:id="1381"/>
      </w:r>
      <w:r w:rsidRPr="009B6EC5">
        <w:rPr>
          <w:rStyle w:val="Header"/>
          <w:rFonts w:cs="B Zar"/>
          <w:rtl/>
          <w:lang w:bidi="fa-IR"/>
        </w:rPr>
        <w:t>.</w:t>
      </w:r>
    </w:p>
    <w:p w:rsidR="00F61A7C" w:rsidRPr="00094D1A" w:rsidRDefault="00F61A7C" w:rsidP="00F61A7C">
      <w:pPr>
        <w:pStyle w:val="a3"/>
        <w:rPr>
          <w:rStyle w:val="Header"/>
          <w:rFonts w:hint="cs"/>
          <w:color w:val="auto"/>
          <w:rtl/>
        </w:rPr>
      </w:pPr>
      <w:bookmarkStart w:id="1219" w:name="_Toc73335303"/>
      <w:bookmarkStart w:id="1220" w:name="_Toc74587836"/>
      <w:bookmarkStart w:id="1221" w:name="_Toc231848075"/>
      <w:bookmarkStart w:id="1222" w:name="_Toc257204767"/>
      <w:r w:rsidRPr="00094D1A">
        <w:rPr>
          <w:rStyle w:val="Header"/>
          <w:rFonts w:hint="cs"/>
          <w:color w:val="auto"/>
          <w:rtl/>
        </w:rPr>
        <w:t>چهارم: فتنه‌انگیزان به شام تبعید می‌شوند</w:t>
      </w:r>
      <w:bookmarkEnd w:id="1219"/>
      <w:bookmarkEnd w:id="1220"/>
      <w:bookmarkEnd w:id="1221"/>
      <w:bookmarkEnd w:id="1222"/>
    </w:p>
    <w:p w:rsidR="00F61A7C" w:rsidRPr="009B6EC5" w:rsidRDefault="00F61A7C" w:rsidP="004A77CE">
      <w:pPr>
        <w:spacing w:line="228" w:lineRule="auto"/>
        <w:rPr>
          <w:rStyle w:val="Header"/>
          <w:rFonts w:cs="B Zar"/>
          <w:rtl/>
          <w:lang w:bidi="fa-IR"/>
        </w:rPr>
      </w:pPr>
      <w:r w:rsidRPr="009B6EC5">
        <w:rPr>
          <w:rStyle w:val="Header"/>
          <w:rFonts w:cs="B Zar" w:hint="cs"/>
          <w:rtl/>
          <w:lang w:bidi="fa-IR"/>
        </w:rPr>
        <w:t xml:space="preserve">با ورد این افراد به شام، معاویه آنان را در مکانی بنام کلیسای مریم سکنی داد و طبق دستور عثمان همان </w:t>
      </w:r>
      <w:r w:rsidRPr="009B6EC5">
        <w:rPr>
          <w:rStyle w:val="Header"/>
          <w:rFonts w:ascii="Times New Roman" w:hAnsi="Times New Roman" w:cs="B Zar" w:hint="cs"/>
          <w:rtl/>
          <w:lang w:bidi="fa-IR"/>
        </w:rPr>
        <w:t>احکام را بر آنان اجرا می‌نمود که‌ در عراق با آن مواجه‌ بودند</w:t>
      </w:r>
      <w:r w:rsidRPr="009B6EC5">
        <w:rPr>
          <w:rStyle w:val="Header"/>
          <w:rFonts w:cs="B Zar" w:hint="cs"/>
          <w:rtl/>
          <w:lang w:bidi="fa-IR"/>
        </w:rPr>
        <w:t>. او روز و شب با آنان غذا می‌خورد تا بتواند شناخت درستی از آنان به دست آورد. یک روز معاویه خطاب به این جماعت گفت: شما عرب هست</w:t>
      </w:r>
      <w:r w:rsidR="004A77CE">
        <w:rPr>
          <w:rStyle w:val="Header"/>
          <w:rFonts w:cs="B Zar" w:hint="cs"/>
          <w:rtl/>
          <w:lang w:bidi="fa-IR"/>
        </w:rPr>
        <w:t>ی</w:t>
      </w:r>
      <w:r w:rsidRPr="009B6EC5">
        <w:rPr>
          <w:rStyle w:val="Header"/>
          <w:rFonts w:cs="B Zar" w:hint="cs"/>
          <w:rtl/>
          <w:lang w:bidi="fa-IR"/>
        </w:rPr>
        <w:t>د و شجاع و فصیح که خداوند</w:t>
      </w:r>
      <w:r w:rsidRPr="009B6EC5">
        <w:rPr>
          <w:rStyle w:val="Header"/>
          <w:rFonts w:cs="B Zar" w:hint="cs"/>
          <w:rtl/>
          <w:lang w:bidi="fa-IR"/>
        </w:rPr>
        <w:sym w:font="AGA Arabesque" w:char="F055"/>
      </w:r>
      <w:r w:rsidRPr="009B6EC5">
        <w:rPr>
          <w:rStyle w:val="Header"/>
          <w:rFonts w:cs="B Zar" w:hint="cs"/>
          <w:rtl/>
          <w:lang w:bidi="fa-IR"/>
        </w:rPr>
        <w:t xml:space="preserve"> با دین اسلام به شما عزت و شرف داد و با این دین توانستید بر دیگر ملت‌ها غلبه نمایید و ثروت‌های آنان را در دست گیرید، اما می‌بینم که نسبت به قریشیان احساس کینه و نفرت می‌کنید. آیا می‌دانید اگر قریشیان نباشند شما به همان دوران ذلت و ضعف پیش از اسلام باز خواهید گشت.</w:t>
      </w:r>
      <w:r w:rsidRPr="009B6EC5">
        <w:rPr>
          <w:rStyle w:val="FootnoteReference"/>
          <w:rFonts w:cs="B Zar"/>
          <w:sz w:val="28"/>
          <w:szCs w:val="28"/>
          <w:rtl/>
          <w:lang w:bidi="fa-IR"/>
        </w:rPr>
        <w:footnoteReference w:id="1382"/>
      </w:r>
    </w:p>
    <w:p w:rsidR="00F61A7C" w:rsidRPr="009B6EC5" w:rsidRDefault="00F61A7C" w:rsidP="00F61A7C">
      <w:pPr>
        <w:spacing w:line="228" w:lineRule="auto"/>
        <w:ind w:firstLine="454"/>
        <w:rPr>
          <w:rStyle w:val="Header"/>
          <w:rFonts w:cs="B Zar" w:hint="cs"/>
          <w:rtl/>
          <w:lang w:bidi="fa-IR"/>
        </w:rPr>
      </w:pPr>
      <w:r w:rsidRPr="009B6EC5">
        <w:rPr>
          <w:rStyle w:val="Header"/>
          <w:rFonts w:cs="B Zar" w:hint="cs"/>
          <w:rtl/>
          <w:lang w:bidi="fa-IR"/>
        </w:rPr>
        <w:t xml:space="preserve">در واقع، عثمان می‌دانست معاویه با آن فصاحت و بلاغت، ذکاوت و هوش و گذشت و آرامش و صبر کم نظیر خود می‌تواند هر مشکلی را حل و فصل نماید و به همین خاطر، به محض وقوع هر نوع آشوب و فتنه‌ای، آن را به پسر ابوسفیان محول می‌کرد تا گره آن را بگشاید. معاویه </w:t>
      </w:r>
      <w:r w:rsidR="004A77CE" w:rsidRPr="004A77CE">
        <w:rPr>
          <w:rStyle w:val="Header"/>
          <w:rFonts w:cs="CTraditional Arabic" w:hint="cs"/>
          <w:rtl/>
          <w:lang w:bidi="fa-IR"/>
        </w:rPr>
        <w:t>س</w:t>
      </w:r>
      <w:r w:rsidR="004A77CE">
        <w:rPr>
          <w:rStyle w:val="Header"/>
          <w:rFonts w:cs="B Zar" w:hint="cs"/>
          <w:rtl/>
          <w:lang w:bidi="fa-IR"/>
        </w:rPr>
        <w:t xml:space="preserve"> </w:t>
      </w:r>
      <w:r w:rsidRPr="009B6EC5">
        <w:rPr>
          <w:rStyle w:val="Header"/>
          <w:rFonts w:cs="B Zar" w:hint="cs"/>
          <w:rtl/>
          <w:lang w:bidi="fa-IR"/>
        </w:rPr>
        <w:t xml:space="preserve">نیز در رابطه با این مسأله، تمام توان خود را به کار می‌بست تا بتواند این افراد آشوب طلب را سر راه آورد. او نخست ورود آنان به شام را گرامی داشت، سپس تلاش نمود با مجالست و مصاحبت با ایشان از کنه اسرار و نیات آنان با خبر شود و پیش از محکوم کردن این افراد، شناختی درست و بدور از آنچه در مورد آنان شنیده بود را به دست آورد. به این ترتیب کوشید ترس و خوفی را که در دل آنان بود از میان برد و دیوار عدم اعتمادی را که میانشان بود از میان بردارد، او پس از این مدت، فهمیده بود که علت این اقدامات فتنه‌انگیز این قبیل افراد همانا تعصبات قبیله و حس جاه طلبی و قدرت طلبی است. بنابراین برای اصلاح کردن آنان دو مساله را مطرح نمود. </w:t>
      </w:r>
    </w:p>
    <w:p w:rsidR="00F61A7C" w:rsidRPr="00094D1A" w:rsidRDefault="00F61A7C" w:rsidP="00F61A7C">
      <w:pPr>
        <w:pStyle w:val="a2"/>
        <w:rPr>
          <w:rStyle w:val="Header"/>
          <w:rFonts w:hint="cs"/>
          <w:b w:val="0"/>
          <w:bCs w:val="0"/>
          <w:color w:val="auto"/>
          <w:rtl/>
          <w:lang w:bidi="fa-IR"/>
        </w:rPr>
      </w:pPr>
      <w:r w:rsidRPr="00094D1A">
        <w:rPr>
          <w:rStyle w:val="Header"/>
          <w:rFonts w:hint="cs"/>
          <w:color w:val="auto"/>
          <w:rtl/>
          <w:lang w:bidi="fa-IR"/>
        </w:rPr>
        <w:t>نخست: تأثیر اسلام در عزت و قدرت عرب</w:t>
      </w:r>
      <w:r w:rsidRPr="00094D1A">
        <w:rPr>
          <w:rStyle w:val="Header"/>
          <w:rFonts w:hint="cs"/>
          <w:b w:val="0"/>
          <w:bCs w:val="0"/>
          <w:color w:val="auto"/>
          <w:rtl/>
          <w:lang w:bidi="fa-IR"/>
        </w:rPr>
        <w:t>.</w:t>
      </w:r>
    </w:p>
    <w:p w:rsidR="00F61A7C" w:rsidRPr="00094D1A" w:rsidRDefault="00F61A7C" w:rsidP="00F61A7C">
      <w:pPr>
        <w:pStyle w:val="a2"/>
        <w:rPr>
          <w:rStyle w:val="Header"/>
          <w:rFonts w:hint="cs"/>
          <w:color w:val="auto"/>
          <w:rtl/>
          <w:lang w:bidi="fa-IR"/>
        </w:rPr>
      </w:pPr>
      <w:r w:rsidRPr="00094D1A">
        <w:rPr>
          <w:rStyle w:val="Header"/>
          <w:rFonts w:hint="cs"/>
          <w:color w:val="auto"/>
          <w:rtl/>
          <w:lang w:bidi="fa-IR"/>
        </w:rPr>
        <w:t>دوم: نقش قریشیان در نظر اسلام و حل و فصل مشکلات و معضلات مسلمانان.</w:t>
      </w:r>
    </w:p>
    <w:p w:rsidR="00F61A7C" w:rsidRPr="009B6EC5" w:rsidRDefault="00F61A7C" w:rsidP="00F61A7C">
      <w:pPr>
        <w:spacing w:line="228" w:lineRule="auto"/>
        <w:ind w:firstLine="454"/>
        <w:rPr>
          <w:rFonts w:cs="B Zar"/>
          <w:rtl/>
          <w:lang w:bidi="fa-IR"/>
        </w:rPr>
      </w:pPr>
      <w:r w:rsidRPr="009B6EC5">
        <w:rPr>
          <w:rFonts w:cs="B Zar" w:hint="cs"/>
          <w:rtl/>
          <w:lang w:bidi="fa-IR"/>
        </w:rPr>
        <w:t>این آشوب طلبان با شنیدن این سخن و تأثیر بسزای اسلام در وضعیت عزتمندانه خود و مقایسه این وضعیت با آن شرایط نابسامان و قتل و غارت پیش از اسلام قاعدتاً باید از آن اقدامات مخرب خود دست بر می‌داشتند</w:t>
      </w:r>
      <w:r w:rsidRPr="009B6EC5">
        <w:rPr>
          <w:rStyle w:val="FootnoteReference"/>
          <w:rFonts w:cs="B Zar"/>
          <w:sz w:val="28"/>
          <w:szCs w:val="28"/>
          <w:rtl/>
          <w:lang w:bidi="fa-IR"/>
        </w:rPr>
        <w:footnoteReference w:id="1383"/>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معاویه در ادامه گفتگو با آنان چنین گفت: رهبران امروز شما بسان سپر شما هستند پس سپرهای خود را از خود نرانید. رهبران امروز شما در برابر عصیان و ظلم و ستم شما صبور هستند اما بدانید که خداوند</w:t>
      </w:r>
      <w:r w:rsidRPr="009B6EC5">
        <w:rPr>
          <w:rFonts w:cs="B Zar" w:hint="cs"/>
          <w:rtl/>
          <w:lang w:bidi="fa-IR"/>
        </w:rPr>
        <w:sym w:font="AGA Arabesque" w:char="F055"/>
      </w:r>
      <w:r w:rsidRPr="009B6EC5">
        <w:rPr>
          <w:rFonts w:cs="B Zar" w:hint="cs"/>
          <w:rtl/>
          <w:lang w:bidi="fa-IR"/>
        </w:rPr>
        <w:t xml:space="preserve"> شما را مجازات خواهد کرد و حاکمانی را بر شما مسلط می‌گرداند که با وجود صبر شما در برابر ظلم و جورشان باز هم شما را سرکوب می‌کنند و آن وقت است که شما نیز با این صبر نابجا در ظلم و ستم آنان نسبت به مردم شریک هستید. یک نفر از آن جمع به معاویه گفت: اما قریش که جمعیت اندکی دارد و در دوران جاهلیت نیز چندان قدرتمند نبود. حال بر ما حاکم شده است؟ حال اگر ما این -به قول تو- سپر خود را از هم بدریم می‌توانیم حکومت را به دست آوریم، معاویه به او پاسخ داد: حال می‌دانم که شما تنها از روی جهالت و نادانی دست به چنین کارهایی زده‌اید، تو که سخنگوی قومت هستی این گونه می‌اندیشی چه برسد به دیگر افراد قبیله‌ات؛ دوران جاهلیت را به یاد آورید و ببینید اسلام شما را به کجا رسانیده است، من از عزت و مکنتی که اسلام به شما داده است صحبت می‌کنم، اما شما دوران جاهلیت را به روي من می‌کشید. فکر می‌کنید اگر سپر حکومت از هم دریده شود آنگاه شما می‌توانید صاحب آن شوید اما سپری شکسته باشد دیگر به کار نمی‌آید. بدانید که خداوند مردمانی را که دنباله‌رو شما باشند و علیه خلیفه خود قیام کنند خوار و ذلیل می‌گرداند</w:t>
      </w:r>
      <w:r w:rsidRPr="009B6EC5">
        <w:rPr>
          <w:rStyle w:val="FootnoteReference"/>
          <w:rFonts w:cs="B Zar"/>
          <w:sz w:val="28"/>
          <w:szCs w:val="28"/>
          <w:rtl/>
          <w:lang w:bidi="fa-IR"/>
        </w:rPr>
        <w:footnoteReference w:id="1384"/>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معاویه می‌دانست که این سخنان نمی‌تواند آن افراد را قانع کند پس در ادامه چنین فرمود: بفهمید که قریش در جاهلیت و اسلام تنها و تنها به خاطر الطاف خداوند</w:t>
      </w:r>
      <w:r w:rsidRPr="009B6EC5">
        <w:rPr>
          <w:rFonts w:cs="B Zar" w:hint="cs"/>
          <w:rtl/>
          <w:lang w:bidi="fa-IR"/>
        </w:rPr>
        <w:sym w:font="AGA Arabesque" w:char="F055"/>
      </w:r>
      <w:r w:rsidRPr="009B6EC5">
        <w:rPr>
          <w:rFonts w:cs="B Zar" w:hint="cs"/>
          <w:rtl/>
          <w:lang w:bidi="fa-IR"/>
        </w:rPr>
        <w:t xml:space="preserve"> عزت یافت. قریش قوی‌ترین اعراب نبود اما با اصل و نسب‌ترین، نجیب‌ترین، مهمترین، جوانمردترین قبایل بود؛ تنها و تنها به خاطر عنایت خداوند توانست در دورانی که قبایل عرب، یکدیگر را قتل و غارت می‌کردند در امان بماند که خداوند</w:t>
      </w:r>
      <w:r w:rsidRPr="009B6EC5">
        <w:rPr>
          <w:rFonts w:cs="B Zar" w:hint="cs"/>
          <w:rtl/>
          <w:lang w:bidi="fa-IR"/>
        </w:rPr>
        <w:sym w:font="AGA Arabesque" w:char="F055"/>
      </w:r>
      <w:r w:rsidRPr="009B6EC5">
        <w:rPr>
          <w:rFonts w:cs="B Zar" w:hint="cs"/>
          <w:rtl/>
          <w:lang w:bidi="fa-IR"/>
        </w:rPr>
        <w:t xml:space="preserve"> هر که را عزیز گرداند، او هرگز ذلتی نبیند و به هر که رفعت و منزلت والا دهد، هرگز حقیر نشود. تمامی ملل عرب و عجم، هر یک به بلا و مصیبتی بزرگ گرفتار آمده‌اند و سرزمین و حکومتشان را از دست داده‌اند اما به خاطر فضل خداوند، هر که چنین قصدی را در مورد قریش نماید خوار و ذلیل گردد و چون خداوند چنین اراده نمود که ایشان را از ذلت دنیا و عذاب آخرت برهاند محمد </w:t>
      </w:r>
      <w:r w:rsidR="004A77CE" w:rsidRPr="004A77CE">
        <w:rPr>
          <w:rFonts w:cs="CTraditional Arabic" w:hint="cs"/>
          <w:rtl/>
          <w:lang w:bidi="fa-IR"/>
        </w:rPr>
        <w:t>ه</w:t>
      </w:r>
      <w:r w:rsidR="004A77CE">
        <w:rPr>
          <w:rFonts w:cs="B Zar" w:hint="cs"/>
          <w:rtl/>
          <w:lang w:bidi="fa-IR"/>
        </w:rPr>
        <w:t xml:space="preserve"> </w:t>
      </w:r>
      <w:r w:rsidRPr="009B6EC5">
        <w:rPr>
          <w:rFonts w:cs="B Zar" w:hint="cs"/>
          <w:rtl/>
          <w:lang w:bidi="fa-IR"/>
        </w:rPr>
        <w:t>را که بهترین خلق اوست از میان ایشان برگزید و یارانی را گرد او جمع آورد که بهترین ایشان، از قریش بودند. این حکومت نیز به خاطر درایت ایشان استوار است و به همین خاطر، خلافت در میان قریشیان قرار دارد. خداوند آنان را در جاهلیت از شر سلاطینی که به دین شما بودند حفظ نمود و امروز نیز که بر دین حق هستند. مطمئناً از ایشان حمایت و حفاظت خواهد نمود. از شما و دار و دستتان بیزارم. تو ای صعصعه! قبیله تو بدترین قبیله عرب است. بدترین نوع گیاهان در سرزمینتان می‌روید، در دورترین نقطه ساکن هستید، شرورترین قبایلید، بدترین رفتار را با قبایل همجوارتان دارید، هر که را که نزدیک شما باشد خوار کنید و دشنام دهید، پست‌ترین اصالت را دارید و چون در مرز مملکت فارس قرار دارید همیشه ذلیل و خوار ایشان بوده‌اید اما چون دعوت رسول الله</w:t>
      </w:r>
      <w:r w:rsidRPr="00094D1A">
        <w:rPr>
          <w:rFonts w:cs="CTraditional Arabic" w:hint="cs"/>
          <w:szCs w:val="24"/>
          <w:rtl/>
          <w:lang w:bidi="fa-IR"/>
        </w:rPr>
        <w:t>ص</w:t>
      </w:r>
      <w:r w:rsidRPr="009B6EC5">
        <w:rPr>
          <w:rFonts w:cs="B Zar" w:hint="cs"/>
          <w:rtl/>
          <w:lang w:bidi="fa-IR"/>
        </w:rPr>
        <w:t xml:space="preserve"> به قبیله‌ات رسید، شما را رفیع گردانید و بر دیگر ملت‌ها فضیلت داد. هر چند که تو ای صعصعه! بعد از قبیله‌ات و آن هم از روی ناچاری ایمان آورده‌ای حال قصد دارید این دین عزیز را منحرف سازید و خود را بار دیگر به ذلت افکنید. بدانید که هرگز نمی‌توایند قریش را ذلیل گردانید و به او آسیبی رسانید. شیطان بر شما مسلط است و راه شر و فتنه را به شما نشان داده و توانسته است شما را بفریبد. اما او باعث مرگ و هلاکت شما خواهد شد. او نمی‌تواند شما را از خواست خداوند برهاند پس اگر شری ایجاد کردید بدانید که خداوند نیز در مقابل شری بدتر را نصیب شما خواهد نمود و شما را خوار می‌گرداند و آنگاه شیطان شما را رها می‌کند تا در ضعف و ذلت نتوانید کاری از پیش ببرید.</w:t>
      </w:r>
      <w:r w:rsidRPr="009B6EC5">
        <w:rPr>
          <w:rStyle w:val="FootnoteReference"/>
          <w:rFonts w:cs="B Zar"/>
          <w:sz w:val="28"/>
          <w:szCs w:val="28"/>
          <w:rtl/>
          <w:lang w:bidi="fa-IR"/>
        </w:rPr>
        <w:footnoteReference w:id="138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به این ترتیب، معاویه تمام تلاش خود را نمود تا این افراد آشوب طلب را سر عقل آورد: </w:t>
      </w:r>
    </w:p>
    <w:p w:rsidR="00F61A7C" w:rsidRPr="009B6EC5" w:rsidRDefault="00F61A7C" w:rsidP="00F61A7C">
      <w:pPr>
        <w:numPr>
          <w:ilvl w:val="0"/>
          <w:numId w:val="29"/>
        </w:numPr>
        <w:tabs>
          <w:tab w:val="clear" w:pos="794"/>
          <w:tab w:val="num" w:pos="413"/>
        </w:tabs>
        <w:spacing w:line="228" w:lineRule="auto"/>
        <w:ind w:left="0" w:firstLine="454"/>
        <w:rPr>
          <w:rFonts w:cs="B Zar" w:hint="cs"/>
          <w:rtl/>
          <w:lang w:bidi="fa-IR"/>
        </w:rPr>
      </w:pPr>
      <w:r w:rsidRPr="009B6EC5">
        <w:rPr>
          <w:rFonts w:cs="B Zar" w:hint="cs"/>
          <w:rtl/>
          <w:lang w:bidi="fa-IR"/>
        </w:rPr>
        <w:t xml:space="preserve">نخست در مورد وضعیت قریش در جاهلیت و اسلام سخن گفت. </w:t>
      </w:r>
    </w:p>
    <w:p w:rsidR="00F61A7C" w:rsidRPr="009B6EC5" w:rsidRDefault="00F61A7C" w:rsidP="00F61A7C">
      <w:pPr>
        <w:numPr>
          <w:ilvl w:val="0"/>
          <w:numId w:val="29"/>
        </w:numPr>
        <w:tabs>
          <w:tab w:val="clear" w:pos="794"/>
          <w:tab w:val="num" w:pos="413"/>
        </w:tabs>
        <w:spacing w:line="228" w:lineRule="auto"/>
        <w:ind w:left="0" w:firstLine="454"/>
        <w:rPr>
          <w:rFonts w:cs="B Zar" w:hint="cs"/>
          <w:lang w:bidi="fa-IR"/>
        </w:rPr>
      </w:pPr>
      <w:r w:rsidRPr="009B6EC5">
        <w:rPr>
          <w:rFonts w:cs="B Zar" w:hint="cs"/>
          <w:rtl/>
          <w:lang w:bidi="fa-IR"/>
        </w:rPr>
        <w:t xml:space="preserve">سپس در مورد وضعیت خفت‌بار قبایل آنان در دوران جاهلیت و نیز شرایط محل سکونت آن قبایل و ذلت و حقارت ایشان در برابر ایرانیان صحبت کرد و آن اوضاع را با عزت و کرامتی که اسلام به آنان عطا نمود، مقایسه کرد. </w:t>
      </w:r>
    </w:p>
    <w:p w:rsidR="00F61A7C" w:rsidRPr="009B6EC5" w:rsidRDefault="00F61A7C" w:rsidP="00F61A7C">
      <w:pPr>
        <w:numPr>
          <w:ilvl w:val="0"/>
          <w:numId w:val="29"/>
        </w:numPr>
        <w:tabs>
          <w:tab w:val="clear" w:pos="794"/>
          <w:tab w:val="num" w:pos="413"/>
        </w:tabs>
        <w:spacing w:line="228" w:lineRule="auto"/>
        <w:ind w:left="0" w:firstLine="454"/>
        <w:rPr>
          <w:rFonts w:cs="B Zar" w:hint="cs"/>
          <w:lang w:bidi="fa-IR"/>
        </w:rPr>
      </w:pPr>
      <w:r w:rsidRPr="009B6EC5">
        <w:rPr>
          <w:rFonts w:cs="B Zar" w:hint="cs"/>
          <w:rtl/>
          <w:lang w:bidi="fa-IR"/>
        </w:rPr>
        <w:t xml:space="preserve">او صعصعه بن صوحان را که سخنگوی دوستانش بود مورد خطاب قرار داد و به او یاد‌‌آور شد که چون قبیله‌اش ایمان آوردند، او امتناع کرد تا اين‌كه به میان قبیله خود بازگشت و به ناچار اسلام آورد. </w:t>
      </w:r>
    </w:p>
    <w:p w:rsidR="00F61A7C" w:rsidRPr="009B6EC5" w:rsidRDefault="00F61A7C" w:rsidP="00F61A7C">
      <w:pPr>
        <w:numPr>
          <w:ilvl w:val="0"/>
          <w:numId w:val="29"/>
        </w:numPr>
        <w:tabs>
          <w:tab w:val="clear" w:pos="794"/>
          <w:tab w:val="num" w:pos="413"/>
        </w:tabs>
        <w:spacing w:line="228" w:lineRule="auto"/>
        <w:ind w:left="0" w:firstLine="454"/>
        <w:rPr>
          <w:rFonts w:cs="B Zar" w:hint="cs"/>
          <w:rtl/>
          <w:lang w:bidi="fa-IR"/>
        </w:rPr>
      </w:pPr>
      <w:r w:rsidRPr="009B6EC5">
        <w:rPr>
          <w:rFonts w:cs="B Zar" w:hint="cs"/>
          <w:rtl/>
          <w:lang w:bidi="fa-IR"/>
        </w:rPr>
        <w:t>معاویه نقشه‌های شوم صعصعه و همدستانش را که قصد ایجاد آشوب در میان امت و منحرف کردن ایشان از دین داشتند بر ملا ساخت، به آنان گوشزد نمود که سر منشأ این فتنه‌ها شیطان است که آنان را فریب داده و تحریک می‌کند همه‌ي آنان را رسوا نمود که قصد دارند با این دروغ‌ها و افتراها مردم را از دین خدا منحرف ساخته و به همان عقاید و باورهای باطل جاهلیت باز گردانند.</w:t>
      </w:r>
      <w:r w:rsidRPr="009B6EC5">
        <w:rPr>
          <w:rStyle w:val="FootnoteReference"/>
          <w:rFonts w:cs="B Zar"/>
          <w:sz w:val="28"/>
          <w:szCs w:val="28"/>
          <w:rtl/>
          <w:lang w:bidi="fa-IR"/>
        </w:rPr>
        <w:footnoteReference w:id="1386"/>
      </w:r>
    </w:p>
    <w:p w:rsidR="00F61A7C" w:rsidRPr="00094D1A" w:rsidRDefault="00F61A7C" w:rsidP="00F61A7C">
      <w:pPr>
        <w:pStyle w:val="a2"/>
        <w:rPr>
          <w:rFonts w:hint="cs"/>
          <w:color w:val="auto"/>
          <w:rtl/>
        </w:rPr>
      </w:pPr>
      <w:r w:rsidRPr="00094D1A">
        <w:rPr>
          <w:rFonts w:hint="cs"/>
          <w:color w:val="auto"/>
          <w:rtl/>
        </w:rPr>
        <w:t>جلسه‌ای دیگر میان معاویه و آشوب طلبان</w:t>
      </w:r>
    </w:p>
    <w:p w:rsidR="00F61A7C" w:rsidRPr="009B6EC5" w:rsidRDefault="00F61A7C" w:rsidP="00F61A7C">
      <w:pPr>
        <w:spacing w:line="228" w:lineRule="auto"/>
        <w:ind w:firstLine="454"/>
        <w:rPr>
          <w:rFonts w:cs="B Zar" w:hint="cs"/>
          <w:rtl/>
          <w:lang w:bidi="fa-IR"/>
        </w:rPr>
      </w:pPr>
      <w:r w:rsidRPr="009B6EC5">
        <w:rPr>
          <w:rFonts w:cs="B Zar" w:hint="cs"/>
          <w:rtl/>
          <w:lang w:bidi="fa-IR"/>
        </w:rPr>
        <w:t>بار دیگر معاویه نزد آن آشوب طلبان رفت و به آنان چنین گفت: یا پاسخی درست به من بدهید و یا ساکت باشید و بیشتر بیاندیشید. بنگرید که خیر و صلاح خود و خانواده و قبیله</w:t>
      </w:r>
      <w:r w:rsidRPr="009B6EC5">
        <w:rPr>
          <w:rFonts w:cs="B Zar" w:hint="cs"/>
          <w:rtl/>
          <w:lang w:bidi="fa-IR"/>
        </w:rPr>
        <w:softHyphen/>
        <w:t xml:space="preserve">تان و همه امت اسلام در چه چیزی است، پس به دبنال به دست آوردن آن باشید تا بتوانیم در صلح و صفا در کنار هم زندگی کنیم. </w:t>
      </w:r>
    </w:p>
    <w:p w:rsidR="00F61A7C" w:rsidRPr="009B6EC5" w:rsidRDefault="00F61A7C" w:rsidP="004A77CE">
      <w:pPr>
        <w:spacing w:line="228" w:lineRule="auto"/>
        <w:ind w:firstLine="454"/>
        <w:rPr>
          <w:rFonts w:cs="B Zar" w:hint="cs"/>
          <w:rtl/>
          <w:lang w:bidi="fa-IR"/>
        </w:rPr>
      </w:pPr>
      <w:r w:rsidRPr="009B6EC5">
        <w:rPr>
          <w:rFonts w:cs="B Zar" w:hint="cs"/>
          <w:rtl/>
          <w:lang w:bidi="fa-IR"/>
        </w:rPr>
        <w:t>صعصعه جواب داد که: هرگز در عصیان و گناه از تو اطاعت نخواهیم کرد. معاویه پاسخ گفت: من که شما را به اطاعت از خدا و رسولش</w:t>
      </w:r>
      <w:r w:rsidRPr="00094D1A">
        <w:rPr>
          <w:rFonts w:cs="CTraditional Arabic" w:hint="cs"/>
          <w:szCs w:val="24"/>
          <w:rtl/>
          <w:lang w:bidi="fa-IR"/>
        </w:rPr>
        <w:t>ص</w:t>
      </w:r>
      <w:r w:rsidRPr="009B6EC5">
        <w:rPr>
          <w:rFonts w:cs="B Zar" w:hint="cs"/>
          <w:rtl/>
          <w:lang w:bidi="fa-IR"/>
        </w:rPr>
        <w:t xml:space="preserve"> و تقوای او و حفظ وحدت میان امت فرا می‌خوانم. اما صعصعه جواب داد که: تو بر خلاف ادعایت ما را به تفرقه و عدم اطاعت از خدا و رسولش</w:t>
      </w:r>
      <w:r w:rsidRPr="00094D1A">
        <w:rPr>
          <w:rFonts w:cs="CTraditional Arabic" w:hint="cs"/>
          <w:szCs w:val="24"/>
          <w:rtl/>
          <w:lang w:bidi="fa-IR"/>
        </w:rPr>
        <w:t>ص</w:t>
      </w:r>
      <w:r w:rsidRPr="009B6EC5">
        <w:rPr>
          <w:rFonts w:cs="B Zar" w:hint="cs"/>
          <w:rtl/>
          <w:lang w:bidi="fa-IR"/>
        </w:rPr>
        <w:t xml:space="preserve"> دعوت کرده‌ای. معاویه در پاسخ به او گفت: بر فرض که ادعای تو درست باشد، حال من از آن حرف‌هایم توبه می‌کنم و شما را به اطاعت از خدا و رسولش</w:t>
      </w:r>
      <w:r w:rsidRPr="00094D1A">
        <w:rPr>
          <w:rFonts w:cs="CTraditional Arabic" w:hint="cs"/>
          <w:szCs w:val="24"/>
          <w:rtl/>
          <w:lang w:bidi="fa-IR"/>
        </w:rPr>
        <w:t>ص</w:t>
      </w:r>
      <w:r w:rsidRPr="009B6EC5">
        <w:rPr>
          <w:rFonts w:cs="B Zar" w:hint="cs"/>
          <w:rtl/>
          <w:lang w:bidi="fa-IR"/>
        </w:rPr>
        <w:t xml:space="preserve"> و تقوای او، حفظ وحدت و اجتناب از تفرقه، اطاعت و احترام نسبت به رهبران خویش، مساعدت ایشان و ارشاد آنان فرا می‌خوانم. صعصعه جواب داد: حال ما نیز از تو می‌خواهیم از مقام کنار رفته تا فردی لایق‌تر از تو به این منصب برسد. معاویه گفت: موافقم اما آن فرد لایق کیست؟ ایشان گفتند: او مردی است که سابقه هم خود و هم پدرش در اسلام از سابقه تو و پدرت بیشتر و درخشان‌تر است. </w:t>
      </w:r>
      <w:r w:rsidRPr="009B6EC5">
        <w:rPr>
          <w:rFonts w:ascii="Times New Roman" w:hAnsi="Times New Roman" w:cs="B Zar" w:hint="cs"/>
          <w:rtl/>
          <w:lang w:bidi="fa-IR"/>
        </w:rPr>
        <w:t xml:space="preserve">معاویه‌ گفت: سوگند به‌ خداوند که‌ من پیشینه‌ای در اسلام دارم و دیگران نیز پیشنه‌ای بهتر از من دارند، </w:t>
      </w:r>
      <w:r w:rsidRPr="009B6EC5">
        <w:rPr>
          <w:rFonts w:cs="B Zar" w:hint="cs"/>
          <w:rtl/>
          <w:lang w:bidi="fa-IR"/>
        </w:rPr>
        <w:t xml:space="preserve">اما مطمئن هستم در این دوران، هیچ کس چون من نمی‌تواند بر این اوضاع مسلط شود. عمر بن خطاب </w:t>
      </w:r>
      <w:r w:rsidR="004A77CE" w:rsidRPr="004A77CE">
        <w:rPr>
          <w:rFonts w:cs="CTraditional Arabic" w:hint="cs"/>
          <w:rtl/>
          <w:lang w:bidi="fa-IR"/>
        </w:rPr>
        <w:t>س</w:t>
      </w:r>
      <w:r w:rsidR="004A77CE">
        <w:rPr>
          <w:rFonts w:cs="B Zar" w:hint="cs"/>
          <w:rtl/>
          <w:lang w:bidi="fa-IR"/>
        </w:rPr>
        <w:t xml:space="preserve"> </w:t>
      </w:r>
      <w:r w:rsidRPr="009B6EC5">
        <w:rPr>
          <w:rFonts w:cs="B Zar" w:hint="cs"/>
          <w:rtl/>
          <w:lang w:bidi="fa-IR"/>
        </w:rPr>
        <w:t>نیز همین دیدگاه را نسبت به من داشت و اگر فردی تواناتر از مرا سراغ داشت او را بر من ترجیح می‌داد که عمر را در امر دین و حکومت با هیچ کس سرسازش و مسامحه نداشت. از طرف دیگر، من هیچ خطایی نکرده‌ام که مستحق عزل و بر کناری باشم و اگر امیر المؤمنین و شورای امت چنین اشتباهی بزرگ را از من می‌دید بیقین مرا از این منصب عزل می‌کرد. از خداوند نیز می‌خواهم که اگر امیر المؤمنین روزی بخواهد مرا عزل نماید این کار کاملاً به صلاح اسلام و مسلمین باشد، اما می‌دانم که این سخنان، براساس وسوسه‌های شیطان و هوا و هوس خودتان است و اگر قرار بود امور حکومت و دین براساس امیال و خواهش‌های نفس شما استوار باشد یک روز هم نمی‌توان</w:t>
      </w:r>
      <w:r w:rsidR="004A77CE">
        <w:rPr>
          <w:rFonts w:cs="B Zar" w:hint="cs"/>
          <w:rtl/>
          <w:lang w:bidi="fa-IR"/>
        </w:rPr>
        <w:t>ست</w:t>
      </w:r>
      <w:r w:rsidRPr="009B6EC5">
        <w:rPr>
          <w:rFonts w:cs="B Zar" w:hint="cs"/>
          <w:rtl/>
          <w:lang w:bidi="fa-IR"/>
        </w:rPr>
        <w:t xml:space="preserve"> دوام بیاورد، اما خداوند</w:t>
      </w:r>
      <w:r w:rsidRPr="009B6EC5">
        <w:rPr>
          <w:rFonts w:cs="B Zar" w:hint="cs"/>
          <w:rtl/>
          <w:lang w:bidi="fa-IR"/>
        </w:rPr>
        <w:sym w:font="AGA Arabesque" w:char="F055"/>
      </w:r>
      <w:r w:rsidRPr="009B6EC5">
        <w:rPr>
          <w:rFonts w:cs="B Zar" w:hint="cs"/>
          <w:rtl/>
          <w:lang w:bidi="fa-IR"/>
        </w:rPr>
        <w:t xml:space="preserve"> امور دین و حکومت اسلام را براساس خواست خویش استوار گردانیده است؛ بنابراین شما نیز خود را به امور خیر و نیک عادت دهید و تنها سخنان شایسته و بایسته یک مسلمان را بر زبان آورید. ایشان گفتند: ما مطمئن هستیم که تو لیاقت این مقام را نداری. معاویه </w:t>
      </w:r>
      <w:r w:rsidR="004A77CE" w:rsidRPr="004A77CE">
        <w:rPr>
          <w:rFonts w:cs="CTraditional Arabic" w:hint="cs"/>
          <w:rtl/>
          <w:lang w:bidi="fa-IR"/>
        </w:rPr>
        <w:t>س</w:t>
      </w:r>
      <w:r w:rsidR="004A77CE">
        <w:rPr>
          <w:rFonts w:cs="B Zar" w:hint="cs"/>
          <w:rtl/>
          <w:lang w:bidi="fa-IR"/>
        </w:rPr>
        <w:t xml:space="preserve"> </w:t>
      </w:r>
      <w:r w:rsidRPr="009B6EC5">
        <w:rPr>
          <w:rFonts w:cs="B Zar" w:hint="cs"/>
          <w:rtl/>
          <w:lang w:bidi="fa-IR"/>
        </w:rPr>
        <w:t>نیز به آنان هشدار داد که مبادا از وسوسه‌های شیطان تبعیت کنند و به عصیان پروردگار بپردازند که عذاب و ذلت این کار در دنیا و آخرت، دامنگیر آنان خواهد بود. ایشان به معاویه حمله کردند و ریش و موی سر او را گرفتند اما او به آنان گفت: اینجا سرزمین کوفه نیست، به خداوند سوگند اگر مردم شام با خبر شوند که با من چه رفتاری داشته‌اید شما را خواهند کشت و در آن صورت نیز من نخواهم توانست مانع آنان شوم. سپس بلند شد و گفت که هرگز نزد آنان نخواهد رفت</w:t>
      </w:r>
      <w:r w:rsidRPr="009B6EC5">
        <w:rPr>
          <w:rStyle w:val="FootnoteReference"/>
          <w:rFonts w:cs="B Zar"/>
          <w:sz w:val="28"/>
          <w:szCs w:val="28"/>
          <w:rtl/>
          <w:lang w:bidi="fa-IR"/>
        </w:rPr>
        <w:footnoteReference w:id="1387"/>
      </w:r>
      <w:r w:rsidRPr="009B6EC5">
        <w:rPr>
          <w:rFonts w:cs="B Zar" w:hint="cs"/>
          <w:rtl/>
          <w:lang w:bidi="fa-IR"/>
        </w:rPr>
        <w:t xml:space="preserve">. می‌بینیم که </w:t>
      </w:r>
      <w:r w:rsidR="004A77CE">
        <w:rPr>
          <w:rFonts w:cs="B Zar" w:hint="cs"/>
          <w:rtl/>
          <w:lang w:bidi="fa-IR"/>
        </w:rPr>
        <w:t xml:space="preserve">امیر </w:t>
      </w:r>
      <w:r w:rsidRPr="009B6EC5">
        <w:rPr>
          <w:rFonts w:cs="B Zar" w:hint="cs"/>
          <w:rtl/>
          <w:lang w:bidi="fa-IR"/>
        </w:rPr>
        <w:t xml:space="preserve">معاویه </w:t>
      </w:r>
      <w:r w:rsidR="004A77CE" w:rsidRPr="004A77CE">
        <w:rPr>
          <w:rFonts w:cs="CTraditional Arabic" w:hint="cs"/>
          <w:rtl/>
          <w:lang w:bidi="fa-IR"/>
        </w:rPr>
        <w:t>س</w:t>
      </w:r>
      <w:r w:rsidR="004A77CE">
        <w:rPr>
          <w:rFonts w:cs="B Zar" w:hint="cs"/>
          <w:rtl/>
          <w:lang w:bidi="fa-IR"/>
        </w:rPr>
        <w:t xml:space="preserve"> </w:t>
      </w:r>
      <w:r w:rsidRPr="009B6EC5">
        <w:rPr>
          <w:rFonts w:cs="B Zar" w:hint="cs"/>
          <w:rtl/>
          <w:lang w:bidi="fa-IR"/>
        </w:rPr>
        <w:t>تمام توان و نیروی خود را به کار بست تا بتواند این قوم آشوب طلب را از آن راه نادرست خود باز گرداند و به تقوا و اطاعت خداوند و حفظ وحدت امت اسلام فرا خواند اما آنان در مقابل پاسخ دادند که هرگز در عصیان و گناهان معاویه از او اطاعت نخواهیم کرد</w:t>
      </w:r>
      <w:r w:rsidRPr="009B6EC5">
        <w:rPr>
          <w:rStyle w:val="FootnoteReference"/>
          <w:rFonts w:cs="B Zar"/>
          <w:sz w:val="28"/>
          <w:szCs w:val="28"/>
          <w:rtl/>
          <w:lang w:bidi="fa-IR"/>
        </w:rPr>
        <w:footnoteReference w:id="1388"/>
      </w:r>
      <w:r w:rsidRPr="009B6EC5">
        <w:rPr>
          <w:rFonts w:cs="B Zar" w:hint="cs"/>
          <w:rtl/>
          <w:lang w:bidi="fa-IR"/>
        </w:rPr>
        <w:t>. معاویه با وجودی که می‌دانست ایشان تنها قصد سفسطه و مجادله دارند و نمی‌خواهند از راه باطل خویش باز گردند باز صبر پیشه کرد و با آرامش و متانت به آنان اعلام نمود که اگر ادعای آنان در مورد عصیان و تمرد او از دستورات خدا و رسول</w:t>
      </w:r>
      <w:r w:rsidRPr="00094D1A">
        <w:rPr>
          <w:rFonts w:cs="CTraditional Arabic" w:hint="cs"/>
          <w:szCs w:val="24"/>
          <w:rtl/>
          <w:lang w:bidi="fa-IR"/>
        </w:rPr>
        <w:t>ص</w:t>
      </w:r>
      <w:r w:rsidRPr="009B6EC5">
        <w:rPr>
          <w:rFonts w:cs="B Zar" w:hint="cs"/>
          <w:rtl/>
          <w:lang w:bidi="fa-IR"/>
        </w:rPr>
        <w:t xml:space="preserve"> درست باشد که نیست، باز او توبه می‌کند و خود آنان را به تقوا و اطاعت خدا و رسول</w:t>
      </w:r>
      <w:r w:rsidRPr="00094D1A">
        <w:rPr>
          <w:rFonts w:cs="CTraditional Arabic" w:hint="cs"/>
          <w:szCs w:val="24"/>
          <w:rtl/>
          <w:lang w:bidi="fa-IR"/>
        </w:rPr>
        <w:t>ص</w:t>
      </w:r>
      <w:r w:rsidRPr="009B6EC5">
        <w:rPr>
          <w:rFonts w:cs="B Zar" w:hint="cs"/>
          <w:rtl/>
          <w:lang w:bidi="fa-IR"/>
        </w:rPr>
        <w:t xml:space="preserve"> و اجتناب از تفرقه و آشوب در میان امت بر حذر می‌دارد تا شاید بتواند به قلب چون سنگ </w:t>
      </w:r>
      <w:r w:rsidR="004A77CE">
        <w:rPr>
          <w:rFonts w:cs="B Zar" w:hint="cs"/>
          <w:rtl/>
          <w:lang w:bidi="fa-IR"/>
        </w:rPr>
        <w:t>آنان</w:t>
      </w:r>
      <w:r w:rsidRPr="009B6EC5">
        <w:rPr>
          <w:rFonts w:cs="B Zar" w:hint="cs"/>
          <w:rtl/>
          <w:lang w:bidi="fa-IR"/>
        </w:rPr>
        <w:t xml:space="preserve"> نفوذ کند و آنان را تحت تاثیر قرار دهد و اما آنان در مقابل روش نرم و ملایم معاویه و سخنان زیبا و خیرخواهانه او چنان جسور شدند که صراحتاً راز درون را هویدا کردند و اعلام کردند که از معاویه می‌</w:t>
      </w:r>
      <w:r w:rsidR="004A77CE">
        <w:rPr>
          <w:rFonts w:cs="B Zar" w:hint="cs"/>
          <w:rtl/>
          <w:lang w:bidi="fa-IR"/>
        </w:rPr>
        <w:t>خواهند تا از مقام خود کنار برود</w:t>
      </w:r>
      <w:r w:rsidRPr="009B6EC5">
        <w:rPr>
          <w:rFonts w:cs="B Zar" w:hint="cs"/>
          <w:rtl/>
          <w:lang w:bidi="fa-IR"/>
        </w:rPr>
        <w:t xml:space="preserve"> تا فردی لایق‌تر جای او را بگیرد. معاویه نیز که نیت و قصد آنان را شناخته بود اصرار داشت تا آنان این فرد لایق را به او نیز بشناسانند اما می‌بینیم که این فتنه‌انگیزان منافق، هرگز نام این فرد را آشکار نکردند و تنها به یک مشت شعار دهن پرکن اکتفا کردند. آنان ادعا می‌کردند که اگر معاویه کنار برود فردی جایگزین او خواهد شد که هم خود او و هم پدرش در اسلام از سوابق بیشتر و درخشان‌تری نسبت به معاویه و پدر او برخوردار است. معاویه با وجود جسارت و رفتارها و سخنان ناشایست ایشان باز در قبال آنان آرامش و صبر خود را حفظ نمود و با دلایل محکم به ادعاهای آنان پاسخ می‌گفت. پاسخ‌های معاویه به ادعاهای بی‌پایه و اساس آن آشوب طلبان را می‌توان در چند مورد زیر خلاصه و جمع‌بندی نمود: </w:t>
      </w:r>
    </w:p>
    <w:p w:rsidR="00F61A7C" w:rsidRPr="009B6EC5" w:rsidRDefault="00F61A7C" w:rsidP="00F61A7C">
      <w:pPr>
        <w:numPr>
          <w:ilvl w:val="0"/>
          <w:numId w:val="24"/>
        </w:numPr>
        <w:tabs>
          <w:tab w:val="clear" w:pos="794"/>
          <w:tab w:val="num" w:pos="539"/>
        </w:tabs>
        <w:spacing w:line="228" w:lineRule="auto"/>
        <w:ind w:left="0" w:firstLine="454"/>
        <w:rPr>
          <w:rFonts w:cs="B Zar" w:hint="cs"/>
          <w:rtl/>
          <w:lang w:bidi="fa-IR"/>
        </w:rPr>
      </w:pPr>
      <w:r w:rsidRPr="009B6EC5">
        <w:rPr>
          <w:rFonts w:cs="B Zar" w:hint="cs"/>
          <w:rtl/>
          <w:lang w:bidi="fa-IR"/>
        </w:rPr>
        <w:t xml:space="preserve">معاویه به آن افراد بیان نمود که او را نیز سابقه‌ای در خور توجه در اسلام است و هموست که از زمان وفات بردارش، یزید بن ابی سفیان، در برابر رومیان از مرزهای قلمرو اسلامی دفاع مي‌كند. </w:t>
      </w:r>
    </w:p>
    <w:p w:rsidR="00F61A7C" w:rsidRPr="009B6EC5" w:rsidRDefault="00F61A7C" w:rsidP="00F61A7C">
      <w:pPr>
        <w:numPr>
          <w:ilvl w:val="0"/>
          <w:numId w:val="24"/>
        </w:numPr>
        <w:tabs>
          <w:tab w:val="clear" w:pos="794"/>
          <w:tab w:val="num" w:pos="539"/>
        </w:tabs>
        <w:spacing w:line="228" w:lineRule="auto"/>
        <w:ind w:left="0" w:firstLine="454"/>
        <w:rPr>
          <w:rFonts w:cs="B Zar" w:hint="cs"/>
          <w:lang w:bidi="fa-IR"/>
        </w:rPr>
      </w:pPr>
      <w:r w:rsidRPr="009B6EC5">
        <w:rPr>
          <w:rFonts w:cs="B Zar" w:hint="cs"/>
          <w:rtl/>
          <w:lang w:bidi="fa-IR"/>
        </w:rPr>
        <w:t xml:space="preserve">بدون شک هستند افرادی که در اسلام از سابقه بیشتر و درخشان‌تری نسبت به معاویه برخوردارند اما با این وجود معاویه معتقد بود او تواناترین فردی است که می‌تواند از مرزهای شام حفاظت به عمل آورد. او از بدو به قدرت رسیدن در شام، چنان اوضاع آن دیار را سروسامان بخشید که مردمان آن سرزمین را دوست و حامی خود ساخته بود. </w:t>
      </w:r>
    </w:p>
    <w:p w:rsidR="00F61A7C" w:rsidRPr="009B6EC5" w:rsidRDefault="00F61A7C" w:rsidP="00F61A7C">
      <w:pPr>
        <w:numPr>
          <w:ilvl w:val="0"/>
          <w:numId w:val="24"/>
        </w:numPr>
        <w:tabs>
          <w:tab w:val="clear" w:pos="794"/>
          <w:tab w:val="num" w:pos="539"/>
        </w:tabs>
        <w:spacing w:line="228" w:lineRule="auto"/>
        <w:ind w:left="0" w:firstLine="454"/>
        <w:rPr>
          <w:rFonts w:cs="B Zar" w:hint="cs"/>
          <w:lang w:bidi="fa-IR"/>
        </w:rPr>
      </w:pPr>
      <w:r w:rsidRPr="009B6EC5">
        <w:rPr>
          <w:rFonts w:cs="B Zar" w:hint="cs"/>
          <w:rtl/>
          <w:lang w:bidi="fa-IR"/>
        </w:rPr>
        <w:t>بیقین روش عمر بن خطاب</w:t>
      </w:r>
      <w:r w:rsidRPr="00094D1A">
        <w:rPr>
          <w:rFonts w:cs="CTraditional Arabic" w:hint="cs"/>
          <w:rtl/>
          <w:lang w:bidi="fa-IR"/>
        </w:rPr>
        <w:t>س</w:t>
      </w:r>
      <w:r w:rsidRPr="009B6EC5">
        <w:rPr>
          <w:rFonts w:cs="B Zar" w:hint="cs"/>
          <w:rtl/>
          <w:lang w:bidi="fa-IR"/>
        </w:rPr>
        <w:t xml:space="preserve"> در تعیین والیان و کارگزاران دولت خویش بسیار سختگیرانه و دقیق بود. حال اگر او در معاویه انحراف و ضعفی می‌دید هرگز یک روز نیز او را به ولایت شام منصوب نمی‌کرد. اما با وجود آن سیاست موشکافانه و ریزبینانه عمر</w:t>
      </w:r>
      <w:r w:rsidR="004A77CE">
        <w:rPr>
          <w:rFonts w:cs="B Zar" w:hint="cs"/>
          <w:rtl/>
          <w:lang w:bidi="fa-IR"/>
        </w:rPr>
        <w:t xml:space="preserve"> فاروق</w:t>
      </w:r>
      <w:r w:rsidRPr="009B6EC5">
        <w:rPr>
          <w:rFonts w:cs="B Zar" w:hint="cs"/>
          <w:rtl/>
          <w:lang w:bidi="fa-IR"/>
        </w:rPr>
        <w:t xml:space="preserve"> در امر حکومت، معاویه توانست در دوران خلافت او، والی شام بماند. هر چند پیشتر و در دوران رسول خدا</w:t>
      </w:r>
      <w:r w:rsidRPr="00094D1A">
        <w:rPr>
          <w:rFonts w:cs="CTraditional Arabic" w:hint="cs"/>
          <w:szCs w:val="24"/>
          <w:rtl/>
          <w:lang w:bidi="fa-IR"/>
        </w:rPr>
        <w:t>ص</w:t>
      </w:r>
      <w:r w:rsidRPr="009B6EC5">
        <w:rPr>
          <w:rFonts w:cs="B Zar" w:hint="cs"/>
          <w:rtl/>
          <w:lang w:bidi="fa-IR"/>
        </w:rPr>
        <w:t xml:space="preserve"> و ابوبکر</w:t>
      </w:r>
      <w:r w:rsidRPr="00094D1A">
        <w:rPr>
          <w:rFonts w:cs="CTraditional Arabic" w:hint="cs"/>
          <w:rtl/>
          <w:lang w:bidi="fa-IR"/>
        </w:rPr>
        <w:t>س</w:t>
      </w:r>
      <w:r w:rsidRPr="009B6EC5">
        <w:rPr>
          <w:rFonts w:cs="B Zar" w:hint="cs"/>
          <w:rtl/>
          <w:lang w:bidi="fa-IR"/>
        </w:rPr>
        <w:t xml:space="preserve"> نیز مشاغل را بر عهده داشت و این بیانگر میزان اعتماد رسول خدا</w:t>
      </w:r>
      <w:r w:rsidRPr="00094D1A">
        <w:rPr>
          <w:rFonts w:cs="CTraditional Arabic" w:hint="cs"/>
          <w:szCs w:val="24"/>
          <w:rtl/>
          <w:lang w:bidi="fa-IR"/>
        </w:rPr>
        <w:t>ص</w:t>
      </w:r>
      <w:r w:rsidRPr="009B6EC5">
        <w:rPr>
          <w:rFonts w:cs="B Zar" w:hint="cs"/>
          <w:rtl/>
          <w:lang w:bidi="fa-IR"/>
        </w:rPr>
        <w:t xml:space="preserve"> و ابوبکر صدیق</w:t>
      </w:r>
      <w:r w:rsidRPr="00094D1A">
        <w:rPr>
          <w:rFonts w:cs="CTraditional Arabic" w:hint="cs"/>
          <w:rtl/>
          <w:lang w:bidi="fa-IR"/>
        </w:rPr>
        <w:t>س</w:t>
      </w:r>
      <w:r w:rsidRPr="009B6EC5">
        <w:rPr>
          <w:rFonts w:cs="B Zar" w:hint="cs"/>
          <w:rtl/>
          <w:lang w:bidi="fa-IR"/>
        </w:rPr>
        <w:t xml:space="preserve"> به او بود تا آن‌جا که رسول الله</w:t>
      </w:r>
      <w:r w:rsidRPr="00094D1A">
        <w:rPr>
          <w:rFonts w:cs="CTraditional Arabic" w:hint="cs"/>
          <w:szCs w:val="24"/>
          <w:rtl/>
          <w:lang w:bidi="fa-IR"/>
        </w:rPr>
        <w:t>ص</w:t>
      </w:r>
      <w:r w:rsidRPr="009B6EC5">
        <w:rPr>
          <w:rFonts w:cs="B Zar" w:hint="cs"/>
          <w:rtl/>
          <w:lang w:bidi="fa-IR"/>
        </w:rPr>
        <w:t xml:space="preserve"> او را کاتب خویش نمود. </w:t>
      </w:r>
    </w:p>
    <w:p w:rsidR="00F61A7C" w:rsidRPr="009B6EC5" w:rsidRDefault="00F61A7C" w:rsidP="00F61A7C">
      <w:pPr>
        <w:numPr>
          <w:ilvl w:val="0"/>
          <w:numId w:val="24"/>
        </w:numPr>
        <w:tabs>
          <w:tab w:val="clear" w:pos="794"/>
          <w:tab w:val="num" w:pos="539"/>
        </w:tabs>
        <w:spacing w:line="228" w:lineRule="auto"/>
        <w:ind w:left="0" w:firstLine="454"/>
        <w:rPr>
          <w:rFonts w:cs="B Zar" w:hint="cs"/>
          <w:lang w:bidi="fa-IR"/>
        </w:rPr>
      </w:pPr>
      <w:r w:rsidRPr="009B6EC5">
        <w:rPr>
          <w:rFonts w:cs="B Zar" w:hint="cs"/>
          <w:rtl/>
          <w:lang w:bidi="fa-IR"/>
        </w:rPr>
        <w:t xml:space="preserve">عزل و برکناری از هر سمت و منصبی، بايد بنا به عواملی صورت پذیرد که بر کناری یک نفر از مقام خود را عادلانه و درست جلوه دهد. حال عاملی که فتنه‌انگیزان را بر آن داشت تا خواستار استعفا و کناره‌گیری معاویه شدند چه بود؟! </w:t>
      </w:r>
    </w:p>
    <w:p w:rsidR="00F61A7C" w:rsidRPr="009B6EC5" w:rsidRDefault="00F61A7C" w:rsidP="00F61A7C">
      <w:pPr>
        <w:numPr>
          <w:ilvl w:val="0"/>
          <w:numId w:val="24"/>
        </w:numPr>
        <w:tabs>
          <w:tab w:val="clear" w:pos="794"/>
          <w:tab w:val="num" w:pos="539"/>
        </w:tabs>
        <w:spacing w:line="228" w:lineRule="auto"/>
        <w:ind w:left="0" w:firstLine="454"/>
        <w:rPr>
          <w:rFonts w:cs="B Zar" w:hint="cs"/>
          <w:lang w:bidi="fa-IR"/>
        </w:rPr>
      </w:pPr>
      <w:r w:rsidRPr="009B6EC5">
        <w:rPr>
          <w:rFonts w:cs="B Zar" w:hint="cs"/>
          <w:rtl/>
          <w:lang w:bidi="fa-IR"/>
        </w:rPr>
        <w:t>تنها فردی که حق عزل و نصب واليان و امرای دولت را داشت امیر المؤمنین عثمان</w:t>
      </w:r>
      <w:r w:rsidRPr="00094D1A">
        <w:rPr>
          <w:rFonts w:cs="CTraditional Arabic" w:hint="cs"/>
          <w:rtl/>
          <w:lang w:bidi="fa-IR"/>
        </w:rPr>
        <w:t>س</w:t>
      </w:r>
      <w:r w:rsidRPr="009B6EC5">
        <w:rPr>
          <w:rFonts w:cs="B Zar" w:hint="cs"/>
          <w:rtl/>
          <w:lang w:bidi="fa-IR"/>
        </w:rPr>
        <w:t xml:space="preserve"> بود و هیچ کس دیگر، از جمله آن آشوب طلبان، را حق دخالت در این مسأله نبود. </w:t>
      </w:r>
    </w:p>
    <w:p w:rsidR="00F61A7C" w:rsidRPr="009B6EC5" w:rsidRDefault="00F61A7C" w:rsidP="00F61A7C">
      <w:pPr>
        <w:numPr>
          <w:ilvl w:val="0"/>
          <w:numId w:val="24"/>
        </w:numPr>
        <w:tabs>
          <w:tab w:val="clear" w:pos="794"/>
          <w:tab w:val="num" w:pos="539"/>
        </w:tabs>
        <w:spacing w:line="228" w:lineRule="auto"/>
        <w:ind w:left="0" w:firstLine="454"/>
        <w:rPr>
          <w:rFonts w:cs="B Zar" w:hint="cs"/>
          <w:rtl/>
          <w:lang w:bidi="fa-IR"/>
        </w:rPr>
      </w:pPr>
      <w:r w:rsidRPr="009B6EC5">
        <w:rPr>
          <w:rFonts w:cs="B Zar" w:hint="cs"/>
          <w:rtl/>
          <w:lang w:bidi="fa-IR"/>
        </w:rPr>
        <w:t>در صورتی‌که امیر المؤمنین عثمان</w:t>
      </w:r>
      <w:r w:rsidRPr="00094D1A">
        <w:rPr>
          <w:rFonts w:cs="CTraditional Arabic" w:hint="cs"/>
          <w:rtl/>
          <w:lang w:bidi="fa-IR"/>
        </w:rPr>
        <w:t>س</w:t>
      </w:r>
      <w:r w:rsidRPr="009B6EC5">
        <w:rPr>
          <w:rFonts w:cs="B Zar" w:hint="cs"/>
          <w:rtl/>
          <w:lang w:bidi="fa-IR"/>
        </w:rPr>
        <w:t xml:space="preserve"> تصمیم بگیرد که معاویه را عزل نماید، بدون شک باید پذیرفت که این تصمیم کاملاً به صلاح اسلام و مسلمین است و معاویه نیز به عنوان امیری فرمانبردار باید به این خواست خلیفه گردن نهد.</w:t>
      </w:r>
      <w:r w:rsidRPr="009B6EC5">
        <w:rPr>
          <w:rStyle w:val="FootnoteReference"/>
          <w:rFonts w:cs="B Zar"/>
          <w:sz w:val="28"/>
          <w:szCs w:val="28"/>
          <w:rtl/>
          <w:lang w:bidi="fa-IR"/>
        </w:rPr>
        <w:footnoteReference w:id="1389"/>
      </w:r>
    </w:p>
    <w:p w:rsidR="00F61A7C" w:rsidRPr="009B6EC5" w:rsidRDefault="00F61A7C" w:rsidP="00F61A7C">
      <w:pPr>
        <w:spacing w:line="228" w:lineRule="auto"/>
        <w:ind w:firstLine="454"/>
        <w:rPr>
          <w:rFonts w:cs="B Zar"/>
          <w:rtl/>
          <w:lang w:bidi="fa-IR"/>
        </w:rPr>
      </w:pPr>
      <w:r w:rsidRPr="009B6EC5">
        <w:rPr>
          <w:rFonts w:cs="B Zar" w:hint="cs"/>
          <w:rtl/>
          <w:lang w:bidi="fa-IR"/>
        </w:rPr>
        <w:t>نتیجه این جلسات و گفتگوها میان معاویه و آشوب طلبان بسیار تأسف برانگیز بود. معاویه که بارها و بارها آنان را از خشم و عقاب پروردگار بیم داد و به آنان هشدار نمود تا مبادا از وسوسه‌های شیطان تبعیت کنند و موجبات تفرقه و آشوب میان صفوف مسلمانان را فراهم آورند، باز این قوم لجوج و خودسر، در مقابل این نصایح دلسوزانه به او حمله بردند و ریش و موی سر او را کشیدند و ازآن پس بود که معاویه آنان را از خود می‌راند و با خشونت و تهدید با این قبیل افرادی که جز زبان زور هیچ زبان دیگری را نمی‌فهمند برخورد می‌کند. معاویه پس از چند جلسه گفتگو و مجادله با این بد طینتان دانست که آنان را با حق کاری نیست و هرگز در راه حق گام نخواهد نهاد. پس برخود لازم دید تا حقیقت وجودی این نابکاران و خطری را که از جانب ایشان کیان وحدت مسلمانان را تهدید می‌کند به امیر المؤمنین عثمان</w:t>
      </w:r>
      <w:r w:rsidRPr="00094D1A">
        <w:rPr>
          <w:rFonts w:cs="CTraditional Arabic" w:hint="cs"/>
          <w:rtl/>
          <w:lang w:bidi="fa-IR"/>
        </w:rPr>
        <w:t>س</w:t>
      </w:r>
      <w:r w:rsidRPr="009B6EC5">
        <w:rPr>
          <w:rFonts w:cs="B Zar" w:hint="cs"/>
          <w:rtl/>
          <w:lang w:bidi="fa-IR"/>
        </w:rPr>
        <w:t xml:space="preserve"> اطلاع دهد.</w:t>
      </w:r>
      <w:r w:rsidRPr="009B6EC5">
        <w:rPr>
          <w:rStyle w:val="FootnoteReference"/>
          <w:rFonts w:cs="B Zar"/>
          <w:sz w:val="28"/>
          <w:szCs w:val="28"/>
          <w:rtl/>
          <w:lang w:bidi="fa-IR"/>
        </w:rPr>
        <w:footnoteReference w:id="1390"/>
      </w:r>
    </w:p>
    <w:p w:rsidR="00F61A7C" w:rsidRPr="00094D1A" w:rsidRDefault="00F61A7C" w:rsidP="00F61A7C">
      <w:pPr>
        <w:pStyle w:val="a2"/>
        <w:rPr>
          <w:rFonts w:hint="cs"/>
          <w:color w:val="auto"/>
          <w:rtl/>
        </w:rPr>
      </w:pPr>
      <w:r w:rsidRPr="00094D1A">
        <w:rPr>
          <w:rFonts w:hint="cs"/>
          <w:color w:val="auto"/>
          <w:rtl/>
        </w:rPr>
        <w:t>- نامه معاویه به عثمان</w:t>
      </w:r>
      <w:r w:rsidRPr="00094D1A">
        <w:rPr>
          <w:rFonts w:cs="CTraditional Arabic" w:hint="cs"/>
          <w:bCs w:val="0"/>
          <w:color w:val="auto"/>
          <w:rtl/>
        </w:rPr>
        <w:t>س</w:t>
      </w:r>
      <w:r w:rsidRPr="00094D1A">
        <w:rPr>
          <w:rFonts w:hint="cs"/>
          <w:color w:val="auto"/>
          <w:rtl/>
        </w:rPr>
        <w:t xml:space="preserve"> در رابطه با آشوب طلبان کوفه</w:t>
      </w:r>
    </w:p>
    <w:p w:rsidR="00F61A7C" w:rsidRPr="009B6EC5" w:rsidRDefault="00F61A7C" w:rsidP="00F61A7C">
      <w:pPr>
        <w:spacing w:line="228" w:lineRule="auto"/>
        <w:ind w:firstLine="454"/>
        <w:rPr>
          <w:rFonts w:cs="B Zar"/>
          <w:rtl/>
          <w:lang w:bidi="fa-IR"/>
        </w:rPr>
      </w:pPr>
      <w:r w:rsidRPr="009B6EC5">
        <w:rPr>
          <w:rFonts w:cs="B Zar" w:hint="cs"/>
          <w:rtl/>
          <w:lang w:bidi="fa-IR"/>
        </w:rPr>
        <w:t>بسم الله الرحمن الرحیم: از معاویه بن ابی سفیان به امیر المومنین عثمان بن عفان: ای امیر المومنین! شما قومی را نزد من فرستادید که با زبان شیطان سخن می‌گویند. آنان به زعم خود با زبان قرآن با مردم صحبت می‌کنند اما در واقع، مردم را دچار شبهات می‌سازند. متأسفانه همه‌ي مردم نیز به کنه سخنان آنان پی نمی‌برند و ادعاهای ایشان را باور می‌کنند. آنان تنها قصد دارند امت را دچار تفرقه کنند و می‌خواهند اسلام و مسلمین را به محاق ضعف و ذلت بفرستند. آنان بسیاری از مردم کوفه را چنان خود از راه بدر برده‌اند و حال از آن بیم دارم که مردم شام را نیز بدان راه ضلالت بکشانند، پس از شما می‌خواهم که آنان را به سرزمینشان باز گردانید.</w:t>
      </w:r>
      <w:r w:rsidRPr="009B6EC5">
        <w:rPr>
          <w:rStyle w:val="FootnoteReference"/>
          <w:rFonts w:cs="B Zar"/>
          <w:sz w:val="28"/>
          <w:szCs w:val="28"/>
          <w:rtl/>
          <w:lang w:bidi="fa-IR"/>
        </w:rPr>
        <w:footnoteReference w:id="1391"/>
      </w:r>
    </w:p>
    <w:p w:rsidR="00F61A7C" w:rsidRPr="00094D1A" w:rsidRDefault="00F61A7C" w:rsidP="00411A0E">
      <w:pPr>
        <w:pStyle w:val="a3"/>
        <w:rPr>
          <w:rFonts w:hint="cs"/>
          <w:color w:val="auto"/>
          <w:sz w:val="28"/>
          <w:rtl/>
          <w:lang w:bidi="fa-IR"/>
        </w:rPr>
      </w:pPr>
      <w:bookmarkStart w:id="1223" w:name="_Toc73335304"/>
      <w:bookmarkStart w:id="1224" w:name="_Toc74587837"/>
      <w:bookmarkStart w:id="1225" w:name="_Toc231848076"/>
      <w:bookmarkStart w:id="1226" w:name="_Toc257204768"/>
      <w:r w:rsidRPr="00094D1A">
        <w:rPr>
          <w:rFonts w:hint="cs"/>
          <w:color w:val="auto"/>
          <w:rtl/>
          <w:lang w:bidi="fa-IR"/>
        </w:rPr>
        <w:t>پنجم: عثمان</w:t>
      </w:r>
      <w:r w:rsidRPr="00094D1A">
        <w:rPr>
          <w:rFonts w:cs="CTraditional Arabic" w:hint="cs"/>
          <w:bCs w:val="0"/>
          <w:color w:val="auto"/>
          <w:rtl/>
          <w:lang w:bidi="fa-IR"/>
        </w:rPr>
        <w:t>س</w:t>
      </w:r>
      <w:r w:rsidRPr="00094D1A">
        <w:rPr>
          <w:rFonts w:hint="cs"/>
          <w:color w:val="auto"/>
          <w:rtl/>
          <w:lang w:bidi="fa-IR"/>
        </w:rPr>
        <w:t xml:space="preserve"> </w:t>
      </w:r>
      <w:r w:rsidR="00411A0E">
        <w:rPr>
          <w:rFonts w:hint="cs"/>
          <w:color w:val="auto"/>
          <w:rtl/>
          <w:lang w:bidi="fa-IR"/>
        </w:rPr>
        <w:t>بازگشت آشوب طلبان به کوفه</w:t>
      </w:r>
      <w:r w:rsidRPr="00094D1A">
        <w:rPr>
          <w:rFonts w:hint="cs"/>
          <w:color w:val="auto"/>
          <w:rtl/>
          <w:lang w:bidi="fa-IR"/>
        </w:rPr>
        <w:t xml:space="preserve"> </w:t>
      </w:r>
      <w:r w:rsidR="00411A0E">
        <w:rPr>
          <w:rFonts w:hint="cs"/>
          <w:color w:val="auto"/>
          <w:rtl/>
          <w:lang w:bidi="fa-IR"/>
        </w:rPr>
        <w:t xml:space="preserve">و </w:t>
      </w:r>
      <w:r w:rsidRPr="00094D1A">
        <w:rPr>
          <w:rFonts w:hint="cs"/>
          <w:color w:val="auto"/>
          <w:rtl/>
          <w:lang w:bidi="fa-IR"/>
        </w:rPr>
        <w:t>تبعید</w:t>
      </w:r>
      <w:r w:rsidR="00411A0E">
        <w:rPr>
          <w:rFonts w:hint="cs"/>
          <w:color w:val="auto"/>
          <w:rtl/>
          <w:lang w:bidi="fa-IR"/>
        </w:rPr>
        <w:t>شان به</w:t>
      </w:r>
      <w:r w:rsidR="00411A0E" w:rsidRPr="00411A0E">
        <w:rPr>
          <w:rFonts w:hint="cs"/>
          <w:color w:val="auto"/>
          <w:rtl/>
          <w:lang w:bidi="fa-IR"/>
        </w:rPr>
        <w:t xml:space="preserve"> </w:t>
      </w:r>
      <w:r w:rsidR="00411A0E" w:rsidRPr="00094D1A">
        <w:rPr>
          <w:rFonts w:hint="cs"/>
          <w:color w:val="auto"/>
          <w:rtl/>
          <w:lang w:bidi="fa-IR"/>
        </w:rPr>
        <w:t>جزیره</w:t>
      </w:r>
      <w:bookmarkEnd w:id="1226"/>
      <w:r w:rsidRPr="00094D1A">
        <w:rPr>
          <w:rFonts w:hint="cs"/>
          <w:color w:val="auto"/>
          <w:rtl/>
          <w:lang w:bidi="fa-IR"/>
        </w:rPr>
        <w:t xml:space="preserve"> </w:t>
      </w:r>
      <w:bookmarkEnd w:id="1223"/>
      <w:bookmarkEnd w:id="1224"/>
      <w:bookmarkEnd w:id="1225"/>
    </w:p>
    <w:p w:rsidR="00F61A7C" w:rsidRPr="009B6EC5" w:rsidRDefault="00F61A7C" w:rsidP="00F61A7C">
      <w:pPr>
        <w:spacing w:line="228" w:lineRule="auto"/>
        <w:rPr>
          <w:rFonts w:cs="B Zar" w:hint="cs"/>
          <w:rtl/>
          <w:lang w:bidi="fa-IR"/>
        </w:rPr>
      </w:pPr>
      <w:r w:rsidRPr="009B6EC5">
        <w:rPr>
          <w:rFonts w:cs="B Zar" w:hint="cs"/>
          <w:rtl/>
          <w:lang w:bidi="fa-IR"/>
        </w:rPr>
        <w:t>عثمان دستور داد تا آشوب طلبان را نزد سعید بن عاص باز گردانند. اما چون آنان به کوفه بازگشتند بار دیگر زبان علیه سعید و عثمان گشودند و به دروغ و افترا پرداختند. سعید بار دیگر از دست آنان به عثمان شکایت برد و عثمان این بار فرمان داد تا آنان را به حمص و نزد عبدالرحمن بن خالد بن ولید تبعید کنند</w:t>
      </w:r>
      <w:r w:rsidRPr="009B6EC5">
        <w:rPr>
          <w:rStyle w:val="FootnoteReference"/>
          <w:rFonts w:cs="B Zar"/>
          <w:sz w:val="28"/>
          <w:szCs w:val="28"/>
          <w:rtl/>
          <w:lang w:bidi="fa-IR"/>
        </w:rPr>
        <w:footnoteReference w:id="1392"/>
      </w:r>
      <w:r w:rsidRPr="009B6EC5">
        <w:rPr>
          <w:rFonts w:cs="B Zar" w:hint="cs"/>
          <w:rtl/>
          <w:lang w:bidi="fa-IR"/>
        </w:rPr>
        <w:t>. چون آنان به حضور عبدالرحمن رسیدند، او با ایشان با خشونت و پرخاش سخن گفت و از آنان چنین استقبال نمود: ای آلت</w:t>
      </w:r>
      <w:r w:rsidR="00411A0E">
        <w:rPr>
          <w:rFonts w:cs="B Zar" w:hint="cs"/>
          <w:rtl/>
          <w:lang w:bidi="fa-IR"/>
        </w:rPr>
        <w:t>های</w:t>
      </w:r>
      <w:r w:rsidRPr="009B6EC5">
        <w:rPr>
          <w:rFonts w:cs="B Zar" w:hint="cs"/>
          <w:rtl/>
          <w:lang w:bidi="fa-IR"/>
        </w:rPr>
        <w:t xml:space="preserve"> دست شیطان! در اینجا هیچ کس از حضور شما خوشحال نیست. شما اصلاح نمی‌شوید و همچنان در باطل هستید. اگر عبدالرحمن نتواند شما را رام کند و به ذلت کشاند زیان‌کار خواهد بود. نمی‌دانم شما از چه قوم و ملتی هستند، عربید یا عجم که این چنین اصلاح ناپذیرید. مراقب باشید با من همچون سعید و معاویه برخورد نکنید. من فرزند خالد بن ولید</w:t>
      </w:r>
      <w:r w:rsidRPr="00094D1A">
        <w:rPr>
          <w:rFonts w:cs="CTraditional Arabic" w:hint="cs"/>
          <w:rtl/>
          <w:lang w:bidi="fa-IR"/>
        </w:rPr>
        <w:t>س</w:t>
      </w:r>
      <w:r w:rsidRPr="009B6EC5">
        <w:rPr>
          <w:rFonts w:cs="B Zar" w:hint="cs"/>
          <w:rtl/>
          <w:lang w:bidi="fa-IR"/>
        </w:rPr>
        <w:t xml:space="preserve"> هستم که رشادت‌های بی‌نظیری را از خود نشان داد و همو بود که مرتدین را قلع و قمع نمود. آنان یک ماه نزد عبدالرحمن ماندند و او در طول این مدت با درایت و قاطعیت با ایشان رفتار می‌نمود و هرگز چون سعید و معاویه در قبال آنان از خود نرمش نشان نداد. او هر جا که می‌رفت آنان را با خود می‌برد و آنان را در جنگ و صلح نزد خود نگاه می‌داشت تا کاملاً مراقب رفتار و کردارشان باشد و در هر شرایطی که اقتضا می‌نمود آنان را خوار و ذلیل می‌گردانید و هر وقت که سر دستشان، صعصعه بن صوحان را می‌دید به او می‌گفت: ای فرزند گناه! بدان هر که را خیر و صلاح، به راه راست نیاورد، شر و بلا او را اصلاح می‌کند و هر که با نرمش و ملایمت اصلاح نگردد باید با خشونت و شدت او را سر عقل آورد. نیز به آنان می‌گفت: چرا همان‌گونه که با سعید و معاویه مجادله می‌کنید با من صحبت نمی‌کنید و جواب حرف‌های مرا نمی‌دهید؟! </w:t>
      </w:r>
    </w:p>
    <w:p w:rsidR="00F61A7C" w:rsidRDefault="00F61A7C" w:rsidP="00F61A7C">
      <w:pPr>
        <w:spacing w:line="228" w:lineRule="auto"/>
        <w:ind w:firstLine="454"/>
        <w:rPr>
          <w:rFonts w:cs="B Zar"/>
          <w:lang w:bidi="fa-IR"/>
        </w:rPr>
      </w:pPr>
      <w:r w:rsidRPr="009B6EC5">
        <w:rPr>
          <w:rFonts w:cs="B Zar" w:hint="cs"/>
          <w:rtl/>
          <w:lang w:bidi="fa-IR"/>
        </w:rPr>
        <w:t>این شدت و برخورد قاطعانه عبدالرحمن مفید واقع شد و باعث گردید تا آشوب طلبان اظهار ندامت کنند و از عبدالرحمن بخواهند که آنان را ببخشاید و رفتاری ملایم‌تر با ایشان در پیش بگیرد. عبدالرحمن نیز از میان آنان مالک اشتر را نزد عثمان</w:t>
      </w:r>
      <w:r w:rsidRPr="00094D1A">
        <w:rPr>
          <w:rFonts w:cs="CTraditional Arabic" w:hint="cs"/>
          <w:rtl/>
          <w:lang w:bidi="fa-IR"/>
        </w:rPr>
        <w:t>س</w:t>
      </w:r>
      <w:r w:rsidRPr="009B6EC5">
        <w:rPr>
          <w:rFonts w:cs="B Zar" w:hint="cs"/>
          <w:rtl/>
          <w:lang w:bidi="fa-IR"/>
        </w:rPr>
        <w:t xml:space="preserve"> فرستاد تا به او اطلاع دهد که آنان از کردار سابق خود توبه کرده و پشیمان شده‌اند. عثمان</w:t>
      </w:r>
      <w:r w:rsidRPr="00094D1A">
        <w:rPr>
          <w:rFonts w:cs="CTraditional Arabic" w:hint="cs"/>
          <w:rtl/>
          <w:lang w:bidi="fa-IR"/>
        </w:rPr>
        <w:t>س</w:t>
      </w:r>
      <w:r w:rsidRPr="009B6EC5">
        <w:rPr>
          <w:rFonts w:cs="B Zar" w:hint="cs"/>
          <w:rtl/>
          <w:lang w:bidi="fa-IR"/>
        </w:rPr>
        <w:t xml:space="preserve"> نیز آنان را بخشود و به آنان اجازه داد تا به شهر خویش باز گردند. اما مالک اشتر از عثمان</w:t>
      </w:r>
      <w:r w:rsidRPr="00094D1A">
        <w:rPr>
          <w:rFonts w:cs="CTraditional Arabic" w:hint="cs"/>
          <w:rtl/>
          <w:lang w:bidi="fa-IR"/>
        </w:rPr>
        <w:t>س</w:t>
      </w:r>
      <w:r w:rsidRPr="009B6EC5">
        <w:rPr>
          <w:rFonts w:cs="B Zar" w:hint="cs"/>
          <w:rtl/>
          <w:lang w:bidi="fa-IR"/>
        </w:rPr>
        <w:t xml:space="preserve"> درخواست کرد تا عثمان به آنان اجازه دهد در جزیره و نزد عبدالرحمن بمانند که او با این تقاضای آنان موافقت کرد</w:t>
      </w:r>
      <w:r w:rsidRPr="009B6EC5">
        <w:rPr>
          <w:rStyle w:val="FootnoteReference"/>
          <w:rFonts w:cs="B Zar"/>
          <w:sz w:val="28"/>
          <w:szCs w:val="28"/>
          <w:rtl/>
          <w:lang w:bidi="fa-IR"/>
        </w:rPr>
        <w:footnoteReference w:id="1393"/>
      </w:r>
      <w:r w:rsidRPr="009B6EC5">
        <w:rPr>
          <w:rFonts w:cs="B Zar" w:hint="cs"/>
          <w:rtl/>
          <w:lang w:bidi="fa-IR"/>
        </w:rPr>
        <w:t>. پس از این اتفاقات بود که شعله فتنه کوفه فروکش کرد. در واقع، در حوادث سال سی و سوم بعد از هجرت، منافقان و فتنه‌‌انگیزان که شاهد تبعید رؤسای خود بودند سکوت را بهترین راه حل نجات خود دانستند.</w:t>
      </w:r>
      <w:r w:rsidRPr="009B6EC5">
        <w:rPr>
          <w:rStyle w:val="FootnoteReference"/>
          <w:rFonts w:cs="B Zar"/>
          <w:sz w:val="28"/>
          <w:szCs w:val="28"/>
          <w:rtl/>
          <w:lang w:bidi="fa-IR"/>
        </w:rPr>
        <w:footnoteReference w:id="1394"/>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rtl/>
          <w:lang w:bidi="fa-IR"/>
        </w:rPr>
      </w:pPr>
    </w:p>
    <w:p w:rsidR="00F61A7C" w:rsidRPr="00094D1A" w:rsidRDefault="00F61A7C" w:rsidP="00411A0E">
      <w:pPr>
        <w:pStyle w:val="a1"/>
        <w:rPr>
          <w:rFonts w:hint="cs"/>
          <w:color w:val="auto"/>
          <w:rtl/>
          <w:lang w:bidi="fa-IR"/>
        </w:rPr>
      </w:pPr>
      <w:bookmarkStart w:id="1227" w:name="_Toc74587838"/>
      <w:bookmarkStart w:id="1228" w:name="_Toc231848077"/>
      <w:r w:rsidRPr="00094D1A">
        <w:rPr>
          <w:rFonts w:hint="cs"/>
          <w:color w:val="auto"/>
          <w:rtl/>
          <w:lang w:bidi="fa-IR"/>
        </w:rPr>
        <w:t>1- فتنه‌انگیزان بصره عل</w:t>
      </w:r>
      <w:r w:rsidR="00411A0E">
        <w:rPr>
          <w:rFonts w:hint="cs"/>
          <w:color w:val="auto"/>
          <w:rtl/>
          <w:lang w:bidi="fa-IR"/>
        </w:rPr>
        <w:t>ی</w:t>
      </w:r>
      <w:r w:rsidRPr="00094D1A">
        <w:rPr>
          <w:rFonts w:hint="cs"/>
          <w:color w:val="auto"/>
          <w:rtl/>
          <w:lang w:bidi="fa-IR"/>
        </w:rPr>
        <w:t>ه «اشج عبدالقیس» توطئه می‌چینند</w:t>
      </w:r>
      <w:bookmarkEnd w:id="1227"/>
      <w:bookmarkEnd w:id="1228"/>
    </w:p>
    <w:p w:rsidR="00F61A7C" w:rsidRPr="009B6EC5" w:rsidRDefault="00F61A7C" w:rsidP="00F61A7C">
      <w:pPr>
        <w:spacing w:line="228" w:lineRule="auto"/>
        <w:rPr>
          <w:rFonts w:cs="B Zar" w:hint="cs"/>
          <w:rtl/>
          <w:lang w:bidi="fa-IR"/>
        </w:rPr>
      </w:pPr>
      <w:r w:rsidRPr="009B6EC5">
        <w:rPr>
          <w:rFonts w:cs="B Zar" w:hint="cs"/>
          <w:rtl/>
          <w:lang w:bidi="fa-IR"/>
        </w:rPr>
        <w:t>در بصره نیز فتنه‌انگیزان آن شهر به رهبری حکیم بن جبله بر ضد فضلا و صلحای شهر توطئه می‌چیدند و دروغ‌ها و تهمت‌های بسیاری را به آنان نسبت می‌دادند. از جمله این فضلا، عامر بن عبدالقیس ملقب به اشج</w:t>
      </w:r>
      <w:r w:rsidR="00411A0E">
        <w:rPr>
          <w:rFonts w:cs="B Zar" w:hint="cs"/>
          <w:rtl/>
          <w:lang w:bidi="fa-IR"/>
        </w:rPr>
        <w:t>ّ</w:t>
      </w:r>
      <w:r w:rsidRPr="009B6EC5">
        <w:rPr>
          <w:rFonts w:cs="B Zar" w:hint="cs"/>
          <w:rtl/>
          <w:lang w:bidi="fa-IR"/>
        </w:rPr>
        <w:t xml:space="preserve"> عبدالقیس بود که همراه هیأت نمایندگان قبیله خود نزد رسول خدا</w:t>
      </w:r>
      <w:r w:rsidRPr="00094D1A">
        <w:rPr>
          <w:rFonts w:cs="CTraditional Arabic" w:hint="cs"/>
          <w:szCs w:val="24"/>
          <w:rtl/>
          <w:lang w:bidi="fa-IR"/>
        </w:rPr>
        <w:t>ص</w:t>
      </w:r>
      <w:r w:rsidRPr="009B6EC5">
        <w:rPr>
          <w:rFonts w:cs="B Zar" w:hint="cs"/>
          <w:rtl/>
          <w:lang w:bidi="fa-IR"/>
        </w:rPr>
        <w:t xml:space="preserve"> رفته و مدتی را نزد ایشان معارف دین را فراگرفته بود. این فرد چنان مورد احترام رسول خدا</w:t>
      </w:r>
      <w:r w:rsidRPr="00094D1A">
        <w:rPr>
          <w:rFonts w:cs="CTraditional Arabic" w:hint="cs"/>
          <w:szCs w:val="24"/>
          <w:rtl/>
          <w:lang w:bidi="fa-IR"/>
        </w:rPr>
        <w:t>ص</w:t>
      </w:r>
      <w:r w:rsidRPr="009B6EC5">
        <w:rPr>
          <w:rFonts w:cs="B Zar" w:hint="cs"/>
          <w:rtl/>
          <w:lang w:bidi="fa-IR"/>
        </w:rPr>
        <w:t xml:space="preserve"> قرار داشت که ایشان در مورد او چنین فرمودند: </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«إن فيك خصلتين يحبهما الله ورسوله: الحلم والأناة».</w:t>
      </w:r>
    </w:p>
    <w:p w:rsidR="00F61A7C" w:rsidRPr="009B6EC5" w:rsidRDefault="00F61A7C" w:rsidP="00F61A7C">
      <w:pPr>
        <w:spacing w:line="228" w:lineRule="auto"/>
        <w:ind w:firstLine="454"/>
        <w:rPr>
          <w:rFonts w:cs="B Zar"/>
          <w:rtl/>
          <w:lang w:bidi="fa-IR"/>
        </w:rPr>
      </w:pPr>
      <w:r w:rsidRPr="009B6EC5">
        <w:rPr>
          <w:rFonts w:cs="B Zar" w:hint="cs"/>
          <w:rtl/>
          <w:lang w:bidi="fa-IR"/>
        </w:rPr>
        <w:t>«تو را دو خصلت نیکوست که خدا و رسولش</w:t>
      </w:r>
      <w:r w:rsidRPr="00094D1A">
        <w:rPr>
          <w:rFonts w:cs="CTraditional Arabic" w:hint="cs"/>
          <w:szCs w:val="24"/>
          <w:rtl/>
          <w:lang w:bidi="fa-IR"/>
        </w:rPr>
        <w:t>ص</w:t>
      </w:r>
      <w:r w:rsidRPr="009B6EC5">
        <w:rPr>
          <w:rFonts w:cs="B Zar" w:hint="cs"/>
          <w:rtl/>
          <w:lang w:bidi="fa-IR"/>
        </w:rPr>
        <w:t xml:space="preserve"> آن‌ها را می‌پسندند و آن دو خصلت عقل و صبر و آرامش و متانت توست»</w:t>
      </w:r>
      <w:r w:rsidRPr="009B6EC5">
        <w:rPr>
          <w:rStyle w:val="FootnoteReference"/>
          <w:rFonts w:cs="B Zar"/>
          <w:sz w:val="28"/>
          <w:szCs w:val="28"/>
          <w:rtl/>
          <w:lang w:bidi="fa-IR"/>
        </w:rPr>
        <w:footnoteReference w:id="1395"/>
      </w:r>
    </w:p>
    <w:p w:rsidR="00F61A7C" w:rsidRPr="009B6EC5" w:rsidRDefault="00F61A7C" w:rsidP="00411A0E">
      <w:pPr>
        <w:spacing w:line="228" w:lineRule="auto"/>
        <w:ind w:firstLine="454"/>
        <w:rPr>
          <w:rFonts w:cs="B Zar"/>
          <w:rtl/>
          <w:lang w:bidi="fa-IR"/>
        </w:rPr>
      </w:pPr>
      <w:r w:rsidRPr="009B6EC5">
        <w:rPr>
          <w:rFonts w:cs="B Zar" w:hint="cs"/>
          <w:rtl/>
          <w:lang w:bidi="fa-IR"/>
        </w:rPr>
        <w:t>عامر بن عبدالقیس از فرماندهان قادسیه و دیگر نبردهای فتوحات بود که در بصره جزو صلحا و پرهیزکاران آن دیار محسوب می‌شد. اما منحرفان از دین و منافقان در راستای تخریب شخصیت و اعتبار بزرگان و معتمدان شهر، اتهاماتی ناروا را بر او وارد کردند. عثمان نیز او را به شام و نزد معاویه فرستاد و چون معاویه با او به گفتگو نشست دانست که او از تمام آن اتهامات مبرا است. اما سر دسته افرادی که این تهمت‌ها را به عامر بن قیس نسبت دادند حمران بن ا</w:t>
      </w:r>
      <w:r w:rsidR="00411A0E">
        <w:rPr>
          <w:rFonts w:cs="B Zar" w:hint="cs"/>
          <w:rtl/>
          <w:lang w:bidi="fa-IR"/>
        </w:rPr>
        <w:t>ب</w:t>
      </w:r>
      <w:r w:rsidRPr="009B6EC5">
        <w:rPr>
          <w:rFonts w:cs="B Zar" w:hint="cs"/>
          <w:rtl/>
          <w:lang w:bidi="fa-IR"/>
        </w:rPr>
        <w:t>ان بود که جزو افراد بی‌دین و شرور به حساب می‌آمد تا آن‌جا که زنی را در ایام عده‌ او به عقد خود در آورد و چون عثمان از این ماجرا با خبر شد، آن زن را به او طلاق داد و امر نمود تا حمران را تازیانه زنند و به بصره تبعید کنند و در آن‌جا بود که با حکیم بن جبله، سر دسته سبئیان بصره آشنا شد و به جرگه آنان پیوست.</w:t>
      </w:r>
      <w:r w:rsidRPr="009B6EC5">
        <w:rPr>
          <w:rStyle w:val="FootnoteReference"/>
          <w:rFonts w:cs="B Zar"/>
          <w:sz w:val="28"/>
          <w:szCs w:val="28"/>
          <w:rtl/>
          <w:lang w:bidi="fa-IR"/>
        </w:rPr>
        <w:footnoteReference w:id="1396"/>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29" w:name="_Toc74587839"/>
      <w:bookmarkStart w:id="1230" w:name="_Toc231848078"/>
      <w:r w:rsidRPr="00094D1A">
        <w:rPr>
          <w:rFonts w:hint="cs"/>
          <w:color w:val="auto"/>
          <w:rtl/>
          <w:lang w:bidi="fa-IR"/>
        </w:rPr>
        <w:t>2- ابن سبأ سال سی و چهارم بعد از هجرت را زمان آغاز شورش و قیام اعلام می‌کند</w:t>
      </w:r>
      <w:bookmarkEnd w:id="1229"/>
      <w:bookmarkEnd w:id="1230"/>
    </w:p>
    <w:p w:rsidR="00F61A7C" w:rsidRPr="009B6EC5" w:rsidRDefault="00F61A7C" w:rsidP="00F61A7C">
      <w:pPr>
        <w:spacing w:line="228" w:lineRule="auto"/>
        <w:rPr>
          <w:rFonts w:cs="B Zar"/>
          <w:rtl/>
          <w:lang w:bidi="fa-IR"/>
        </w:rPr>
      </w:pPr>
      <w:r w:rsidRPr="009B6EC5">
        <w:rPr>
          <w:rFonts w:cs="B Zar" w:hint="cs"/>
          <w:rtl/>
          <w:lang w:bidi="fa-IR"/>
        </w:rPr>
        <w:t>در این سال بود که ابن سبأ تصمیم گرفت اولین گام‌های شورش و قیام علیه نظام خلافت را بر دارد. او از زمانی که در مصر مستقر شده بود به طور دائم با پیروان خود در کوفه و بصره و مدینه در ارتباط بود و با آنان مکاتبه می‌کرد تا اين‌كه سرانجام به یک نقشه واحد دست یافتند. پس از تبعید آن آشوب طلبان به شام و سپس به جزیره، سردسته سبئیان کوفه مردی به نام یزید بن قیس بود</w:t>
      </w:r>
      <w:r w:rsidRPr="009B6EC5">
        <w:rPr>
          <w:rStyle w:val="FootnoteReference"/>
          <w:rFonts w:cs="B Zar"/>
          <w:sz w:val="28"/>
          <w:szCs w:val="28"/>
          <w:rtl/>
          <w:lang w:bidi="fa-IR"/>
        </w:rPr>
        <w:footnoteReference w:id="1397"/>
      </w:r>
      <w:r w:rsidRPr="009B6EC5">
        <w:rPr>
          <w:rFonts w:cs="B Zar" w:hint="cs"/>
          <w:rtl/>
          <w:lang w:bidi="fa-IR"/>
        </w:rPr>
        <w:t>. در سال سی و چهارم، اوضاع کوفه کاملاً به نفع آشوب طلبان رقم می‌خورد، زیرا در این سال مؤمنان راستین و بزرگان شهر به قصد جهاد از کوفه خارج شده بودند و بیشتر افرادی که در شهر ماندند، انسان‌های سست ایمان و آشوب طلب بودند که تحت تأثیر سبئیان و منافقان قرار داشتند و توانستند آنان را بر ضد سعید بن عاص تحریک کنند</w:t>
      </w:r>
      <w:r w:rsidRPr="009B6EC5">
        <w:rPr>
          <w:rStyle w:val="FootnoteReference"/>
          <w:rFonts w:cs="B Zar"/>
          <w:sz w:val="28"/>
          <w:szCs w:val="28"/>
          <w:rtl/>
          <w:lang w:bidi="fa-IR"/>
        </w:rPr>
        <w:footnoteReference w:id="1398"/>
      </w:r>
      <w:r w:rsidRPr="009B6EC5">
        <w:rPr>
          <w:rFonts w:cs="B Zar"/>
          <w:rtl/>
          <w:lang w:bidi="fa-IR"/>
        </w:rPr>
        <w:t>.</w:t>
      </w:r>
    </w:p>
    <w:p w:rsidR="00F61A7C" w:rsidRPr="00094D1A" w:rsidRDefault="00F61A7C" w:rsidP="00F61A7C">
      <w:pPr>
        <w:pStyle w:val="a1"/>
        <w:rPr>
          <w:rFonts w:hint="cs"/>
          <w:color w:val="auto"/>
          <w:rtl/>
          <w:lang w:bidi="fa-IR"/>
        </w:rPr>
      </w:pPr>
      <w:bookmarkStart w:id="1231" w:name="_Toc74587840"/>
      <w:bookmarkStart w:id="1232" w:name="_Toc231848079"/>
      <w:r w:rsidRPr="00094D1A">
        <w:rPr>
          <w:rFonts w:hint="cs"/>
          <w:color w:val="auto"/>
          <w:rtl/>
          <w:lang w:bidi="fa-IR"/>
        </w:rPr>
        <w:t>3- اوضاع و شرایط کوفه هنگام شورش آشوب طلبان</w:t>
      </w:r>
      <w:bookmarkEnd w:id="1231"/>
      <w:bookmarkEnd w:id="1232"/>
    </w:p>
    <w:p w:rsidR="00F61A7C" w:rsidRDefault="00F61A7C" w:rsidP="00F61A7C">
      <w:pPr>
        <w:spacing w:line="228" w:lineRule="auto"/>
        <w:rPr>
          <w:rFonts w:cs="B Zar"/>
          <w:lang w:bidi="fa-IR"/>
        </w:rPr>
      </w:pPr>
      <w:r w:rsidRPr="009B6EC5">
        <w:rPr>
          <w:rFonts w:cs="B Zar" w:hint="cs"/>
          <w:rtl/>
          <w:lang w:bidi="fa-IR"/>
        </w:rPr>
        <w:t>طبری در تاریخ خود راجع به حوادث سال سی و چهارم چنین می‌نویسد: در این سال سعید بن عاص به مدینه رفت. اما پیش از رفتن نزد عثمان</w:t>
      </w:r>
      <w:r w:rsidRPr="00094D1A">
        <w:rPr>
          <w:rFonts w:cs="CTraditional Arabic" w:hint="cs"/>
          <w:rtl/>
          <w:lang w:bidi="fa-IR"/>
        </w:rPr>
        <w:t>س</w:t>
      </w:r>
      <w:r w:rsidRPr="009B6EC5">
        <w:rPr>
          <w:rFonts w:cs="B Zar" w:hint="cs"/>
          <w:rtl/>
          <w:lang w:bidi="fa-IR"/>
        </w:rPr>
        <w:t xml:space="preserve"> سرداران خود را به مناطق مختلف فرستاد. او اشعث بن قیس را به آذربایجان، سعید بن قیس را به ری، نسیر عجلی را به همدان، سائب بن اقرع را به اصفهان، مالک بن حبیب را به ماه، حکیم بن سلامه را به موصل، جریر بن عبدالله را به گرجستان، سلمان بن ربیعه را به باب الابواب (نخجوان)، عتیبه بن نهاس را به حلوان اعزام کرد. او قعقاع بن عمرو تمیمی را به عنوان امیر لشکر کوفه گماشت و عمیر بن حریث را جانشین خود در کوفه نمود. به این ترتیب، می‌بینیم که با خروج بزرگان و سرداران کوفه این شهر، عملاً بدون محافظ، در اختیار آشوب طلبان و فتنه‌انگیزان قرار می‌گیرد</w:t>
      </w:r>
      <w:r w:rsidRPr="009B6EC5">
        <w:rPr>
          <w:rStyle w:val="FootnoteReference"/>
          <w:rFonts w:cs="B Zar"/>
          <w:sz w:val="28"/>
          <w:szCs w:val="28"/>
          <w:rtl/>
          <w:lang w:bidi="fa-IR"/>
        </w:rPr>
        <w:footnoteReference w:id="1399"/>
      </w:r>
      <w:r w:rsidRPr="009B6EC5">
        <w:rPr>
          <w:rFonts w:cs="B Zar" w:hint="cs"/>
          <w:rtl/>
          <w:lang w:bidi="fa-IR"/>
        </w:rPr>
        <w:t>. در این شرایط یزید بن قیس، رهبر سبئیان این شهر، پس از توافق با عبدالله بن سبأ، به پیروان و همدستان خود دستور می‌دهد تا علیه حکومت قیام کنند.</w:t>
      </w:r>
      <w:r w:rsidRPr="009B6EC5">
        <w:rPr>
          <w:rStyle w:val="FootnoteReference"/>
          <w:rFonts w:cs="B Zar"/>
          <w:sz w:val="28"/>
          <w:szCs w:val="28"/>
          <w:rtl/>
          <w:lang w:bidi="fa-IR"/>
        </w:rPr>
        <w:footnoteReference w:id="1400"/>
      </w:r>
    </w:p>
    <w:p w:rsidR="00F61A7C" w:rsidRDefault="00F61A7C" w:rsidP="00F61A7C">
      <w:pPr>
        <w:spacing w:line="228" w:lineRule="auto"/>
        <w:rPr>
          <w:rFonts w:cs="B Zar"/>
          <w:lang w:bidi="fa-IR"/>
        </w:rPr>
      </w:pP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1"/>
        <w:rPr>
          <w:rFonts w:cs="Times New Roman" w:hint="cs"/>
          <w:color w:val="auto"/>
          <w:rtl/>
          <w:lang w:bidi="fa-IR"/>
        </w:rPr>
      </w:pPr>
      <w:r w:rsidRPr="00094D1A">
        <w:rPr>
          <w:rStyle w:val="Header"/>
          <w:rFonts w:hint="cs"/>
          <w:color w:val="auto"/>
          <w:rtl/>
          <w:lang w:bidi="fa-IR"/>
        </w:rPr>
        <w:t xml:space="preserve"> </w:t>
      </w:r>
      <w:bookmarkStart w:id="1233" w:name="_Toc74587841"/>
      <w:bookmarkStart w:id="1234" w:name="_Toc231848080"/>
      <w:r w:rsidRPr="00094D1A">
        <w:rPr>
          <w:rFonts w:hint="cs"/>
          <w:color w:val="auto"/>
          <w:rtl/>
          <w:lang w:bidi="fa-IR"/>
        </w:rPr>
        <w:t>4- قعقاع بن عمرو اولین تحرکات شورشیان را سرکوب می‌کند</w:t>
      </w:r>
      <w:bookmarkEnd w:id="1233"/>
      <w:bookmarkEnd w:id="1234"/>
    </w:p>
    <w:p w:rsidR="00F61A7C" w:rsidRPr="009B6EC5" w:rsidRDefault="00F61A7C" w:rsidP="00F61A7C">
      <w:pPr>
        <w:spacing w:line="228" w:lineRule="auto"/>
        <w:rPr>
          <w:rFonts w:cs="B Zar"/>
          <w:rtl/>
          <w:lang w:bidi="fa-IR"/>
        </w:rPr>
      </w:pPr>
      <w:r w:rsidRPr="009B6EC5">
        <w:rPr>
          <w:rFonts w:cs="B Zar" w:hint="cs"/>
          <w:rtl/>
          <w:lang w:bidi="fa-IR"/>
        </w:rPr>
        <w:t>چون یزید بن قیس علیه حکومت اعلام خروج کرد، به مسجد رفت و در آن‌جا بود که دیگر سبئیان و شورشیان گرد او تجمع کردند. به محض اين‌كه قعقاع بن عمرو از این اقدام آنان با خبر شد، به مسجد رفت و آنان را باز داشت نمود. یزید چون قاطعیت و بصیرت قعقاع را در یافته بود، نیت پلید خویش را پنهان نمود و ادعا کرد تنها خواستار عزل سعید بن عاص است و قصد نداشته علیه حکومت و عثمان</w:t>
      </w:r>
      <w:r w:rsidRPr="00094D1A">
        <w:rPr>
          <w:rFonts w:cs="CTraditional Arabic" w:hint="cs"/>
          <w:rtl/>
          <w:lang w:bidi="fa-IR"/>
        </w:rPr>
        <w:t>س</w:t>
      </w:r>
      <w:r w:rsidRPr="009B6EC5">
        <w:rPr>
          <w:rFonts w:cs="B Zar" w:hint="cs"/>
          <w:rtl/>
          <w:lang w:bidi="fa-IR"/>
        </w:rPr>
        <w:t xml:space="preserve"> طغیان کند. قعقاع نیز آنان را آزاد کرد اما بدیشان دستور داد به منازل خویش باز گردند و هیچ جا تجمع نکنند و اگر خواستار عزل سعید هستند آن را از خود خلیفه درخواست بکنند</w:t>
      </w:r>
      <w:r w:rsidRPr="009B6EC5">
        <w:rPr>
          <w:rStyle w:val="FootnoteReference"/>
          <w:rFonts w:cs="B Zar"/>
          <w:sz w:val="28"/>
          <w:szCs w:val="28"/>
          <w:rtl/>
          <w:lang w:bidi="fa-IR"/>
        </w:rPr>
        <w:footnoteReference w:id="1401"/>
      </w:r>
      <w:r w:rsidRPr="009B6EC5">
        <w:rPr>
          <w:rFonts w:cs="B Zar"/>
          <w:rtl/>
          <w:lang w:bidi="fa-IR"/>
        </w:rPr>
        <w:t>.</w:t>
      </w:r>
    </w:p>
    <w:p w:rsidR="00F61A7C" w:rsidRPr="00094D1A" w:rsidRDefault="00F61A7C" w:rsidP="00F61A7C">
      <w:pPr>
        <w:pStyle w:val="a1"/>
        <w:rPr>
          <w:rFonts w:hint="cs"/>
          <w:color w:val="auto"/>
          <w:rtl/>
          <w:lang w:bidi="fa-IR"/>
        </w:rPr>
      </w:pPr>
      <w:bookmarkStart w:id="1235" w:name="_Toc74587842"/>
      <w:bookmarkStart w:id="1236" w:name="_Toc231848081"/>
      <w:r w:rsidRPr="00094D1A">
        <w:rPr>
          <w:rFonts w:hint="cs"/>
          <w:color w:val="auto"/>
          <w:rtl/>
          <w:lang w:bidi="fa-IR"/>
        </w:rPr>
        <w:t xml:space="preserve">5- یزید بن قیس با آشوب طلبانی که در تبعید </w:t>
      </w:r>
      <w:r w:rsidR="004A72D8">
        <w:rPr>
          <w:rFonts w:hint="cs"/>
          <w:color w:val="auto"/>
          <w:rtl/>
          <w:lang w:bidi="fa-IR"/>
        </w:rPr>
        <w:t xml:space="preserve">(نزد عبدالرحمن بن خالد) </w:t>
      </w:r>
      <w:r w:rsidRPr="00094D1A">
        <w:rPr>
          <w:rFonts w:hint="cs"/>
          <w:color w:val="auto"/>
          <w:rtl/>
          <w:lang w:bidi="fa-IR"/>
        </w:rPr>
        <w:t>هستند مکاتبه می‌کند</w:t>
      </w:r>
      <w:bookmarkEnd w:id="1235"/>
      <w:bookmarkEnd w:id="1236"/>
    </w:p>
    <w:p w:rsidR="00F61A7C" w:rsidRPr="009B6EC5" w:rsidRDefault="00F61A7C" w:rsidP="00F61A7C">
      <w:pPr>
        <w:spacing w:line="228" w:lineRule="auto"/>
        <w:rPr>
          <w:rFonts w:cs="B Zar"/>
          <w:rtl/>
          <w:lang w:bidi="fa-IR"/>
        </w:rPr>
      </w:pPr>
      <w:r w:rsidRPr="009B6EC5">
        <w:rPr>
          <w:rFonts w:cs="B Zar" w:hint="cs"/>
          <w:rtl/>
          <w:lang w:bidi="fa-IR"/>
        </w:rPr>
        <w:t>چون قعقاع توانست اولین حرکت سبئیان در کوفه را سرکوب کند، یزید بن قیس تصمیم گرفت در تحرکات خود جانب اعتدال را رعایت کند. به همین دلیل، او فردی را مأمور کرد تا نامه‌ای را به شورشیانی که در تبعید هستند برساند. او در آن نامه خطاب به آنان گفته بود که به محض دریافت این نامه، گریخته و خود را به کوفه رسانند، چرا که با دوستانمان در مصر به این توافق رسیده‌ام که قیام علیه عثمان را آغاز کنند. چون مالک اشتر این نامه را دریافت کرد، به سرعت خود را به کوفه رسانید و بار دیگر به یزید بن قیس پیوست، آن‌گاه همه با هم در مسجد تجمع کردند و در این میان، مالک اشتر توانست افراد سست ایمان و ساده لوح را بفریبد. او به آنان چنین وانمود کرد که او از مدینه به کوفه آمده است و اطلاع یافته که سعید و عثمان تصمیم گرفته‌اند تا سرانه مردم کوفه از بیت‌المال را از دویست درهم به یکصد درهم کاهش دهند. واقعیت این است که سعید و عثمان، هرگز در این زمینه با هم صحبت نکردند اما مالک اشتر توانست با جعل این دروغ، مردمان ساده لوح و سست ایمان و افراد آشوب طلب بسیاری را با خود همراه سازد. چون مسجد به آشوب کشیده شد، یزید بن قیس آنان را فراخواند تا راه ورود سعید به کوفه را بر او ببندند و خواستار عزل او شوند و به این ترتیب، توانست جمعیتی قریب به یک هزار نفر را به این کار تشویق کنند</w:t>
      </w:r>
      <w:r w:rsidRPr="009B6EC5">
        <w:rPr>
          <w:rStyle w:val="FootnoteReference"/>
          <w:rFonts w:cs="B Zar"/>
          <w:sz w:val="28"/>
          <w:szCs w:val="28"/>
          <w:rtl/>
          <w:lang w:bidi="fa-IR"/>
        </w:rPr>
        <w:footnoteReference w:id="1402"/>
      </w:r>
      <w:r w:rsidRPr="009B6EC5">
        <w:rPr>
          <w:rFonts w:cs="B Zar" w:hint="cs"/>
          <w:rtl/>
          <w:lang w:bidi="fa-IR"/>
        </w:rPr>
        <w:t xml:space="preserve"> در این میان، هر چقدر بزرگان و صلحای شهر چون ابوموسی اشعری، عبدالله بن مسعود، قعقاع بن عمر</w:t>
      </w:r>
      <w:r w:rsidR="00411A0E">
        <w:rPr>
          <w:rFonts w:cs="B Zar" w:hint="cs"/>
          <w:rtl/>
          <w:lang w:bidi="fa-IR"/>
        </w:rPr>
        <w:t>و</w:t>
      </w:r>
      <w:r w:rsidRPr="009B6EC5">
        <w:rPr>
          <w:rFonts w:cs="B Zar" w:hint="cs"/>
          <w:rtl/>
          <w:lang w:bidi="fa-IR"/>
        </w:rPr>
        <w:t xml:space="preserve"> و دیگران کوشیدند تا آن مردمان را از این اقدام نادرست منصرف کنند نتوانستند توفیقی به دست آورند.</w:t>
      </w:r>
      <w:r w:rsidRPr="009B6EC5">
        <w:rPr>
          <w:rStyle w:val="FootnoteReference"/>
          <w:rFonts w:cs="B Zar"/>
          <w:sz w:val="28"/>
          <w:szCs w:val="28"/>
          <w:rtl/>
          <w:lang w:bidi="fa-IR"/>
        </w:rPr>
        <w:footnoteReference w:id="1403"/>
      </w:r>
    </w:p>
    <w:p w:rsidR="00F61A7C" w:rsidRPr="00094D1A" w:rsidRDefault="00F61A7C" w:rsidP="00F61A7C">
      <w:pPr>
        <w:pStyle w:val="a1"/>
        <w:rPr>
          <w:rFonts w:hint="cs"/>
          <w:color w:val="auto"/>
          <w:rtl/>
          <w:lang w:bidi="fa-IR"/>
        </w:rPr>
      </w:pPr>
      <w:bookmarkStart w:id="1237" w:name="_Toc74587843"/>
      <w:bookmarkStart w:id="1238" w:name="_Toc231848082"/>
      <w:r w:rsidRPr="00094D1A">
        <w:rPr>
          <w:rFonts w:hint="cs"/>
          <w:color w:val="auto"/>
          <w:rtl/>
          <w:lang w:bidi="fa-IR"/>
        </w:rPr>
        <w:t>6- قعقاع بن عمرو، کشتن رؤسای این آشوب را تنها راه حل می‌داند</w:t>
      </w:r>
      <w:bookmarkEnd w:id="1237"/>
      <w:bookmarkEnd w:id="1238"/>
    </w:p>
    <w:p w:rsidR="00F61A7C" w:rsidRPr="009B6EC5" w:rsidRDefault="00F61A7C" w:rsidP="00F61A7C">
      <w:pPr>
        <w:spacing w:line="228" w:lineRule="auto"/>
        <w:rPr>
          <w:rFonts w:cs="B Zar"/>
          <w:rtl/>
          <w:lang w:bidi="fa-IR"/>
        </w:rPr>
      </w:pPr>
      <w:r w:rsidRPr="009B6EC5">
        <w:rPr>
          <w:rFonts w:cs="B Zar" w:hint="cs"/>
          <w:rtl/>
          <w:lang w:bidi="fa-IR"/>
        </w:rPr>
        <w:t>پس از آغاز این آشوب و بلوا، عمیر بن حریث بر منبر رفت و از مردم خواست تا وحدت خود را حفظ کنند و از تفرقه و تبعیت فتنه‌انگیزان بپرهیزند</w:t>
      </w:r>
      <w:r w:rsidRPr="009B6EC5">
        <w:rPr>
          <w:rStyle w:val="FootnoteReference"/>
          <w:rFonts w:cs="B Zar"/>
          <w:sz w:val="28"/>
          <w:szCs w:val="28"/>
          <w:rtl/>
          <w:lang w:bidi="fa-IR"/>
        </w:rPr>
        <w:footnoteReference w:id="1404"/>
      </w:r>
      <w:r w:rsidRPr="009B6EC5">
        <w:rPr>
          <w:rFonts w:cs="B Zar" w:hint="cs"/>
          <w:rtl/>
          <w:lang w:bidi="fa-IR"/>
        </w:rPr>
        <w:t>. در این اثنا، قعقاع بن عمرو خطاب به او گفت: آیا می‌خواهید، در مسیر جریان سیل بایستید و جلوی آن را بگیرد. باید جلوی آن را از سرچشمه و سر منشأ آن گرفت. من اطمینان دارم که شمشیر، تنها راه حل خاموش کردن آتش این فتنه است، باید برق شمشیر را به آنان نشان داد تا دیگر دست به چنین کارهایی نزنند. حال اگر به حرف من گوش نمی‌دهید صبر کنید و ببینید که سرانجام این قصور ما به کجا می‌انجامد.</w:t>
      </w:r>
      <w:r w:rsidRPr="009B6EC5">
        <w:rPr>
          <w:rStyle w:val="FootnoteReference"/>
          <w:rFonts w:cs="B Zar"/>
          <w:sz w:val="28"/>
          <w:szCs w:val="28"/>
          <w:rtl/>
          <w:lang w:bidi="fa-IR"/>
        </w:rPr>
        <w:footnoteReference w:id="1405"/>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39" w:name="_Toc74587844"/>
      <w:bookmarkStart w:id="1240" w:name="_Toc231848083"/>
      <w:r w:rsidRPr="00094D1A">
        <w:rPr>
          <w:rFonts w:hint="cs"/>
          <w:color w:val="auto"/>
          <w:rtl/>
          <w:lang w:bidi="fa-IR"/>
        </w:rPr>
        <w:t>7- آشوبگران مانع ورود سعید بن عاص به کوفه می‌شوند</w:t>
      </w:r>
      <w:bookmarkEnd w:id="1239"/>
      <w:bookmarkEnd w:id="1240"/>
    </w:p>
    <w:p w:rsidR="00F61A7C" w:rsidRPr="009B6EC5" w:rsidRDefault="00F61A7C" w:rsidP="00F61A7C">
      <w:pPr>
        <w:spacing w:line="228" w:lineRule="auto"/>
        <w:rPr>
          <w:rFonts w:cs="B Zar"/>
          <w:rtl/>
          <w:lang w:bidi="fa-IR"/>
        </w:rPr>
      </w:pPr>
      <w:r w:rsidRPr="009B6EC5">
        <w:rPr>
          <w:rFonts w:cs="B Zar" w:hint="cs"/>
          <w:rtl/>
          <w:lang w:bidi="fa-IR"/>
        </w:rPr>
        <w:t>یزید بن قیس و مالک اشتر همراه یک هزار نفر از کوفه خارج شده و در راه کوفه به مدینه در محلی بنام «جرعه» توقف کرده و منتظر بازگشت سعید از مدینه شدند، چون سعید از مدینه بازگشت راه را بر او بستند و به او گفتند: که به مدینه باز گردد، چرا که آنان مانع ورود او به کوفه خواهند شد و به او اعلام کردند که به عثمان اطلاع دهد تا ابوموسی اشعری را به جای او به ولایت کوفه منصوب کند. سعید به آنان گفت: که اگر می‌خواهید والی</w:t>
      </w:r>
      <w:r w:rsidRPr="009B6EC5">
        <w:rPr>
          <w:rFonts w:cs="B Zar"/>
          <w:rtl/>
          <w:lang w:bidi="fa-IR"/>
        </w:rPr>
        <w:softHyphen/>
      </w:r>
      <w:r w:rsidRPr="009B6EC5">
        <w:rPr>
          <w:rFonts w:cs="B Zar" w:hint="cs"/>
          <w:rtl/>
          <w:lang w:bidi="fa-IR"/>
        </w:rPr>
        <w:t>ای دیگر به جای من انتخاب شود لزومی نداشت یک هزار مرد عاقل به این‌جا بیایند تا این مطلب را به من اطلاع دهند کافی بود نامه‌ای به عثمان</w:t>
      </w:r>
      <w:r w:rsidRPr="00094D1A">
        <w:rPr>
          <w:rFonts w:cs="CTraditional Arabic" w:hint="cs"/>
          <w:rtl/>
          <w:lang w:bidi="fa-IR"/>
        </w:rPr>
        <w:t>س</w:t>
      </w:r>
      <w:r w:rsidRPr="009B6EC5">
        <w:rPr>
          <w:rFonts w:cs="B Zar" w:hint="cs"/>
          <w:rtl/>
          <w:lang w:bidi="fa-IR"/>
        </w:rPr>
        <w:t xml:space="preserve"> ارسال می‌کردید و درخواست خود را در آن مطرح می‌نمودید و یک نفر نیز این مطلب را به من خبر می‌داد.</w:t>
      </w:r>
      <w:r w:rsidRPr="009B6EC5">
        <w:rPr>
          <w:rStyle w:val="FootnoteReference"/>
          <w:rFonts w:cs="B Zar"/>
          <w:sz w:val="28"/>
          <w:szCs w:val="28"/>
          <w:rtl/>
          <w:lang w:bidi="fa-IR"/>
        </w:rPr>
        <w:footnoteReference w:id="1406"/>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سعید چون آن وضعیت را مشاهده نمود، صلاح و خیر امت را در آن دید که دیگر با آنان وارد جروبحث نشود تا آتش آن فتنه بیشتر از قبل، شعله‌ور نگردد</w:t>
      </w:r>
      <w:r w:rsidRPr="009B6EC5">
        <w:rPr>
          <w:rStyle w:val="FootnoteReference"/>
          <w:rFonts w:cs="B Zar"/>
          <w:sz w:val="28"/>
          <w:szCs w:val="28"/>
          <w:rtl/>
          <w:lang w:bidi="fa-IR"/>
        </w:rPr>
        <w:footnoteReference w:id="1407"/>
      </w:r>
      <w:r w:rsidRPr="009B6EC5">
        <w:rPr>
          <w:rFonts w:cs="B Zar" w:hint="cs"/>
          <w:rtl/>
          <w:lang w:bidi="fa-IR"/>
        </w:rPr>
        <w:t>. پس از بازگشت سعید به مدینه، او عثمان را در جريان ما وقع قرار داد، عثمان از او پرسید که آیا قصد طغیان علیه خلافت را دارند؟ و سعید پاسخ داد که به ظاهر، تنها خواهان عزل من و تعیین والی</w:t>
      </w:r>
      <w:r w:rsidRPr="009B6EC5">
        <w:rPr>
          <w:rFonts w:cs="B Zar"/>
          <w:rtl/>
          <w:lang w:bidi="fa-IR"/>
        </w:rPr>
        <w:softHyphen/>
      </w:r>
      <w:r w:rsidRPr="009B6EC5">
        <w:rPr>
          <w:rFonts w:cs="B Zar" w:hint="cs"/>
          <w:rtl/>
          <w:lang w:bidi="fa-IR"/>
        </w:rPr>
        <w:t>ای دیگر می‌باشند، عثمان از او سؤال کرد که چه کسی را مد نظر دارند و سعید بیان داشت که آنان گفته‌اند خواهان ولایت ابوموسی اشعری هستند، عثمان نیز موافقت کرد تا ابوموسی اشعری را به جای سعید به ولایت کوفه انتخاب کند اما هشدار داد که ما در برابر این اقدام کوفیان صبر پیشه می‌کنیم اما از این به بعد دیگر هیچ بهانه‌ای از آنان پذیرفته نمی‌شود.</w:t>
      </w:r>
      <w:r w:rsidRPr="009B6EC5">
        <w:rPr>
          <w:rStyle w:val="FootnoteReference"/>
          <w:rFonts w:cs="B Zar"/>
          <w:sz w:val="28"/>
          <w:szCs w:val="28"/>
          <w:rtl/>
          <w:lang w:bidi="fa-IR"/>
        </w:rPr>
        <w:footnoteReference w:id="1408"/>
      </w:r>
    </w:p>
    <w:p w:rsidR="00F61A7C" w:rsidRPr="009B6EC5" w:rsidRDefault="00F61A7C" w:rsidP="00F61A7C">
      <w:pPr>
        <w:spacing w:line="228" w:lineRule="auto"/>
        <w:ind w:firstLine="454"/>
        <w:rPr>
          <w:rFonts w:cs="B Zar" w:hint="cs"/>
          <w:rtl/>
          <w:lang w:bidi="fa-IR"/>
        </w:rPr>
      </w:pPr>
      <w:r w:rsidRPr="009B6EC5">
        <w:rPr>
          <w:rFonts w:cs="B Zar" w:hint="cs"/>
          <w:rtl/>
          <w:lang w:bidi="fa-IR"/>
        </w:rPr>
        <w:t>پیش از اين‌كه نامه عثمان مبنی بر عزل سعید و تعیین ابوموسی اشعری به ولایت کوفه به این شهر برسد، صحابه‌ای که در شهر بودند تلاش کردند تا اوضاع را آرام و سر و سامان دهند اما منافقان و فتنه‌انگیزان چنان بر شهر حاکم شده بودند که اصلاح اوضاع، چندان آسان نمی‌نمود؛ در آن زمان دو نفر از صحابه رسول خدا</w:t>
      </w:r>
      <w:r w:rsidRPr="00094D1A">
        <w:rPr>
          <w:rFonts w:cs="CTraditional Arabic" w:hint="cs"/>
          <w:szCs w:val="24"/>
          <w:rtl/>
          <w:lang w:bidi="fa-IR"/>
        </w:rPr>
        <w:t>ص</w:t>
      </w:r>
      <w:r w:rsidRPr="009B6EC5">
        <w:rPr>
          <w:rFonts w:cs="B Zar" w:hint="cs"/>
          <w:rtl/>
          <w:lang w:bidi="fa-IR"/>
        </w:rPr>
        <w:t xml:space="preserve"> در مسجد حضور داشتند؛ آن دو حذیفه بن یمان و ابو مسعود عقبه بن عمرو انصاری بودند. ابو مسعود که سخت از این اقدام شورشیان به خشم آمده بود معتقد بود که عثمان سپاهی را به جانب کوفه خواهد فرستاد و همه‌ي شورشیان را سرکوب می‌کند؛ اما حذیفه بن یمان بر خلاف ابو مسعود می‌اندیشید و اطمینان داشت که عثمان چنین کاري را نخواهد کرد، در واقع، حذیفه سال‌ها پیش و از زبان خود رسول الله</w:t>
      </w:r>
      <w:r w:rsidRPr="00094D1A">
        <w:rPr>
          <w:rFonts w:cs="CTraditional Arabic" w:hint="cs"/>
          <w:szCs w:val="24"/>
          <w:rtl/>
          <w:lang w:bidi="fa-IR"/>
        </w:rPr>
        <w:t>ص</w:t>
      </w:r>
      <w:r w:rsidRPr="009B6EC5">
        <w:rPr>
          <w:rFonts w:cs="B Zar" w:hint="cs"/>
          <w:rtl/>
          <w:lang w:bidi="fa-IR"/>
        </w:rPr>
        <w:t xml:space="preserve"> احتمال وقوع چنین فتنه‌ای را شنیده بود و حال می‌دید که سخنان رسول خدا</w:t>
      </w:r>
      <w:r w:rsidRPr="00094D1A">
        <w:rPr>
          <w:rFonts w:cs="CTraditional Arabic" w:hint="cs"/>
          <w:szCs w:val="24"/>
          <w:rtl/>
          <w:lang w:bidi="fa-IR"/>
        </w:rPr>
        <w:t>ص</w:t>
      </w:r>
      <w:r w:rsidRPr="009B6EC5">
        <w:rPr>
          <w:rFonts w:cs="B Zar" w:hint="cs"/>
          <w:rtl/>
          <w:lang w:bidi="fa-IR"/>
        </w:rPr>
        <w:t xml:space="preserve"> تحقق یافته‌اند؛ او گفت: که رسول خدا</w:t>
      </w:r>
      <w:r w:rsidRPr="00094D1A">
        <w:rPr>
          <w:rFonts w:cs="CTraditional Arabic" w:hint="cs"/>
          <w:szCs w:val="24"/>
          <w:rtl/>
          <w:lang w:bidi="fa-IR"/>
        </w:rPr>
        <w:t>ص</w:t>
      </w:r>
      <w:r w:rsidRPr="009B6EC5">
        <w:rPr>
          <w:rFonts w:cs="B Zar" w:hint="cs"/>
          <w:rtl/>
          <w:lang w:bidi="fa-IR"/>
        </w:rPr>
        <w:t xml:space="preserve"> به ما فرمودند: </w:t>
      </w:r>
    </w:p>
    <w:p w:rsidR="00F61A7C" w:rsidRPr="00094D1A" w:rsidRDefault="00F61A7C" w:rsidP="00F61A7C">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Lotus Linotype" w:hAnsi="Lotus Linotype" w:cs="Lotus Linotype"/>
          <w:w w:val="98"/>
          <w:rtl/>
        </w:rPr>
        <w:t xml:space="preserve">أن الرجل يصبح على الإسلام ثم يمسي وليس معه من الإسلام شيء، ثم يقاتل المسلمين، فيرتد </w:t>
      </w:r>
      <w:r w:rsidRPr="004A72D8">
        <w:rPr>
          <w:rFonts w:ascii="Lotus Linotype" w:hAnsi="Lotus Linotype" w:cs="Lotus Linotype"/>
          <w:w w:val="98"/>
          <w:rtl/>
        </w:rPr>
        <w:t>وينكص قلبه ويقتله</w:t>
      </w:r>
      <w:r w:rsidRPr="00094D1A">
        <w:rPr>
          <w:rFonts w:ascii="Lotus Linotype" w:hAnsi="Lotus Linotype" w:cs="Lotus Linotype"/>
          <w:w w:val="98"/>
          <w:rtl/>
        </w:rPr>
        <w:t xml:space="preserve"> الله غدا، وسيكون هذا فيما بعد».</w:t>
      </w:r>
    </w:p>
    <w:p w:rsidR="00F61A7C" w:rsidRPr="009B6EC5" w:rsidRDefault="00F61A7C" w:rsidP="00F61A7C">
      <w:pPr>
        <w:spacing w:line="228" w:lineRule="auto"/>
        <w:ind w:firstLine="454"/>
        <w:rPr>
          <w:rFonts w:cs="B Zar"/>
          <w:rtl/>
          <w:lang w:bidi="fa-IR"/>
        </w:rPr>
      </w:pPr>
      <w:r w:rsidRPr="009B6EC5">
        <w:rPr>
          <w:rFonts w:cs="B Zar" w:hint="cs"/>
          <w:rtl/>
          <w:lang w:bidi="fa-IR"/>
        </w:rPr>
        <w:t>«روزگاری فرا می‌رسد که فرد مسلمان چون شب کند بر اسلام باشد و چون روز بعد فرا رسد بر کفر باشد؛ آن‌گاه با دیگر مسلمانان به کارزار بپردازد. او قبلاً از دین برگشته است اما خداوند شر او را از سر مسلمانان کم می‌کند و او را به هلاکت می‌رساند»</w:t>
      </w:r>
      <w:r w:rsidRPr="009B6EC5">
        <w:rPr>
          <w:rStyle w:val="FootnoteReference"/>
          <w:rFonts w:cs="B Zar"/>
          <w:sz w:val="28"/>
          <w:szCs w:val="28"/>
          <w:rtl/>
          <w:lang w:bidi="fa-IR"/>
        </w:rPr>
        <w:footnoteReference w:id="1409"/>
      </w:r>
    </w:p>
    <w:p w:rsidR="00F61A7C" w:rsidRPr="009B6EC5" w:rsidRDefault="00F61A7C" w:rsidP="00F61A7C">
      <w:pPr>
        <w:spacing w:line="228" w:lineRule="auto"/>
        <w:ind w:firstLine="454"/>
        <w:rPr>
          <w:rFonts w:cs="B Zar"/>
          <w:rtl/>
          <w:lang w:bidi="fa-IR"/>
        </w:rPr>
      </w:pPr>
      <w:r w:rsidRPr="009B6EC5">
        <w:rPr>
          <w:rFonts w:cs="B Zar" w:hint="cs"/>
          <w:rtl/>
          <w:lang w:bidi="fa-IR"/>
        </w:rPr>
        <w:t>حذیفه که کاملاً به جریانات فتنه‌ها آشنا بود تلاش می‌کرد با مدارا، فتنه را آرام کند و با عنایت به سخنان رسول خدا</w:t>
      </w:r>
      <w:r w:rsidRPr="00094D1A">
        <w:rPr>
          <w:rFonts w:cs="CTraditional Arabic" w:hint="cs"/>
          <w:szCs w:val="24"/>
          <w:rtl/>
          <w:lang w:bidi="fa-IR"/>
        </w:rPr>
        <w:t>ص</w:t>
      </w:r>
      <w:r w:rsidRPr="009B6EC5">
        <w:rPr>
          <w:rFonts w:cs="B Zar" w:hint="cs"/>
          <w:rtl/>
          <w:lang w:bidi="fa-IR"/>
        </w:rPr>
        <w:t xml:space="preserve"> هرگز از وقوع چنین فتنه‌ای متعجب نشد.</w:t>
      </w:r>
      <w:r w:rsidRPr="009B6EC5">
        <w:rPr>
          <w:rStyle w:val="FootnoteReference"/>
          <w:rFonts w:cs="B Zar"/>
          <w:sz w:val="28"/>
          <w:szCs w:val="28"/>
          <w:rtl/>
          <w:lang w:bidi="fa-IR"/>
        </w:rPr>
        <w:footnoteReference w:id="1410"/>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41" w:name="_Toc74587845"/>
      <w:bookmarkStart w:id="1242" w:name="_Toc231848084"/>
      <w:r w:rsidRPr="00094D1A">
        <w:rPr>
          <w:rFonts w:hint="cs"/>
          <w:color w:val="auto"/>
          <w:rtl/>
          <w:lang w:bidi="fa-IR"/>
        </w:rPr>
        <w:t>8- ابو موسی اشعری، اوضاع را آرام می‌کند</w:t>
      </w:r>
      <w:bookmarkEnd w:id="1241"/>
      <w:bookmarkEnd w:id="1242"/>
    </w:p>
    <w:p w:rsidR="00F61A7C" w:rsidRPr="009B6EC5" w:rsidRDefault="00F61A7C" w:rsidP="004A72D8">
      <w:pPr>
        <w:spacing w:line="228" w:lineRule="auto"/>
        <w:rPr>
          <w:rFonts w:cs="B Zar"/>
          <w:rtl/>
          <w:lang w:bidi="fa-IR"/>
        </w:rPr>
      </w:pPr>
      <w:r w:rsidRPr="009B6EC5">
        <w:rPr>
          <w:rFonts w:cs="B Zar" w:hint="cs"/>
          <w:rtl/>
          <w:lang w:bidi="fa-IR"/>
        </w:rPr>
        <w:t xml:space="preserve">پس از این ماجرا، ابوموسی اشعری بر منبر رفت و به مردم چنین گفت: ای مردم! دیگر اقدام به چنین کاری نکنید و از عصیان و تمرد بپرهیزید؛ وحدت خود را حفظ کنید و از رهبران خود اطاعت نمایید. از شتاب و تعجیل در مسايلتان اجتناب ورزید و بدانید که بزودی عثمان امیری را بر شما تعیین خواهد نمود. مردم از او خواستند که امام جماعت آنان را بر عهده گیرد اما او نپذیرفت و شرط گذاشت که مردم اعلام کنند از دستورات </w:t>
      </w:r>
      <w:r w:rsidR="004A72D8">
        <w:rPr>
          <w:rFonts w:cs="B Zar" w:hint="cs"/>
          <w:rtl/>
          <w:lang w:bidi="fa-IR"/>
        </w:rPr>
        <w:t>امیرالمؤمنین</w:t>
      </w:r>
      <w:r w:rsidRPr="009B6EC5">
        <w:rPr>
          <w:rFonts w:cs="B Zar" w:hint="cs"/>
          <w:rtl/>
          <w:lang w:bidi="fa-IR"/>
        </w:rPr>
        <w:t xml:space="preserve"> اطاعت خواهند کرد. مردم نیز چنین کردند و اعلام نمودند عثمان هر چه بگوید از او اطاعت کنند.</w:t>
      </w:r>
      <w:r w:rsidRPr="009B6EC5">
        <w:rPr>
          <w:rStyle w:val="FootnoteReference"/>
          <w:rFonts w:cs="B Zar"/>
          <w:sz w:val="28"/>
          <w:szCs w:val="28"/>
          <w:rtl/>
          <w:lang w:bidi="fa-IR"/>
        </w:rPr>
        <w:footnoteReference w:id="1411"/>
      </w:r>
    </w:p>
    <w:p w:rsidR="00F61A7C" w:rsidRPr="009B6EC5" w:rsidRDefault="00F61A7C" w:rsidP="00F61A7C">
      <w:pPr>
        <w:spacing w:line="228" w:lineRule="auto"/>
        <w:ind w:firstLine="454"/>
        <w:rPr>
          <w:rFonts w:cs="B Zar"/>
          <w:rtl/>
          <w:lang w:bidi="fa-IR"/>
        </w:rPr>
      </w:pPr>
      <w:r w:rsidRPr="009B6EC5">
        <w:rPr>
          <w:rFonts w:cs="B Zar" w:hint="cs"/>
          <w:rtl/>
          <w:lang w:bidi="fa-IR"/>
        </w:rPr>
        <w:t>اما حقیقت چیز دیگری بود و فتنه‌انگیزان به دروغ و برای فریب مردم چنین عهدی بستند. به این ترتیب ابوموسی تا زمانی که عثمان او را به ولایت کوفه تعیین نمود امامت جماعت مردم شهر را بر عهده داشت و چون نامه عثمان مبنی بر انتصاب او به ولایت آن دیار به او رسید توانست اوضاع و احوال شهر را سر و سامان دهد. پس از آرامش اوضاع نیز حذیفه بن یمان به آذربایجان بازگشت تا روند فتوحات ادامه یابد. همچنین دیگر والیان و امرا نیز هر یک به مناطق تحت امر خود در ایران مراجعت نمودند.</w:t>
      </w:r>
      <w:r w:rsidRPr="009B6EC5">
        <w:rPr>
          <w:rStyle w:val="FootnoteReference"/>
          <w:rFonts w:cs="B Zar"/>
          <w:sz w:val="28"/>
          <w:szCs w:val="28"/>
          <w:rtl/>
          <w:lang w:bidi="fa-IR"/>
        </w:rPr>
        <w:footnoteReference w:id="1412"/>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43" w:name="_Toc74587846"/>
      <w:bookmarkStart w:id="1244" w:name="_Toc231848085"/>
      <w:r w:rsidRPr="00094D1A">
        <w:rPr>
          <w:rFonts w:hint="cs"/>
          <w:color w:val="auto"/>
          <w:rtl/>
          <w:lang w:bidi="fa-IR"/>
        </w:rPr>
        <w:t>9- نامه عثمان</w:t>
      </w:r>
      <w:r w:rsidRPr="00094D1A">
        <w:rPr>
          <w:rFonts w:cs="CTraditional Arabic" w:hint="cs"/>
          <w:bCs w:val="0"/>
          <w:color w:val="auto"/>
          <w:rtl/>
          <w:lang w:bidi="fa-IR"/>
        </w:rPr>
        <w:t>س</w:t>
      </w:r>
      <w:r w:rsidRPr="00094D1A">
        <w:rPr>
          <w:rFonts w:hint="cs"/>
          <w:color w:val="auto"/>
          <w:rtl/>
          <w:lang w:bidi="fa-IR"/>
        </w:rPr>
        <w:t xml:space="preserve"> به شورشیان کوفه</w:t>
      </w:r>
      <w:bookmarkEnd w:id="1243"/>
      <w:bookmarkEnd w:id="1244"/>
    </w:p>
    <w:p w:rsidR="00F61A7C" w:rsidRPr="009B6EC5" w:rsidRDefault="00F61A7C" w:rsidP="00F61A7C">
      <w:pPr>
        <w:spacing w:line="228" w:lineRule="auto"/>
        <w:rPr>
          <w:rFonts w:cs="B Zar" w:hint="cs"/>
          <w:rtl/>
          <w:lang w:bidi="fa-IR"/>
        </w:rPr>
      </w:pPr>
      <w:r w:rsidRPr="009B6EC5">
        <w:rPr>
          <w:rFonts w:cs="B Zar" w:hint="cs"/>
          <w:rtl/>
          <w:lang w:bidi="fa-IR"/>
        </w:rPr>
        <w:t>پس از شورش منافقان و فتنه‌انگیزان کوفه، عثمان نامه‌ای خطاب به آنان نوشت که بیانگر میزان درک بالای او از مسايل و رویدادهای آن روزگار است. همچنین در این نامه می‌توان به روش حکیمانه عثمان</w:t>
      </w:r>
      <w:r w:rsidRPr="00094D1A">
        <w:rPr>
          <w:rFonts w:cs="CTraditional Arabic" w:hint="cs"/>
          <w:rtl/>
          <w:lang w:bidi="fa-IR"/>
        </w:rPr>
        <w:t>س</w:t>
      </w:r>
      <w:r w:rsidRPr="009B6EC5">
        <w:rPr>
          <w:rFonts w:cs="B Zar" w:hint="cs"/>
          <w:rtl/>
          <w:lang w:bidi="fa-IR"/>
        </w:rPr>
        <w:t xml:space="preserve"> در مهار فتنه‌ها و آشوب‌ها را مشاهده نمود. هر چند او یقین داشت که طغیان فتنه‌ها در راه است و او قادر نخواهد بود مانع شعله‌ور شدن آن‌ها شود. او در این نامه چنین می‌گوید: «من فردی را که خود به جای سعید بر گزیدید، به امارت بر شما تعیین نمودم، بدانید که من آبرویم را به خطر می‌اندازم و در برابر شما صبر پیشه می‌کنم تا بتوانم شما را اصلاح کنم، شما هر چه را که دوست دارید از من بخواهید و من نیز آن را تا زمانی که مخالف دستورات خداوند</w:t>
      </w:r>
      <w:r w:rsidRPr="009B6EC5">
        <w:rPr>
          <w:rFonts w:cs="B Zar" w:hint="cs"/>
          <w:rtl/>
          <w:lang w:bidi="fa-IR"/>
        </w:rPr>
        <w:sym w:font="AGA Arabesque" w:char="F055"/>
      </w:r>
      <w:r w:rsidRPr="009B6EC5">
        <w:rPr>
          <w:rFonts w:cs="B Zar" w:hint="cs"/>
          <w:rtl/>
          <w:lang w:bidi="fa-IR"/>
        </w:rPr>
        <w:t xml:space="preserve"> نباشد به شما خواهم داد و هر چه را که نمی‌پسندید به من بگویید تا آن را مادام که گناهی در آن نباشد از شما دور سازم. این را می‌گویم تا دیگر شما را بر من حجتی نباشد». عثمان، علاو بر کوفه، نامه‌هایی با این مضمون را به دیگر مناطق ارسال نمود تا بر مردم قرائت شوند</w:t>
      </w:r>
      <w:r w:rsidRPr="009B6EC5">
        <w:rPr>
          <w:rStyle w:val="FootnoteReference"/>
          <w:rFonts w:cs="B Zar"/>
          <w:sz w:val="28"/>
          <w:szCs w:val="28"/>
          <w:rtl/>
          <w:lang w:bidi="fa-IR"/>
        </w:rPr>
        <w:footnoteReference w:id="1413"/>
      </w:r>
      <w:r w:rsidRPr="009B6EC5">
        <w:rPr>
          <w:rFonts w:cs="B Zar" w:hint="cs"/>
          <w:rtl/>
          <w:lang w:bidi="fa-IR"/>
        </w:rPr>
        <w:t>. خداوند</w:t>
      </w:r>
      <w:r w:rsidRPr="009B6EC5">
        <w:rPr>
          <w:rFonts w:cs="B Zar" w:hint="cs"/>
          <w:rtl/>
          <w:lang w:bidi="fa-IR"/>
        </w:rPr>
        <w:sym w:font="AGA Arabesque" w:char="F055"/>
      </w:r>
      <w:r w:rsidRPr="009B6EC5">
        <w:rPr>
          <w:rFonts w:cs="B Zar" w:hint="cs"/>
          <w:rtl/>
          <w:lang w:bidi="fa-IR"/>
        </w:rPr>
        <w:t xml:space="preserve"> از عثمان</w:t>
      </w:r>
      <w:r w:rsidRPr="00094D1A">
        <w:rPr>
          <w:rFonts w:cs="CTraditional Arabic" w:hint="cs"/>
          <w:rtl/>
          <w:lang w:bidi="fa-IR"/>
        </w:rPr>
        <w:t>س</w:t>
      </w:r>
      <w:r w:rsidRPr="009B6EC5">
        <w:rPr>
          <w:rFonts w:cs="B Zar" w:hint="cs"/>
          <w:rtl/>
          <w:lang w:bidi="fa-IR"/>
        </w:rPr>
        <w:t xml:space="preserve"> خشنود باشد که این چنین نیکوکار بود و در برابر دروغ‌ها و افتراهای سبئیان به چه میزان سعه صدر داشت. </w:t>
      </w:r>
    </w:p>
    <w:p w:rsidR="00F61A7C" w:rsidRPr="009B6EC5" w:rsidRDefault="00F61A7C" w:rsidP="00F61A7C">
      <w:pPr>
        <w:spacing w:line="228" w:lineRule="auto"/>
        <w:ind w:firstLine="454"/>
        <w:rPr>
          <w:rFonts w:cs="B Zar"/>
          <w:rtl/>
          <w:lang w:bidi="fa-IR"/>
        </w:rPr>
        <w:sectPr w:rsidR="00F61A7C" w:rsidRPr="009B6EC5" w:rsidSect="00F61A7C">
          <w:headerReference w:type="default" r:id="rId35"/>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245" w:name="_Toc73335305"/>
      <w:bookmarkStart w:id="1246" w:name="_Toc74587847"/>
      <w:bookmarkStart w:id="1247" w:name="_Toc231848086"/>
      <w:bookmarkStart w:id="1248" w:name="_Toc257204769"/>
      <w:r w:rsidRPr="00094D1A">
        <w:rPr>
          <w:rFonts w:hint="cs"/>
          <w:color w:val="auto"/>
          <w:rtl/>
          <w:lang w:bidi="fa-IR"/>
        </w:rPr>
        <w:t>گفتار دوم</w:t>
      </w:r>
      <w:bookmarkStart w:id="1249" w:name="_Toc73335306"/>
      <w:bookmarkStart w:id="1250" w:name="_Toc74587848"/>
      <w:bookmarkStart w:id="1251" w:name="_Toc228096320"/>
      <w:bookmarkEnd w:id="1245"/>
      <w:bookmarkEnd w:id="1246"/>
      <w:r w:rsidRPr="00094D1A">
        <w:rPr>
          <w:color w:val="auto"/>
          <w:rtl/>
          <w:lang w:bidi="fa-IR"/>
        </w:rPr>
        <w:br/>
      </w:r>
      <w:r w:rsidRPr="00094D1A">
        <w:rPr>
          <w:rFonts w:hint="cs"/>
          <w:color w:val="auto"/>
          <w:rtl/>
          <w:lang w:bidi="fa-IR"/>
        </w:rPr>
        <w:t>روش عثمان</w:t>
      </w:r>
      <w:r w:rsidRPr="00094D1A">
        <w:rPr>
          <w:rFonts w:cs="CTraditional Arabic" w:hint="cs"/>
          <w:bCs w:val="0"/>
          <w:color w:val="auto"/>
          <w:rtl/>
          <w:lang w:bidi="fa-IR"/>
        </w:rPr>
        <w:t>س</w:t>
      </w:r>
      <w:r w:rsidRPr="00094D1A">
        <w:rPr>
          <w:rFonts w:hint="cs"/>
          <w:color w:val="auto"/>
          <w:rtl/>
          <w:lang w:bidi="fa-IR"/>
        </w:rPr>
        <w:t xml:space="preserve"> در مواجهه با فتنه و آشوب</w:t>
      </w:r>
      <w:bookmarkEnd w:id="1247"/>
      <w:bookmarkEnd w:id="1248"/>
      <w:bookmarkEnd w:id="1249"/>
      <w:bookmarkEnd w:id="1250"/>
      <w:bookmarkEnd w:id="1251"/>
    </w:p>
    <w:p w:rsidR="00F61A7C" w:rsidRPr="009B6EC5" w:rsidRDefault="00F61A7C" w:rsidP="00F61A7C">
      <w:pPr>
        <w:spacing w:line="228" w:lineRule="auto"/>
        <w:ind w:firstLine="454"/>
        <w:rPr>
          <w:rFonts w:cs="B Zar" w:hint="cs"/>
          <w:rtl/>
          <w:lang w:bidi="fa-IR"/>
        </w:rPr>
      </w:pPr>
    </w:p>
    <w:p w:rsidR="00F61A7C" w:rsidRPr="009B6EC5" w:rsidRDefault="00F61A7C" w:rsidP="00F61A7C">
      <w:pPr>
        <w:spacing w:line="228" w:lineRule="auto"/>
        <w:rPr>
          <w:rFonts w:cs="B Zar" w:hint="cs"/>
          <w:rtl/>
          <w:lang w:bidi="fa-IR"/>
        </w:rPr>
      </w:pPr>
      <w:r w:rsidRPr="009B6EC5">
        <w:rPr>
          <w:rFonts w:cs="B Zar" w:hint="cs"/>
          <w:rtl/>
          <w:lang w:bidi="fa-IR"/>
        </w:rPr>
        <w:t xml:space="preserve">از مطالعه اسناد و مدارک تاریخی می‌توان دریافت که عثمان برای مواجهه با این فتنه و آشوب، چندین روش را در پیش گرفت که عبارتند از: </w:t>
      </w:r>
    </w:p>
    <w:p w:rsidR="00F61A7C" w:rsidRPr="00094D1A" w:rsidRDefault="00F61A7C" w:rsidP="00F61A7C">
      <w:pPr>
        <w:pStyle w:val="a3"/>
        <w:rPr>
          <w:rFonts w:hint="cs"/>
          <w:color w:val="auto"/>
          <w:rtl/>
          <w:lang w:bidi="fa-IR"/>
        </w:rPr>
      </w:pPr>
      <w:bookmarkStart w:id="1252" w:name="_Toc73335307"/>
      <w:bookmarkStart w:id="1253" w:name="_Toc74587849"/>
      <w:bookmarkStart w:id="1254" w:name="_Toc231848087"/>
      <w:bookmarkStart w:id="1255" w:name="_Toc257204770"/>
      <w:r w:rsidRPr="00094D1A">
        <w:rPr>
          <w:rFonts w:hint="cs"/>
          <w:color w:val="auto"/>
          <w:rtl/>
          <w:lang w:bidi="fa-IR"/>
        </w:rPr>
        <w:t>نخست: عثمان</w:t>
      </w:r>
      <w:r w:rsidRPr="00094D1A">
        <w:rPr>
          <w:rFonts w:cs="CTraditional Arabic" w:hint="cs"/>
          <w:bCs w:val="0"/>
          <w:color w:val="auto"/>
          <w:rtl/>
          <w:lang w:bidi="fa-IR"/>
        </w:rPr>
        <w:t>س</w:t>
      </w:r>
      <w:r w:rsidRPr="00094D1A">
        <w:rPr>
          <w:rFonts w:hint="cs"/>
          <w:color w:val="auto"/>
          <w:rtl/>
          <w:lang w:bidi="fa-IR"/>
        </w:rPr>
        <w:t xml:space="preserve"> به پیشنهاد صحابه</w:t>
      </w:r>
      <w:r w:rsidRPr="005457DF">
        <w:rPr>
          <w:rFonts w:cs="CTraditional Arabic" w:hint="cs"/>
          <w:b w:val="0"/>
          <w:bCs w:val="0"/>
          <w:color w:val="auto"/>
          <w:rtl/>
          <w:lang w:bidi="fa-IR"/>
        </w:rPr>
        <w:t>ش</w:t>
      </w:r>
      <w:r w:rsidRPr="00094D1A">
        <w:rPr>
          <w:rFonts w:hint="cs"/>
          <w:color w:val="auto"/>
          <w:rtl/>
          <w:lang w:bidi="fa-IR"/>
        </w:rPr>
        <w:t xml:space="preserve"> هیأت‌های تحقیق و تفحص را به مناطق مختلف اعزام می‌کند</w:t>
      </w:r>
      <w:bookmarkEnd w:id="1252"/>
      <w:bookmarkEnd w:id="1253"/>
      <w:bookmarkEnd w:id="1254"/>
      <w:bookmarkEnd w:id="1255"/>
    </w:p>
    <w:p w:rsidR="00F61A7C" w:rsidRPr="009B6EC5" w:rsidRDefault="00F61A7C" w:rsidP="00F61A7C">
      <w:pPr>
        <w:spacing w:line="228" w:lineRule="auto"/>
        <w:rPr>
          <w:rFonts w:cs="B Zar"/>
          <w:rtl/>
          <w:lang w:bidi="fa-IR"/>
        </w:rPr>
      </w:pPr>
      <w:r w:rsidRPr="009B6EC5">
        <w:rPr>
          <w:rFonts w:cs="B Zar" w:hint="cs"/>
          <w:rtl/>
          <w:lang w:bidi="fa-IR"/>
        </w:rPr>
        <w:t>با شیوع شایعات و اکاذیبی که سبئیان در اقصی نقاط بلاد اسلامی پراکنده بودند محمد بن مسلمه و طلحه بن عبیدالله</w:t>
      </w:r>
      <w:r w:rsidRPr="00094D1A">
        <w:rPr>
          <w:rFonts w:cs="CTraditional Arabic" w:hint="cs"/>
          <w:rtl/>
          <w:lang w:bidi="fa-IR"/>
        </w:rPr>
        <w:t>س</w:t>
      </w:r>
      <w:r w:rsidRPr="009B6EC5">
        <w:rPr>
          <w:rFonts w:cs="B Zar" w:hint="cs"/>
          <w:rtl/>
          <w:lang w:bidi="fa-IR"/>
        </w:rPr>
        <w:t xml:space="preserve"> نزد عثمان آمدند و از او سؤال کردند که آیا آن شایعات را شنیده است؟ عثمان نیز که تا آن زمان آن شایعات به گوشش نرسیده بود از ایشان خواست تا آن‌ها را برای او بازگو کنند. چون عثمان از آن مسايل باخبر شد با صحابه مشورت نمود تا راه حلی را برای مقابله با آن‌ها بیابد. صحابه به او پیشنهاد کردند تا او هیأت‌هایی را برای تحقیق و تفحص و تشخیص صحت و سقم این اخبار و شایعات به مناطق مختلف اعزام نماید. عثمان نیز چنین کرد و صحابه‌ای را که کاملاً مورد اعتماد و اطمینان او بود به آن سرزمین‌ها فرستاد. او محمد بن مسلمه</w:t>
      </w:r>
      <w:r w:rsidRPr="00094D1A">
        <w:rPr>
          <w:rFonts w:cs="CTraditional Arabic" w:hint="cs"/>
          <w:rtl/>
          <w:lang w:bidi="fa-IR"/>
        </w:rPr>
        <w:t>س</w:t>
      </w:r>
      <w:r w:rsidRPr="009B6EC5">
        <w:rPr>
          <w:rFonts w:cs="B Zar" w:hint="cs"/>
          <w:rtl/>
          <w:lang w:bidi="fa-IR"/>
        </w:rPr>
        <w:t xml:space="preserve"> را که در عهد عمر</w:t>
      </w:r>
      <w:r w:rsidRPr="00094D1A">
        <w:rPr>
          <w:rFonts w:cs="CTraditional Arabic" w:hint="cs"/>
          <w:rtl/>
          <w:lang w:bidi="fa-IR"/>
        </w:rPr>
        <w:t>س</w:t>
      </w:r>
      <w:r w:rsidRPr="009B6EC5">
        <w:rPr>
          <w:rFonts w:cs="B Zar" w:hint="cs"/>
          <w:rtl/>
          <w:lang w:bidi="fa-IR"/>
        </w:rPr>
        <w:t xml:space="preserve"> مسئول محاسبه و بازخواست از والیان و امرا بود به کوفه اعزام نمود. أسامه بن زید بن حارثه را که رسول خدا</w:t>
      </w:r>
      <w:r w:rsidRPr="00094D1A">
        <w:rPr>
          <w:rFonts w:cs="CTraditional Arabic" w:hint="cs"/>
          <w:szCs w:val="24"/>
          <w:rtl/>
          <w:lang w:bidi="fa-IR"/>
        </w:rPr>
        <w:t>ص</w:t>
      </w:r>
      <w:r w:rsidRPr="009B6EC5">
        <w:rPr>
          <w:rFonts w:cs="B Zar" w:hint="cs"/>
          <w:rtl/>
          <w:lang w:bidi="fa-IR"/>
        </w:rPr>
        <w:t xml:space="preserve"> هم خود او و هم پدرش را بسیار دوست می‌داشت و بدو اعتماد کامل داشت تا آن‌جا که پیش از وفات، او را امیر لشکری نمود که قصد داشت به جانب روم بفرستد و در هنگام وفات نیز، به صحابه سفارش فرمود که حتماً لشکر اسامه را اعزام کنند، به بصره فرستاد. عمار بن یاسر را که از سابقین در اسلام بود و جزو مجاهدین در راه خدا به حساب می‌آمد به مصر گسیل داشت و عبدالله بن عمر را که مردی صالح و با تقوا بود به شام اعزام نمود. تمامی این صحابه، کار مهم و طاقت فرسای خود را با موفقیت انجام دادند و همزمان با هم به مدینه بازگشتند و تنها عمار بود که پس از تأخیری کوتاه، بعد از آنان نزد عثمان برگشت. آنان پس از پرس‌وجو از ساکنان آن سرزمین‌ها و تحقیق و تفحص از عملکرد والیان و امرا، اجماعاً به یک نتیجه واحد رسیده بودند.</w:t>
      </w:r>
      <w:r w:rsidRPr="009B6EC5">
        <w:rPr>
          <w:rStyle w:val="FootnoteReference"/>
          <w:rFonts w:cs="B Zar"/>
          <w:sz w:val="28"/>
          <w:szCs w:val="28"/>
          <w:rtl/>
          <w:lang w:bidi="fa-IR"/>
        </w:rPr>
        <w:footnoteReference w:id="1414"/>
      </w:r>
    </w:p>
    <w:p w:rsidR="00F61A7C" w:rsidRPr="009B6EC5" w:rsidRDefault="00F61A7C" w:rsidP="00F61A7C">
      <w:pPr>
        <w:spacing w:line="228" w:lineRule="auto"/>
        <w:ind w:firstLine="454"/>
        <w:rPr>
          <w:rFonts w:cs="B Zar"/>
          <w:rtl/>
          <w:lang w:bidi="fa-IR"/>
        </w:rPr>
      </w:pPr>
      <w:r w:rsidRPr="009B6EC5">
        <w:rPr>
          <w:rFonts w:cs="B Zar" w:hint="cs"/>
          <w:rtl/>
          <w:lang w:bidi="fa-IR"/>
        </w:rPr>
        <w:t>آنان خطاب به مردم مدینه چنین گفتند: ای مردم! بدانید ما در آن سرزمین‌ها هیچ مسأله‌ای نیافتیم که خلاف دین و مصالح امت باشد. امرا و والیان، عدالت را در حق مردم رعایت کرده و به طور تمام و کمال حق و حقوقشان را پرداخت می‌نمایند و به طور شایسته امور ایشان را اداره می‌کنند هر چند در این میان، روایاتی وجود دارند که ادعا می‌کنند عمار بن یاسر علیه عثمان</w:t>
      </w:r>
      <w:r w:rsidRPr="00094D1A">
        <w:rPr>
          <w:rFonts w:cs="CTraditional Arabic" w:hint="cs"/>
          <w:rtl/>
          <w:lang w:bidi="fa-IR"/>
        </w:rPr>
        <w:t>س</w:t>
      </w:r>
      <w:r w:rsidRPr="009B6EC5">
        <w:rPr>
          <w:rFonts w:cs="B Zar" w:hint="cs"/>
          <w:rtl/>
          <w:lang w:bidi="fa-IR"/>
        </w:rPr>
        <w:t xml:space="preserve"> قیام کرد، اما باید دانست که سند و متن این روایات ضعیف است و از اشکالات بسیاری برخوردار می‌باشند.</w:t>
      </w:r>
      <w:r w:rsidRPr="009B6EC5">
        <w:rPr>
          <w:rStyle w:val="FootnoteReference"/>
          <w:rFonts w:cs="B Zar"/>
          <w:sz w:val="28"/>
          <w:szCs w:val="28"/>
          <w:rtl/>
          <w:lang w:bidi="fa-IR"/>
        </w:rPr>
        <w:footnoteReference w:id="1415"/>
      </w:r>
    </w:p>
    <w:p w:rsidR="00F61A7C" w:rsidRPr="009B6EC5" w:rsidRDefault="00F61A7C" w:rsidP="004A72D8">
      <w:pPr>
        <w:spacing w:line="228" w:lineRule="auto"/>
        <w:ind w:firstLine="454"/>
        <w:rPr>
          <w:rFonts w:cs="B Zar"/>
          <w:rtl/>
          <w:lang w:bidi="fa-IR"/>
        </w:rPr>
      </w:pPr>
      <w:r w:rsidRPr="009B6EC5">
        <w:rPr>
          <w:rFonts w:cs="B Zar" w:hint="cs"/>
          <w:rtl/>
          <w:lang w:bidi="fa-IR"/>
        </w:rPr>
        <w:t xml:space="preserve">چون بازرسان نزد </w:t>
      </w:r>
      <w:r w:rsidR="004A72D8">
        <w:rPr>
          <w:rFonts w:cs="B Zar" w:hint="cs"/>
          <w:rtl/>
          <w:lang w:bidi="fa-IR"/>
        </w:rPr>
        <w:t>امیرالمؤمنین</w:t>
      </w:r>
      <w:r w:rsidRPr="009B6EC5">
        <w:rPr>
          <w:rFonts w:cs="B Zar" w:hint="cs"/>
          <w:rtl/>
          <w:lang w:bidi="fa-IR"/>
        </w:rPr>
        <w:t xml:space="preserve"> بازگشتند به او اطلاع دادند که هیچ مورد خاصی را در ارتباط با والیان مشاهده نکردند تا خلیفه آنان را عزل نمایند. آنان اعلام کردند که مردم در امنیت و رفاه و آرامش و عدالت بسر می‌برند و بذر این شایعات و شبهات را تنها کینه‌توزان و دشمنان اسلام و مسلمین در خفا و در میان مردم می‌افشانند تا نتوان آنان را شناخت و با ایشان برخورد کرد. اما عثمان</w:t>
      </w:r>
      <w:r w:rsidRPr="00094D1A">
        <w:rPr>
          <w:rFonts w:cs="CTraditional Arabic" w:hint="cs"/>
          <w:rtl/>
          <w:lang w:bidi="fa-IR"/>
        </w:rPr>
        <w:t>س</w:t>
      </w:r>
      <w:r w:rsidRPr="009B6EC5">
        <w:rPr>
          <w:rFonts w:cs="B Zar" w:hint="cs"/>
          <w:rtl/>
          <w:lang w:bidi="fa-IR"/>
        </w:rPr>
        <w:t xml:space="preserve"> به اعزام این بازرسان اکتفا ننمود و نامه‌هایی را به سرزمین‌های مختلف ارسال کرد.</w:t>
      </w:r>
      <w:r w:rsidRPr="009B6EC5">
        <w:rPr>
          <w:rStyle w:val="FootnoteReference"/>
          <w:rFonts w:cs="B Zar"/>
          <w:sz w:val="28"/>
          <w:szCs w:val="28"/>
          <w:rtl/>
          <w:lang w:bidi="fa-IR"/>
        </w:rPr>
        <w:footnoteReference w:id="1416"/>
      </w:r>
    </w:p>
    <w:p w:rsidR="00F61A7C" w:rsidRPr="00094D1A" w:rsidRDefault="00F61A7C" w:rsidP="00F61A7C">
      <w:pPr>
        <w:pStyle w:val="a3"/>
        <w:rPr>
          <w:rFonts w:hint="cs"/>
          <w:color w:val="auto"/>
          <w:rtl/>
          <w:lang w:bidi="fa-IR"/>
        </w:rPr>
      </w:pPr>
      <w:bookmarkStart w:id="1256" w:name="_Toc73335308"/>
      <w:bookmarkStart w:id="1257" w:name="_Toc74587850"/>
      <w:bookmarkStart w:id="1258" w:name="_Toc231848088"/>
      <w:bookmarkStart w:id="1259" w:name="_Toc257204771"/>
      <w:r w:rsidRPr="00094D1A">
        <w:rPr>
          <w:rFonts w:hint="cs"/>
          <w:color w:val="auto"/>
          <w:rtl/>
          <w:lang w:bidi="fa-IR"/>
        </w:rPr>
        <w:t>دوم: ارسال نامه به سرزمین‌های مختلف</w:t>
      </w:r>
      <w:bookmarkEnd w:id="1256"/>
      <w:bookmarkEnd w:id="1257"/>
      <w:bookmarkEnd w:id="1258"/>
      <w:bookmarkEnd w:id="1259"/>
    </w:p>
    <w:p w:rsidR="00F61A7C" w:rsidRPr="009B6EC5" w:rsidRDefault="00F61A7C" w:rsidP="00F61A7C">
      <w:pPr>
        <w:spacing w:line="228" w:lineRule="auto"/>
        <w:rPr>
          <w:rFonts w:cs="B Zar"/>
          <w:rtl/>
          <w:lang w:bidi="fa-IR"/>
        </w:rPr>
      </w:pPr>
      <w:r w:rsidRPr="009B6EC5">
        <w:rPr>
          <w:rFonts w:cs="B Zar" w:hint="cs"/>
          <w:rtl/>
          <w:lang w:bidi="fa-IR"/>
        </w:rPr>
        <w:t>عثمان در این نامه‌ها که به مثابه اعلامیه‌ای خطاب به عموم مسلمانان بود چنین نوشت: «ای مردم! بدانید که هر وقت کارگزاران من به حج می‌آیند آنان را مورد بازخواست قرار داده‌ام و هرگز از عملکرد آنان بی‌خبر نبوده‌ام. من از زمانی که خلیفه امت شده‌ام براساس امر به معروف و نهی از منکر حکومت کرده‌ام و چون فردی از من یا کارگزاران حکومتم درخواستی نموده است به خواست خود دست یافته. من حق و حقوق مردم را بر حقوق خود و خانواده‌ام ترجیح داده‌ام و هرگز در خصوص حقوق آنان ظلمی ننموده‌ام. اما حال می‌بینم که افرادی به من تهمت‌های ناروا می‌زنند و شایعاتی را در مورد من بر زبان می‌رانند. از همین جا اعلام می‌کنم که هر کس از من شکایتی دارد و گمان می‌کند که حق او را پایمان کرده‌ام به حج امسال بیاید و آن را از من و یا کارگزاران دولتم بگیرد و اگر هم خواست آن را بر من ببخشد که خداوند نیکوکاران را پاداش نیک عطا فرماید». نقل است چون مردم از محتوای این نامه‌ها با خبر شدند بسیار گریستند و عثمان را دعا نمودند.</w:t>
      </w:r>
      <w:r w:rsidRPr="009B6EC5">
        <w:rPr>
          <w:rStyle w:val="FootnoteReference"/>
          <w:rFonts w:cs="B Zar"/>
          <w:sz w:val="28"/>
          <w:szCs w:val="28"/>
          <w:rtl/>
          <w:lang w:bidi="fa-IR"/>
        </w:rPr>
        <w:footnoteReference w:id="1417"/>
      </w:r>
    </w:p>
    <w:p w:rsidR="00F61A7C" w:rsidRPr="009B6EC5" w:rsidRDefault="00F61A7C" w:rsidP="004A72D8">
      <w:pPr>
        <w:spacing w:line="228" w:lineRule="auto"/>
        <w:ind w:firstLine="454"/>
        <w:rPr>
          <w:rFonts w:cs="B Zar"/>
          <w:rtl/>
          <w:lang w:bidi="fa-IR"/>
        </w:rPr>
      </w:pPr>
      <w:r w:rsidRPr="009B6EC5">
        <w:rPr>
          <w:rFonts w:cs="B Zar" w:hint="cs"/>
          <w:rtl/>
          <w:lang w:bidi="fa-IR"/>
        </w:rPr>
        <w:t xml:space="preserve">حال باید نگریست که آیا دنیا چنین گذشت، صبر، درایت و شجاعتی را به خود دیده است که این پیرمرد هشتاد و دو ساله از خود به نمایش گذاشت؟! آیا می‌توان حاکمی را یافت که چنین تلاش </w:t>
      </w:r>
      <w:r w:rsidR="004A72D8">
        <w:rPr>
          <w:rFonts w:cs="B Zar" w:hint="cs"/>
          <w:rtl/>
          <w:lang w:bidi="fa-IR"/>
        </w:rPr>
        <w:t>ورزد</w:t>
      </w:r>
      <w:r w:rsidRPr="009B6EC5">
        <w:rPr>
          <w:rFonts w:cs="B Zar" w:hint="cs"/>
          <w:rtl/>
          <w:lang w:bidi="fa-IR"/>
        </w:rPr>
        <w:t xml:space="preserve"> تا ریشه ظلم و ستم را بخشکاند؟! آیا مردم تا به حال، چنین عدالت والایی را به چشم خود دیده‌اند؟! این عدالت تا بدان حد عظیم بود که خلیفه اعلام می‌دارد که در راه احقاق حقوق مردم، از حق و حقوق خود و خانواده‌اش نیز می‌گذرد و تنها حد و مرز این عدالت را حدود شریعت پاک اسلام می‌داند که نباید پا را فراتر از آن گذاشت. عثمان به این مسأله اکتفا نکرد که بازرسانی امین و قابل اعتماد را به میان مردم بفرستد تا از اوضاع و احوال ایشان خبردار شود، بلکه رسماً به همه‌ي مردم اعلام می‌دارد که هر کس را علیه او و کارگزارانش شکایتی است به حج آن سال بیاید و آن را در ملأعام مطرح نماید. نیز دستور داد تا همه‌ي والیان و امرا در قلمرو خود همین رویه را در پیش گیرند و به شکایت مردم گوش فرا داده و آن‌گاه آن‌ را به خود خلیفه اطلاع دهند و دیدگاه‌های راه‌گشای خود را در این مسايل بر خلیفه عرضه دارد</w:t>
      </w:r>
      <w:r w:rsidRPr="009B6EC5">
        <w:rPr>
          <w:rStyle w:val="FootnoteReference"/>
          <w:rFonts w:cs="B Zar"/>
          <w:sz w:val="28"/>
          <w:szCs w:val="28"/>
          <w:rtl/>
          <w:lang w:bidi="fa-IR"/>
        </w:rPr>
        <w:footnoteReference w:id="1418"/>
      </w:r>
      <w:r w:rsidRPr="009B6EC5">
        <w:rPr>
          <w:rFonts w:cs="B Zar"/>
          <w:rtl/>
          <w:lang w:bidi="fa-IR"/>
        </w:rPr>
        <w:t>.</w:t>
      </w:r>
    </w:p>
    <w:p w:rsidR="00F61A7C" w:rsidRPr="00094D1A" w:rsidRDefault="00F61A7C" w:rsidP="004A72D8">
      <w:pPr>
        <w:pStyle w:val="a3"/>
        <w:rPr>
          <w:rFonts w:hint="cs"/>
          <w:color w:val="auto"/>
          <w:rtl/>
          <w:lang w:bidi="fa-IR"/>
        </w:rPr>
      </w:pPr>
      <w:bookmarkStart w:id="1260" w:name="_Toc73335309"/>
      <w:bookmarkStart w:id="1261" w:name="_Toc74587851"/>
      <w:bookmarkStart w:id="1262" w:name="_Toc231848089"/>
      <w:bookmarkStart w:id="1263" w:name="_Toc257204772"/>
      <w:r w:rsidRPr="00094D1A">
        <w:rPr>
          <w:rFonts w:hint="cs"/>
          <w:color w:val="auto"/>
          <w:rtl/>
          <w:lang w:bidi="fa-IR"/>
        </w:rPr>
        <w:t>سوم: مشورت عثمان</w:t>
      </w:r>
      <w:r w:rsidRPr="00094D1A">
        <w:rPr>
          <w:rFonts w:cs="CTraditional Arabic" w:hint="cs"/>
          <w:bCs w:val="0"/>
          <w:color w:val="auto"/>
          <w:rtl/>
          <w:lang w:bidi="fa-IR"/>
        </w:rPr>
        <w:t>س</w:t>
      </w:r>
      <w:r w:rsidRPr="00094D1A">
        <w:rPr>
          <w:rFonts w:hint="cs"/>
          <w:color w:val="auto"/>
          <w:rtl/>
          <w:lang w:bidi="fa-IR"/>
        </w:rPr>
        <w:t xml:space="preserve"> با والیان و امرای </w:t>
      </w:r>
      <w:bookmarkEnd w:id="1260"/>
      <w:bookmarkEnd w:id="1261"/>
      <w:bookmarkEnd w:id="1262"/>
      <w:r w:rsidR="004A72D8">
        <w:rPr>
          <w:rFonts w:hint="cs"/>
          <w:color w:val="auto"/>
          <w:rtl/>
          <w:lang w:bidi="fa-IR"/>
        </w:rPr>
        <w:t>شهرها</w:t>
      </w:r>
      <w:bookmarkEnd w:id="1263"/>
    </w:p>
    <w:p w:rsidR="00F61A7C" w:rsidRPr="009B6EC5" w:rsidRDefault="00F61A7C" w:rsidP="009A2F4D">
      <w:pPr>
        <w:spacing w:line="228" w:lineRule="auto"/>
        <w:rPr>
          <w:rFonts w:cs="B Zar"/>
          <w:rtl/>
          <w:lang w:bidi="fa-IR"/>
        </w:rPr>
      </w:pPr>
      <w:r w:rsidRPr="009B6EC5">
        <w:rPr>
          <w:rFonts w:cs="B Zar" w:hint="cs"/>
          <w:rtl/>
          <w:lang w:bidi="fa-IR"/>
        </w:rPr>
        <w:t>همچنین عثمان در راستای اقدامات پیشگیرانه خود، والیان بصره، شام و مصر را که عبارت بودند از عبدالله بن عامر، معاویه بن ابی سفیان و عبدالله بن سعد بن ابی سرح و نیز سعید بن عاص و عمرو بن عاص، والیان پیشین، را فراخواند و در رابطه با مسايل مهم جامعه مسلمانان و خطراتی که وحدت ایشان را تهدید می‌کند با آنان به مشورت پرداخت تا بتوانند راهکاری اساسی برای حل آن بحران بیابند</w:t>
      </w:r>
      <w:r w:rsidRPr="009B6EC5">
        <w:rPr>
          <w:rStyle w:val="FootnoteReference"/>
          <w:rFonts w:cs="B Zar"/>
          <w:sz w:val="28"/>
          <w:szCs w:val="28"/>
          <w:rtl/>
          <w:lang w:bidi="fa-IR"/>
        </w:rPr>
        <w:footnoteReference w:id="1419"/>
      </w:r>
      <w:r w:rsidRPr="009B6EC5">
        <w:rPr>
          <w:rFonts w:cs="B Zar" w:hint="cs"/>
          <w:rtl/>
          <w:lang w:bidi="fa-IR"/>
        </w:rPr>
        <w:t xml:space="preserve">. عثمان </w:t>
      </w:r>
      <w:r w:rsidR="004A72D8" w:rsidRPr="004A72D8">
        <w:rPr>
          <w:rFonts w:cs="CTraditional Arabic" w:hint="cs"/>
          <w:rtl/>
          <w:lang w:bidi="fa-IR"/>
        </w:rPr>
        <w:t>س</w:t>
      </w:r>
      <w:r w:rsidR="004A72D8">
        <w:rPr>
          <w:rFonts w:cs="B Zar" w:hint="cs"/>
          <w:rtl/>
          <w:lang w:bidi="fa-IR"/>
        </w:rPr>
        <w:t xml:space="preserve"> </w:t>
      </w:r>
      <w:r w:rsidRPr="009B6EC5">
        <w:rPr>
          <w:rFonts w:cs="B Zar" w:hint="cs"/>
          <w:rtl/>
          <w:lang w:bidi="fa-IR"/>
        </w:rPr>
        <w:t>نخست خطاب به والیان اعلام نمود که نگران آن است که این اخبار و شایعات درست باشد و والیان او در حق مردم ظلم و ستمی روا داشته باشند. والیان نیز با استناد به گزارش بازرسان، بیان داشتند که بدون شک این شایعات دروغ محض است و کاملاً بی‌پایه و اساس می‌باشند و نباید بدان‌ها اعتنایی نمود. پس از این گفتگو، عثمان نظر و پیشنهاد هر یک از آنان را خواست. سعید بن عاص به او چنین گفت: که این شایعات در خفا و پنهان جعل شده و در میان مردم پراکنده می‌شوند و آن‌گاه ایشان که از همه جا بی‌خبرند آن‌را در مکان‌ها و مجالس مختلف بازگو می‌کنند؛ او اعلام نمود که به اعتقاد او تنها راه حل این معضل این است که هر کس این شایعات را جعل می‌کنند دستگیر و سپس کشته شود تا دیگر مردم دست از این حرف و حدیث‌های دروغین بردارند. عبدالله بن سعد نیز بیان نمود که باید در قبال حقوقی که به مردم اعطا می‌شود از آنان خواست تا به وظایف خویش نسبت به حکومت عمل کنند و نباید آنان را به حال خود رها نمود. معاویه هم در مقام سخنی بر آمد و گفت: که مردم شام مردمانی مطیع و فرمانبردار هستند و عثمان تنها اخبار نیک از ایشان دریافت می‌کند و علت آن را رفتار خوب و عملکرد پسندیده حکومت در قبال آنان می‌داند. عمرو بن عاص نیز چون به سخن آمد از عملکرد عثمان</w:t>
      </w:r>
      <w:r w:rsidRPr="00094D1A">
        <w:rPr>
          <w:rFonts w:cs="CTraditional Arabic" w:hint="cs"/>
          <w:rtl/>
          <w:lang w:bidi="fa-IR"/>
        </w:rPr>
        <w:t>س</w:t>
      </w:r>
      <w:r w:rsidRPr="009B6EC5">
        <w:rPr>
          <w:rFonts w:cs="B Zar" w:hint="cs"/>
          <w:rtl/>
          <w:lang w:bidi="fa-IR"/>
        </w:rPr>
        <w:t xml:space="preserve"> انتقاد کرد و به او گفت: که او نسبت به مردم بسیار مهربانانه و با رأفت زیاده از حد برخورد می‌کند و باید به همان شیوه حکومت عمر</w:t>
      </w:r>
      <w:r w:rsidRPr="00094D1A">
        <w:rPr>
          <w:rFonts w:cs="CTraditional Arabic" w:hint="cs"/>
          <w:rtl/>
          <w:lang w:bidi="fa-IR"/>
        </w:rPr>
        <w:t>س</w:t>
      </w:r>
      <w:r w:rsidRPr="009B6EC5">
        <w:rPr>
          <w:rFonts w:cs="B Zar" w:hint="cs"/>
          <w:rtl/>
          <w:lang w:bidi="fa-IR"/>
        </w:rPr>
        <w:t xml:space="preserve"> باز گردد که در هنگام لزوم، قاطعیت و شدت از خود نشان می‌داد و چون شرایط اقتضا می‌کرد با نرمی و ملایمت رفتار می‌نمود. باید با افراد شرور و بد ذات با خشونت و شدت بر خورد نمود و در مقابل مردمانی که خیر و صلاح امت را می‌خواهند با عطوفت و ملایمت برخورد شود؛ اما تو نسبت به همه به یک صورت رفتار نموده‌ای و هیچ فرقی میان ایشان قائل نشده‌ای. در این هنگام، عثمان شروع به سخن گفتن نمود و پس از حمد و ثنای پروردگار، خطاب به حاضرین چنین گفت: «تمام پیشنهادات شما را شنیدم. اما بدانید که هر مسأله‌ای را راه حلی است و راه حل این معضلی که گریبان‌گیر امت شده است ملایمت و مدارا با ایشان می‌باشد اما نباید این مدارا و مسامحه از چارچوب حدود خداوند بزرگ فراتر روند و آن مرزها را زیر پا بگذارد، چرا که هیچ کس را چنین حقی نیست که در اجرای حدود پروردگار خللی ایجاد نماید. بدانید اگر </w:t>
      </w:r>
      <w:r w:rsidR="009A2F4D">
        <w:rPr>
          <w:rFonts w:cs="B Zar" w:hint="cs"/>
          <w:rtl/>
          <w:lang w:bidi="fa-IR"/>
        </w:rPr>
        <w:t>مشاجره</w:t>
      </w:r>
      <w:r w:rsidRPr="009B6EC5">
        <w:rPr>
          <w:rFonts w:cs="B Zar" w:hint="cs"/>
          <w:rtl/>
          <w:lang w:bidi="fa-IR"/>
        </w:rPr>
        <w:t>، درِ سعادت امت را بسته است، محبت و مدارا و مسامحه با خلق خدا این در را به روی ایشان می‌گشاید. یقین دارم که هیچ کس را بر من حقی نیست که آن را حجت و دلیل شورش خود گرداند، چرا که خداوند</w:t>
      </w:r>
      <w:r w:rsidRPr="009B6EC5">
        <w:rPr>
          <w:rFonts w:cs="B Zar" w:hint="cs"/>
          <w:rtl/>
          <w:lang w:bidi="fa-IR"/>
        </w:rPr>
        <w:sym w:font="AGA Arabesque" w:char="F055"/>
      </w:r>
      <w:r w:rsidRPr="009B6EC5">
        <w:rPr>
          <w:rFonts w:cs="B Zar" w:hint="cs"/>
          <w:rtl/>
          <w:lang w:bidi="fa-IR"/>
        </w:rPr>
        <w:t>، خود، شاهد است که در راه خیر و صلاح خود و امت اسلام از هیچ کوششی فرو گذار نبوده‌ام. اما بدانید اگر چرخ‌های آسیاب فتنه و آشوب به حرکت در آید، هیچ کس را توان آن نیست که آن را از حرکت باز ایستاند. من از خداوند</w:t>
      </w:r>
      <w:r w:rsidRPr="009B6EC5">
        <w:rPr>
          <w:rFonts w:cs="B Zar" w:hint="cs"/>
          <w:rtl/>
          <w:lang w:bidi="fa-IR"/>
        </w:rPr>
        <w:sym w:font="AGA Arabesque" w:char="F055"/>
      </w:r>
      <w:r w:rsidRPr="009B6EC5">
        <w:rPr>
          <w:rFonts w:cs="B Zar" w:hint="cs"/>
          <w:rtl/>
          <w:lang w:bidi="fa-IR"/>
        </w:rPr>
        <w:t xml:space="preserve"> خواهانم که پیش از اين‌كه آتش این فتنه سر تا سر جهان اسلام را فراگیرد، جان مرا بستاند تا عثمان، هرگز به این بلا گرفتار نیاید که هیزم‌کش این آتش ویرانگر باشد. شما نیز با ملایمت و محبت، تلاش کنید که مردم از این فتنه دور بمانند، حق و حقوق ایشان را تمام و کمال به آنان پرداخت نمایید، از اشتباهات ایشان در گذرید اما به هوش باشد که در مورد حدود شریعت خداوند با هیچ کس مصالحه ننمایید».</w:t>
      </w:r>
      <w:r w:rsidRPr="009B6EC5">
        <w:rPr>
          <w:rStyle w:val="FootnoteReference"/>
          <w:rFonts w:cs="B Zar"/>
          <w:sz w:val="28"/>
          <w:szCs w:val="28"/>
          <w:rtl/>
          <w:lang w:bidi="fa-IR"/>
        </w:rPr>
        <w:footnoteReference w:id="1420"/>
      </w:r>
    </w:p>
    <w:p w:rsidR="00F61A7C" w:rsidRPr="009B6EC5" w:rsidRDefault="00F61A7C" w:rsidP="00F61A7C">
      <w:pPr>
        <w:spacing w:line="228" w:lineRule="auto"/>
        <w:ind w:firstLine="454"/>
        <w:rPr>
          <w:rFonts w:cs="B Zar"/>
          <w:rtl/>
          <w:lang w:bidi="fa-IR"/>
        </w:rPr>
      </w:pPr>
      <w:r w:rsidRPr="009B6EC5">
        <w:rPr>
          <w:rFonts w:cs="B Zar" w:hint="cs"/>
          <w:rtl/>
          <w:lang w:bidi="fa-IR"/>
        </w:rPr>
        <w:t>هر چند عثمان پیشنهاد عمرو بن عاص را نپذیرفت اما در واقع، او همان روش ابوبکر و عمر را در پیش گرفت، چرا که در هنگام بروز فتنه و آشوب میان امت، می‌بایست از در محبت و مدارا و عفو و گذشت به مقابله با آن پرداخت و نباید با اعمال خشونت و شدت عمل، بر شدت آن فتنه افزود. عثمان آرزو داشت که بمیرد اما عامل شدت یافتن آن فتنه میان امت نباشد. اما در عین حال، تأکید داشت که نباید از چارچوب دستورات خداوند</w:t>
      </w:r>
      <w:r w:rsidRPr="009B6EC5">
        <w:rPr>
          <w:rFonts w:cs="B Zar" w:hint="cs"/>
          <w:rtl/>
          <w:lang w:bidi="fa-IR"/>
        </w:rPr>
        <w:sym w:font="AGA Arabesque" w:char="F055"/>
      </w:r>
      <w:r w:rsidRPr="009B6EC5">
        <w:rPr>
          <w:rFonts w:cs="B Zar" w:hint="cs"/>
          <w:rtl/>
          <w:lang w:bidi="fa-IR"/>
        </w:rPr>
        <w:t xml:space="preserve"> خارج شد و آن‌ها را زیر پا گذاشت. او معتقد بود که ملایمت و مدارا بهترین روش مقابله با فتنه </w:t>
      </w:r>
      <w:r w:rsidRPr="009B6EC5">
        <w:rPr>
          <w:rFonts w:ascii="Times New Roman" w:hAnsi="Times New Roman" w:cs="B Zar" w:hint="cs"/>
          <w:rtl/>
          <w:lang w:bidi="fa-IR"/>
        </w:rPr>
        <w:t>می‌باشد</w:t>
      </w:r>
      <w:r w:rsidRPr="009B6EC5">
        <w:rPr>
          <w:rFonts w:cs="B Zar" w:hint="cs"/>
          <w:rtl/>
          <w:lang w:bidi="fa-IR"/>
        </w:rPr>
        <w:t xml:space="preserve"> و عفو و گذشت، بهترین پاسخ به آن است و در طول این بحران‌ها نباید مردم را از حق و حقوق خود محروم ساخت و آنان را تحت فشار قرار داد.</w:t>
      </w:r>
      <w:r w:rsidRPr="009B6EC5">
        <w:rPr>
          <w:rStyle w:val="FootnoteReference"/>
          <w:rFonts w:cs="B Zar"/>
          <w:sz w:val="28"/>
          <w:szCs w:val="28"/>
          <w:rtl/>
          <w:lang w:bidi="fa-IR"/>
        </w:rPr>
        <w:footnoteReference w:id="1421"/>
      </w:r>
    </w:p>
    <w:p w:rsidR="00F61A7C" w:rsidRPr="009B6EC5" w:rsidRDefault="00F61A7C" w:rsidP="00F61A7C">
      <w:pPr>
        <w:spacing w:line="228" w:lineRule="auto"/>
        <w:ind w:firstLine="454"/>
        <w:rPr>
          <w:rStyle w:val="Header"/>
          <w:rFonts w:cs="B Zar"/>
          <w:rtl/>
          <w:lang w:bidi="fa-IR"/>
        </w:rPr>
      </w:pPr>
      <w:r w:rsidRPr="009B6EC5">
        <w:rPr>
          <w:rFonts w:cs="B Zar" w:hint="cs"/>
          <w:rtl/>
          <w:lang w:bidi="fa-IR"/>
        </w:rPr>
        <w:t>لازم به ذکر است که در این میان، باز دستان کینه‌توزان و دروغگویان به کار افتاد و با جعل روایاتی ضعیف که راویان آن‌ها یا غیر معتبر هستند و یا گمنام و نامعلوم، تلاش کرده‌اند تا روابط میان عثمان</w:t>
      </w:r>
      <w:r w:rsidRPr="00094D1A">
        <w:rPr>
          <w:rFonts w:cs="CTraditional Arabic" w:hint="cs"/>
          <w:rtl/>
          <w:lang w:bidi="fa-IR"/>
        </w:rPr>
        <w:t>س</w:t>
      </w:r>
      <w:r w:rsidRPr="009B6EC5">
        <w:rPr>
          <w:rFonts w:cs="B Zar" w:hint="cs"/>
          <w:rtl/>
          <w:lang w:bidi="fa-IR"/>
        </w:rPr>
        <w:t xml:space="preserve"> و عمرو بن عاص</w:t>
      </w:r>
      <w:r w:rsidRPr="00094D1A">
        <w:rPr>
          <w:rFonts w:cs="CTraditional Arabic" w:hint="cs"/>
          <w:rtl/>
          <w:lang w:bidi="fa-IR"/>
        </w:rPr>
        <w:t>س</w:t>
      </w:r>
      <w:r w:rsidRPr="009B6EC5">
        <w:rPr>
          <w:rFonts w:cs="B Zar" w:hint="cs"/>
          <w:rtl/>
          <w:lang w:bidi="fa-IR"/>
        </w:rPr>
        <w:t xml:space="preserve"> را بد جلوه دهند تا آن‌جا که عمرو قصد داشته عثمان</w:t>
      </w:r>
      <w:r w:rsidRPr="00094D1A">
        <w:rPr>
          <w:rFonts w:cs="CTraditional Arabic" w:hint="cs"/>
          <w:rtl/>
          <w:lang w:bidi="fa-IR"/>
        </w:rPr>
        <w:t>س</w:t>
      </w:r>
      <w:r w:rsidRPr="009B6EC5">
        <w:rPr>
          <w:rFonts w:cs="B Zar" w:hint="cs"/>
          <w:rtl/>
          <w:lang w:bidi="fa-IR"/>
        </w:rPr>
        <w:t xml:space="preserve"> را به قتل رساند اما با ترور عثمان</w:t>
      </w:r>
      <w:r w:rsidRPr="00094D1A">
        <w:rPr>
          <w:rFonts w:cs="CTraditional Arabic" w:hint="cs"/>
          <w:rtl/>
          <w:lang w:bidi="fa-IR"/>
        </w:rPr>
        <w:t>س</w:t>
      </w:r>
      <w:r w:rsidRPr="009B6EC5">
        <w:rPr>
          <w:rFonts w:cs="B Zar" w:hint="cs"/>
          <w:rtl/>
          <w:lang w:bidi="fa-IR"/>
        </w:rPr>
        <w:t xml:space="preserve"> او فرصت را غنیمت شمرده و در راه رسیدن به آمال و آرزوهای جاه‌طلبانه خود، ادعای خونخواهی خلیفه مقتول را می‌کند</w:t>
      </w:r>
      <w:r w:rsidRPr="009B6EC5">
        <w:rPr>
          <w:rStyle w:val="FootnoteReference"/>
          <w:rFonts w:cs="B Zar"/>
          <w:sz w:val="28"/>
          <w:szCs w:val="28"/>
          <w:rtl/>
          <w:lang w:bidi="fa-IR"/>
        </w:rPr>
        <w:footnoteReference w:id="1422"/>
      </w:r>
      <w:r w:rsidRPr="009B6EC5">
        <w:rPr>
          <w:rFonts w:cs="B Zar" w:hint="cs"/>
          <w:rtl/>
          <w:lang w:bidi="fa-IR"/>
        </w:rPr>
        <w:t>. این روایت را مؤرخان و محدثان رد کرده و آن را نادرست می‌دانند</w:t>
      </w:r>
      <w:r w:rsidRPr="009B6EC5">
        <w:rPr>
          <w:rStyle w:val="FootnoteReference"/>
          <w:rFonts w:cs="B Zar"/>
          <w:sz w:val="28"/>
          <w:szCs w:val="28"/>
          <w:rtl/>
          <w:lang w:bidi="fa-IR"/>
        </w:rPr>
        <w:footnoteReference w:id="1423"/>
      </w:r>
      <w:r w:rsidRPr="009B6EC5">
        <w:rPr>
          <w:rFonts w:cs="B Zar" w:hint="cs"/>
          <w:rtl/>
          <w:lang w:bidi="fa-IR"/>
        </w:rPr>
        <w:t>. همچنین در روایتی دیگر که راویان آن افرادی غیر معتبر و یا گمنام هستند آمده است که عمرو به عثمان گفت: تو از طریق خاندان بنی امیه بر مردم حکومت رانده‌ای و در طول این سال‌ها هرکاری که تو انجام داده‌اي از تو مبرا کرده‌اند و به هر بی‌راهه که گام نهاده‌ای قدم گذاشته‌اند. حال و در این شرایط، یا شیوه حکومت خود را اصلاح کن و یا از این مقام کنار رو، در غیر این‌صورت تصمیمی قاطع بگیر و آن را اجرا کن</w:t>
      </w:r>
      <w:r w:rsidRPr="009B6EC5">
        <w:rPr>
          <w:rStyle w:val="FootnoteReference"/>
          <w:rFonts w:cs="B Zar"/>
          <w:sz w:val="28"/>
          <w:szCs w:val="28"/>
          <w:rtl/>
          <w:lang w:bidi="fa-IR"/>
        </w:rPr>
        <w:footnoteReference w:id="1424"/>
      </w:r>
      <w:r w:rsidRPr="009B6EC5">
        <w:rPr>
          <w:rFonts w:cs="B Zar" w:hint="cs"/>
          <w:rtl/>
          <w:lang w:bidi="fa-IR"/>
        </w:rPr>
        <w:t>. در همان روایت نیز آمده است که عبدالله بن عامر به عثمان</w:t>
      </w:r>
      <w:r w:rsidRPr="00094D1A">
        <w:rPr>
          <w:rFonts w:cs="CTraditional Arabic" w:hint="cs"/>
          <w:rtl/>
          <w:lang w:bidi="fa-IR"/>
        </w:rPr>
        <w:t>س</w:t>
      </w:r>
      <w:r w:rsidRPr="009B6EC5">
        <w:rPr>
          <w:rFonts w:cs="B Zar" w:hint="cs"/>
          <w:rtl/>
          <w:lang w:bidi="fa-IR"/>
        </w:rPr>
        <w:t xml:space="preserve"> پیشنهاد کرد تا مردم را به میادین کارزار بفرستد تا به مسايل دیگر مشغول شوند و از این حرف و حدیث‌هایی که راجع به حکومت تو می‌گویند، دست بر دارند.</w:t>
      </w:r>
      <w:r w:rsidRPr="009B6EC5">
        <w:rPr>
          <w:rStyle w:val="FootnoteReference"/>
          <w:rFonts w:cs="B Zar"/>
          <w:sz w:val="28"/>
          <w:szCs w:val="28"/>
          <w:rtl/>
          <w:lang w:bidi="fa-IR"/>
        </w:rPr>
        <w:footnoteReference w:id="1425"/>
      </w:r>
    </w:p>
    <w:p w:rsidR="00F61A7C" w:rsidRPr="009B6EC5" w:rsidRDefault="00F61A7C" w:rsidP="003535A9">
      <w:pPr>
        <w:spacing w:line="228" w:lineRule="auto"/>
        <w:ind w:firstLine="454"/>
        <w:rPr>
          <w:rStyle w:val="Header"/>
          <w:rFonts w:cs="B Zar" w:hint="cs"/>
          <w:rtl/>
          <w:lang w:bidi="fa-IR"/>
        </w:rPr>
      </w:pPr>
      <w:r w:rsidRPr="009B6EC5">
        <w:rPr>
          <w:rStyle w:val="Header"/>
          <w:rFonts w:cs="B Zar" w:hint="cs"/>
          <w:rtl/>
          <w:lang w:bidi="fa-IR"/>
        </w:rPr>
        <w:t xml:space="preserve">اما عثمان بر خلاف تمام این </w:t>
      </w:r>
      <w:r w:rsidR="003535A9">
        <w:rPr>
          <w:rStyle w:val="Header"/>
          <w:rFonts w:cs="B Zar" w:hint="cs"/>
          <w:rtl/>
          <w:lang w:bidi="fa-IR"/>
        </w:rPr>
        <w:t>پیشنهادها</w:t>
      </w:r>
      <w:r w:rsidRPr="009B6EC5">
        <w:rPr>
          <w:rStyle w:val="Header"/>
          <w:rFonts w:cs="B Zar" w:hint="cs"/>
          <w:rtl/>
          <w:lang w:bidi="fa-IR"/>
        </w:rPr>
        <w:t>، والیان و امرای خود را فرمان داد تا با ملایمت و مدارا با مردم رفتار کنند و از بازداشت یا قتل آشوب طلبان بپرهیزند</w:t>
      </w:r>
      <w:r w:rsidRPr="009B6EC5">
        <w:rPr>
          <w:rStyle w:val="FootnoteReference"/>
          <w:rFonts w:cs="B Zar"/>
          <w:sz w:val="28"/>
          <w:szCs w:val="28"/>
          <w:rtl/>
          <w:lang w:bidi="fa-IR"/>
        </w:rPr>
        <w:footnoteReference w:id="1426"/>
      </w:r>
      <w:r w:rsidRPr="009B6EC5">
        <w:rPr>
          <w:rStyle w:val="Header"/>
          <w:rFonts w:cs="B Zar" w:hint="cs"/>
          <w:rtl/>
          <w:lang w:bidi="fa-IR"/>
        </w:rPr>
        <w:t>. در واقع، در آن شرایط حساس، هر فرد با بصیرت و خردمندی می‌دانست که دیر یا زود آتش فتنه‌ای بزرگ شعله‌ور خواهد شد و سر تا سر جهان اسلام را در بر می‌گیرد.</w:t>
      </w:r>
      <w:r w:rsidRPr="009B6EC5">
        <w:rPr>
          <w:rStyle w:val="FootnoteReference"/>
          <w:rFonts w:cs="B Zar"/>
          <w:sz w:val="28"/>
          <w:szCs w:val="28"/>
          <w:rtl/>
          <w:lang w:bidi="fa-IR"/>
        </w:rPr>
        <w:footnoteReference w:id="1427"/>
      </w:r>
    </w:p>
    <w:p w:rsidR="00F61A7C" w:rsidRPr="00094D1A" w:rsidRDefault="00F61A7C" w:rsidP="00F61A7C">
      <w:pPr>
        <w:pStyle w:val="a1"/>
        <w:rPr>
          <w:rFonts w:hint="cs"/>
          <w:color w:val="auto"/>
          <w:rtl/>
          <w:lang w:bidi="fa-IR"/>
        </w:rPr>
      </w:pPr>
      <w:r w:rsidRPr="00094D1A">
        <w:rPr>
          <w:rStyle w:val="Header"/>
          <w:rFonts w:hint="cs"/>
          <w:color w:val="auto"/>
          <w:rtl/>
          <w:lang w:bidi="fa-IR"/>
        </w:rPr>
        <w:t xml:space="preserve"> </w:t>
      </w:r>
      <w:bookmarkStart w:id="1264" w:name="_Toc231848090"/>
      <w:r w:rsidRPr="00094D1A">
        <w:rPr>
          <w:rFonts w:hint="cs"/>
          <w:color w:val="auto"/>
          <w:rtl/>
          <w:lang w:bidi="fa-IR"/>
        </w:rPr>
        <w:t>1- عثمان</w:t>
      </w:r>
      <w:r w:rsidRPr="00094D1A">
        <w:rPr>
          <w:rFonts w:cs="CTraditional Arabic" w:hint="cs"/>
          <w:bCs w:val="0"/>
          <w:color w:val="auto"/>
          <w:rtl/>
          <w:lang w:bidi="fa-IR"/>
        </w:rPr>
        <w:t>س</w:t>
      </w:r>
      <w:r w:rsidRPr="00094D1A">
        <w:rPr>
          <w:rFonts w:hint="cs"/>
          <w:color w:val="auto"/>
          <w:rtl/>
          <w:lang w:bidi="fa-IR"/>
        </w:rPr>
        <w:t xml:space="preserve"> پیشنهادهای </w:t>
      </w:r>
      <w:r w:rsidR="003535A9">
        <w:rPr>
          <w:rFonts w:hint="cs"/>
          <w:color w:val="auto"/>
          <w:rtl/>
          <w:lang w:bidi="fa-IR"/>
        </w:rPr>
        <w:t xml:space="preserve">امیر </w:t>
      </w:r>
      <w:r w:rsidRPr="00094D1A">
        <w:rPr>
          <w:rFonts w:hint="cs"/>
          <w:color w:val="auto"/>
          <w:rtl/>
          <w:lang w:bidi="fa-IR"/>
        </w:rPr>
        <w:t>معاویه را نمی پذیرد</w:t>
      </w:r>
      <w:bookmarkEnd w:id="1264"/>
    </w:p>
    <w:p w:rsidR="00F61A7C" w:rsidRPr="009B6EC5" w:rsidRDefault="00F61A7C" w:rsidP="003535A9">
      <w:pPr>
        <w:spacing w:line="228" w:lineRule="auto"/>
        <w:rPr>
          <w:rFonts w:cs="B Zar"/>
          <w:rtl/>
          <w:lang w:bidi="fa-IR"/>
        </w:rPr>
      </w:pPr>
      <w:r w:rsidRPr="009B6EC5">
        <w:rPr>
          <w:rFonts w:cs="B Zar" w:hint="cs"/>
          <w:rtl/>
          <w:lang w:bidi="fa-IR"/>
        </w:rPr>
        <w:t>معاویه پیش از اين‌كه مانند دیگر والیان به قلمرو خود باز گردد به عثمان</w:t>
      </w:r>
      <w:r w:rsidRPr="00094D1A">
        <w:rPr>
          <w:rFonts w:cs="CTraditional Arabic" w:hint="cs"/>
          <w:rtl/>
          <w:lang w:bidi="fa-IR"/>
        </w:rPr>
        <w:t>س</w:t>
      </w:r>
      <w:r w:rsidRPr="009B6EC5">
        <w:rPr>
          <w:rFonts w:cs="B Zar" w:hint="cs"/>
          <w:rtl/>
          <w:lang w:bidi="fa-IR"/>
        </w:rPr>
        <w:t xml:space="preserve"> پیشنهاد کرد تا او را همراه خود به شام ببرد اما عثمان این پیشنهاد را رد نمود و بدو گفت: من هرگز سرزمین رسول خدا</w:t>
      </w:r>
      <w:r w:rsidRPr="00094D1A">
        <w:rPr>
          <w:rFonts w:cs="CTraditional Arabic" w:hint="cs"/>
          <w:szCs w:val="24"/>
          <w:rtl/>
          <w:lang w:bidi="fa-IR"/>
        </w:rPr>
        <w:t>ص</w:t>
      </w:r>
      <w:r w:rsidRPr="009B6EC5">
        <w:rPr>
          <w:rFonts w:cs="B Zar" w:hint="cs"/>
          <w:rtl/>
          <w:lang w:bidi="fa-IR"/>
        </w:rPr>
        <w:t xml:space="preserve"> را ترک نخواهم کرد هرچند این کار به قیمت جانم تمام شود. چون معاویه چنین پاسخي را از عثمان</w:t>
      </w:r>
      <w:r w:rsidRPr="00094D1A">
        <w:rPr>
          <w:rFonts w:cs="CTraditional Arabic" w:hint="cs"/>
          <w:rtl/>
          <w:lang w:bidi="fa-IR"/>
        </w:rPr>
        <w:t>س</w:t>
      </w:r>
      <w:r w:rsidRPr="009B6EC5">
        <w:rPr>
          <w:rFonts w:cs="B Zar" w:hint="cs"/>
          <w:rtl/>
          <w:lang w:bidi="fa-IR"/>
        </w:rPr>
        <w:t xml:space="preserve"> شنید از او خواست تا به او اجازه دهد لشکری را جهت دفاع از خلیفه و دیگر ساکنان مدینه بدان دیار گسیل دارد. اما عثمان بار دیگر این درخواست را نپذیرفت و به معاویه چنین فرمود: من هرگز ارزاق و نیازمندی‌های مردمانی را که در سرزمین رسول الله</w:t>
      </w:r>
      <w:r w:rsidRPr="00094D1A">
        <w:rPr>
          <w:rFonts w:cs="CTraditional Arabic" w:hint="cs"/>
          <w:szCs w:val="24"/>
          <w:rtl/>
          <w:lang w:bidi="fa-IR"/>
        </w:rPr>
        <w:t>ص</w:t>
      </w:r>
      <w:r w:rsidRPr="009B6EC5">
        <w:rPr>
          <w:rFonts w:cs="B Zar" w:hint="cs"/>
          <w:rtl/>
          <w:lang w:bidi="fa-IR"/>
        </w:rPr>
        <w:t xml:space="preserve"> سکنی گزیده‌اند کم نخواهم کرد و هرگز در پرداخت حقوق و سهم بیت‌المال بر مهاجرین و انصار رسول الله</w:t>
      </w:r>
      <w:r w:rsidRPr="00094D1A">
        <w:rPr>
          <w:rFonts w:cs="CTraditional Arabic" w:hint="cs"/>
          <w:szCs w:val="24"/>
          <w:rtl/>
          <w:lang w:bidi="fa-IR"/>
        </w:rPr>
        <w:t>ص</w:t>
      </w:r>
      <w:r w:rsidRPr="009B6EC5">
        <w:rPr>
          <w:rFonts w:cs="B Zar" w:hint="cs"/>
          <w:rtl/>
          <w:lang w:bidi="fa-IR"/>
        </w:rPr>
        <w:t xml:space="preserve"> سخت نمی‌گیرم. معاویه که می‌دید تلاش‌هایش برای قانع کردن خلیفه به جایی نمی‌رسد، به عثمان</w:t>
      </w:r>
      <w:r w:rsidRPr="00094D1A">
        <w:rPr>
          <w:rFonts w:cs="CTraditional Arabic" w:hint="cs"/>
          <w:rtl/>
          <w:lang w:bidi="fa-IR"/>
        </w:rPr>
        <w:t>س</w:t>
      </w:r>
      <w:r w:rsidRPr="009B6EC5">
        <w:rPr>
          <w:rFonts w:cs="B Zar" w:hint="cs"/>
          <w:rtl/>
          <w:lang w:bidi="fa-IR"/>
        </w:rPr>
        <w:t xml:space="preserve"> گفت که: ای امیر المومنین! می‌دانم با این اوضاع و احوال، این فتنه‌انگیزان سرانجام یا شما را ترور می‌کنند و یا به </w:t>
      </w:r>
      <w:r w:rsidR="003535A9">
        <w:rPr>
          <w:rFonts w:cs="B Zar" w:hint="cs"/>
          <w:rtl/>
          <w:lang w:bidi="fa-IR"/>
        </w:rPr>
        <w:t xml:space="preserve">بر </w:t>
      </w:r>
      <w:r w:rsidRPr="009B6EC5">
        <w:rPr>
          <w:rFonts w:cs="B Zar" w:hint="cs"/>
          <w:rtl/>
          <w:lang w:bidi="fa-IR"/>
        </w:rPr>
        <w:t xml:space="preserve">شما </w:t>
      </w:r>
      <w:r w:rsidR="003535A9">
        <w:rPr>
          <w:rFonts w:cs="B Zar" w:hint="cs"/>
          <w:rtl/>
          <w:lang w:bidi="fa-IR"/>
        </w:rPr>
        <w:t>لشکر می کشن</w:t>
      </w:r>
      <w:r w:rsidRPr="009B6EC5">
        <w:rPr>
          <w:rFonts w:cs="B Zar" w:hint="cs"/>
          <w:rtl/>
          <w:lang w:bidi="fa-IR"/>
        </w:rPr>
        <w:t>د. عثمان این بار نیز با صلابت و قاطعیت چنین پاسخ داد: خداوند</w:t>
      </w:r>
      <w:r w:rsidRPr="009B6EC5">
        <w:rPr>
          <w:rFonts w:cs="B Zar" w:hint="cs"/>
          <w:rtl/>
          <w:lang w:bidi="fa-IR"/>
        </w:rPr>
        <w:sym w:font="AGA Arabesque" w:char="F055"/>
      </w:r>
      <w:r w:rsidRPr="009B6EC5">
        <w:rPr>
          <w:rFonts w:cs="B Zar" w:hint="cs"/>
          <w:rtl/>
          <w:lang w:bidi="fa-IR"/>
        </w:rPr>
        <w:t xml:space="preserve"> مرا در برابر ایشان بس است که او بهترین کار ساز مشکل گشا است.</w:t>
      </w:r>
      <w:r w:rsidRPr="009B6EC5">
        <w:rPr>
          <w:rStyle w:val="FootnoteReference"/>
          <w:rFonts w:cs="B Zar"/>
          <w:sz w:val="28"/>
          <w:szCs w:val="28"/>
          <w:rtl/>
          <w:lang w:bidi="fa-IR"/>
        </w:rPr>
        <w:footnoteReference w:id="1428"/>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معاویه نیز چون دیگر بزرگان صحابه مطمئن بود که در پشت تمام این شائعات و دروغ‌ها، دستان پلیدی نهفته است که قصد دارد وحدت امت اسلام و بنیان به حق خلافت را از میان بردارد. اما عثمان، این خلیفه‌ي ره‌یافته، فکری دیگر در سر داشت؛ او می‌خواست تا آخر راه با آن آشوب طلبان و فتنه‌انگیزان به مدارا و مسامحه بپردازد تا دیگر ایشان را بر او هیچ حجت و بهانه‌ای نباشد و به این ترتیب، این بد طینتان گمراه را در دنیا و آخرت و نزد خداوند و مردمان خوار و رسوا می‌نمود و این تصمیمی بود شجاعانه که تنها از چنین مرد دادگر و بزرگواری بر می‌آمد.</w:t>
      </w:r>
      <w:r w:rsidRPr="009B6EC5">
        <w:rPr>
          <w:rStyle w:val="FootnoteReference"/>
          <w:rFonts w:cs="B Zar"/>
          <w:sz w:val="28"/>
          <w:szCs w:val="28"/>
          <w:rtl/>
          <w:lang w:bidi="fa-IR"/>
        </w:rPr>
        <w:footnoteReference w:id="1429"/>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65" w:name="_Toc74587853"/>
      <w:bookmarkStart w:id="1266" w:name="_Toc231848091"/>
      <w:r w:rsidRPr="00094D1A">
        <w:rPr>
          <w:rFonts w:hint="cs"/>
          <w:color w:val="auto"/>
          <w:rtl/>
          <w:lang w:bidi="fa-IR"/>
        </w:rPr>
        <w:t>2- عثمان</w:t>
      </w:r>
      <w:r w:rsidRPr="00094D1A">
        <w:rPr>
          <w:rFonts w:cs="CTraditional Arabic" w:hint="cs"/>
          <w:bCs w:val="0"/>
          <w:color w:val="auto"/>
          <w:rtl/>
          <w:lang w:bidi="fa-IR"/>
        </w:rPr>
        <w:t>س</w:t>
      </w:r>
      <w:r w:rsidRPr="00094D1A">
        <w:rPr>
          <w:rFonts w:hint="cs"/>
          <w:color w:val="auto"/>
          <w:rtl/>
          <w:lang w:bidi="fa-IR"/>
        </w:rPr>
        <w:t xml:space="preserve"> نقشه توطئه‌گران را برملا می‌سازد</w:t>
      </w:r>
      <w:bookmarkEnd w:id="1265"/>
      <w:bookmarkEnd w:id="1266"/>
    </w:p>
    <w:p w:rsidR="00F61A7C" w:rsidRPr="009B6EC5" w:rsidRDefault="00F61A7C" w:rsidP="00F61A7C">
      <w:pPr>
        <w:spacing w:line="228" w:lineRule="auto"/>
        <w:rPr>
          <w:rFonts w:cs="B Zar"/>
          <w:rtl/>
          <w:lang w:bidi="fa-IR"/>
        </w:rPr>
      </w:pPr>
      <w:r w:rsidRPr="009B6EC5">
        <w:rPr>
          <w:rFonts w:cs="B Zar" w:hint="cs"/>
          <w:rtl/>
          <w:lang w:bidi="fa-IR"/>
        </w:rPr>
        <w:t>عثمان می‌دانست که توطئه‌گران در مدینه حضور دارند و در حال تحریک مردم علیه او می‌باشند. به همین دلیل برای اين‌كه بتواند از جزئیات نقشه‌های آنان اطلاع یابد مردی مخزومی و مردی زهری را به میان منافقان توطئه‌گر فرستاد تا در بین ایشان نفوذ کنند. این دو مرد بر اثر تربیت خاصی که نزد عثمان یافته بودند هیچ کینه و نفرتی از خلیفه به دل نداشتند و کاملاً مورد اعتماد عثمان بودند. در واقع، عثمان آن دو مرد را سال‌ها پیش، به خاطر ارتکاب گناه، مجازات و محاکمه نموده بود و می‌دانست همین سابقه می‌تواند در جلب اعتماد منافقان به آن دو مؤثر واقع شود. آن دو مرد نیز در این مأموریت خود سربلند بیرون آمدند و توانستند با جلب اعتماد منافقان، تعداد آنان و جزئیات نقشه ایشان را به عثمان</w:t>
      </w:r>
      <w:r w:rsidRPr="00094D1A">
        <w:rPr>
          <w:rFonts w:cs="CTraditional Arabic" w:hint="cs"/>
          <w:rtl/>
          <w:lang w:bidi="fa-IR"/>
        </w:rPr>
        <w:t>س</w:t>
      </w:r>
      <w:r w:rsidRPr="009B6EC5">
        <w:rPr>
          <w:rFonts w:cs="B Zar" w:hint="cs"/>
          <w:rtl/>
          <w:lang w:bidi="fa-IR"/>
        </w:rPr>
        <w:t xml:space="preserve"> خبر دهند. منافقان به آن دو گفته بودند که قصد دارند نزد عثمان بروند و شایعاتی را که بر سر زبان‌هاست به او منتقل کنند، آن‌گاه به نزد مردم باز گردند و به ایشان بگویند آنان حقایق را به عثمان بازگو کردند اما عثمان قصد ندارد از اقدامات پیشین خود دست بر دارد و اشتباهاتش را جبران نماید. پس از اين‌كه توانستیم ذهن مردم را تحت تاثیر خود قرار دهیم، مرحله‌ي دوم نقشه را آغاز می‌کنیم. در این مرحله، در هیأت حجاج، خود را به عثمان می‌رسانیم و او را وادار می‌کنیم که علناً از مقام خلافت استعفا دهد و در صورت مقاومت او را خواهیم کشت، همچنین آنان نزد آن دو مرد اعتراف کردند که آنان در حال حاضر، تنها سه نفر هستند. چون عثمان از این نقشه با خبر شد لبخندی زد و آنگاه دست به دعا برداشت و از خداوند</w:t>
      </w:r>
      <w:r w:rsidRPr="009B6EC5">
        <w:rPr>
          <w:rFonts w:cs="B Zar" w:hint="cs"/>
          <w:rtl/>
          <w:lang w:bidi="fa-IR"/>
        </w:rPr>
        <w:sym w:font="AGA Arabesque" w:char="F055"/>
      </w:r>
      <w:r w:rsidRPr="009B6EC5">
        <w:rPr>
          <w:rFonts w:cs="B Zar" w:hint="cs"/>
          <w:rtl/>
          <w:lang w:bidi="fa-IR"/>
        </w:rPr>
        <w:t xml:space="preserve"> تقاضا نمود تا آن منافقان را هدایت کند و از شقاوت دنیا و آخرت برهاند. سپس به مسجد رفت و کوفیان و بصریان را فراخواند، صحابه نیز گرداگرد آن جمعیت جمع شدند تا به سخنان عثمان</w:t>
      </w:r>
      <w:r w:rsidRPr="00094D1A">
        <w:rPr>
          <w:rFonts w:cs="CTraditional Arabic" w:hint="cs"/>
          <w:rtl/>
          <w:lang w:bidi="fa-IR"/>
        </w:rPr>
        <w:t>س</w:t>
      </w:r>
      <w:r w:rsidRPr="009B6EC5">
        <w:rPr>
          <w:rFonts w:cs="B Zar" w:hint="cs"/>
          <w:rtl/>
          <w:lang w:bidi="fa-IR"/>
        </w:rPr>
        <w:t xml:space="preserve"> گوش فرا دهند. چون عثمان حقیقت ماجرا را به آن مردمان گفت، همه فریاد زنان از او خواستند تا آن چند نفر را به قتل برسانند. اما عثمان با این درخواست مخالفت نمود و به ایشان پاسخ داد که آن منافقان به ظاهر مسلمان هستند و نمی‌خواهم که دیگران در مورد این اقدام من بگویند که عثمان چند مسلمان را به خاطر مخالفت با او به قتل رسانید. ما آنان را نمی‌کشیم، بلکه از این اقدام آنان چشم‌پوشی می‌کنیم و آنان را می‌بخشانیم و تلاش خواهیم کرد تا آنان را به راه راست آوریم و چشمانش را به حقیقت ناب روشن سازیم. هیچ کس حق ندارد مسلمانی را به قتل برساند جز آن‌که مرتکب قتل شود و یا ارتداد و کفر خویش راعیان نماید.</w:t>
      </w:r>
      <w:r w:rsidRPr="009B6EC5">
        <w:rPr>
          <w:rStyle w:val="FootnoteReference"/>
          <w:rFonts w:cs="B Zar"/>
          <w:sz w:val="28"/>
          <w:szCs w:val="28"/>
          <w:rtl/>
          <w:lang w:bidi="fa-IR"/>
        </w:rPr>
        <w:footnoteReference w:id="1430"/>
      </w:r>
    </w:p>
    <w:p w:rsidR="00F61A7C" w:rsidRPr="00094D1A" w:rsidRDefault="00F61A7C" w:rsidP="00F61A7C">
      <w:pPr>
        <w:pStyle w:val="a3"/>
        <w:rPr>
          <w:rFonts w:cs="Times New Roman" w:hint="cs"/>
          <w:color w:val="auto"/>
          <w:rtl/>
          <w:lang w:bidi="fa-IR"/>
        </w:rPr>
      </w:pPr>
      <w:bookmarkStart w:id="1267" w:name="_Toc73335310"/>
      <w:bookmarkStart w:id="1268" w:name="_Toc74587854"/>
      <w:bookmarkStart w:id="1269" w:name="_Toc231848092"/>
      <w:bookmarkStart w:id="1270" w:name="_Toc257204773"/>
      <w:r w:rsidRPr="00094D1A">
        <w:rPr>
          <w:rFonts w:hint="cs"/>
          <w:color w:val="auto"/>
          <w:rtl/>
          <w:lang w:bidi="fa-IR"/>
        </w:rPr>
        <w:t>چهارم: اقامه حجت و برهان بر ضد توطئه‌گران</w:t>
      </w:r>
      <w:bookmarkEnd w:id="1267"/>
      <w:bookmarkEnd w:id="1268"/>
      <w:bookmarkEnd w:id="1269"/>
      <w:bookmarkEnd w:id="1270"/>
    </w:p>
    <w:p w:rsidR="00F61A7C" w:rsidRPr="009B6EC5" w:rsidRDefault="00F61A7C" w:rsidP="00F61A7C">
      <w:pPr>
        <w:spacing w:line="228" w:lineRule="auto"/>
        <w:rPr>
          <w:rFonts w:cs="B Zar"/>
          <w:rtl/>
          <w:lang w:bidi="fa-IR"/>
        </w:rPr>
      </w:pPr>
      <w:r w:rsidRPr="009B6EC5">
        <w:rPr>
          <w:rFonts w:cs="B Zar" w:hint="cs"/>
          <w:rtl/>
          <w:lang w:bidi="fa-IR"/>
        </w:rPr>
        <w:t>آن‌گاه عثمان، سبئیان را دعوت نمود تا در مسجد و جلوی دیدگان همه‌ي صحابه و دیگر مسلمانان ادعاهای خود را اثبات کنند و گناهان و اشتباهات و ظلم و فساد او و دستگاه خلافتش را به همگان نشان دهند. چون آن منافقان چنین نمودند، عثمان نیز با ارائه دلایل و توضیحات روشن‌گرانه پاسخ آنان و اتهامات ایشان را داد. او تک تک اتهامات سبئیان علیه او را تبیین نمود و جواب‌های محکمی را به آن‌ها داد و تمامی صحابه و بزرگان اسلام را گواه و شاهد آن ادله و توضیحات خود گرفت که هیچ کدام از آن‌ها دروغ نمی‌باشند.</w:t>
      </w:r>
      <w:r w:rsidRPr="009B6EC5">
        <w:rPr>
          <w:rStyle w:val="FootnoteReference"/>
          <w:rFonts w:cs="B Zar"/>
          <w:sz w:val="28"/>
          <w:szCs w:val="28"/>
          <w:rtl/>
          <w:lang w:bidi="fa-IR"/>
        </w:rPr>
        <w:footnoteReference w:id="1431"/>
      </w:r>
    </w:p>
    <w:p w:rsidR="00F61A7C" w:rsidRPr="009B6EC5" w:rsidRDefault="00F61A7C" w:rsidP="00F61A7C">
      <w:pPr>
        <w:numPr>
          <w:ilvl w:val="0"/>
          <w:numId w:val="28"/>
        </w:numPr>
        <w:tabs>
          <w:tab w:val="clear" w:pos="794"/>
          <w:tab w:val="num" w:pos="553"/>
        </w:tabs>
        <w:spacing w:line="228" w:lineRule="auto"/>
        <w:ind w:left="0" w:firstLine="454"/>
        <w:rPr>
          <w:rFonts w:cs="B Zar" w:hint="cs"/>
          <w:rtl/>
          <w:lang w:bidi="fa-IR"/>
        </w:rPr>
      </w:pPr>
      <w:r w:rsidRPr="009B6EC5">
        <w:rPr>
          <w:rFonts w:cs="B Zar" w:hint="cs"/>
          <w:rtl/>
          <w:lang w:bidi="fa-IR"/>
        </w:rPr>
        <w:t>او گفت از من انتقاد می‌کنند که من نماز در سفر را برخلاف سنت رسول خدا</w:t>
      </w:r>
      <w:r w:rsidRPr="00094D1A">
        <w:rPr>
          <w:rFonts w:cs="CTraditional Arabic" w:hint="cs"/>
          <w:szCs w:val="24"/>
          <w:rtl/>
          <w:lang w:bidi="fa-IR"/>
        </w:rPr>
        <w:t>ص</w:t>
      </w:r>
      <w:r w:rsidRPr="009B6EC5">
        <w:rPr>
          <w:rFonts w:cs="B Zar" w:hint="cs"/>
          <w:rtl/>
          <w:lang w:bidi="fa-IR"/>
        </w:rPr>
        <w:t xml:space="preserve"> و ابوبکر و عمر کامل خوانده‌ام. باید بگویم من نماز را هنگام مسافرت به مکه کامل خواندم و همانطور که همه می‌دانند اقوام و خویشان من در آن‌جا ساکن هستند و در واقع من در میان اقوام و نزدیکان خود اقامت داشتم و مسافر محسوب نمی‌شدم. صحابه نیز سخنان او را تأیید کردند.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او بیان داشت که او را متهم می‌کنند که چراگاه‌های وسیعی را به شتران حکومت اختصاص داده و دیگر مردمان را در تنگنا قرار داده است. باید گفت: که چراگاه شتران در عهد رسول خدا</w:t>
      </w:r>
      <w:r w:rsidRPr="00094D1A">
        <w:rPr>
          <w:rFonts w:cs="CTraditional Arabic" w:hint="cs"/>
          <w:szCs w:val="24"/>
          <w:rtl/>
          <w:lang w:bidi="fa-IR"/>
        </w:rPr>
        <w:t>ص</w:t>
      </w:r>
      <w:r w:rsidRPr="009B6EC5">
        <w:rPr>
          <w:rFonts w:cs="B Zar" w:hint="cs"/>
          <w:rtl/>
          <w:lang w:bidi="fa-IR"/>
        </w:rPr>
        <w:t xml:space="preserve"> و ابوبکر و عمر نیز وجود داشتند و من تنها آن‌ها را توسعه دادم؛ چرا که شتران زکات و جهاد به میزان بسیار زیادی افزایش یافته بودند. از طرف دیگر من هرگز فقرا و مساکین را منع نکردم که نباید از آن چراگاه‌ها استفاده کنند. خود من هرگز حیواناتم را در آن چراگاه‌ها به چرا نفرستادم و همانطور که می‌دانید قبل از به خلافت رسیدن بیشتر از همه‌ي مسلمانان شتر و گوسفند داشتم اما حالا فقط گوسفند دارم و از آن همه شتر، تنها دو شتر برایم مانده که آن‌ها را نیز برای رفتن به مکه و ادای مراسم حج نگه‌داشته‌ام. پس از گفتن این سخنان، صحابه کلام او را تصدیق نمودند.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مرا متهم می‌کنند که همه‌ي نسخه‌های قرآن را سوزانده‌ام و تنها یک نسخه از آن‌ها را باقی گذاشته‌ام. مگر نه این است که قرآن، کلام خدا و از جانب او بر پیامبر خدا</w:t>
      </w:r>
      <w:r w:rsidRPr="00094D1A">
        <w:rPr>
          <w:rFonts w:cs="CTraditional Arabic" w:hint="cs"/>
          <w:szCs w:val="24"/>
          <w:rtl/>
          <w:lang w:bidi="fa-IR"/>
        </w:rPr>
        <w:t>ص</w:t>
      </w:r>
      <w:r w:rsidRPr="009B6EC5">
        <w:rPr>
          <w:rFonts w:cs="B Zar" w:hint="cs"/>
          <w:rtl/>
          <w:lang w:bidi="fa-IR"/>
        </w:rPr>
        <w:t xml:space="preserve"> نازل شد. این کتاب واحد است و چند چیز نمی‌باشد. تنها کاری که من کردم این بود که همه‌ي مسلمانان را بر یک نسخه گرد آوردم و مانع تفرقه و اختلاف آنان شدم. پیش از من نیز ابوبکر</w:t>
      </w:r>
      <w:r w:rsidRPr="00094D1A">
        <w:rPr>
          <w:rFonts w:cs="CTraditional Arabic" w:hint="cs"/>
          <w:rtl/>
          <w:lang w:bidi="fa-IR"/>
        </w:rPr>
        <w:t>س</w:t>
      </w:r>
      <w:r w:rsidRPr="009B6EC5">
        <w:rPr>
          <w:rFonts w:cs="B Zar" w:hint="cs"/>
          <w:rtl/>
          <w:lang w:bidi="fa-IR"/>
        </w:rPr>
        <w:t xml:space="preserve"> همین کار را کرد و همه‌ي قرآن را در یک مصحف جمع نمود.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گویند که من حکم بن ابی العاص را که رسول خدا</w:t>
      </w:r>
      <w:r w:rsidRPr="00094D1A">
        <w:rPr>
          <w:rFonts w:cs="CTraditional Arabic" w:hint="cs"/>
          <w:szCs w:val="24"/>
          <w:rtl/>
          <w:lang w:bidi="fa-IR"/>
        </w:rPr>
        <w:t>ص</w:t>
      </w:r>
      <w:r w:rsidRPr="009B6EC5">
        <w:rPr>
          <w:rFonts w:cs="B Zar" w:hint="cs"/>
          <w:rtl/>
          <w:lang w:bidi="fa-IR"/>
        </w:rPr>
        <w:t xml:space="preserve"> از مکه به طائف تبعید کرده بودند به مدینه آوردم. مگر نه این است که حکم اهل مکه است و از مردمان مدینه نیست. رسول خدا</w:t>
      </w:r>
      <w:r w:rsidRPr="00094D1A">
        <w:rPr>
          <w:rFonts w:cs="CTraditional Arabic" w:hint="cs"/>
          <w:szCs w:val="24"/>
          <w:rtl/>
          <w:lang w:bidi="fa-IR"/>
        </w:rPr>
        <w:t>ص</w:t>
      </w:r>
      <w:r w:rsidRPr="009B6EC5">
        <w:rPr>
          <w:rFonts w:cs="B Zar" w:hint="cs"/>
          <w:rtl/>
          <w:lang w:bidi="fa-IR"/>
        </w:rPr>
        <w:t xml:space="preserve"> او را از مکه به طائف تبعید نمود اما بعد </w:t>
      </w:r>
      <w:r w:rsidRPr="009B6EC5">
        <w:rPr>
          <w:rFonts w:ascii="Times New Roman" w:hAnsi="Times New Roman" w:cs="B Zar" w:hint="cs"/>
          <w:rtl/>
          <w:lang w:bidi="fa-IR"/>
        </w:rPr>
        <w:t>از این‌که مورد ستایش پیامبر</w:t>
      </w:r>
      <w:r w:rsidRPr="00094D1A">
        <w:rPr>
          <w:rFonts w:ascii="Times New Roman" w:hAnsi="Times New Roman" w:cs="CTraditional Arabic" w:hint="cs"/>
          <w:szCs w:val="24"/>
          <w:rtl/>
          <w:lang w:bidi="ar-KW"/>
        </w:rPr>
        <w:t>ص</w:t>
      </w:r>
      <w:r w:rsidRPr="009B6EC5">
        <w:rPr>
          <w:rFonts w:ascii="Times New Roman" w:hAnsi="Times New Roman" w:cs="B Zar" w:hint="cs"/>
          <w:rtl/>
          <w:lang w:bidi="ar-KW"/>
        </w:rPr>
        <w:t xml:space="preserve"> واقع شد، </w:t>
      </w:r>
      <w:r w:rsidRPr="009B6EC5">
        <w:rPr>
          <w:rFonts w:cs="B Zar" w:hint="cs"/>
          <w:rtl/>
          <w:lang w:bidi="ar-KW"/>
        </w:rPr>
        <w:t xml:space="preserve">او را به مکه باز گردانید. صحابه نیز سخنان او را تصدیق کردند.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ایراد می‌گیرند که من افراد جوان و کم و سن و سال را در مقامات و مناصب مختلف به کار گماشته‌ام. من تنها افراد خردمند، صبور و مقاوم و مورد اعتماد را به این مسئولیت‌ها گماشته‌ام و می‌توانید لیاقت آنان را از افرادی که زیر دست آنان بوده‌اند، سؤال کنید. از طرف دیگر خود رسول خدا</w:t>
      </w:r>
      <w:r w:rsidRPr="00094D1A">
        <w:rPr>
          <w:rFonts w:cs="CTraditional Arabic" w:hint="cs"/>
          <w:szCs w:val="24"/>
          <w:rtl/>
          <w:lang w:bidi="fa-IR"/>
        </w:rPr>
        <w:t>ص</w:t>
      </w:r>
      <w:r w:rsidRPr="009B6EC5">
        <w:rPr>
          <w:rFonts w:cs="B Zar" w:hint="cs"/>
          <w:rtl/>
          <w:lang w:bidi="fa-IR"/>
        </w:rPr>
        <w:t xml:space="preserve"> و ابوبکر و عمر</w:t>
      </w:r>
      <w:r w:rsidRPr="00094D1A">
        <w:rPr>
          <w:rFonts w:cs="CTraditional Arabic" w:hint="cs"/>
          <w:rtl/>
          <w:lang w:bidi="fa-IR"/>
        </w:rPr>
        <w:t>س</w:t>
      </w:r>
      <w:r w:rsidRPr="009B6EC5">
        <w:rPr>
          <w:rFonts w:cs="B Zar" w:hint="cs"/>
          <w:rtl/>
          <w:lang w:bidi="fa-IR"/>
        </w:rPr>
        <w:t xml:space="preserve"> نیز افراد جوان را در مسئولیت‌های مختلفی به کار گرفتند، مثلاً خود حضرت رسول</w:t>
      </w:r>
      <w:r w:rsidRPr="00094D1A">
        <w:rPr>
          <w:rFonts w:cs="CTraditional Arabic" w:hint="cs"/>
          <w:szCs w:val="24"/>
          <w:rtl/>
          <w:lang w:bidi="fa-IR"/>
        </w:rPr>
        <w:t>ص</w:t>
      </w:r>
      <w:r w:rsidRPr="009B6EC5">
        <w:rPr>
          <w:rFonts w:cs="B Zar" w:hint="cs"/>
          <w:rtl/>
          <w:lang w:bidi="fa-IR"/>
        </w:rPr>
        <w:t xml:space="preserve"> اسامه بن زید را که از همه‌ي جوانانی که من استخدام کردم کم سن و سال‌تر بود امیر لشکر نمود و انتقاداتی به مراتب شدیدتر از این انتقاداتی که از من می‌کنند در حق ایشان روا داشتند. صحابه نیز با تایید سخنان عثمان</w:t>
      </w:r>
      <w:r w:rsidRPr="00094D1A">
        <w:rPr>
          <w:rFonts w:cs="CTraditional Arabic" w:hint="cs"/>
          <w:rtl/>
          <w:lang w:bidi="fa-IR"/>
        </w:rPr>
        <w:t>س</w:t>
      </w:r>
      <w:r w:rsidRPr="009B6EC5">
        <w:rPr>
          <w:rFonts w:cs="B Zar" w:hint="cs"/>
          <w:rtl/>
          <w:lang w:bidi="fa-IR"/>
        </w:rPr>
        <w:t xml:space="preserve"> گفتند که این مردمان هر آنچه را که نمی‌توانند درک کنند به باد انتقاد می‌گیرند.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گویند که من خمس غنایم فتح آفریقا را به عبدالله بن سعد بن ابی سرح بخشیدم. اما من تنها یک پنجم خمس را که یکصد هزار درهم می‌شد به او دادم و این مبلغ را به عنوان پاداش تلاش او در فتح آفریقا به او بخشدیم. پیش از من نیز ابوبکر و عمر</w:t>
      </w:r>
      <w:r w:rsidRPr="00094D1A">
        <w:rPr>
          <w:rFonts w:cs="CTraditional Arabic" w:hint="cs"/>
          <w:rtl/>
          <w:lang w:bidi="fa-IR"/>
        </w:rPr>
        <w:t>س</w:t>
      </w:r>
      <w:r w:rsidRPr="009B6EC5">
        <w:rPr>
          <w:rFonts w:cs="B Zar" w:hint="cs"/>
          <w:rtl/>
          <w:lang w:bidi="fa-IR"/>
        </w:rPr>
        <w:t xml:space="preserve"> چنین پاداشهایی را تعیین می‌کردند. هر چند هنگامی که سربازان از این پاداش با خبر شدند به این اقدام من اعتراض کردند و حال آنکه آنان را چنین حقی نبود. من نیز به خاطر گلایه‌ها و اعتراضات آنان، آن پاداش را در میان خودشان تقسیم کردم و به ابن سعد چیزی نرسید. </w:t>
      </w:r>
    </w:p>
    <w:p w:rsidR="00F61A7C" w:rsidRPr="009B6EC5" w:rsidRDefault="00F61A7C" w:rsidP="00F61A7C">
      <w:pPr>
        <w:numPr>
          <w:ilvl w:val="0"/>
          <w:numId w:val="28"/>
        </w:numPr>
        <w:tabs>
          <w:tab w:val="clear" w:pos="794"/>
          <w:tab w:val="num" w:pos="553"/>
        </w:tabs>
        <w:spacing w:line="228" w:lineRule="auto"/>
        <w:ind w:left="0" w:firstLine="454"/>
        <w:rPr>
          <w:rFonts w:cs="B Zar" w:hint="cs"/>
          <w:lang w:bidi="fa-IR"/>
        </w:rPr>
      </w:pPr>
      <w:r w:rsidRPr="009B6EC5">
        <w:rPr>
          <w:rFonts w:cs="B Zar" w:hint="cs"/>
          <w:rtl/>
          <w:lang w:bidi="fa-IR"/>
        </w:rPr>
        <w:t>از من ایراد می‌گیرند که من خانواده‌ام را دوست دارم و به آنان پول پرداخت می‌کنم. بدانید که این محبت به خانواده‌ام هرگز باعث نشده که حق دیگران را ضایع کنم و به آنان ستم روا دارم و آن را به خانواده‌ خود بدهم، بلکه بالعکس گاه حق و حقوق خانواده‌ام را به دیگر مسلمین داده‌ام. پولی را نیز که به خانواده</w:t>
      </w:r>
      <w:r w:rsidRPr="009B6EC5">
        <w:rPr>
          <w:rFonts w:cs="B Zar"/>
          <w:rtl/>
          <w:lang w:bidi="fa-IR"/>
        </w:rPr>
        <w:softHyphen/>
      </w:r>
      <w:r w:rsidRPr="009B6EC5">
        <w:rPr>
          <w:rFonts w:cs="B Zar" w:hint="cs"/>
          <w:rtl/>
          <w:lang w:bidi="fa-IR"/>
        </w:rPr>
        <w:t>ام می‌دهم از ثروت خود تأمین می‌کنم و هرگز از بیت‌المال چیزی به خانواده‌ خود نداده‌ام، چرا که اموال بیت‌المال نه تنها بر من حرام است بلکه بر دیگر مسلمانان نیز حرام می‌باشد، من در دوران رسول خدا</w:t>
      </w:r>
      <w:r w:rsidRPr="00094D1A">
        <w:rPr>
          <w:rFonts w:cs="CTraditional Arabic" w:hint="cs"/>
          <w:szCs w:val="24"/>
          <w:rtl/>
          <w:lang w:bidi="fa-IR"/>
        </w:rPr>
        <w:t>ص</w:t>
      </w:r>
      <w:r w:rsidRPr="009B6EC5">
        <w:rPr>
          <w:rFonts w:cs="B Zar" w:hint="cs"/>
          <w:rtl/>
          <w:lang w:bidi="fa-IR"/>
        </w:rPr>
        <w:t xml:space="preserve"> و ابوبکر و عمر</w:t>
      </w:r>
      <w:r w:rsidRPr="00094D1A">
        <w:rPr>
          <w:rFonts w:cs="CTraditional Arabic" w:hint="cs"/>
          <w:rtl/>
          <w:lang w:bidi="fa-IR"/>
        </w:rPr>
        <w:t>س</w:t>
      </w:r>
      <w:r w:rsidRPr="009B6EC5">
        <w:rPr>
          <w:rFonts w:cs="B Zar" w:hint="cs"/>
          <w:rtl/>
          <w:lang w:bidi="fa-IR"/>
        </w:rPr>
        <w:t xml:space="preserve"> بخشش‌های بسیاری می‌کردم و امروز نسبت به آن دوران بسیار خسیس شده‌ام. امروز که پیر شده‌ام و قصد دارم اموالم را میان خانواده و نزدیکانم تقسیم کنم این مردمان از من ایراد می‌گیرند که چرا اموالت را به خانواده‌ات داده‌ای؟! سوگند به خدا جز خمس غنایم، همة اموالی را که از دیگر سرزمین‌ها به مدینه می‌آمد به همان‌جا باز گردانم تا در همان دیار هزینه شود و خمس غنایم را نیز خود مسلمانان، تقسیم می‌کردند و به مستحقان آن پرداخت می‌نمودند. بدانید که من یک فلس بی‌ارزش نیز از آن خمس‌ها دریافت نکرده‌ام. من و خانواده‌ام تنها و تنها از ثروت خود استفاده کرده‌ایم و هیچگاه پولی از بیت‌المال اخذ ننموده‌ایم. </w:t>
      </w:r>
    </w:p>
    <w:p w:rsidR="00F61A7C" w:rsidRPr="009B6EC5" w:rsidRDefault="00F61A7C" w:rsidP="00F61A7C">
      <w:pPr>
        <w:numPr>
          <w:ilvl w:val="0"/>
          <w:numId w:val="28"/>
        </w:numPr>
        <w:tabs>
          <w:tab w:val="clear" w:pos="794"/>
          <w:tab w:val="num" w:pos="553"/>
        </w:tabs>
        <w:spacing w:line="228" w:lineRule="auto"/>
        <w:ind w:left="0" w:firstLine="454"/>
        <w:rPr>
          <w:rFonts w:cs="B Zar" w:hint="cs"/>
          <w:rtl/>
          <w:lang w:bidi="fa-IR"/>
        </w:rPr>
      </w:pPr>
      <w:r w:rsidRPr="009B6EC5">
        <w:rPr>
          <w:rFonts w:cs="B Zar" w:hint="cs"/>
          <w:rtl/>
          <w:lang w:bidi="fa-IR"/>
        </w:rPr>
        <w:t>می‌گویند که من زمین‌ها را به افرادی خاص بخشیده‌ام و دیگر مهاجرین و انصار و مهاجرینی را که در فتح آن سرزمین‌ها شرکت داشته‌اند محروم نموده‌‌ام. من آن‌گاه که آن زمین‌ها را تقسیم کردم همه فاتحان را از آن‌ها بهره‌مند ساختم. اما در این میان دسته‌ای از ایشان در همان‌جا ماندند و دسته‌ای دیگر به شهرهای خود بازگشتند. همچنین از میان این دسته هم هستند افرادی که آن زمین‌ها را فروختند.</w:t>
      </w:r>
      <w:r w:rsidRPr="009B6EC5">
        <w:rPr>
          <w:rStyle w:val="FootnoteReference"/>
          <w:rFonts w:cs="B Zar"/>
          <w:sz w:val="28"/>
          <w:szCs w:val="28"/>
          <w:rtl/>
          <w:lang w:bidi="fa-IR"/>
        </w:rPr>
        <w:footnoteReference w:id="1432"/>
      </w:r>
    </w:p>
    <w:p w:rsidR="00F61A7C" w:rsidRPr="009B6EC5" w:rsidRDefault="00F61A7C" w:rsidP="00F61A7C">
      <w:pPr>
        <w:spacing w:line="228" w:lineRule="auto"/>
        <w:ind w:firstLine="454"/>
        <w:rPr>
          <w:rFonts w:cs="B Zar" w:hint="cs"/>
          <w:rtl/>
          <w:lang w:bidi="fa-IR"/>
        </w:rPr>
      </w:pPr>
      <w:r w:rsidRPr="009B6EC5">
        <w:rPr>
          <w:rFonts w:cs="B Zar" w:hint="cs"/>
          <w:rtl/>
          <w:lang w:bidi="fa-IR"/>
        </w:rPr>
        <w:t>این مسايل، مهمترین انتقاداتی بود که علیه عثمان بن عفان</w:t>
      </w:r>
      <w:r w:rsidRPr="00094D1A">
        <w:rPr>
          <w:rFonts w:cs="CTraditional Arabic" w:hint="cs"/>
          <w:rtl/>
          <w:lang w:bidi="fa-IR"/>
        </w:rPr>
        <w:t>س</w:t>
      </w:r>
      <w:r w:rsidRPr="009B6EC5">
        <w:rPr>
          <w:rFonts w:cs="B Zar" w:hint="cs"/>
          <w:rtl/>
          <w:lang w:bidi="fa-IR"/>
        </w:rPr>
        <w:t xml:space="preserve"> مطرح می‌شود و عثمان با دلایلی محکم و توضیحاتی روشن به همه‌ي آن‌ها پاسخ گفت و همه‌ي اراجیف و دروغ‌های سبئیان را برملا ساخت. اما چه سود که سبئیان انسان‌های حق طلبی نبودند که با دیدن دلایل و شواهد روشن آن را بپذیرند و به راه راست آیند. آنان تنها و تنها قصد داشتند عثمان</w:t>
      </w:r>
      <w:r w:rsidRPr="00094D1A">
        <w:rPr>
          <w:rFonts w:cs="CTraditional Arabic" w:hint="cs"/>
          <w:rtl/>
          <w:lang w:bidi="fa-IR"/>
        </w:rPr>
        <w:t>س</w:t>
      </w:r>
      <w:r w:rsidRPr="009B6EC5">
        <w:rPr>
          <w:rFonts w:cs="B Zar" w:hint="cs"/>
          <w:rtl/>
          <w:lang w:bidi="fa-IR"/>
        </w:rPr>
        <w:t xml:space="preserve"> را از میان ببرند و در راستای این هدف، تمام تلاش خود را مبذول می‌داشتند تا مردم از او رویگردان شوند</w:t>
      </w:r>
      <w:r w:rsidRPr="009B6EC5">
        <w:rPr>
          <w:rStyle w:val="FootnoteReference"/>
          <w:rFonts w:cs="B Zar"/>
          <w:sz w:val="28"/>
          <w:szCs w:val="28"/>
          <w:rtl/>
          <w:lang w:bidi="fa-IR"/>
        </w:rPr>
        <w:footnoteReference w:id="1433"/>
      </w:r>
      <w:r w:rsidRPr="009B6EC5">
        <w:rPr>
          <w:rFonts w:cs="B Zar" w:hint="cs"/>
          <w:rtl/>
          <w:lang w:bidi="fa-IR"/>
        </w:rPr>
        <w:t xml:space="preserve">. حقا که هر کس را خداوند به راه ضلالت برد کس نتواند او را به راه راست هدایت کند. </w:t>
      </w:r>
    </w:p>
    <w:p w:rsidR="00F61A7C" w:rsidRPr="009B6EC5" w:rsidRDefault="00F61A7C" w:rsidP="00D03CF6">
      <w:pPr>
        <w:spacing w:line="228" w:lineRule="auto"/>
        <w:ind w:firstLine="454"/>
        <w:rPr>
          <w:rFonts w:cs="B Zar"/>
          <w:rtl/>
          <w:lang w:bidi="fa-IR"/>
        </w:rPr>
      </w:pPr>
      <w:r w:rsidRPr="009B6EC5">
        <w:rPr>
          <w:rFonts w:cs="B Zar" w:hint="cs"/>
          <w:rtl/>
          <w:lang w:bidi="fa-IR"/>
        </w:rPr>
        <w:t>همه‌ي مردم اعم از صحابه و مسلمانان و رؤسای نفاق و سبئیت، سخنان عثمان بن عفان</w:t>
      </w:r>
      <w:r w:rsidRPr="00094D1A">
        <w:rPr>
          <w:rFonts w:cs="CTraditional Arabic" w:hint="cs"/>
          <w:rtl/>
          <w:lang w:bidi="fa-IR"/>
        </w:rPr>
        <w:t>س</w:t>
      </w:r>
      <w:r w:rsidRPr="009B6EC5">
        <w:rPr>
          <w:rFonts w:cs="B Zar" w:hint="cs"/>
          <w:rtl/>
          <w:lang w:bidi="fa-IR"/>
        </w:rPr>
        <w:t xml:space="preserve"> را شنیدند و همگي نیز صدق گفتار او را تایید کردند. سخنان عثمان چنان محکم و نافذ بود که همه‌ي حضار در مسجد را تحت تاثیر خود قرار داد. اما سران نفاق و سبئیت که هرگز به دنبال حقایق نبودند و تنها قصد داشتند میان امت تفرقه ایجاد کنند و آنان را به دام مهلکه اختلاف و شکاف سوق دهند با این سخنان نیز دست از شرارت خود بر نداشتند. پس از افشا شدن دروغ‌ها و افتراهای آنان، مسلمانان از عثمان</w:t>
      </w:r>
      <w:r w:rsidRPr="00094D1A">
        <w:rPr>
          <w:rFonts w:cs="CTraditional Arabic" w:hint="cs"/>
          <w:rtl/>
          <w:lang w:bidi="fa-IR"/>
        </w:rPr>
        <w:t>س</w:t>
      </w:r>
      <w:r w:rsidRPr="009B6EC5">
        <w:rPr>
          <w:rFonts w:cs="B Zar" w:hint="cs"/>
          <w:rtl/>
          <w:lang w:bidi="fa-IR"/>
        </w:rPr>
        <w:t xml:space="preserve"> خواهان آن شدند که او سران فتنه‌انگیز سبئیت را به قتل رساند تا امت اسلام از شر آنان در امان بماند و بلاد مسلمین بار دیگر، ر</w:t>
      </w:r>
      <w:r w:rsidR="00D03CF6">
        <w:rPr>
          <w:rFonts w:cs="B Zar" w:hint="cs"/>
          <w:rtl/>
          <w:lang w:bidi="fa-IR"/>
        </w:rPr>
        <w:t>نگ آرامش و امنیت به خود ببیند.</w:t>
      </w:r>
      <w:r w:rsidRPr="009B6EC5">
        <w:rPr>
          <w:rFonts w:cs="B Zar" w:hint="cs"/>
          <w:rtl/>
          <w:lang w:bidi="fa-IR"/>
        </w:rPr>
        <w:t xml:space="preserve"> عثمان </w:t>
      </w:r>
      <w:r w:rsidR="00D03CF6">
        <w:rPr>
          <w:rFonts w:cs="B Zar" w:hint="cs"/>
          <w:rtl/>
          <w:lang w:bidi="fa-IR"/>
        </w:rPr>
        <w:t xml:space="preserve">مکررا </w:t>
      </w:r>
      <w:r w:rsidRPr="009B6EC5">
        <w:rPr>
          <w:rFonts w:cs="B Zar" w:hint="cs"/>
          <w:rtl/>
          <w:lang w:bidi="fa-IR"/>
        </w:rPr>
        <w:t>با درخواست آنان مخالفت می‌نمود. او باور داشت که در صورت قتل آن افراد منافق و فتنه‌انگیز، فتنه آنان به سرعت سر تا سر جهان اسلام را در بر می‌گیرد و ایشان به اهداف خود دست خواهند یافت. او به آنان اجازه داد تا به سرزمین‌های خود باز گردند حال آن‌که می‌دانست که ایشان نقشه‌های خود را در راستای ضربه زدن به بدنه وحدت امت اسلام دنبال خواهند کرد.</w:t>
      </w:r>
      <w:r w:rsidRPr="009B6EC5">
        <w:rPr>
          <w:rStyle w:val="FootnoteReference"/>
          <w:rFonts w:cs="B Zar"/>
          <w:sz w:val="28"/>
          <w:szCs w:val="28"/>
          <w:rtl/>
          <w:lang w:bidi="fa-IR"/>
        </w:rPr>
        <w:footnoteReference w:id="1434"/>
      </w:r>
    </w:p>
    <w:p w:rsidR="00F61A7C" w:rsidRPr="00094D1A" w:rsidRDefault="00F61A7C" w:rsidP="00F61A7C">
      <w:pPr>
        <w:pStyle w:val="a3"/>
        <w:rPr>
          <w:rFonts w:hint="cs"/>
          <w:color w:val="auto"/>
          <w:rtl/>
          <w:lang w:bidi="fa-IR"/>
        </w:rPr>
      </w:pPr>
      <w:bookmarkStart w:id="1271" w:name="_Toc73335311"/>
      <w:bookmarkStart w:id="1272" w:name="_Toc74587855"/>
      <w:bookmarkStart w:id="1273" w:name="_Toc231848093"/>
      <w:bookmarkStart w:id="1274" w:name="_Toc257204774"/>
      <w:r w:rsidRPr="00094D1A">
        <w:rPr>
          <w:rFonts w:hint="cs"/>
          <w:color w:val="auto"/>
          <w:rtl/>
          <w:lang w:bidi="fa-IR"/>
        </w:rPr>
        <w:t>پنجم: اجابت تعدادی از درخواست‌های معترضان</w:t>
      </w:r>
      <w:bookmarkEnd w:id="1271"/>
      <w:bookmarkEnd w:id="1272"/>
      <w:bookmarkEnd w:id="1273"/>
      <w:bookmarkEnd w:id="1274"/>
    </w:p>
    <w:p w:rsidR="00F61A7C" w:rsidRDefault="00F61A7C" w:rsidP="00F61A7C">
      <w:pPr>
        <w:spacing w:line="228" w:lineRule="auto"/>
        <w:rPr>
          <w:rFonts w:cs="B Zar"/>
          <w:lang w:bidi="fa-IR"/>
        </w:rPr>
      </w:pPr>
      <w:r w:rsidRPr="009B6EC5">
        <w:rPr>
          <w:rFonts w:cs="B Zar" w:hint="cs"/>
          <w:rtl/>
          <w:lang w:bidi="fa-IR"/>
        </w:rPr>
        <w:t>عثمان به تعدادی از درخواست‌های معترضان چون تقاضای عزل والیان و انتصاب افرادی دیگر به جای آنان پاسخ مثبت داد. در واقع این اقدام، می‌توانست در راه اقامه عدل و قسط و رعایت حقوق مردم مفید واقع شود اما متأسفانه در ورای این درخواست‌ها اهدافی پلید وجود داشت که تنها ایجاد شکاف میان صفوف مسلمین و شعله‌ور کردن آتش فتنه و جنگ میان ایشان را مد نظر داشت و این همان فتنه‌ای بود که رسول خدا</w:t>
      </w:r>
      <w:r w:rsidRPr="00094D1A">
        <w:rPr>
          <w:rFonts w:cs="CTraditional Arabic" w:hint="cs"/>
          <w:szCs w:val="24"/>
          <w:rtl/>
          <w:lang w:bidi="fa-IR"/>
        </w:rPr>
        <w:t>ص</w:t>
      </w:r>
      <w:r w:rsidRPr="009B6EC5">
        <w:rPr>
          <w:rFonts w:cs="B Zar" w:hint="cs"/>
          <w:rtl/>
          <w:lang w:bidi="fa-IR"/>
        </w:rPr>
        <w:t xml:space="preserve"> سال‌ها قبل، خبر از وقوع آن و شهادت حضرت عثمان</w:t>
      </w:r>
      <w:r w:rsidRPr="00094D1A">
        <w:rPr>
          <w:rFonts w:cs="CTraditional Arabic" w:hint="cs"/>
          <w:rtl/>
          <w:lang w:bidi="fa-IR"/>
        </w:rPr>
        <w:t>س</w:t>
      </w:r>
      <w:r w:rsidRPr="009B6EC5">
        <w:rPr>
          <w:rFonts w:cs="B Zar" w:hint="cs"/>
          <w:rtl/>
          <w:lang w:bidi="fa-IR"/>
        </w:rPr>
        <w:t xml:space="preserve"> در جریان آن را داده بودند.</w:t>
      </w:r>
      <w:r w:rsidRPr="009B6EC5">
        <w:rPr>
          <w:rStyle w:val="FootnoteReference"/>
          <w:rFonts w:cs="B Zar"/>
          <w:sz w:val="28"/>
          <w:szCs w:val="28"/>
          <w:rtl/>
          <w:lang w:bidi="fa-IR"/>
        </w:rPr>
        <w:footnoteReference w:id="1435"/>
      </w:r>
    </w:p>
    <w:p w:rsidR="00F61A7C" w:rsidRDefault="00F61A7C" w:rsidP="00F61A7C">
      <w:pPr>
        <w:spacing w:line="228" w:lineRule="auto"/>
        <w:rPr>
          <w:rFonts w:cs="B Zar"/>
          <w:lang w:bidi="fa-IR"/>
        </w:rPr>
      </w:pP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3"/>
        <w:rPr>
          <w:rFonts w:hint="cs"/>
          <w:color w:val="auto"/>
          <w:rtl/>
          <w:lang w:bidi="fa-IR"/>
        </w:rPr>
      </w:pPr>
      <w:bookmarkStart w:id="1275" w:name="_Toc73335312"/>
      <w:bookmarkStart w:id="1276" w:name="_Toc74587856"/>
      <w:bookmarkStart w:id="1277" w:name="_Toc231848094"/>
      <w:bookmarkStart w:id="1278" w:name="_Toc257204775"/>
      <w:r w:rsidRPr="00094D1A">
        <w:rPr>
          <w:rFonts w:hint="cs"/>
          <w:color w:val="auto"/>
          <w:rtl/>
          <w:lang w:bidi="fa-IR"/>
        </w:rPr>
        <w:t>ششم: اصولی که عثمان</w:t>
      </w:r>
      <w:r w:rsidRPr="00094D1A">
        <w:rPr>
          <w:rFonts w:cs="CTraditional Arabic" w:hint="cs"/>
          <w:bCs w:val="0"/>
          <w:color w:val="auto"/>
          <w:rtl/>
          <w:lang w:bidi="fa-IR"/>
        </w:rPr>
        <w:t>س</w:t>
      </w:r>
      <w:r w:rsidRPr="00094D1A">
        <w:rPr>
          <w:rFonts w:hint="cs"/>
          <w:color w:val="auto"/>
          <w:rtl/>
          <w:lang w:bidi="fa-IR"/>
        </w:rPr>
        <w:t xml:space="preserve"> بر اساس آن‌ها با فتنه برخورد می‌کرد</w:t>
      </w:r>
      <w:bookmarkEnd w:id="1275"/>
      <w:bookmarkEnd w:id="1276"/>
      <w:bookmarkEnd w:id="1277"/>
      <w:bookmarkEnd w:id="1278"/>
    </w:p>
    <w:p w:rsidR="00F61A7C" w:rsidRPr="009B6EC5" w:rsidRDefault="00F61A7C" w:rsidP="00F61A7C">
      <w:pPr>
        <w:spacing w:line="228" w:lineRule="auto"/>
        <w:rPr>
          <w:rFonts w:cs="B Zar" w:hint="cs"/>
          <w:rtl/>
          <w:lang w:bidi="fa-IR"/>
        </w:rPr>
      </w:pPr>
      <w:r w:rsidRPr="009B6EC5">
        <w:rPr>
          <w:rFonts w:cs="B Zar" w:hint="cs"/>
          <w:rtl/>
          <w:lang w:bidi="fa-IR"/>
        </w:rPr>
        <w:t>با دقت در عملکرد عثمان</w:t>
      </w:r>
      <w:r w:rsidRPr="00094D1A">
        <w:rPr>
          <w:rFonts w:cs="CTraditional Arabic" w:hint="cs"/>
          <w:rtl/>
          <w:lang w:bidi="fa-IR"/>
        </w:rPr>
        <w:t>س</w:t>
      </w:r>
      <w:r w:rsidRPr="009B6EC5">
        <w:rPr>
          <w:rFonts w:cs="B Zar" w:hint="cs"/>
          <w:rtl/>
          <w:lang w:bidi="fa-IR"/>
        </w:rPr>
        <w:t xml:space="preserve"> در جریان وقوع فتنه می‌توان اصولی را استنباط نمود که او در نحوه‌ي برخورد با آن فتنه، براساس آن‌ها عمل می‌کرد. این اصول عبارتند از:</w:t>
      </w:r>
    </w:p>
    <w:p w:rsidR="00F61A7C" w:rsidRPr="00094D1A" w:rsidRDefault="00F61A7C" w:rsidP="00975023">
      <w:pPr>
        <w:pStyle w:val="a1"/>
        <w:rPr>
          <w:rFonts w:hint="cs"/>
          <w:color w:val="auto"/>
          <w:rtl/>
          <w:lang w:bidi="fa-IR"/>
        </w:rPr>
      </w:pPr>
      <w:bookmarkStart w:id="1279" w:name="_Toc74587857"/>
      <w:bookmarkStart w:id="1280" w:name="_Toc231848095"/>
      <w:r w:rsidRPr="00094D1A">
        <w:rPr>
          <w:rFonts w:hint="cs"/>
          <w:color w:val="auto"/>
          <w:rtl/>
          <w:lang w:bidi="fa-IR"/>
        </w:rPr>
        <w:t xml:space="preserve">1- </w:t>
      </w:r>
      <w:r w:rsidR="00975023">
        <w:rPr>
          <w:rFonts w:hint="cs"/>
          <w:color w:val="auto"/>
          <w:rtl/>
          <w:lang w:bidi="fa-IR"/>
        </w:rPr>
        <w:t>آیا واقعا</w:t>
      </w:r>
      <w:r w:rsidRPr="00094D1A">
        <w:rPr>
          <w:rFonts w:hint="cs"/>
          <w:color w:val="auto"/>
          <w:rtl/>
          <w:lang w:bidi="fa-IR"/>
        </w:rPr>
        <w:t xml:space="preserve"> شایعات و اتهامات</w:t>
      </w:r>
      <w:bookmarkEnd w:id="1279"/>
      <w:bookmarkEnd w:id="1280"/>
      <w:r w:rsidR="00975023">
        <w:rPr>
          <w:rFonts w:hint="cs"/>
          <w:color w:val="auto"/>
          <w:rtl/>
          <w:lang w:bidi="fa-IR"/>
        </w:rPr>
        <w:t xml:space="preserve"> درست است؟</w:t>
      </w:r>
    </w:p>
    <w:p w:rsidR="00F61A7C" w:rsidRPr="009B6EC5" w:rsidRDefault="00F61A7C" w:rsidP="00F61A7C">
      <w:pPr>
        <w:spacing w:line="228" w:lineRule="auto"/>
        <w:rPr>
          <w:rFonts w:cs="B Zar" w:hint="cs"/>
          <w:rtl/>
          <w:lang w:bidi="fa-IR"/>
        </w:rPr>
      </w:pPr>
      <w:r w:rsidRPr="009B6EC5">
        <w:rPr>
          <w:rFonts w:cs="B Zar" w:hint="cs"/>
          <w:rtl/>
          <w:lang w:bidi="fa-IR"/>
        </w:rPr>
        <w:t xml:space="preserve">عثمان، هیأت‌های تحقیق و تفحص متعددی را به سرزمین‌های گوناگون فرستاد تا در مورد صحت و سقم این شایعات تحقیق نمایند. همچنین شخصاً با مردم آن سرزمین‌ها به گفتگو پرداخت و توانست به شکلی زیرکانه پی به نقشه‌های شوم سبئیان ببرد و حقیقت وجودی آنان را بشناسد. اما هرگز در صدور حکم علیه آنان شتاب نکرد و منتظر اقدامات آنان ماند. </w:t>
      </w:r>
    </w:p>
    <w:p w:rsidR="00F61A7C" w:rsidRPr="00094D1A" w:rsidRDefault="00F61A7C" w:rsidP="00F61A7C">
      <w:pPr>
        <w:pStyle w:val="a1"/>
        <w:rPr>
          <w:rFonts w:hint="cs"/>
          <w:color w:val="auto"/>
          <w:rtl/>
          <w:lang w:bidi="fa-IR"/>
        </w:rPr>
      </w:pPr>
      <w:bookmarkStart w:id="1281" w:name="_Toc74587858"/>
      <w:bookmarkStart w:id="1282" w:name="_Toc231848096"/>
      <w:r w:rsidRPr="00094D1A">
        <w:rPr>
          <w:rFonts w:hint="cs"/>
          <w:color w:val="auto"/>
          <w:rtl/>
          <w:lang w:bidi="fa-IR"/>
        </w:rPr>
        <w:t>2- عدل و انصاف باید رعایت شود</w:t>
      </w:r>
      <w:bookmarkEnd w:id="1281"/>
      <w:bookmarkEnd w:id="1282"/>
    </w:p>
    <w:p w:rsidR="00F61A7C" w:rsidRPr="009B6EC5" w:rsidRDefault="00F61A7C" w:rsidP="00F61A7C">
      <w:pPr>
        <w:spacing w:line="228" w:lineRule="auto"/>
        <w:rPr>
          <w:rFonts w:cs="B Zar"/>
          <w:rtl/>
          <w:lang w:bidi="fa-IR"/>
        </w:rPr>
      </w:pPr>
      <w:r w:rsidRPr="009B6EC5">
        <w:rPr>
          <w:rFonts w:cs="B Zar" w:hint="cs"/>
          <w:rtl/>
          <w:lang w:bidi="fa-IR"/>
        </w:rPr>
        <w:t>او در نامه‌های خود خطاب به مردمان سرزمین‌های مختلف اعلام نمود که هر کس ادعا می‌کند عثمان یا والیان او در حق او ظلمی روا داشته‌اند به حج آن سال بیاید و آن حق را از او و یا والیان او بگیرد.</w:t>
      </w:r>
      <w:r w:rsidRPr="009B6EC5">
        <w:rPr>
          <w:rStyle w:val="FootnoteReference"/>
          <w:rFonts w:cs="B Zar"/>
          <w:sz w:val="28"/>
          <w:szCs w:val="28"/>
          <w:rtl/>
          <w:lang w:bidi="fa-IR"/>
        </w:rPr>
        <w:footnoteReference w:id="1436"/>
      </w:r>
    </w:p>
    <w:p w:rsidR="00F61A7C" w:rsidRPr="00094D1A" w:rsidRDefault="00F61A7C" w:rsidP="00F61A7C">
      <w:pPr>
        <w:pStyle w:val="a1"/>
        <w:rPr>
          <w:rFonts w:hint="cs"/>
          <w:color w:val="auto"/>
          <w:rtl/>
          <w:lang w:bidi="fa-IR"/>
        </w:rPr>
      </w:pPr>
      <w:r w:rsidRPr="00094D1A">
        <w:rPr>
          <w:rStyle w:val="Header"/>
          <w:rFonts w:hint="cs"/>
          <w:color w:val="auto"/>
          <w:rtl/>
          <w:lang w:bidi="fa-IR"/>
        </w:rPr>
        <w:t xml:space="preserve"> </w:t>
      </w:r>
      <w:bookmarkStart w:id="1283" w:name="_Toc74587859"/>
      <w:bookmarkStart w:id="1284" w:name="_Toc231848097"/>
      <w:r w:rsidRPr="00094D1A">
        <w:rPr>
          <w:rFonts w:hint="cs"/>
          <w:color w:val="auto"/>
          <w:rtl/>
          <w:lang w:bidi="fa-IR"/>
        </w:rPr>
        <w:t>3- صبر و گذشت و آرامش</w:t>
      </w:r>
      <w:bookmarkEnd w:id="1283"/>
      <w:bookmarkEnd w:id="1284"/>
    </w:p>
    <w:p w:rsidR="00F61A7C" w:rsidRDefault="00F61A7C" w:rsidP="00F61A7C">
      <w:pPr>
        <w:spacing w:line="228" w:lineRule="auto"/>
        <w:rPr>
          <w:rFonts w:cs="B Zar"/>
          <w:lang w:bidi="fa-IR"/>
        </w:rPr>
      </w:pPr>
      <w:r w:rsidRPr="009B6EC5">
        <w:rPr>
          <w:rFonts w:cs="B Zar" w:hint="cs"/>
          <w:rtl/>
          <w:lang w:bidi="fa-IR"/>
        </w:rPr>
        <w:t>این اصل را می‌توان به وضوح در نامه او به مردم کوفه که خواستار عزل سعید بن عاص و انتصاب ابوموسی اشعری به جای او بودند، مشاهده نمود. او در آن نامه چنین می‌گوید: «من آبرویم را به خطر می‌اندازم و در برابر شما صبر پیشه می‌کنم شاید بتوانم شما را اصلاح نمایم. من آنچه را که شما دوست دارید تا آن زمان که خلاف دستورات خداوند نباشد به شما خواهم داد و آنچه را که شما نمی‌پسندید تا آن هنگام که گناهی در آن نباشد از شما دريغ نخواهم نمود».</w:t>
      </w:r>
      <w:r w:rsidRPr="009B6EC5">
        <w:rPr>
          <w:rStyle w:val="FootnoteReference"/>
          <w:rFonts w:cs="B Zar"/>
          <w:sz w:val="28"/>
          <w:szCs w:val="28"/>
          <w:rtl/>
          <w:lang w:bidi="fa-IR"/>
        </w:rPr>
        <w:footnoteReference w:id="1437"/>
      </w: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85" w:name="_Toc74587860"/>
      <w:bookmarkStart w:id="1286" w:name="_Toc231848098"/>
      <w:r w:rsidRPr="00094D1A">
        <w:rPr>
          <w:rFonts w:hint="cs"/>
          <w:color w:val="auto"/>
          <w:rtl/>
          <w:lang w:bidi="fa-IR"/>
        </w:rPr>
        <w:t>4- تلاش برای حفظ وحدت و اجتناب از عوامل اختلاف برانگیز</w:t>
      </w:r>
      <w:bookmarkEnd w:id="1285"/>
      <w:bookmarkEnd w:id="1286"/>
    </w:p>
    <w:p w:rsidR="00F61A7C" w:rsidRPr="009B6EC5" w:rsidRDefault="00F61A7C" w:rsidP="00F61A7C">
      <w:pPr>
        <w:spacing w:line="228" w:lineRule="auto"/>
        <w:rPr>
          <w:rFonts w:cs="B Zar"/>
          <w:rtl/>
          <w:lang w:bidi="fa-IR"/>
        </w:rPr>
      </w:pPr>
      <w:r w:rsidRPr="009B6EC5">
        <w:rPr>
          <w:rFonts w:cs="B Zar" w:hint="cs"/>
          <w:rtl/>
          <w:lang w:bidi="fa-IR"/>
        </w:rPr>
        <w:t>عثمان به خاطر حفظ وحدت امت اسلامی بود که دستور داد یک مصحف واحد از قرآن تدوین و در اختیار مسلمانان قرار بگیرد و بقیه نسخه‌های قرآن از میان بروند. همچنین در جریان فتنه و خطاب به مردم چنین گفت: «بدانید من هیچ کاری که قتل ما را روا دارد انجام نداده‌ام. اگر مرا به قتل رسانید وحدت میانتان از بین می‌رود، همدیگر را دوست نخواهید داشت و نمی‌توانید در یک صف واحد علیه دشمنانتان بجنگید».</w:t>
      </w:r>
      <w:r w:rsidRPr="009B6EC5">
        <w:rPr>
          <w:rStyle w:val="FootnoteReference"/>
          <w:rFonts w:cs="B Zar"/>
          <w:sz w:val="28"/>
          <w:szCs w:val="28"/>
          <w:rtl/>
          <w:lang w:bidi="fa-IR"/>
        </w:rPr>
        <w:footnoteReference w:id="1438"/>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287" w:name="_Toc74587861"/>
      <w:bookmarkStart w:id="1288" w:name="_Toc231848099"/>
      <w:r w:rsidRPr="00094D1A">
        <w:rPr>
          <w:rFonts w:hint="cs"/>
          <w:color w:val="auto"/>
          <w:rtl/>
          <w:lang w:bidi="fa-IR"/>
        </w:rPr>
        <w:t>5- سکوت و اجتناب از اطاله کلام در این نوع مسايل</w:t>
      </w:r>
      <w:bookmarkEnd w:id="1287"/>
      <w:bookmarkEnd w:id="1288"/>
    </w:p>
    <w:p w:rsidR="00F61A7C" w:rsidRPr="009B6EC5" w:rsidRDefault="00F61A7C" w:rsidP="00F61A7C">
      <w:pPr>
        <w:spacing w:line="228" w:lineRule="auto"/>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جز هنگام رد اتهامات و در مسايلی که موجب معرفت و هدایت مردم شود عادت داشت سکوت اختیار کند و از سخن گفتن بسیار بپرهیزد. </w:t>
      </w:r>
    </w:p>
    <w:p w:rsidR="00F61A7C" w:rsidRPr="00094D1A" w:rsidRDefault="00F61A7C" w:rsidP="00F61A7C">
      <w:pPr>
        <w:pStyle w:val="a1"/>
        <w:rPr>
          <w:rFonts w:hint="cs"/>
          <w:color w:val="auto"/>
          <w:rtl/>
          <w:lang w:bidi="fa-IR"/>
        </w:rPr>
      </w:pPr>
      <w:bookmarkStart w:id="1289" w:name="_Toc74587862"/>
      <w:bookmarkStart w:id="1290" w:name="_Toc231848100"/>
      <w:r w:rsidRPr="00094D1A">
        <w:rPr>
          <w:rFonts w:hint="cs"/>
          <w:color w:val="auto"/>
          <w:rtl/>
          <w:lang w:bidi="fa-IR"/>
        </w:rPr>
        <w:t>6- مشورت با افراد صالح و پرهیزگار</w:t>
      </w:r>
      <w:bookmarkEnd w:id="1289"/>
      <w:bookmarkEnd w:id="1290"/>
    </w:p>
    <w:p w:rsidR="00F61A7C" w:rsidRPr="009B6EC5" w:rsidRDefault="00F61A7C" w:rsidP="00AA6561">
      <w:pPr>
        <w:spacing w:line="228" w:lineRule="auto"/>
        <w:rPr>
          <w:rStyle w:val="FootnoteReference"/>
          <w:rFonts w:cs="B Zar"/>
          <w:sz w:val="28"/>
          <w:szCs w:val="28"/>
          <w:rtl/>
        </w:rPr>
      </w:pPr>
      <w:r w:rsidRPr="009B6EC5">
        <w:rPr>
          <w:rFonts w:cs="B Zar" w:hint="cs"/>
          <w:rtl/>
          <w:lang w:bidi="fa-IR"/>
        </w:rPr>
        <w:t>او</w:t>
      </w:r>
      <w:r w:rsidRPr="00094D1A">
        <w:rPr>
          <w:rFonts w:cs="CTraditional Arabic" w:hint="cs"/>
          <w:rtl/>
          <w:lang w:bidi="fa-IR"/>
        </w:rPr>
        <w:t>س</w:t>
      </w:r>
      <w:r w:rsidRPr="009B6EC5">
        <w:rPr>
          <w:rFonts w:cs="B Zar" w:hint="cs"/>
          <w:rtl/>
          <w:lang w:bidi="fa-IR"/>
        </w:rPr>
        <w:t xml:space="preserve"> در مسايل مختلف با علمای صالح و پرهیزکاری چون علی بن ابی طالب، زبیر بن عوام، طلحه بن عبیدالله، محمد بن مسلمه، عبدالله بن عمر و عبدالله بن سلا</w:t>
      </w:r>
      <w:r w:rsidR="00AA6561">
        <w:rPr>
          <w:rFonts w:cs="B Zar" w:hint="cs"/>
          <w:rtl/>
          <w:lang w:bidi="fa-IR"/>
        </w:rPr>
        <w:t xml:space="preserve">م </w:t>
      </w:r>
      <w:r w:rsidR="00AA6561" w:rsidRPr="00AA6561">
        <w:rPr>
          <w:rFonts w:cs="CTraditional Arabic" w:hint="cs"/>
          <w:rtl/>
          <w:lang w:bidi="fa-IR"/>
        </w:rPr>
        <w:t>ش</w:t>
      </w:r>
      <w:r w:rsidRPr="009B6EC5">
        <w:rPr>
          <w:rFonts w:cs="B Zar" w:hint="cs"/>
          <w:rtl/>
          <w:lang w:bidi="fa-IR"/>
        </w:rPr>
        <w:t xml:space="preserve"> مشورت می‌کرد و نظر ایشان را جویا مي‌شد. در واقع، علما به این دلیل که از علم و معرفت و بصیرت و شناخت بیشتری نسبت به امور و قضایا برخوردار هستند می‌توانند هر که را که با آنان مشورت نماید به فهم و درک بهتر و درست‌تری از آن مسايل سوق دهند.</w:t>
      </w:r>
      <w:r w:rsidRPr="009B6EC5">
        <w:rPr>
          <w:rStyle w:val="FootnoteReference"/>
          <w:rFonts w:cs="B Zar"/>
          <w:sz w:val="28"/>
          <w:szCs w:val="28"/>
          <w:rtl/>
          <w:lang w:bidi="fa-IR"/>
        </w:rPr>
        <w:footnoteReference w:id="1439"/>
      </w:r>
    </w:p>
    <w:p w:rsidR="00F61A7C" w:rsidRPr="00094D1A" w:rsidRDefault="00F61A7C" w:rsidP="00F61A7C">
      <w:pPr>
        <w:pStyle w:val="a1"/>
        <w:rPr>
          <w:rFonts w:hint="cs"/>
          <w:color w:val="auto"/>
          <w:rtl/>
          <w:lang w:bidi="fa-IR"/>
        </w:rPr>
      </w:pPr>
      <w:bookmarkStart w:id="1291" w:name="_Toc74587863"/>
      <w:bookmarkStart w:id="1292" w:name="_Toc231848101"/>
      <w:r w:rsidRPr="00094D1A">
        <w:rPr>
          <w:rFonts w:hint="cs"/>
          <w:color w:val="auto"/>
          <w:rtl/>
          <w:lang w:bidi="fa-IR"/>
        </w:rPr>
        <w:t>7- تبعیت از احادیثی که رسول خدا</w:t>
      </w:r>
      <w:r w:rsidRPr="00094D1A">
        <w:rPr>
          <w:rFonts w:cs="CTraditional Arabic" w:hint="cs"/>
          <w:bCs w:val="0"/>
          <w:color w:val="auto"/>
          <w:rtl/>
          <w:lang w:bidi="fa-IR"/>
        </w:rPr>
        <w:t>ص</w:t>
      </w:r>
      <w:r w:rsidRPr="00094D1A">
        <w:rPr>
          <w:rFonts w:hint="cs"/>
          <w:color w:val="auto"/>
          <w:rtl/>
          <w:lang w:bidi="fa-IR"/>
        </w:rPr>
        <w:t xml:space="preserve"> در مورد وقوع فتنه‌ها ایراد کرده بودند</w:t>
      </w:r>
      <w:bookmarkEnd w:id="1291"/>
      <w:bookmarkEnd w:id="1292"/>
    </w:p>
    <w:p w:rsidR="00F61A7C" w:rsidRPr="009B6EC5" w:rsidRDefault="00F61A7C" w:rsidP="00F61A7C">
      <w:pPr>
        <w:spacing w:line="228" w:lineRule="auto"/>
        <w:rPr>
          <w:rFonts w:cs="B Zar"/>
          <w:rtl/>
          <w:lang w:bidi="fa-IR"/>
        </w:rPr>
      </w:pPr>
      <w:r w:rsidRPr="009B6EC5">
        <w:rPr>
          <w:rFonts w:cs="B Zar" w:hint="cs"/>
          <w:rtl/>
          <w:lang w:bidi="fa-IR"/>
        </w:rPr>
        <w:t>روشی را که عثمان در مواجهه با فتنه‌ها و آشوب‌های فتنه‌انگیزان در پیش گرفت نه بر اساس روند حوادث و فشارهای اوضاع و احوال</w:t>
      </w:r>
      <w:r w:rsidRPr="009B6EC5">
        <w:rPr>
          <w:rFonts w:ascii="Times New Roman" w:hAnsi="Times New Roman" w:cs="B Zar" w:hint="cs"/>
          <w:rtl/>
          <w:lang w:bidi="fa-IR"/>
        </w:rPr>
        <w:t>، بلکه‌</w:t>
      </w:r>
      <w:r w:rsidRPr="009B6EC5">
        <w:rPr>
          <w:rFonts w:cs="B Zar" w:hint="cs"/>
          <w:rtl/>
          <w:lang w:bidi="fa-IR"/>
        </w:rPr>
        <w:t xml:space="preserve"> براساس رهنمودهای رسول خدا</w:t>
      </w:r>
      <w:r w:rsidRPr="00094D1A">
        <w:rPr>
          <w:rFonts w:cs="CTraditional Arabic" w:hint="cs"/>
          <w:szCs w:val="24"/>
          <w:rtl/>
          <w:lang w:bidi="fa-IR"/>
        </w:rPr>
        <w:t>ص</w:t>
      </w:r>
      <w:r w:rsidRPr="009B6EC5">
        <w:rPr>
          <w:rFonts w:cs="B Zar" w:hint="cs"/>
          <w:rtl/>
          <w:lang w:bidi="fa-IR"/>
        </w:rPr>
        <w:t xml:space="preserve"> بود. عثمان طبق فرمایشات رسول خدا</w:t>
      </w:r>
      <w:r w:rsidRPr="00094D1A">
        <w:rPr>
          <w:rFonts w:cs="CTraditional Arabic" w:hint="cs"/>
          <w:szCs w:val="24"/>
          <w:rtl/>
          <w:lang w:bidi="fa-IR"/>
        </w:rPr>
        <w:t>ص</w:t>
      </w:r>
      <w:r w:rsidRPr="009B6EC5">
        <w:rPr>
          <w:rFonts w:cs="B Zar" w:hint="cs"/>
          <w:rtl/>
          <w:lang w:bidi="fa-IR"/>
        </w:rPr>
        <w:t xml:space="preserve"> صبر را پیشه خود نمود و رضوان الهی را در آن جستجو می‌کرد و هرگز حاضر نشد با آشوب طلبان به جنگ بپردازد و منتظر فرا رسیدن تقریر الهی ماند. به حقیقت که عثمان به پیمانی که با رسول خدا</w:t>
      </w:r>
      <w:r w:rsidRPr="00094D1A">
        <w:rPr>
          <w:rFonts w:cs="CTraditional Arabic" w:hint="cs"/>
          <w:szCs w:val="24"/>
          <w:rtl/>
          <w:lang w:bidi="fa-IR"/>
        </w:rPr>
        <w:t>ص</w:t>
      </w:r>
      <w:r w:rsidRPr="009B6EC5">
        <w:rPr>
          <w:rFonts w:cs="B Zar" w:hint="cs"/>
          <w:rtl/>
          <w:lang w:bidi="fa-IR"/>
        </w:rPr>
        <w:t xml:space="preserve"> بسته بود پایبند ماند تا اين‌كه سرانجام در همین راه در خون پاک و مطهر خویش غلتيد.</w:t>
      </w:r>
      <w:r w:rsidRPr="009B6EC5">
        <w:rPr>
          <w:rStyle w:val="FootnoteReference"/>
          <w:rFonts w:cs="B Zar"/>
          <w:sz w:val="28"/>
          <w:szCs w:val="28"/>
          <w:rtl/>
          <w:lang w:bidi="fa-IR"/>
        </w:rPr>
        <w:footnoteReference w:id="1440"/>
      </w:r>
    </w:p>
    <w:p w:rsidR="00F61A7C" w:rsidRPr="009B6EC5" w:rsidRDefault="00F61A7C" w:rsidP="00AA6561">
      <w:pPr>
        <w:spacing w:line="228" w:lineRule="auto"/>
        <w:ind w:firstLine="454"/>
        <w:rPr>
          <w:rFonts w:cs="B Zar" w:hint="cs"/>
          <w:rtl/>
          <w:lang w:bidi="fa-IR"/>
        </w:rPr>
      </w:pPr>
      <w:r w:rsidRPr="009B6EC5">
        <w:rPr>
          <w:rFonts w:cs="B Zar" w:hint="cs"/>
          <w:rtl/>
          <w:lang w:bidi="fa-IR"/>
        </w:rPr>
        <w:t>محب الدین خطیب در همین رابطه چنین توضیح می‌دهد: از مجموع اخبار و روایات می‌توان چنین برداشت نمود که او تلاش نمود از هر نوع فتنه و آشوبي میان مسلمین اجتناب ورزد، هر چند که در اواخر دوران خلافت خویش دوست داشت از چنان ابهت و اقتداری برخوردار می</w:t>
      </w:r>
      <w:r w:rsidRPr="009B6EC5">
        <w:rPr>
          <w:rFonts w:cs="B Zar"/>
          <w:rtl/>
          <w:lang w:bidi="fa-IR"/>
        </w:rPr>
        <w:softHyphen/>
      </w:r>
      <w:r w:rsidRPr="009B6EC5">
        <w:rPr>
          <w:rFonts w:cs="B Zar" w:hint="cs"/>
          <w:rtl/>
          <w:lang w:bidi="fa-IR"/>
        </w:rPr>
        <w:t>شد که فتنه‌‌انگیزان و آشوب طلبان را از آن اقدامات مخرب خود باز دارد. او با وجود تمام آن خطرات، هرگز حاضر نشد که از نیروی اسلحه علیه معترضان و آشوب طلبان استفاده کند و چون معاویه به او پیشنهاد داد تا لشکری را از شام به مدینه بفرستد، عثمان این پیشنهاد را نپذیرفت و حاضر نشد تا عرصه را بر ساکنان شهر رسول خدا</w:t>
      </w:r>
      <w:r w:rsidRPr="00094D1A">
        <w:rPr>
          <w:rFonts w:cs="CTraditional Arabic" w:hint="cs"/>
          <w:szCs w:val="24"/>
          <w:rtl/>
          <w:lang w:bidi="fa-IR"/>
        </w:rPr>
        <w:t>ص</w:t>
      </w:r>
      <w:r w:rsidRPr="009B6EC5">
        <w:rPr>
          <w:rFonts w:cs="B Zar" w:hint="cs"/>
          <w:rtl/>
          <w:lang w:bidi="fa-IR"/>
        </w:rPr>
        <w:t xml:space="preserve"> تنگ گرداند. اما او گمان نمی‌برد جسارت و جهالت عده‌ای انگشت شمار از </w:t>
      </w:r>
      <w:r w:rsidR="00AA6561">
        <w:rPr>
          <w:rFonts w:cs="B Zar" w:hint="cs"/>
          <w:rtl/>
          <w:lang w:bidi="fa-IR"/>
        </w:rPr>
        <w:t>اهل هوی</w:t>
      </w:r>
      <w:r w:rsidRPr="009B6EC5">
        <w:rPr>
          <w:rFonts w:cs="B Zar" w:hint="cs"/>
          <w:rtl/>
          <w:lang w:bidi="fa-IR"/>
        </w:rPr>
        <w:t xml:space="preserve"> تا بدان حد برسد که خون اولین مهاجر الی الله را به ناحق بریزند. </w:t>
      </w:r>
    </w:p>
    <w:p w:rsidR="00F61A7C" w:rsidRPr="009B6EC5" w:rsidRDefault="00AA6561" w:rsidP="00AA6561">
      <w:pPr>
        <w:spacing w:line="228" w:lineRule="auto"/>
        <w:ind w:firstLine="454"/>
        <w:rPr>
          <w:rFonts w:cs="B Zar" w:hint="cs"/>
          <w:rtl/>
          <w:lang w:bidi="fa-IR"/>
        </w:rPr>
      </w:pPr>
      <w:r>
        <w:rPr>
          <w:rFonts w:cs="B Zar" w:hint="cs"/>
          <w:rtl/>
          <w:lang w:bidi="fa-IR"/>
        </w:rPr>
        <w:t>چون باغیان بر ایشان هجوم بردند و به یقین دانست</w:t>
      </w:r>
      <w:r w:rsidR="00F61A7C" w:rsidRPr="009B6EC5">
        <w:rPr>
          <w:rFonts w:cs="B Zar" w:hint="cs"/>
          <w:rtl/>
          <w:lang w:bidi="fa-IR"/>
        </w:rPr>
        <w:t xml:space="preserve"> که اگر قصد دفاع از خویش را بنماید، جنگی خونین میان مدافعان او و شورشیان در خواهد گرفت و به همین دلیل به مدافعانی که کاملاً فرمانبردار او بودند دستور داد تا از هر نوع درگیری با معترضان بپرهیزند. </w:t>
      </w:r>
    </w:p>
    <w:p w:rsidR="00F61A7C" w:rsidRDefault="00F61A7C" w:rsidP="00AA6561">
      <w:pPr>
        <w:spacing w:line="228" w:lineRule="auto"/>
        <w:ind w:firstLine="454"/>
        <w:rPr>
          <w:rFonts w:cs="B Zar"/>
          <w:lang w:bidi="fa-IR"/>
        </w:rPr>
      </w:pPr>
      <w:r w:rsidRPr="009B6EC5">
        <w:rPr>
          <w:rFonts w:cs="B Zar" w:hint="cs"/>
          <w:rtl/>
          <w:lang w:bidi="fa-IR"/>
        </w:rPr>
        <w:t>بدون شک اگر در آن روزگار، نیرویی قدرتمند و خوفناک در برابر عصیان و شورش آشوب طلبان وجود می‌داشت و می‌توانست به طور مسالمت‌‌آمیز آنان را سر جایشان بنشاند عثمان</w:t>
      </w:r>
      <w:r w:rsidRPr="00094D1A">
        <w:rPr>
          <w:rFonts w:cs="CTraditional Arabic" w:hint="cs"/>
          <w:rtl/>
          <w:lang w:bidi="fa-IR"/>
        </w:rPr>
        <w:t>س</w:t>
      </w:r>
      <w:r w:rsidRPr="009B6EC5">
        <w:rPr>
          <w:rFonts w:cs="B Zar" w:hint="cs"/>
          <w:rtl/>
          <w:lang w:bidi="fa-IR"/>
        </w:rPr>
        <w:t xml:space="preserve"> از آن استقبال می‌نمود هر چند که او مطمئن بود سرانجام او در این بحبوبه فتنه و آشوب، شهید خواهد شد.</w:t>
      </w:r>
      <w:r w:rsidRPr="009B6EC5">
        <w:rPr>
          <w:rStyle w:val="FootnoteReference"/>
          <w:rFonts w:cs="B Zar"/>
          <w:sz w:val="28"/>
          <w:szCs w:val="28"/>
          <w:rtl/>
          <w:lang w:bidi="fa-IR"/>
        </w:rPr>
        <w:footnoteReference w:id="1441"/>
      </w:r>
    </w:p>
    <w:p w:rsidR="00F61A7C" w:rsidRDefault="00F61A7C" w:rsidP="00F61A7C">
      <w:pPr>
        <w:spacing w:line="228" w:lineRule="auto"/>
        <w:ind w:firstLine="454"/>
        <w:jc w:val="left"/>
        <w:rPr>
          <w:rFonts w:cs="B Zar"/>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firstLine="454"/>
        <w:jc w:val="left"/>
        <w:rPr>
          <w:rFonts w:cs="B Zar" w:hint="cs"/>
          <w:rtl/>
          <w:lang w:bidi="fa-IR"/>
        </w:rPr>
      </w:pPr>
    </w:p>
    <w:p w:rsidR="00F61A7C" w:rsidRPr="009B6EC5" w:rsidRDefault="00F61A7C" w:rsidP="00F61A7C">
      <w:pPr>
        <w:spacing w:line="228" w:lineRule="auto"/>
        <w:ind w:firstLine="454"/>
        <w:jc w:val="left"/>
        <w:rPr>
          <w:rFonts w:cs="B Zar" w:hint="cs"/>
          <w:rtl/>
          <w:lang w:bidi="fa-IR"/>
        </w:rPr>
      </w:pPr>
    </w:p>
    <w:p w:rsidR="00F61A7C" w:rsidRPr="009B6EC5" w:rsidRDefault="00F61A7C" w:rsidP="00F61A7C">
      <w:pPr>
        <w:spacing w:line="228" w:lineRule="auto"/>
        <w:ind w:firstLine="454"/>
        <w:jc w:val="left"/>
        <w:rPr>
          <w:rFonts w:ascii="Times New Roman" w:hAnsi="Times New Roman"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293" w:name="_Toc73335313"/>
      <w:bookmarkStart w:id="1294" w:name="_Toc74587864"/>
      <w:bookmarkStart w:id="1295" w:name="_Toc231848102"/>
      <w:bookmarkStart w:id="1296" w:name="_Toc257204776"/>
      <w:r w:rsidRPr="00094D1A">
        <w:rPr>
          <w:rFonts w:hint="cs"/>
          <w:color w:val="auto"/>
          <w:rtl/>
          <w:lang w:bidi="fa-IR"/>
        </w:rPr>
        <w:t>گفتار سوم</w:t>
      </w:r>
      <w:bookmarkStart w:id="1297" w:name="_Toc73335314"/>
      <w:bookmarkStart w:id="1298" w:name="_Toc74587865"/>
      <w:bookmarkStart w:id="1299" w:name="_Toc228096337"/>
      <w:bookmarkEnd w:id="1293"/>
      <w:bookmarkEnd w:id="1294"/>
      <w:r w:rsidRPr="00094D1A">
        <w:rPr>
          <w:color w:val="auto"/>
          <w:rtl/>
          <w:lang w:bidi="fa-IR"/>
        </w:rPr>
        <w:br/>
      </w:r>
      <w:r w:rsidRPr="00094D1A">
        <w:rPr>
          <w:rFonts w:hint="cs"/>
          <w:color w:val="auto"/>
          <w:rtl/>
          <w:lang w:bidi="fa-IR"/>
        </w:rPr>
        <w:t>شورشیان، مدینه را اشغال می‌کنند</w:t>
      </w:r>
      <w:bookmarkEnd w:id="1295"/>
      <w:bookmarkEnd w:id="1296"/>
      <w:bookmarkEnd w:id="1297"/>
      <w:bookmarkEnd w:id="1298"/>
      <w:bookmarkEnd w:id="1299"/>
    </w:p>
    <w:p w:rsidR="00F61A7C" w:rsidRPr="00094D1A" w:rsidRDefault="00F61A7C" w:rsidP="00F61A7C">
      <w:pPr>
        <w:pStyle w:val="a3"/>
        <w:rPr>
          <w:rFonts w:hint="cs"/>
          <w:color w:val="auto"/>
          <w:sz w:val="28"/>
          <w:rtl/>
          <w:lang w:bidi="fa-IR"/>
        </w:rPr>
      </w:pPr>
      <w:bookmarkStart w:id="1300" w:name="_Toc73335315"/>
      <w:bookmarkStart w:id="1301" w:name="_Toc74587866"/>
      <w:bookmarkStart w:id="1302" w:name="_Toc231848103"/>
      <w:bookmarkStart w:id="1303" w:name="_Toc257204777"/>
      <w:r w:rsidRPr="00094D1A">
        <w:rPr>
          <w:rFonts w:hint="cs"/>
          <w:color w:val="auto"/>
          <w:rtl/>
          <w:lang w:bidi="fa-IR"/>
        </w:rPr>
        <w:t>نخست: حرکت فتنه‌انگیزان از سرزمین‌های خود</w:t>
      </w:r>
      <w:bookmarkEnd w:id="1300"/>
      <w:bookmarkEnd w:id="1301"/>
      <w:bookmarkEnd w:id="1302"/>
      <w:bookmarkEnd w:id="1303"/>
    </w:p>
    <w:p w:rsidR="00F61A7C" w:rsidRPr="009B6EC5" w:rsidRDefault="00F61A7C" w:rsidP="00AA6561">
      <w:pPr>
        <w:spacing w:line="228" w:lineRule="auto"/>
        <w:rPr>
          <w:rFonts w:cs="B Zar"/>
          <w:rtl/>
          <w:lang w:bidi="fa-IR"/>
        </w:rPr>
      </w:pPr>
      <w:r w:rsidRPr="009B6EC5">
        <w:rPr>
          <w:rFonts w:cs="B Zar" w:hint="cs"/>
          <w:rtl/>
          <w:lang w:bidi="fa-IR"/>
        </w:rPr>
        <w:t>پس از توافق فتنه‌‌انگیزان بر آغاز قیام علیه حکومت، بر این اصل متفق القول شدند که پس از ورود به مدینه، عثمان</w:t>
      </w:r>
      <w:r w:rsidRPr="00094D1A">
        <w:rPr>
          <w:rFonts w:cs="CTraditional Arabic" w:hint="cs"/>
          <w:rtl/>
          <w:lang w:bidi="fa-IR"/>
        </w:rPr>
        <w:t>س</w:t>
      </w:r>
      <w:r w:rsidRPr="009B6EC5">
        <w:rPr>
          <w:rFonts w:cs="B Zar" w:hint="cs"/>
          <w:rtl/>
          <w:lang w:bidi="fa-IR"/>
        </w:rPr>
        <w:t xml:space="preserve"> را به هر شکل ممکن وادار کنند که از مقام خود استعفا دهد و در صورت امتناع، او را به قتل رسانند. نقشه آنان به این صورت بود که حرکت آن به سوی مدینه از سه نقطه کوفه، بصره و مصر آغاز شود و خود را همراه دیگر حجاج به آن شهر برسانند و چون حجاج و اکثریت ساکنان مدینه به قصد ادای مناسک حج، عزم مکه نمودند می‌توانند در نبود بیشتر مردان شهر، عثمان</w:t>
      </w:r>
      <w:r w:rsidRPr="00094D1A">
        <w:rPr>
          <w:rFonts w:cs="CTraditional Arabic" w:hint="cs"/>
          <w:rtl/>
          <w:lang w:bidi="fa-IR"/>
        </w:rPr>
        <w:t>س</w:t>
      </w:r>
      <w:r w:rsidRPr="009B6EC5">
        <w:rPr>
          <w:rFonts w:cs="B Zar" w:hint="cs"/>
          <w:rtl/>
          <w:lang w:bidi="fa-IR"/>
        </w:rPr>
        <w:t xml:space="preserve"> را به محاصره خود در آورند و او را مجبور کنند تا از مقام خلافت استعفا دهد</w:t>
      </w:r>
      <w:r w:rsidRPr="009B6EC5">
        <w:rPr>
          <w:rStyle w:val="FootnoteReference"/>
          <w:rFonts w:cs="B Zar"/>
          <w:sz w:val="28"/>
          <w:szCs w:val="28"/>
          <w:rtl/>
          <w:lang w:bidi="fa-IR"/>
        </w:rPr>
        <w:footnoteReference w:id="1442"/>
      </w:r>
      <w:r w:rsidRPr="009B6EC5">
        <w:rPr>
          <w:rFonts w:cs="B Zar" w:hint="cs"/>
          <w:rtl/>
          <w:lang w:bidi="fa-IR"/>
        </w:rPr>
        <w:t>. در شوال سال سی و پنجم بعد از هجرت، فتنه‌‌انگیزان توانستند خود را به مدینه برسانند</w:t>
      </w:r>
      <w:r w:rsidRPr="009B6EC5">
        <w:rPr>
          <w:rStyle w:val="FootnoteReference"/>
          <w:rFonts w:cs="B Zar"/>
          <w:sz w:val="28"/>
          <w:szCs w:val="28"/>
          <w:rtl/>
          <w:lang w:bidi="fa-IR"/>
        </w:rPr>
        <w:footnoteReference w:id="1443"/>
      </w:r>
      <w:r w:rsidRPr="009B6EC5">
        <w:rPr>
          <w:rFonts w:cs="B Zar" w:hint="cs"/>
          <w:rtl/>
          <w:lang w:bidi="fa-IR"/>
        </w:rPr>
        <w:t xml:space="preserve">. آشوب‌طلبان مصر در قالب چهار کاروان به جانب </w:t>
      </w:r>
      <w:r w:rsidR="00AA6561">
        <w:rPr>
          <w:rFonts w:cs="B Zar" w:hint="cs"/>
          <w:rtl/>
          <w:lang w:bidi="fa-IR"/>
        </w:rPr>
        <w:t>مدینه</w:t>
      </w:r>
      <w:r w:rsidRPr="009B6EC5">
        <w:rPr>
          <w:rFonts w:cs="B Zar" w:hint="cs"/>
          <w:rtl/>
          <w:lang w:bidi="fa-IR"/>
        </w:rPr>
        <w:t xml:space="preserve"> حرکت کردند که هر کاروان را امیری واحد بود. در میان این کاروانیان، خود عبدالله بن سبأ</w:t>
      </w:r>
      <w:r w:rsidR="00AA6561">
        <w:rPr>
          <w:rFonts w:cs="B Zar" w:hint="cs"/>
          <w:rtl/>
          <w:lang w:bidi="fa-IR"/>
        </w:rPr>
        <w:t>؛ شیطان بزرگ</w:t>
      </w:r>
      <w:r w:rsidRPr="009B6EC5">
        <w:rPr>
          <w:rFonts w:cs="B Zar" w:hint="cs"/>
          <w:rtl/>
          <w:lang w:bidi="fa-IR"/>
        </w:rPr>
        <w:t xml:space="preserve"> نیز حضور داشت. امرای این چهار کاروان عبارت بودند از عبدالرحمن بن عدیس بلوی، کنانه بن بشر نجیبی، سودان بن حرمان سکونی و قتیره بن فلان سکونی که تحت نظر غافقی بن حرب عکی عمل می‌کردند. آشوب طلبان کوفه نیز چونان مصریان در قالب چهار کاروان که هر یک زیر نظر امیری بود به جانب مدینه رهسپار شدند. این امرا عبارت بودند از زید بن صوحان عبدی، مالک اشتر نخعی، زیاد بن نضر حارثی و عبدالله بن اصم که عمرو بن اصم، امارت همه‌ي آن امرا را بر عهده داشت. بصریان نیز چونان دیگر همدستانشان در کوفه و بصره در قالب چهار کاروان حرکت نمودند، و حکیم بن جبله عبدی، ذریح بن عباد عبدی، بشر بن شریح قیسی و ابن محرش بن عبد حنفی تحت نظر حرقوص بن زهیر سعدی امارت چهار کاروان بصریان را به دست داشتند. مجموع نفرات آشوب طلبان هر یک از این سرزمین‌ها قریب به هزار نفر می‌شده است که هر یک را نامزدی جهت جانشینی عثمان</w:t>
      </w:r>
      <w:r w:rsidRPr="00094D1A">
        <w:rPr>
          <w:rFonts w:cs="CTraditional Arabic" w:hint="cs"/>
          <w:rtl/>
          <w:lang w:bidi="fa-IR"/>
        </w:rPr>
        <w:t>س</w:t>
      </w:r>
      <w:r w:rsidRPr="009B6EC5">
        <w:rPr>
          <w:rFonts w:cs="B Zar" w:hint="cs"/>
          <w:rtl/>
          <w:lang w:bidi="fa-IR"/>
        </w:rPr>
        <w:t xml:space="preserve"> مد نظر بود. مصریان از علی بن ابی طالب</w:t>
      </w:r>
      <w:r w:rsidRPr="00094D1A">
        <w:rPr>
          <w:rFonts w:cs="CTraditional Arabic" w:hint="cs"/>
          <w:rtl/>
          <w:lang w:bidi="fa-IR"/>
        </w:rPr>
        <w:t>س</w:t>
      </w:r>
      <w:r w:rsidRPr="009B6EC5">
        <w:rPr>
          <w:rFonts w:cs="B Zar" w:hint="cs"/>
          <w:rtl/>
          <w:lang w:bidi="fa-IR"/>
        </w:rPr>
        <w:t xml:space="preserve"> حمایت می‌کردند و کوفیان و بصریان، هر یک به ترتیب، جانب زبیر بن عوام</w:t>
      </w:r>
      <w:r w:rsidRPr="00094D1A">
        <w:rPr>
          <w:rFonts w:cs="CTraditional Arabic" w:hint="cs"/>
          <w:rtl/>
          <w:lang w:bidi="fa-IR"/>
        </w:rPr>
        <w:t>س</w:t>
      </w:r>
      <w:r w:rsidRPr="009B6EC5">
        <w:rPr>
          <w:rFonts w:cs="B Zar" w:hint="cs"/>
          <w:rtl/>
          <w:lang w:bidi="fa-IR"/>
        </w:rPr>
        <w:t xml:space="preserve"> و طلحه بن عبیدالله</w:t>
      </w:r>
      <w:r w:rsidRPr="00094D1A">
        <w:rPr>
          <w:rFonts w:cs="CTraditional Arabic" w:hint="cs"/>
          <w:rtl/>
          <w:lang w:bidi="fa-IR"/>
        </w:rPr>
        <w:t>س</w:t>
      </w:r>
      <w:r w:rsidRPr="009B6EC5">
        <w:rPr>
          <w:rFonts w:cs="B Zar" w:hint="cs"/>
          <w:rtl/>
          <w:lang w:bidi="fa-IR"/>
        </w:rPr>
        <w:t xml:space="preserve"> را گرفته بودند</w:t>
      </w:r>
      <w:r w:rsidRPr="009B6EC5">
        <w:rPr>
          <w:rStyle w:val="FootnoteReference"/>
          <w:rFonts w:cs="B Zar"/>
          <w:sz w:val="28"/>
          <w:szCs w:val="28"/>
          <w:rtl/>
          <w:lang w:bidi="fa-IR"/>
        </w:rPr>
        <w:footnoteReference w:id="1444"/>
      </w:r>
      <w:r w:rsidRPr="009B6EC5">
        <w:rPr>
          <w:rFonts w:cs="B Zar" w:hint="cs"/>
          <w:rtl/>
          <w:lang w:bidi="fa-IR"/>
        </w:rPr>
        <w:t>. در واقع، هدف گردانندگان ابن بلوا و آشوب از چنین موضعگیری‌هایی ایجاد اختلافات عمیق میان خود صحابه بزرگوار</w:t>
      </w:r>
      <w:r w:rsidRPr="00094D1A">
        <w:rPr>
          <w:rFonts w:cs="CTraditional Arabic" w:hint="cs"/>
          <w:rtl/>
          <w:lang w:bidi="fa-IR"/>
        </w:rPr>
        <w:t>س</w:t>
      </w:r>
      <w:r w:rsidRPr="009B6EC5">
        <w:rPr>
          <w:rFonts w:cs="B Zar" w:hint="cs"/>
          <w:rtl/>
          <w:lang w:bidi="fa-IR"/>
        </w:rPr>
        <w:t xml:space="preserve"> بود. امام آجری در این رابطه چنین سخن می‌گوید: خداوند</w:t>
      </w:r>
      <w:r w:rsidRPr="009B6EC5">
        <w:rPr>
          <w:rFonts w:cs="B Zar" w:hint="cs"/>
          <w:rtl/>
          <w:lang w:bidi="fa-IR"/>
        </w:rPr>
        <w:sym w:font="AGA Arabesque" w:char="F055"/>
      </w:r>
      <w:r w:rsidRPr="009B6EC5">
        <w:rPr>
          <w:rFonts w:cs="B Zar" w:hint="cs"/>
          <w:rtl/>
          <w:lang w:bidi="fa-IR"/>
        </w:rPr>
        <w:t>، صحابه بزرگواری چون علی</w:t>
      </w:r>
      <w:r w:rsidRPr="00094D1A">
        <w:rPr>
          <w:rFonts w:cs="CTraditional Arabic" w:hint="cs"/>
          <w:rtl/>
          <w:lang w:bidi="fa-IR"/>
        </w:rPr>
        <w:t>س</w:t>
      </w:r>
      <w:r w:rsidRPr="009B6EC5">
        <w:rPr>
          <w:rFonts w:cs="B Zar" w:hint="cs"/>
          <w:rtl/>
          <w:lang w:bidi="fa-IR"/>
        </w:rPr>
        <w:t>، زبیر</w:t>
      </w:r>
      <w:r w:rsidRPr="00094D1A">
        <w:rPr>
          <w:rFonts w:cs="CTraditional Arabic" w:hint="cs"/>
          <w:rtl/>
          <w:lang w:bidi="fa-IR"/>
        </w:rPr>
        <w:t>س</w:t>
      </w:r>
      <w:r w:rsidRPr="009B6EC5">
        <w:rPr>
          <w:rFonts w:cs="B Zar" w:hint="cs"/>
          <w:rtl/>
          <w:lang w:bidi="fa-IR"/>
        </w:rPr>
        <w:t xml:space="preserve"> و طلحه</w:t>
      </w:r>
      <w:r w:rsidRPr="00094D1A">
        <w:rPr>
          <w:rFonts w:cs="CTraditional Arabic" w:hint="cs"/>
          <w:rtl/>
          <w:lang w:bidi="fa-IR"/>
        </w:rPr>
        <w:t>س</w:t>
      </w:r>
      <w:r w:rsidRPr="009B6EC5">
        <w:rPr>
          <w:rFonts w:cs="B Zar" w:hint="cs"/>
          <w:rtl/>
          <w:lang w:bidi="fa-IR"/>
        </w:rPr>
        <w:t xml:space="preserve"> را از تمامی آن شایعات مبرا نمود. آن منافقان تنها به این خاطر، آن نامه‌ها را به صحابه نسبت می‌دادند تا مردم را فریب دهند و صحابه را با هم درگیر نمایند. اما خداوند کریم، صحابه رسول الله</w:t>
      </w:r>
      <w:r w:rsidRPr="00094D1A">
        <w:rPr>
          <w:rFonts w:cs="CTraditional Arabic" w:hint="cs"/>
          <w:szCs w:val="24"/>
          <w:rtl/>
          <w:lang w:bidi="fa-IR"/>
        </w:rPr>
        <w:t>ص</w:t>
      </w:r>
      <w:r w:rsidRPr="009B6EC5">
        <w:rPr>
          <w:rFonts w:cs="B Zar" w:hint="cs"/>
          <w:rtl/>
          <w:lang w:bidi="fa-IR"/>
        </w:rPr>
        <w:t xml:space="preserve"> را از آن فتنه حفظ نمود.</w:t>
      </w:r>
      <w:r w:rsidRPr="009B6EC5">
        <w:rPr>
          <w:rStyle w:val="FootnoteReference"/>
          <w:rFonts w:cs="B Zar"/>
          <w:sz w:val="28"/>
          <w:szCs w:val="28"/>
          <w:rtl/>
          <w:lang w:bidi="fa-IR"/>
        </w:rPr>
        <w:footnoteReference w:id="1445"/>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پیش از ورود معترضان به مدینه، عثمان از حرکت آنان خبردار شده بود اما هیچ اقدامی برای مقابله با آنان انجام نداد. چون معترضان به مدینه رسیدند، عثمان در روستایی خارج از شهر حضور داشت و چون نزد او رفتند از آنان استقبال نمود. مؤرخان نام این روستا را ذکر </w:t>
      </w:r>
      <w:r w:rsidR="00AA6561">
        <w:rPr>
          <w:rFonts w:cs="B Zar" w:hint="cs"/>
          <w:rtl/>
          <w:lang w:bidi="fa-IR"/>
        </w:rPr>
        <w:t>ن</w:t>
      </w:r>
      <w:r w:rsidRPr="009B6EC5">
        <w:rPr>
          <w:rFonts w:cs="B Zar" w:hint="cs"/>
          <w:rtl/>
          <w:lang w:bidi="fa-IR"/>
        </w:rPr>
        <w:t xml:space="preserve">کرده و اولین گروه معترضان، مصریان بودند. آنان نزد عثمان رفتند و با او به مجادله پرداختند. نخست از او خواستند تا مصحفی بیاورند و چون مصحف را آوردند به عثمان گفتند: سابعه (یعنی سوره یونس) را بگشای. آن‌گاه این آیه را بر او خواندند: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قُلۡ</w:t>
      </w:r>
      <w:r w:rsidR="007F2BD6">
        <w:rPr>
          <w:rFonts w:ascii="KFGQPC Uthmanic Script HAFS" w:hAnsi="KFGQPC Uthmanic Script HAFS" w:cs="KFGQPC Uthmanic Script HAFS"/>
          <w:rtl/>
        </w:rPr>
        <w:t xml:space="preserve"> أَرَءَيۡتُم مَّآ أَنزَلَ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لَكُم مِّن رِّزۡقٖ فَجَعَلۡتُم مِّنۡهُ حَرَامٗا وَحَلَٰلٗا قُلۡ ءَآللَّهُ أَذِنَ لَكُمۡۖ أَمۡ عَلَى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تَفۡتَرُونَ 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یونس: 59</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بگو: به من بگوئيد: آيا چيزهائي را كه خدا براي شما آفريده و روزي شما كرده است و (خودسرانه) بخشي از آن‌ها را حرام و بخشي از آن‌ها را حلال نموده‌ايد، بگو: آيا خدا به شما اجازه داده است (كه از پيش خود چنين كنيد) يا اين كه بر خدا دروغ مي‌بنديد (و از زبان خدا چيزهائي مي‌گوئيد و مي‌كنيد كه خدا بدآن‌ها دستور نداده است‌؟)</w:t>
      </w:r>
    </w:p>
    <w:p w:rsidR="00F61A7C" w:rsidRPr="009B6EC5" w:rsidRDefault="00F61A7C" w:rsidP="00F61A7C">
      <w:pPr>
        <w:spacing w:line="228" w:lineRule="auto"/>
        <w:ind w:firstLine="454"/>
        <w:rPr>
          <w:rFonts w:cs="B Zar" w:hint="cs"/>
          <w:rtl/>
          <w:lang w:bidi="fa-IR"/>
        </w:rPr>
      </w:pPr>
      <w:r w:rsidRPr="009B6EC5">
        <w:rPr>
          <w:rFonts w:cs="B Zar" w:hint="cs"/>
          <w:rtl/>
          <w:lang w:bidi="fa-IR"/>
        </w:rPr>
        <w:t>سپس از او پرسیدند بر چه اساس چراگاه‌هایی را مختص شتران و اسبان حکومت قرار داده و دیگران را از آن‌ها محروم نموده است؟ آیا خداوند چنین مجوزی را به تو داده و یا بر خداوند دروغ بسته‌ای؟ عثمان در مقام پاسخ بر آمد و شأن نزول و مصادیق این آیه را برای ایشان تبیین نمود و به ایشان گفت: که پیش از</w:t>
      </w:r>
      <w:r w:rsidR="000B7CBE">
        <w:rPr>
          <w:rFonts w:cs="B Zar" w:hint="cs"/>
          <w:rtl/>
          <w:lang w:bidi="fa-IR"/>
        </w:rPr>
        <w:t xml:space="preserve"> او پیامبر گرامی </w:t>
      </w:r>
      <w:r w:rsidR="000B7CBE" w:rsidRPr="000B7CBE">
        <w:rPr>
          <w:rFonts w:cs="CTraditional Arabic" w:hint="cs"/>
          <w:rtl/>
          <w:lang w:bidi="fa-IR"/>
        </w:rPr>
        <w:t>ه</w:t>
      </w:r>
      <w:r w:rsidRPr="009B6EC5">
        <w:rPr>
          <w:rFonts w:cs="B Zar" w:hint="cs"/>
          <w:rtl/>
          <w:lang w:bidi="fa-IR"/>
        </w:rPr>
        <w:t xml:space="preserve"> ابوبکر و عمر</w:t>
      </w:r>
      <w:r w:rsidRPr="00094D1A">
        <w:rPr>
          <w:rFonts w:cs="CTraditional Arabic" w:hint="cs"/>
          <w:rtl/>
          <w:lang w:bidi="fa-IR"/>
        </w:rPr>
        <w:t>س</w:t>
      </w:r>
      <w:r w:rsidRPr="009B6EC5">
        <w:rPr>
          <w:rFonts w:cs="B Zar" w:hint="cs"/>
          <w:rtl/>
          <w:lang w:bidi="fa-IR"/>
        </w:rPr>
        <w:t xml:space="preserve"> نیز چنین چراگاه‌هایی را ایجاد کرده بودند و چون در عهد او تعداد آن شتران و اسبان بسیار شدند ناچار شد که وسعت آن چراگاه‌ها را افزایش دهد. چون قانع شدند عثمان با آنان میثاقی بست و از آنان قول گرفت تا هرگز علیه او شورش نکنند. پس از این ملاقات، همه‌ي معترضان به منطقه ذی‌المروه رسیدند. </w:t>
      </w:r>
    </w:p>
    <w:p w:rsidR="00F61A7C" w:rsidRPr="00094D1A" w:rsidRDefault="00F61A7C" w:rsidP="000B7CBE">
      <w:pPr>
        <w:pStyle w:val="a1"/>
        <w:rPr>
          <w:rFonts w:hint="cs"/>
          <w:color w:val="auto"/>
          <w:rtl/>
          <w:lang w:bidi="fa-IR"/>
        </w:rPr>
      </w:pPr>
      <w:bookmarkStart w:id="1304" w:name="_Toc74587867"/>
      <w:bookmarkStart w:id="1305" w:name="_Toc231848104"/>
      <w:r w:rsidRPr="00094D1A">
        <w:rPr>
          <w:rFonts w:hint="cs"/>
          <w:color w:val="auto"/>
          <w:rtl/>
          <w:lang w:bidi="fa-IR"/>
        </w:rPr>
        <w:t>عثمان، علی بن ابی طالب را برای گفتگو با فتنه انگیزان فرستاد</w:t>
      </w:r>
      <w:bookmarkEnd w:id="1304"/>
      <w:bookmarkEnd w:id="1305"/>
    </w:p>
    <w:p w:rsidR="00F61A7C" w:rsidRPr="00094D1A" w:rsidRDefault="00F61A7C" w:rsidP="00F61A7C">
      <w:pPr>
        <w:spacing w:line="228" w:lineRule="auto"/>
        <w:rPr>
          <w:b/>
          <w:bCs/>
          <w:rtl/>
          <w:lang w:bidi="fa-IR"/>
        </w:rPr>
      </w:pPr>
      <w:r w:rsidRPr="009B6EC5">
        <w:rPr>
          <w:rFonts w:cs="B Zar" w:hint="cs"/>
          <w:rtl/>
          <w:lang w:bidi="fa-IR"/>
        </w:rPr>
        <w:t xml:space="preserve">گروهی از ذومره یک </w:t>
      </w:r>
      <w:r w:rsidRPr="009B6EC5">
        <w:rPr>
          <w:rFonts w:cs="B Zar"/>
          <w:rtl/>
          <w:lang w:bidi="fa-IR"/>
        </w:rPr>
        <w:softHyphen/>
      </w:r>
      <w:r w:rsidRPr="009B6EC5">
        <w:rPr>
          <w:rFonts w:cs="B Zar" w:hint="cs"/>
          <w:rtl/>
          <w:lang w:bidi="fa-IR"/>
        </w:rPr>
        <w:t xml:space="preserve">ماه </w:t>
      </w:r>
      <w:r w:rsidRPr="009B6EC5">
        <w:rPr>
          <w:rFonts w:cs="B Zar"/>
          <w:rtl/>
          <w:lang w:bidi="fa-IR"/>
        </w:rPr>
        <w:softHyphen/>
      </w:r>
      <w:r w:rsidRPr="009B6EC5">
        <w:rPr>
          <w:rFonts w:cs="B Zar" w:hint="cs"/>
          <w:rtl/>
          <w:lang w:bidi="fa-IR"/>
        </w:rPr>
        <w:t>و نیم قبل از شهادت عثمان آمدند عثمان</w:t>
      </w:r>
      <w:r w:rsidRPr="00094D1A">
        <w:rPr>
          <w:rFonts w:cs="CTraditional Arabic" w:hint="cs"/>
          <w:rtl/>
          <w:lang w:bidi="fa-IR"/>
        </w:rPr>
        <w:t>س</w:t>
      </w:r>
      <w:r w:rsidRPr="009B6EC5">
        <w:rPr>
          <w:rFonts w:cs="B Zar" w:hint="cs"/>
          <w:rtl/>
          <w:lang w:bidi="fa-IR"/>
        </w:rPr>
        <w:t>، علی</w:t>
      </w:r>
      <w:r w:rsidRPr="009B6EC5">
        <w:rPr>
          <w:rFonts w:cs="B Zar" w:hint="cs"/>
          <w:rtl/>
          <w:lang w:bidi="fa-IR"/>
        </w:rPr>
        <w:sym w:font="AGA Arabesque" w:char="F075"/>
      </w:r>
      <w:r w:rsidRPr="009B6EC5">
        <w:rPr>
          <w:rFonts w:cs="B Zar" w:hint="cs"/>
          <w:rtl/>
          <w:lang w:bidi="fa-IR"/>
        </w:rPr>
        <w:t xml:space="preserve"> را نزد آنان فرستاد تا با آنان مذاکره نماید. او همراه مردی دیگر که نام او بر ما معلوم نیست نزد معترضان رفت و آنان را به ارشادات قرآن فراخواند و آنان نیز پذیرفتند</w:t>
      </w:r>
      <w:r w:rsidRPr="009B6EC5">
        <w:rPr>
          <w:rStyle w:val="FootnoteReference"/>
          <w:rFonts w:cs="B Zar"/>
          <w:sz w:val="28"/>
          <w:szCs w:val="28"/>
          <w:rtl/>
          <w:lang w:bidi="fa-IR"/>
        </w:rPr>
        <w:footnoteReference w:id="1446"/>
      </w:r>
      <w:r w:rsidRPr="009B6EC5">
        <w:rPr>
          <w:rFonts w:cs="B Zar" w:hint="cs"/>
          <w:rtl/>
          <w:lang w:bidi="fa-IR"/>
        </w:rPr>
        <w:t>. در روایتی دیگر آمده است که او چندین بار با آنان بحث و گفتگو کرد تا توانست آنان را قانع کند که قرآن را معیار این رفتارهای خود قرار دهند.</w:t>
      </w:r>
      <w:r w:rsidRPr="009B6EC5">
        <w:rPr>
          <w:rStyle w:val="FootnoteReference"/>
          <w:rFonts w:cs="B Zar"/>
          <w:sz w:val="28"/>
          <w:szCs w:val="28"/>
          <w:rtl/>
          <w:lang w:bidi="fa-IR"/>
        </w:rPr>
        <w:footnoteReference w:id="1447"/>
      </w:r>
    </w:p>
    <w:p w:rsidR="00F61A7C" w:rsidRPr="009B6EC5" w:rsidRDefault="00F61A7C" w:rsidP="00F61A7C">
      <w:pPr>
        <w:spacing w:line="228" w:lineRule="auto"/>
        <w:ind w:firstLine="454"/>
        <w:rPr>
          <w:rFonts w:cs="B Zar"/>
          <w:rtl/>
          <w:lang w:bidi="fa-IR"/>
        </w:rPr>
      </w:pPr>
      <w:r w:rsidRPr="009B6EC5">
        <w:rPr>
          <w:rFonts w:cs="B Zar" w:hint="cs"/>
          <w:rtl/>
          <w:lang w:bidi="fa-IR"/>
        </w:rPr>
        <w:t>آنان در پنج مسأله به توافق رسیدند: تبعید شدگان به دیار خود بازگرداند، سهم محروم شدگان پرداخت شود، فیء و خمس در بیت‌المال ذخیره شود، در تقسیم ثروت‌ها جانب عدالت رعایت شود و تنها افراد امین و توانمند به کار گماشته شوند. سپس این مواد را به روی کاغذ آوردند. همچنین آنان اعلام کردند که باید عبدالله بن عامر در امارت بصره و ابوموسی اشعری در امارت کوفه ابقا شوند</w:t>
      </w:r>
      <w:r w:rsidRPr="009B6EC5">
        <w:rPr>
          <w:rStyle w:val="FootnoteReference"/>
          <w:rFonts w:cs="B Zar"/>
          <w:sz w:val="28"/>
          <w:szCs w:val="28"/>
          <w:rtl/>
          <w:lang w:bidi="fa-IR"/>
        </w:rPr>
        <w:footnoteReference w:id="1448"/>
      </w:r>
      <w:r w:rsidRPr="009B6EC5">
        <w:rPr>
          <w:rFonts w:cs="B Zar" w:hint="cs"/>
          <w:rtl/>
          <w:lang w:bidi="fa-IR"/>
        </w:rPr>
        <w:t>. به این ترتیب، عثمان</w:t>
      </w:r>
      <w:r w:rsidRPr="00094D1A">
        <w:rPr>
          <w:rFonts w:cs="CTraditional Arabic" w:hint="cs"/>
          <w:rtl/>
          <w:lang w:bidi="fa-IR"/>
        </w:rPr>
        <w:t>س</w:t>
      </w:r>
      <w:r w:rsidRPr="009B6EC5">
        <w:rPr>
          <w:rFonts w:cs="B Zar" w:hint="cs"/>
          <w:rtl/>
          <w:lang w:bidi="fa-IR"/>
        </w:rPr>
        <w:t xml:space="preserve"> با هر یک از گروه‌های معترض مصالحه نمود و آنان نیز هر یک راه دیار خود را در پیش گرفتند.</w:t>
      </w:r>
      <w:r w:rsidRPr="009B6EC5">
        <w:rPr>
          <w:rStyle w:val="FootnoteReference"/>
          <w:rFonts w:cs="B Zar"/>
          <w:sz w:val="28"/>
          <w:szCs w:val="28"/>
          <w:rtl/>
          <w:lang w:bidi="fa-IR"/>
        </w:rPr>
        <w:footnoteReference w:id="1449"/>
      </w:r>
    </w:p>
    <w:p w:rsidR="00F61A7C" w:rsidRPr="00094D1A" w:rsidRDefault="00F61A7C" w:rsidP="00F61A7C">
      <w:pPr>
        <w:pStyle w:val="a1"/>
        <w:rPr>
          <w:rFonts w:hint="cs"/>
          <w:color w:val="auto"/>
          <w:rtl/>
          <w:lang w:bidi="fa-IR"/>
        </w:rPr>
      </w:pPr>
      <w:bookmarkStart w:id="1306" w:name="_Toc74587868"/>
      <w:bookmarkStart w:id="1307" w:name="_Toc231848105"/>
      <w:r w:rsidRPr="00094D1A">
        <w:rPr>
          <w:rFonts w:hint="cs"/>
          <w:color w:val="auto"/>
          <w:rtl/>
          <w:lang w:bidi="fa-IR"/>
        </w:rPr>
        <w:t xml:space="preserve">نامه جعلی‌اي که حکم مرگ معترضان </w:t>
      </w:r>
      <w:r w:rsidR="000B7CBE">
        <w:rPr>
          <w:rFonts w:hint="cs"/>
          <w:color w:val="auto"/>
          <w:rtl/>
          <w:lang w:bidi="fa-IR"/>
        </w:rPr>
        <w:t xml:space="preserve">مصری </w:t>
      </w:r>
      <w:r w:rsidRPr="00094D1A">
        <w:rPr>
          <w:rFonts w:hint="cs"/>
          <w:color w:val="auto"/>
          <w:rtl/>
          <w:lang w:bidi="fa-IR"/>
        </w:rPr>
        <w:t>بود</w:t>
      </w:r>
      <w:bookmarkEnd w:id="1306"/>
      <w:bookmarkEnd w:id="1307"/>
    </w:p>
    <w:p w:rsidR="00F61A7C" w:rsidRPr="009B6EC5" w:rsidRDefault="00F61A7C" w:rsidP="00F61A7C">
      <w:pPr>
        <w:spacing w:line="228" w:lineRule="auto"/>
        <w:rPr>
          <w:rFonts w:cs="B Zar" w:hint="cs"/>
          <w:rtl/>
          <w:lang w:bidi="fa-IR"/>
        </w:rPr>
      </w:pPr>
      <w:r w:rsidRPr="009B6EC5">
        <w:rPr>
          <w:rFonts w:cs="B Zar" w:hint="cs"/>
          <w:rtl/>
          <w:lang w:bidi="fa-IR"/>
        </w:rPr>
        <w:t>پس از بازگشت معترضان به دیار خود، فتنه‌انگیزان نقشه دیگری را طرح‌ریزی کردند تا آن صلحی را که میان معترضان و عثمان</w:t>
      </w:r>
      <w:r w:rsidRPr="00094D1A">
        <w:rPr>
          <w:rFonts w:cs="CTraditional Arabic" w:hint="cs"/>
          <w:rtl/>
          <w:lang w:bidi="fa-IR"/>
        </w:rPr>
        <w:t>س</w:t>
      </w:r>
      <w:r w:rsidRPr="009B6EC5">
        <w:rPr>
          <w:rFonts w:cs="B Zar" w:hint="cs"/>
          <w:rtl/>
          <w:lang w:bidi="fa-IR"/>
        </w:rPr>
        <w:t xml:space="preserve"> بسته شده بود از میان ببرند. آنان نامه‌ای را جعل کردند و به دست مردی سپردند تا آن را به جانب مصر ببرد. او در میانه راه از کنار کاروان مصریان عبور کرد و به گونه‌ای رفتار می‌کرد که نظر آنان را به خود جلب نمود. او وانمود می‌کرد که از مصریان می‌ترسد گویا که نزد او چیزی است که نباید مصریان آن را ببینند؛ چون مصریان او را دستگیر کردند نامه‌ای را نزد او یافتند که در آن عثمان خطاب به عبدالله بن ابی سرح، حاکم مصر، دستور داده بود تا همه معترضان را که به مصر باز می‌گردند یا به قتل رساند و یا مثله نماید. </w:t>
      </w:r>
    </w:p>
    <w:p w:rsidR="00F61A7C" w:rsidRPr="009B6EC5" w:rsidRDefault="00F61A7C" w:rsidP="00F61A7C">
      <w:pPr>
        <w:spacing w:line="228" w:lineRule="auto"/>
        <w:ind w:firstLine="454"/>
        <w:rPr>
          <w:rFonts w:cs="B Zar"/>
          <w:rtl/>
          <w:lang w:bidi="fa-IR"/>
        </w:rPr>
      </w:pPr>
      <w:r w:rsidRPr="009B6EC5">
        <w:rPr>
          <w:rFonts w:cs="B Zar" w:hint="cs"/>
          <w:rtl/>
          <w:lang w:bidi="fa-IR"/>
        </w:rPr>
        <w:t>مصریان نیز خشمگین به مدینه بازگشتند و آن‌را بر عثمان</w:t>
      </w:r>
      <w:r w:rsidRPr="00094D1A">
        <w:rPr>
          <w:rFonts w:cs="CTraditional Arabic" w:hint="cs"/>
          <w:rtl/>
          <w:lang w:bidi="fa-IR"/>
        </w:rPr>
        <w:t>س</w:t>
      </w:r>
      <w:r w:rsidRPr="009B6EC5">
        <w:rPr>
          <w:rFonts w:cs="B Zar" w:hint="cs"/>
          <w:rtl/>
          <w:lang w:bidi="fa-IR"/>
        </w:rPr>
        <w:t xml:space="preserve"> عرضه داشتند</w:t>
      </w:r>
      <w:r w:rsidRPr="009B6EC5">
        <w:rPr>
          <w:rStyle w:val="FootnoteReference"/>
          <w:rFonts w:cs="B Zar"/>
          <w:sz w:val="28"/>
          <w:szCs w:val="28"/>
          <w:rtl/>
          <w:lang w:bidi="fa-IR"/>
        </w:rPr>
        <w:footnoteReference w:id="1450"/>
      </w:r>
      <w:r w:rsidRPr="009B6EC5">
        <w:rPr>
          <w:rFonts w:cs="B Zar" w:hint="cs"/>
          <w:rtl/>
          <w:lang w:bidi="fa-IR"/>
        </w:rPr>
        <w:t>. عثمان به آنان گفت: که او چنین نامه‌ای را ننوشته است و به آنان پیشنهاد کرد که یا دو مرد مسلمان را که شاهد بوده‌اند او این نامه را نوشته نزد او بیاورند و علیه او شهادت دهند و یا به خداوند یکتا و بی‌همتا سوگند یاد کند که او نه خود، نامه را نوشته و نه دستور نوشتن آن را داده است. او به آنان اعلام نمود که از وجود چنین نامه‌ای خبر نداشته است و هیچ بعید نیست که دیگران این نامه نوشته و به عثمان نسبت داده‌اند و سپس مهر خاتم او را جعل کرده‌اند. اما با وجود توضیحات عثمان</w:t>
      </w:r>
      <w:r w:rsidRPr="00094D1A">
        <w:rPr>
          <w:rFonts w:cs="CTraditional Arabic" w:hint="cs"/>
          <w:rtl/>
          <w:lang w:bidi="fa-IR"/>
        </w:rPr>
        <w:t>س</w:t>
      </w:r>
      <w:r w:rsidRPr="009B6EC5">
        <w:rPr>
          <w:rFonts w:cs="B Zar" w:hint="cs"/>
          <w:rtl/>
          <w:lang w:bidi="fa-IR"/>
        </w:rPr>
        <w:t xml:space="preserve"> باز معترضان قانع نشدند و سخنان او را باور نکردند.</w:t>
      </w:r>
      <w:r w:rsidRPr="009B6EC5">
        <w:rPr>
          <w:rStyle w:val="FootnoteReference"/>
          <w:rFonts w:cs="B Zar"/>
          <w:sz w:val="28"/>
          <w:szCs w:val="28"/>
          <w:rtl/>
          <w:lang w:bidi="fa-IR"/>
        </w:rPr>
        <w:footnoteReference w:id="1451"/>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مهمترین دلایل مجعول بودن این نامه که عثمان در آن حکم مرگ معترضان مصری را امضا نموده و سپس آن را به غلام خود داده که آن‌را به دست عبدالله بن ابن سرح برساند تا او نیز آن حکم را اجرا کند، عبارتند از: </w:t>
      </w:r>
    </w:p>
    <w:p w:rsidR="00F61A7C" w:rsidRPr="009B6EC5" w:rsidRDefault="000B7CBE" w:rsidP="00F61A7C">
      <w:pPr>
        <w:numPr>
          <w:ilvl w:val="0"/>
          <w:numId w:val="26"/>
        </w:numPr>
        <w:tabs>
          <w:tab w:val="clear" w:pos="794"/>
          <w:tab w:val="num" w:pos="553"/>
        </w:tabs>
        <w:spacing w:line="228" w:lineRule="auto"/>
        <w:ind w:left="0" w:firstLine="454"/>
        <w:rPr>
          <w:rFonts w:cs="B Zar" w:hint="cs"/>
          <w:rtl/>
          <w:lang w:bidi="fa-IR"/>
        </w:rPr>
      </w:pPr>
      <w:r>
        <w:rPr>
          <w:rFonts w:cs="B Zar" w:hint="cs"/>
          <w:rtl/>
          <w:lang w:bidi="fa-IR"/>
        </w:rPr>
        <w:t xml:space="preserve"> حامل </w:t>
      </w:r>
      <w:r w:rsidR="00F61A7C" w:rsidRPr="009B6EC5">
        <w:rPr>
          <w:rFonts w:cs="B Zar" w:hint="cs"/>
          <w:rtl/>
          <w:lang w:bidi="fa-IR"/>
        </w:rPr>
        <w:t>نامه وانمود می</w:t>
      </w:r>
      <w:r w:rsidR="00F61A7C" w:rsidRPr="009B6EC5">
        <w:rPr>
          <w:rFonts w:cs="B Zar"/>
          <w:rtl/>
          <w:lang w:bidi="fa-IR"/>
        </w:rPr>
        <w:softHyphen/>
      </w:r>
      <w:r w:rsidR="00F61A7C" w:rsidRPr="009B6EC5">
        <w:rPr>
          <w:rFonts w:cs="B Zar" w:hint="cs"/>
          <w:rtl/>
          <w:lang w:bidi="fa-IR"/>
        </w:rPr>
        <w:t>نمود که عثمان بارفتارهای خود شک مصریان را بر انگیخته و به گونه‌ای وانمود می‌کرد که گویا او از مصریان می‌هراسد. در واقع، این رفتار او این گمان را نزد مردم تقویت می‌کرده که نزد او چیزی است که نباید مصریان از آن اطلاع یابند. اگر واقعاً این نامه را عثمان</w:t>
      </w:r>
      <w:r w:rsidR="00F61A7C" w:rsidRPr="00094D1A">
        <w:rPr>
          <w:rFonts w:cs="CTraditional Arabic" w:hint="cs"/>
          <w:rtl/>
          <w:lang w:bidi="fa-IR"/>
        </w:rPr>
        <w:t>س</w:t>
      </w:r>
      <w:r w:rsidR="00F61A7C" w:rsidRPr="009B6EC5">
        <w:rPr>
          <w:rFonts w:cs="B Zar" w:hint="cs"/>
          <w:rtl/>
          <w:lang w:bidi="fa-IR"/>
        </w:rPr>
        <w:t xml:space="preserve"> نوشته بود به حامل آن دستور می‌داد از راهی برود که به مصریان برخورد نکند و در اسرع وقت آن را دست عبدالله بن ابی سرح برساند تا آن را اجرا کند. </w:t>
      </w:r>
    </w:p>
    <w:p w:rsidR="00F61A7C" w:rsidRPr="009B6EC5" w:rsidRDefault="00F61A7C" w:rsidP="00F61A7C">
      <w:pPr>
        <w:numPr>
          <w:ilvl w:val="0"/>
          <w:numId w:val="26"/>
        </w:numPr>
        <w:tabs>
          <w:tab w:val="clear" w:pos="794"/>
          <w:tab w:val="num" w:pos="553"/>
        </w:tabs>
        <w:spacing w:line="228" w:lineRule="auto"/>
        <w:ind w:left="0" w:firstLine="454"/>
        <w:rPr>
          <w:rFonts w:cs="B Zar" w:hint="cs"/>
          <w:lang w:bidi="fa-IR"/>
        </w:rPr>
      </w:pPr>
      <w:r w:rsidRPr="009B6EC5">
        <w:rPr>
          <w:rFonts w:cs="B Zar" w:hint="cs"/>
          <w:rtl/>
          <w:lang w:bidi="fa-IR"/>
        </w:rPr>
        <w:t>باید این سؤال را مطرح کرد که عراقیان که فاصله بسیاری با مصریان داشتند چگونه از وجود آن نامه با خبر شدند. آنان که در شرق بودند چگونه اطلاع یافتند که مصریان چنین نامه‌ای را یافته‌اند؟ عجیب‌تر آنکه هر دو گروه همزمان و در آن واحد به مدینه رسیدند. تنها می‌توان چنین جواب داد که آنان‌که این نامه را جعل کرده و آن‌را به دست فردی داده تا به مصر ببرد، مردی دیگر را اجیر نموده تا خبر این ماجرا را به عراقیان اطلاع دهد!! این همان سؤالی است که علی بن ابی طالب</w:t>
      </w:r>
      <w:r w:rsidRPr="00094D1A">
        <w:rPr>
          <w:rFonts w:cs="CTraditional Arabic" w:hint="cs"/>
          <w:rtl/>
          <w:lang w:bidi="fa-IR"/>
        </w:rPr>
        <w:t>س</w:t>
      </w:r>
      <w:r w:rsidRPr="009B6EC5">
        <w:rPr>
          <w:rFonts w:cs="B Zar" w:hint="cs"/>
          <w:rtl/>
          <w:lang w:bidi="fa-IR"/>
        </w:rPr>
        <w:t xml:space="preserve"> از کوفیان و بصریان پرسید که شما با وجود آن فاصله بسیار با مصریان چگون</w:t>
      </w:r>
      <w:r w:rsidR="000B7CBE">
        <w:rPr>
          <w:rFonts w:cs="B Zar" w:hint="cs"/>
          <w:rtl/>
          <w:lang w:bidi="fa-IR"/>
        </w:rPr>
        <w:t>ه</w:t>
      </w:r>
      <w:r w:rsidRPr="009B6EC5">
        <w:rPr>
          <w:rFonts w:cs="B Zar" w:hint="cs"/>
          <w:rtl/>
          <w:lang w:bidi="fa-IR"/>
        </w:rPr>
        <w:t xml:space="preserve"> از وجود آن نامه با خبر شدید</w:t>
      </w:r>
      <w:r w:rsidR="000B7CBE">
        <w:rPr>
          <w:rFonts w:cs="B Zar" w:hint="cs"/>
          <w:rtl/>
          <w:lang w:bidi="fa-IR"/>
        </w:rPr>
        <w:t>؟!</w:t>
      </w:r>
      <w:r w:rsidRPr="009B6EC5">
        <w:rPr>
          <w:rStyle w:val="FootnoteReference"/>
          <w:rFonts w:cs="B Zar"/>
          <w:sz w:val="28"/>
          <w:szCs w:val="28"/>
          <w:rtl/>
          <w:lang w:bidi="fa-IR"/>
        </w:rPr>
        <w:footnoteReference w:id="1452"/>
      </w:r>
      <w:r w:rsidRPr="009B6EC5">
        <w:rPr>
          <w:rFonts w:cs="B Zar"/>
          <w:rtl/>
          <w:lang w:bidi="fa-IR"/>
        </w:rPr>
        <w:t>.</w:t>
      </w:r>
      <w:r w:rsidRPr="009B6EC5">
        <w:rPr>
          <w:rFonts w:cs="B Zar" w:hint="cs"/>
          <w:rtl/>
          <w:lang w:bidi="fa-IR"/>
        </w:rPr>
        <w:t xml:space="preserve"> علی</w:t>
      </w:r>
      <w:r w:rsidRPr="00094D1A">
        <w:rPr>
          <w:rFonts w:cs="CTraditional Arabic" w:hint="cs"/>
          <w:rtl/>
          <w:lang w:bidi="fa-IR"/>
        </w:rPr>
        <w:t>س</w:t>
      </w:r>
      <w:r w:rsidRPr="009B6EC5">
        <w:rPr>
          <w:rFonts w:cs="B Zar" w:hint="cs"/>
          <w:rtl/>
          <w:lang w:bidi="fa-IR"/>
        </w:rPr>
        <w:t xml:space="preserve"> خود، پاسخ این پرسش را چنین بیان داشت که این ماجرا در مدینه طرح‌ریزی شده بود تا بار دیگر، مردم دچار فتنه و آشوب شوند.</w:t>
      </w:r>
      <w:r w:rsidRPr="009B6EC5">
        <w:rPr>
          <w:rStyle w:val="FootnoteReference"/>
          <w:rFonts w:cs="B Zar"/>
          <w:sz w:val="28"/>
          <w:szCs w:val="28"/>
          <w:rtl/>
          <w:lang w:bidi="fa-IR"/>
        </w:rPr>
        <w:footnoteReference w:id="1453"/>
      </w:r>
    </w:p>
    <w:p w:rsidR="00F61A7C" w:rsidRPr="009B6EC5" w:rsidRDefault="00F61A7C" w:rsidP="00F61A7C">
      <w:pPr>
        <w:numPr>
          <w:ilvl w:val="0"/>
          <w:numId w:val="26"/>
        </w:numPr>
        <w:tabs>
          <w:tab w:val="clear" w:pos="794"/>
          <w:tab w:val="num" w:pos="553"/>
        </w:tabs>
        <w:spacing w:line="228" w:lineRule="auto"/>
        <w:ind w:left="0" w:firstLine="454"/>
        <w:rPr>
          <w:rFonts w:cs="B Zar" w:hint="cs"/>
          <w:lang w:bidi="fa-IR"/>
        </w:rPr>
      </w:pPr>
      <w:r w:rsidRPr="009B6EC5">
        <w:rPr>
          <w:rFonts w:cs="B Zar" w:hint="cs"/>
          <w:rtl/>
          <w:lang w:bidi="fa-IR"/>
        </w:rPr>
        <w:t xml:space="preserve">این سؤال مطرح است که عثمان چگونه به عبدالله بن ابی سرح دستور می‌دهد تا معترضان مصری را به قتل برساند حال آن‌که خود عبدالله پس از عزیمت معترضان به مدینه و پس از شورش محمد بن ابی حذیفه، مصر را ترک گفته و قصد مدینه نموده بود. او در عقبه فلسطین منتظر بود تا عثمان به نامه او مبنی بر اذن ورود به مدینه پاسخ دهد. </w:t>
      </w:r>
    </w:p>
    <w:p w:rsidR="00F61A7C" w:rsidRPr="009B6EC5" w:rsidRDefault="00F61A7C" w:rsidP="00F61A7C">
      <w:pPr>
        <w:numPr>
          <w:ilvl w:val="0"/>
          <w:numId w:val="26"/>
        </w:numPr>
        <w:tabs>
          <w:tab w:val="clear" w:pos="794"/>
          <w:tab w:val="num" w:pos="553"/>
        </w:tabs>
        <w:spacing w:line="228" w:lineRule="auto"/>
        <w:ind w:left="0" w:firstLine="454"/>
        <w:rPr>
          <w:rFonts w:cs="B Zar" w:hint="cs"/>
          <w:lang w:bidi="fa-IR"/>
        </w:rPr>
      </w:pPr>
      <w:r w:rsidRPr="009B6EC5">
        <w:rPr>
          <w:rFonts w:cs="B Zar" w:hint="cs"/>
          <w:rtl/>
          <w:lang w:bidi="fa-IR"/>
        </w:rPr>
        <w:t>چگونه ممکن است که عثمان</w:t>
      </w:r>
      <w:r w:rsidRPr="00094D1A">
        <w:rPr>
          <w:rFonts w:cs="CTraditional Arabic" w:hint="cs"/>
          <w:rtl/>
          <w:lang w:bidi="fa-IR"/>
        </w:rPr>
        <w:t>س</w:t>
      </w:r>
      <w:r w:rsidRPr="009B6EC5">
        <w:rPr>
          <w:rFonts w:cs="B Zar" w:hint="cs"/>
          <w:rtl/>
          <w:lang w:bidi="fa-IR"/>
        </w:rPr>
        <w:t xml:space="preserve"> در نامه خود به عبدالله بن ابی سرح، فرمان قتل معترضان را داده باشد حال آن‌که در طول مدتی که آنان، عثمان را به محاصره خود در آورده بودند، او همه صحابه و دیگر مسلمانان را از جنگ با معترضان و سرکوب آنان منع می‌نمود. </w:t>
      </w:r>
    </w:p>
    <w:p w:rsidR="00F61A7C" w:rsidRPr="009B6EC5" w:rsidRDefault="00F61A7C" w:rsidP="00F61A7C">
      <w:pPr>
        <w:numPr>
          <w:ilvl w:val="0"/>
          <w:numId w:val="26"/>
        </w:numPr>
        <w:tabs>
          <w:tab w:val="clear" w:pos="794"/>
          <w:tab w:val="num" w:pos="553"/>
        </w:tabs>
        <w:spacing w:line="228" w:lineRule="auto"/>
        <w:ind w:left="0" w:firstLine="454"/>
        <w:rPr>
          <w:rFonts w:cs="B Zar" w:hint="cs"/>
          <w:rtl/>
          <w:lang w:bidi="fa-IR"/>
        </w:rPr>
      </w:pPr>
      <w:r w:rsidRPr="009B6EC5">
        <w:rPr>
          <w:rFonts w:cs="B Zar" w:hint="cs"/>
          <w:rtl/>
          <w:lang w:bidi="fa-IR"/>
        </w:rPr>
        <w:t>سو‌ال دیگری که این‌جا مطرح می‌شود این است که حکیم بن جبله و مالک اشتر چرا و بدون هیچ دلیل روشنی در مدینه ماندند و با دیگر عراقیان به سرزمین خود برنگشتند. شاید بتوان چنین ادعا نمود که آنان با پیشنهاد ابن سبأ آن نامه دروغین را جعل کردند و سپس آن سناریوی ننگین را به راه انداختند. در واقع، این سبئیان بودند که از وجود این نامه، سود می‌بردند و می‌توانستند از طریق آن به اهداف پلید خود دست یابند.</w:t>
      </w:r>
      <w:r w:rsidRPr="009B6EC5">
        <w:rPr>
          <w:rStyle w:val="FootnoteReference"/>
          <w:rFonts w:cs="B Zar"/>
          <w:sz w:val="28"/>
          <w:szCs w:val="28"/>
          <w:rtl/>
          <w:lang w:bidi="fa-IR"/>
        </w:rPr>
        <w:footnoteReference w:id="1454"/>
      </w:r>
    </w:p>
    <w:p w:rsidR="00F61A7C" w:rsidRPr="009B6EC5" w:rsidRDefault="00F61A7C" w:rsidP="00F61A7C">
      <w:pPr>
        <w:spacing w:line="228" w:lineRule="auto"/>
        <w:ind w:firstLine="454"/>
        <w:rPr>
          <w:rFonts w:cs="B Zar" w:hint="cs"/>
          <w:rtl/>
          <w:lang w:bidi="fa-IR"/>
        </w:rPr>
      </w:pPr>
      <w:r w:rsidRPr="009B6EC5">
        <w:rPr>
          <w:rFonts w:cs="B Zar" w:hint="cs"/>
          <w:rtl/>
          <w:lang w:bidi="fa-IR"/>
        </w:rPr>
        <w:t>از طرف دیگر، آنان با انتساب آن به مروان بن حکم قصد داشتند تا عثمان را فردی بی‌خبر از حکومت خود و طبیعتاً نالایق جلوه دهند و چنین وانمود کنند که فساد، دستگاه حکومت عثمان</w:t>
      </w:r>
      <w:r w:rsidRPr="00094D1A">
        <w:rPr>
          <w:rFonts w:cs="CTraditional Arabic" w:hint="cs"/>
          <w:rtl/>
          <w:lang w:bidi="fa-IR"/>
        </w:rPr>
        <w:t>س</w:t>
      </w:r>
      <w:r w:rsidRPr="009B6EC5">
        <w:rPr>
          <w:rFonts w:cs="B Zar" w:hint="cs"/>
          <w:rtl/>
          <w:lang w:bidi="fa-IR"/>
        </w:rPr>
        <w:t xml:space="preserve"> را فراگرفته است. اگر مروان چنین نامه‌ای را نوشته بود به حامل آن توصیه می‌کرد از راهی حرکت کند که به مصریان بر نخورد و در غیر این صورت، اگر او عمداً چنین شیوه رفتاری را به نامه‌رسان گفته باشد تا مصریا را به شک اندازد، باید گفت که خود مروان نیز همدست آشوب طلبان بوده است که این احتمال، براساس شواهد و قراین و اقدامات بعدی او، کاملاً غیر ممکن می‌نمایاند. </w:t>
      </w:r>
    </w:p>
    <w:p w:rsidR="00F61A7C" w:rsidRPr="009B6EC5" w:rsidRDefault="00F61A7C" w:rsidP="00F61A7C">
      <w:pPr>
        <w:numPr>
          <w:ilvl w:val="0"/>
          <w:numId w:val="26"/>
        </w:numPr>
        <w:spacing w:line="228" w:lineRule="auto"/>
        <w:ind w:left="0" w:firstLine="454"/>
        <w:rPr>
          <w:rFonts w:cs="B Zar" w:hint="cs"/>
          <w:rtl/>
          <w:lang w:bidi="fa-IR"/>
        </w:rPr>
      </w:pPr>
      <w:r w:rsidRPr="009B6EC5">
        <w:rPr>
          <w:rFonts w:cs="B Zar" w:hint="cs"/>
          <w:rtl/>
          <w:lang w:bidi="fa-IR"/>
        </w:rPr>
        <w:t>این نامه، اولین نامه مجعولی نبود که مسلمانان را دچار فتنه می‌کرد بلکه فتنه‌انگیزان پیشتر از قول</w:t>
      </w:r>
      <w:r w:rsidRPr="009B6EC5">
        <w:rPr>
          <w:rFonts w:cs="B Zar"/>
          <w:rtl/>
          <w:lang w:bidi="fa-IR"/>
        </w:rPr>
        <w:softHyphen/>
      </w:r>
      <w:r w:rsidRPr="009B6EC5">
        <w:rPr>
          <w:rFonts w:cs="B Zar" w:hint="cs"/>
          <w:rtl/>
          <w:lang w:bidi="fa-IR"/>
        </w:rPr>
        <w:t>ام المؤمنین عائشه</w:t>
      </w:r>
      <w:r w:rsidRPr="00021523">
        <w:rPr>
          <w:rFonts w:cs="CTraditional Arabic" w:hint="cs"/>
          <w:rtl/>
          <w:lang w:bidi="fa-IR"/>
        </w:rPr>
        <w:t>ل</w:t>
      </w:r>
      <w:r w:rsidRPr="009B6EC5">
        <w:rPr>
          <w:rFonts w:cs="B Zar" w:hint="cs"/>
          <w:rtl/>
          <w:lang w:bidi="fa-IR"/>
        </w:rPr>
        <w:t xml:space="preserve"> و صحابه‌ای چون علی</w:t>
      </w:r>
      <w:r w:rsidRPr="00094D1A">
        <w:rPr>
          <w:rFonts w:cs="CTraditional Arabic" w:hint="cs"/>
          <w:rtl/>
          <w:lang w:bidi="fa-IR"/>
        </w:rPr>
        <w:t>س</w:t>
      </w:r>
      <w:r w:rsidRPr="009B6EC5">
        <w:rPr>
          <w:rFonts w:cs="B Zar" w:hint="cs"/>
          <w:rtl/>
          <w:lang w:bidi="fa-IR"/>
        </w:rPr>
        <w:t>، طلحه</w:t>
      </w:r>
      <w:r w:rsidRPr="00094D1A">
        <w:rPr>
          <w:rFonts w:cs="CTraditional Arabic" w:hint="cs"/>
          <w:rtl/>
          <w:lang w:bidi="fa-IR"/>
        </w:rPr>
        <w:t>س</w:t>
      </w:r>
      <w:r w:rsidRPr="009B6EC5">
        <w:rPr>
          <w:rFonts w:cs="B Zar" w:hint="cs"/>
          <w:rtl/>
          <w:lang w:bidi="fa-IR"/>
        </w:rPr>
        <w:t xml:space="preserve"> و زبیر</w:t>
      </w:r>
      <w:r w:rsidRPr="00094D1A">
        <w:rPr>
          <w:rFonts w:cs="CTraditional Arabic" w:hint="cs"/>
          <w:rtl/>
          <w:lang w:bidi="fa-IR"/>
        </w:rPr>
        <w:t>س</w:t>
      </w:r>
      <w:r w:rsidRPr="009B6EC5">
        <w:rPr>
          <w:rFonts w:cs="B Zar" w:hint="cs"/>
          <w:rtl/>
          <w:lang w:bidi="fa-IR"/>
        </w:rPr>
        <w:t xml:space="preserve"> چنین نامه‌های را جعل کرده بودند که در آن‌ها آن بزرگواران، مردم را به شورش علیه عثمان</w:t>
      </w:r>
      <w:r w:rsidRPr="00094D1A">
        <w:rPr>
          <w:rFonts w:cs="CTraditional Arabic" w:hint="cs"/>
          <w:rtl/>
          <w:lang w:bidi="fa-IR"/>
        </w:rPr>
        <w:t>س</w:t>
      </w:r>
      <w:r w:rsidRPr="009B6EC5">
        <w:rPr>
          <w:rFonts w:cs="B Zar" w:hint="cs"/>
          <w:rtl/>
          <w:lang w:bidi="fa-IR"/>
        </w:rPr>
        <w:t xml:space="preserve"> تشویق می‌کردند. بعدها خود عائشه</w:t>
      </w:r>
      <w:r w:rsidRPr="00021523">
        <w:rPr>
          <w:rFonts w:cs="CTraditional Arabic" w:hint="cs"/>
          <w:rtl/>
          <w:lang w:bidi="fa-IR"/>
        </w:rPr>
        <w:t>ل</w:t>
      </w:r>
      <w:r w:rsidRPr="009B6EC5">
        <w:rPr>
          <w:rFonts w:cs="B Zar" w:hint="cs"/>
          <w:rtl/>
          <w:lang w:bidi="fa-IR"/>
        </w:rPr>
        <w:t xml:space="preserve"> در رد این اتهام چنین گفت: سوگند به پروردگاری که مؤمنان به او ایمان دارند و کافران او را انکار می‌کنند من هرگز چنین نامه‌ای را ننوشته‌‌ام</w:t>
      </w:r>
      <w:r w:rsidRPr="009B6EC5">
        <w:rPr>
          <w:rStyle w:val="FootnoteReference"/>
          <w:rFonts w:cs="B Zar"/>
          <w:sz w:val="28"/>
          <w:szCs w:val="28"/>
          <w:rtl/>
          <w:lang w:bidi="fa-IR"/>
        </w:rPr>
        <w:footnoteReference w:id="1455"/>
      </w:r>
      <w:r w:rsidRPr="009B6EC5">
        <w:rPr>
          <w:rFonts w:cs="B Zar" w:hint="cs"/>
          <w:rtl/>
          <w:lang w:bidi="fa-IR"/>
        </w:rPr>
        <w:t>. همچنین آنان نامه‌های دیگری را به سایر صحابه</w:t>
      </w:r>
      <w:r w:rsidRPr="00094D1A">
        <w:rPr>
          <w:rFonts w:cs="CTraditional Arabic" w:hint="cs"/>
          <w:rtl/>
          <w:lang w:bidi="fa-IR"/>
        </w:rPr>
        <w:t>س</w:t>
      </w:r>
      <w:r w:rsidRPr="009B6EC5">
        <w:rPr>
          <w:rFonts w:cs="B Zar" w:hint="cs"/>
          <w:rtl/>
          <w:lang w:bidi="fa-IR"/>
        </w:rPr>
        <w:t xml:space="preserve"> منتسب کرده بودند که آن بزرگواران در آن نامه‌ها چنین گفته‌اند که دین محمد در خطر است و باید همه‌ي مردم به مدینه بیایند که در این شرایط، جهاد در مدینه واجب‌تر از جهاد در مرزهاست</w:t>
      </w:r>
      <w:r w:rsidRPr="009B6EC5">
        <w:rPr>
          <w:rStyle w:val="FootnoteReference"/>
          <w:rFonts w:cs="B Zar"/>
          <w:sz w:val="28"/>
          <w:szCs w:val="28"/>
          <w:rtl/>
          <w:lang w:bidi="fa-IR"/>
        </w:rPr>
        <w:footnoteReference w:id="1456"/>
      </w:r>
      <w:r w:rsidRPr="009B6EC5">
        <w:rPr>
          <w:rFonts w:cs="B Zar" w:hint="cs"/>
          <w:rtl/>
          <w:lang w:bidi="fa-IR"/>
        </w:rPr>
        <w:t xml:space="preserve">. </w:t>
      </w:r>
      <w:r w:rsidR="00147172">
        <w:rPr>
          <w:rFonts w:cs="B Zar" w:hint="cs"/>
          <w:rtl/>
          <w:lang w:bidi="fa-IR"/>
        </w:rPr>
        <w:t xml:space="preserve">حافظ </w:t>
      </w:r>
      <w:r w:rsidRPr="009B6EC5">
        <w:rPr>
          <w:rFonts w:cs="B Zar" w:hint="cs"/>
          <w:rtl/>
          <w:lang w:bidi="fa-IR"/>
        </w:rPr>
        <w:t>ابن کثیر نیز در این رابطه چنین گفته است: فتنه‌انگیزان نامه‌هایی را جعل و سپس به صحابه‌ای چون علی، زبیر و طلحه</w:t>
      </w:r>
      <w:r w:rsidRPr="00094D1A">
        <w:rPr>
          <w:rFonts w:cs="CTraditional Arabic" w:hint="cs"/>
          <w:rtl/>
          <w:lang w:bidi="fa-IR"/>
        </w:rPr>
        <w:t>س</w:t>
      </w:r>
      <w:r w:rsidRPr="009B6EC5">
        <w:rPr>
          <w:rFonts w:cs="B Zar" w:hint="cs"/>
          <w:rtl/>
          <w:lang w:bidi="fa-IR"/>
        </w:rPr>
        <w:t xml:space="preserve"> منتسب می‌کردند و چنین وانمود می‌کردند که این نامه‌ها را آن صحابه به آنان نوشته‌اند، اما صحابه با انکار و رد این اتهام، خود را از این افترا مبرا نمودند. منافقان چنان گستاخ بودند که نامه‌ای را از قول خلیفه جعل کردند که در آن حکم مجازات معترضان مصری به حاکم مصر ابلاغ شده بود، حال آن‌که عثمان</w:t>
      </w:r>
      <w:r w:rsidRPr="00094D1A">
        <w:rPr>
          <w:rFonts w:cs="CTraditional Arabic" w:hint="cs"/>
          <w:rtl/>
          <w:lang w:bidi="fa-IR"/>
        </w:rPr>
        <w:t>س</w:t>
      </w:r>
      <w:r w:rsidRPr="009B6EC5">
        <w:rPr>
          <w:rFonts w:cs="B Zar" w:hint="cs"/>
          <w:rtl/>
          <w:lang w:bidi="fa-IR"/>
        </w:rPr>
        <w:t xml:space="preserve"> از وجود چنین نامه‌ای نیز خبر نداشت</w:t>
      </w:r>
      <w:r w:rsidRPr="009B6EC5">
        <w:rPr>
          <w:rStyle w:val="FootnoteReference"/>
          <w:rFonts w:cs="B Zar"/>
          <w:sz w:val="28"/>
          <w:szCs w:val="28"/>
          <w:rtl/>
          <w:lang w:bidi="fa-IR"/>
        </w:rPr>
        <w:footnoteReference w:id="1457"/>
      </w:r>
      <w:r w:rsidRPr="009B6EC5">
        <w:rPr>
          <w:rFonts w:cs="B Zar" w:hint="cs"/>
          <w:rtl/>
          <w:lang w:bidi="fa-IR"/>
        </w:rPr>
        <w:t>. در واقع، این گفته‌های ابن کثیر تأکیدی است بر روایتی که طبری و خلیفه بن خیاط نقل کرده‌اند که طبق آن، علی، عائشه</w:t>
      </w:r>
      <w:r w:rsidRPr="00021523">
        <w:rPr>
          <w:rFonts w:cs="CTraditional Arabic" w:hint="cs"/>
          <w:rtl/>
          <w:lang w:bidi="fa-IR"/>
        </w:rPr>
        <w:t>ل</w:t>
      </w:r>
      <w:r w:rsidRPr="009B6EC5">
        <w:rPr>
          <w:rFonts w:cs="B Zar" w:hint="cs"/>
          <w:rtl/>
          <w:lang w:bidi="fa-IR"/>
        </w:rPr>
        <w:t>، زبیر و طلحه خود را از آن نامه‌ها مبرا اعلام نمودند</w:t>
      </w:r>
      <w:r w:rsidRPr="009B6EC5">
        <w:rPr>
          <w:rStyle w:val="FootnoteReference"/>
          <w:rFonts w:cs="B Zar"/>
          <w:sz w:val="28"/>
          <w:szCs w:val="28"/>
          <w:rtl/>
          <w:lang w:bidi="fa-IR"/>
        </w:rPr>
        <w:footnoteReference w:id="1458"/>
      </w:r>
      <w:r w:rsidRPr="009B6EC5">
        <w:rPr>
          <w:rFonts w:cs="B Zar" w:hint="cs"/>
          <w:rtl/>
          <w:lang w:bidi="fa-IR"/>
        </w:rPr>
        <w:t>. بیقین وجود این نامه‌های دروغین تاثیر بسیار مهمی در آغاز و انجام آن فتنه بزرگ داشت. منافقان از طریق جعل آن نامه‌ها توانستند اذهان مردم را فریب دهند و افرادی ساده لوح و نادان را با خود همراه سازند. باید دانست که در این میان عثمان</w:t>
      </w:r>
      <w:r w:rsidRPr="00094D1A">
        <w:rPr>
          <w:rFonts w:cs="CTraditional Arabic" w:hint="cs"/>
          <w:rtl/>
          <w:lang w:bidi="fa-IR"/>
        </w:rPr>
        <w:t>س</w:t>
      </w:r>
      <w:r w:rsidRPr="009B6EC5">
        <w:rPr>
          <w:rFonts w:cs="B Zar" w:hint="cs"/>
          <w:rtl/>
          <w:lang w:bidi="fa-IR"/>
        </w:rPr>
        <w:t xml:space="preserve"> شهید شد و فدای کج فهمی‌ها و ندانم‌کار‌های مسلمانان گردید، اما قربانیان حقیقی این نامه‌ها و شایعات، خود اسلام، تاریخ آن و نسل‌هایی است که فریب این روایات نادرست و مجعول را خورده‌اند، اما امروز دیگر نباید چنین اسیر و دربند این تاریخ مشکوک شد، باید دست به کار شد و تاریخ واقعی و بدور از کینه‌ها و هوی و هوس دشمنان اسلام و مسلمین را یافت؛ باید با تحقیق و کاوش موشکافانه به مطالعه این تاریخ پرداخت تا بار دیگر چون پیشینیان، زبان و دست خود را به تهمت‌ها و دروغ‌هایی که به ناحق در مورد بزرگ مردان پاک سیرت تاریخ این امت جعل شده‌اند نیالاییم و در پیشگاه پروردگارمان سربلند باشیم.</w:t>
      </w:r>
      <w:r w:rsidRPr="009B6EC5">
        <w:rPr>
          <w:rStyle w:val="FootnoteReference"/>
          <w:rFonts w:cs="B Zar"/>
          <w:sz w:val="28"/>
          <w:szCs w:val="28"/>
          <w:rtl/>
          <w:lang w:bidi="fa-IR"/>
        </w:rPr>
        <w:footnoteReference w:id="1459"/>
      </w:r>
    </w:p>
    <w:p w:rsidR="00F61A7C" w:rsidRPr="00094D1A" w:rsidRDefault="00F61A7C" w:rsidP="00F61A7C">
      <w:pPr>
        <w:pStyle w:val="a3"/>
        <w:rPr>
          <w:rFonts w:hint="cs"/>
          <w:color w:val="auto"/>
          <w:rtl/>
          <w:lang w:bidi="fa-IR"/>
        </w:rPr>
      </w:pPr>
      <w:bookmarkStart w:id="1308" w:name="_Toc73335316"/>
      <w:bookmarkStart w:id="1309" w:name="_Toc74587869"/>
      <w:bookmarkStart w:id="1310" w:name="_Toc231848106"/>
      <w:bookmarkStart w:id="1311" w:name="_Toc257204778"/>
      <w:r w:rsidRPr="00094D1A">
        <w:rPr>
          <w:rFonts w:hint="cs"/>
          <w:color w:val="auto"/>
          <w:rtl/>
          <w:lang w:bidi="fa-IR"/>
        </w:rPr>
        <w:t>دوم: آغاز محاصره و موضع عثمان</w:t>
      </w:r>
      <w:r w:rsidRPr="00094D1A">
        <w:rPr>
          <w:rFonts w:cs="CTraditional Arabic" w:hint="cs"/>
          <w:bCs w:val="0"/>
          <w:color w:val="auto"/>
          <w:rtl/>
          <w:lang w:bidi="fa-IR"/>
        </w:rPr>
        <w:t>س</w:t>
      </w:r>
      <w:r w:rsidRPr="00094D1A">
        <w:rPr>
          <w:rFonts w:hint="cs"/>
          <w:color w:val="auto"/>
          <w:rtl/>
          <w:lang w:bidi="fa-IR"/>
        </w:rPr>
        <w:t xml:space="preserve"> در مورد اقامه نماز به امامت رؤسای فتنه</w:t>
      </w:r>
      <w:bookmarkEnd w:id="1308"/>
      <w:bookmarkEnd w:id="1309"/>
      <w:bookmarkEnd w:id="1310"/>
      <w:bookmarkEnd w:id="1311"/>
    </w:p>
    <w:p w:rsidR="00F61A7C" w:rsidRPr="009B6EC5" w:rsidRDefault="00F61A7C" w:rsidP="00147172">
      <w:pPr>
        <w:spacing w:line="228" w:lineRule="auto"/>
        <w:rPr>
          <w:rFonts w:cs="B Zar"/>
          <w:rtl/>
          <w:lang w:bidi="fa-IR"/>
        </w:rPr>
      </w:pPr>
      <w:r w:rsidRPr="009B6EC5">
        <w:rPr>
          <w:rFonts w:cs="B Zar" w:hint="cs"/>
          <w:rtl/>
          <w:lang w:bidi="fa-IR"/>
        </w:rPr>
        <w:t>روایات معتبر کیفیت دقیق آغاز محاصره خانه خلیفه</w:t>
      </w:r>
      <w:r w:rsidRPr="00094D1A">
        <w:rPr>
          <w:rFonts w:cs="CTraditional Arabic" w:hint="cs"/>
          <w:rtl/>
          <w:lang w:bidi="fa-IR"/>
        </w:rPr>
        <w:t>س</w:t>
      </w:r>
      <w:r w:rsidRPr="009B6EC5">
        <w:rPr>
          <w:rFonts w:cs="B Zar" w:hint="cs"/>
          <w:rtl/>
          <w:lang w:bidi="fa-IR"/>
        </w:rPr>
        <w:t xml:space="preserve"> رابیان نکرده‌اند اما شاید بتوان با مطالعه حوادثی که خواهیم دید، تا حدودی به این مطلب دست یافت. در روایت نقل کرده‌اند که پس از بازگشت شورشیان به شهر، روزی عثمان</w:t>
      </w:r>
      <w:r w:rsidRPr="00094D1A">
        <w:rPr>
          <w:rFonts w:cs="CTraditional Arabic" w:hint="cs"/>
          <w:rtl/>
          <w:lang w:bidi="fa-IR"/>
        </w:rPr>
        <w:t>س</w:t>
      </w:r>
      <w:r w:rsidRPr="009B6EC5">
        <w:rPr>
          <w:rFonts w:cs="B Zar" w:hint="cs"/>
          <w:rtl/>
          <w:lang w:bidi="fa-IR"/>
        </w:rPr>
        <w:t xml:space="preserve"> در مسجد، مشغول ایراد خطبه بود که ناگهان مردی بنام اعین بن ضبعیه تمیمی </w:t>
      </w:r>
      <w:r w:rsidR="00147172">
        <w:rPr>
          <w:rFonts w:cs="B Zar" w:hint="cs"/>
          <w:rtl/>
          <w:lang w:bidi="fa-IR"/>
        </w:rPr>
        <w:t xml:space="preserve">حنظلی </w:t>
      </w:r>
      <w:r w:rsidRPr="009B6EC5">
        <w:rPr>
          <w:rFonts w:cs="B Zar" w:hint="cs"/>
          <w:rtl/>
          <w:lang w:bidi="fa-IR"/>
        </w:rPr>
        <w:t xml:space="preserve">سخنان او را قطع کرد و به او گفت: ای </w:t>
      </w:r>
      <w:r w:rsidR="00147172">
        <w:rPr>
          <w:rFonts w:cs="B Zar" w:hint="cs"/>
          <w:rtl/>
          <w:lang w:bidi="fa-IR"/>
        </w:rPr>
        <w:t>نعثل</w:t>
      </w:r>
      <w:r w:rsidR="00147172" w:rsidRPr="00147172">
        <w:rPr>
          <w:rStyle w:val="FootnoteReference"/>
          <w:rFonts w:cs="B Zar"/>
          <w:rtl/>
          <w:lang w:bidi="fa-IR"/>
        </w:rPr>
        <w:footnoteReference w:id="1460"/>
      </w:r>
      <w:r w:rsidR="00147172">
        <w:rPr>
          <w:rFonts w:cs="B Zar" w:hint="cs"/>
          <w:rtl/>
          <w:lang w:bidi="fa-IR"/>
        </w:rPr>
        <w:t xml:space="preserve"> </w:t>
      </w:r>
      <w:r w:rsidRPr="009B6EC5">
        <w:rPr>
          <w:rFonts w:cs="B Zar" w:hint="cs"/>
          <w:rtl/>
          <w:lang w:bidi="fa-IR"/>
        </w:rPr>
        <w:t xml:space="preserve">! </w:t>
      </w:r>
      <w:r w:rsidR="00147172">
        <w:rPr>
          <w:rFonts w:cs="B Zar" w:hint="cs"/>
          <w:rtl/>
          <w:lang w:bidi="fa-IR"/>
        </w:rPr>
        <w:t>تو تغییراتی به وجود آوردی</w:t>
      </w:r>
      <w:r w:rsidRPr="009B6EC5">
        <w:rPr>
          <w:rFonts w:cs="B Zar" w:hint="cs"/>
          <w:rtl/>
          <w:lang w:bidi="fa-IR"/>
        </w:rPr>
        <w:t>، عثمان گفت: این چه کسی بود؟ عرض کردند: اعین بود، فرمود: بلکه خودت این هستی، سپس مردم به سمت او حمله‌ور شدند اما در این میان مردی از بنی لیث او را از میان جمعیت نجات داد و به خانه خود برد</w:t>
      </w:r>
      <w:r w:rsidRPr="009B6EC5">
        <w:rPr>
          <w:rStyle w:val="FootnoteReference"/>
          <w:rFonts w:cs="B Zar"/>
          <w:sz w:val="28"/>
          <w:szCs w:val="28"/>
          <w:rtl/>
          <w:lang w:bidi="fa-IR"/>
        </w:rPr>
        <w:footnoteReference w:id="1461"/>
      </w:r>
      <w:r w:rsidRPr="009B6EC5">
        <w:rPr>
          <w:rFonts w:cs="B Zar" w:hint="cs"/>
          <w:rtl/>
          <w:lang w:bidi="fa-IR"/>
        </w:rPr>
        <w:t>. قبل از آغاز محاصره، عثمان می‌توانست به مسجد برود و نماز گذارد و هر کس را که با او کاري می‌بود می‌توانست نزد او برود اما با شروع ما جرای محاصره دیگر او نمی‌توانست حتی برای ادای نمازهای پنجگانه نیز از خانه خود خارج شود</w:t>
      </w:r>
      <w:r w:rsidRPr="009B6EC5">
        <w:rPr>
          <w:rStyle w:val="FootnoteReference"/>
          <w:rFonts w:cs="B Zar"/>
          <w:sz w:val="28"/>
          <w:szCs w:val="28"/>
          <w:rtl/>
          <w:lang w:bidi="fa-IR"/>
        </w:rPr>
        <w:footnoteReference w:id="1462"/>
      </w:r>
      <w:r w:rsidRPr="009B6EC5">
        <w:rPr>
          <w:rFonts w:cs="B Zar" w:hint="cs"/>
          <w:rtl/>
          <w:lang w:bidi="fa-IR"/>
        </w:rPr>
        <w:t>. در طول این مدت، یکی از سران فتنه، امامت جماعت مردم را بر عهده داشت. نقل می‌کنند که مردی بنام عبیدالله بن عدی بن خيار نزد عثمان آمد و به او گفت: که حاضر نیست پشت سر آن مرد نماز گذارد اما عثمان او را از این کار منع نمود و به او گفت: که نماز بهترین کارهاست و چون مردم کار نیکی انجام دادند، تو نیز در انجام آن کار نیک با ایشان سهیم باش اما اگر دست به انجام کار ناشایستی زدند، تو از آن اجتناب کن</w:t>
      </w:r>
      <w:r w:rsidRPr="009B6EC5">
        <w:rPr>
          <w:rStyle w:val="FootnoteReference"/>
          <w:rFonts w:cs="B Zar"/>
          <w:sz w:val="28"/>
          <w:szCs w:val="28"/>
          <w:rtl/>
          <w:lang w:bidi="fa-IR"/>
        </w:rPr>
        <w:footnoteReference w:id="1463"/>
      </w:r>
      <w:r w:rsidRPr="009B6EC5">
        <w:rPr>
          <w:rFonts w:cs="B Zar" w:hint="cs"/>
          <w:rtl/>
          <w:lang w:bidi="fa-IR"/>
        </w:rPr>
        <w:t>. در روایاتی ضعیف چنین بیان شده است که غافقی بن حرب، امامت جماعت را عهده‌‌دار بود</w:t>
      </w:r>
      <w:r w:rsidRPr="009B6EC5">
        <w:rPr>
          <w:rStyle w:val="FootnoteReference"/>
          <w:rFonts w:cs="B Zar"/>
          <w:sz w:val="28"/>
          <w:szCs w:val="28"/>
          <w:rtl/>
          <w:lang w:bidi="fa-IR"/>
        </w:rPr>
        <w:footnoteReference w:id="1464"/>
      </w:r>
      <w:r w:rsidRPr="009B6EC5">
        <w:rPr>
          <w:rFonts w:cs="B Zar" w:hint="cs"/>
          <w:rtl/>
          <w:lang w:bidi="fa-IR"/>
        </w:rPr>
        <w:t>. واقدی نیز در روایتی که سند آن ضعیف می‌باشد ادعا می‌کند در طول محاصره بیت خلیفه، علی بن ابی طالب</w:t>
      </w:r>
      <w:r w:rsidRPr="00094D1A">
        <w:rPr>
          <w:rFonts w:cs="CTraditional Arabic" w:hint="cs"/>
          <w:rtl/>
          <w:lang w:bidi="fa-IR"/>
        </w:rPr>
        <w:t>س</w:t>
      </w:r>
      <w:r w:rsidRPr="009B6EC5">
        <w:rPr>
          <w:rFonts w:cs="B Zar" w:hint="cs"/>
          <w:rtl/>
          <w:lang w:bidi="fa-IR"/>
        </w:rPr>
        <w:t>، ابو ایوب انصاری را مأمور نمود تا امامت جماعت را به عهده بگیرد و خود نیز امامت نماز عید را عهده‌دار شد</w:t>
      </w:r>
      <w:r w:rsidRPr="009B6EC5">
        <w:rPr>
          <w:rStyle w:val="FootnoteReference"/>
          <w:rFonts w:cs="B Zar"/>
          <w:sz w:val="28"/>
          <w:szCs w:val="28"/>
          <w:rtl/>
          <w:lang w:bidi="fa-IR"/>
        </w:rPr>
        <w:footnoteReference w:id="1465"/>
      </w:r>
      <w:r w:rsidRPr="009B6EC5">
        <w:rPr>
          <w:rFonts w:cs="B Zar" w:hint="cs"/>
          <w:rtl/>
          <w:lang w:bidi="fa-IR"/>
        </w:rPr>
        <w:t>. اما این روایت علاوه بر ضعف سند روایت آن، با مشکلی دیگر نیز روبه‌روست و آن این است که اگر علی</w:t>
      </w:r>
      <w:r w:rsidRPr="00094D1A">
        <w:rPr>
          <w:rFonts w:cs="CTraditional Arabic" w:hint="cs"/>
          <w:rtl/>
          <w:lang w:bidi="fa-IR"/>
        </w:rPr>
        <w:t>س</w:t>
      </w:r>
      <w:r w:rsidRPr="009B6EC5">
        <w:rPr>
          <w:rFonts w:cs="B Zar" w:hint="cs"/>
          <w:rtl/>
          <w:lang w:bidi="fa-IR"/>
        </w:rPr>
        <w:t xml:space="preserve"> و یا ابو ایوب انصاری</w:t>
      </w:r>
      <w:r w:rsidRPr="00094D1A">
        <w:rPr>
          <w:rFonts w:cs="CTraditional Arabic" w:hint="cs"/>
          <w:rtl/>
          <w:lang w:bidi="fa-IR"/>
        </w:rPr>
        <w:t>س</w:t>
      </w:r>
      <w:r w:rsidRPr="009B6EC5">
        <w:rPr>
          <w:rFonts w:cs="B Zar" w:hint="cs"/>
          <w:rtl/>
          <w:lang w:bidi="fa-IR"/>
        </w:rPr>
        <w:t xml:space="preserve"> عهده‌دار امر امامت جماعت مسجد بودند، عبیدالله بن عدی بن خیار، هرگز از حضور در نماز جماعت و اقامه نماز پشت سر آن‌دو امتناع نمی‌کرد.</w:t>
      </w:r>
      <w:r w:rsidRPr="009B6EC5">
        <w:rPr>
          <w:rStyle w:val="FootnoteReference"/>
          <w:rFonts w:cs="B Zar"/>
          <w:sz w:val="28"/>
          <w:szCs w:val="28"/>
          <w:rtl/>
          <w:lang w:bidi="fa-IR"/>
        </w:rPr>
        <w:footnoteReference w:id="1466"/>
      </w:r>
    </w:p>
    <w:p w:rsidR="00F61A7C" w:rsidRPr="00094D1A" w:rsidRDefault="00F61A7C" w:rsidP="00BC6255">
      <w:pPr>
        <w:pStyle w:val="a3"/>
        <w:rPr>
          <w:rFonts w:hint="cs"/>
          <w:rtl/>
        </w:rPr>
      </w:pPr>
      <w:bookmarkStart w:id="1312" w:name="_Toc73335317"/>
      <w:bookmarkStart w:id="1313" w:name="_Toc74587870"/>
      <w:bookmarkStart w:id="1314" w:name="_Toc231848107"/>
      <w:bookmarkStart w:id="1315" w:name="_Toc257204779"/>
      <w:r w:rsidRPr="00094D1A">
        <w:rPr>
          <w:rFonts w:hint="cs"/>
          <w:rtl/>
        </w:rPr>
        <w:t>سوم: مذاکرات عثمان</w:t>
      </w:r>
      <w:r w:rsidRPr="00094D1A">
        <w:rPr>
          <w:rFonts w:cs="CTraditional Arabic" w:hint="cs"/>
          <w:rtl/>
        </w:rPr>
        <w:t>س</w:t>
      </w:r>
      <w:r w:rsidRPr="00094D1A">
        <w:rPr>
          <w:rFonts w:hint="cs"/>
          <w:rtl/>
        </w:rPr>
        <w:t xml:space="preserve"> با محاصره‌کنندگان</w:t>
      </w:r>
      <w:bookmarkEnd w:id="1312"/>
      <w:bookmarkEnd w:id="1313"/>
      <w:bookmarkEnd w:id="1314"/>
      <w:bookmarkEnd w:id="1315"/>
    </w:p>
    <w:p w:rsidR="00F61A7C" w:rsidRPr="009B6EC5" w:rsidRDefault="00F61A7C" w:rsidP="00F61A7C">
      <w:pPr>
        <w:spacing w:line="228" w:lineRule="auto"/>
        <w:rPr>
          <w:rFonts w:cs="B Zar"/>
          <w:rtl/>
          <w:lang w:bidi="fa-IR"/>
        </w:rPr>
      </w:pPr>
      <w:r w:rsidRPr="009B6EC5">
        <w:rPr>
          <w:rFonts w:cs="B Zar" w:hint="cs"/>
          <w:rtl/>
          <w:lang w:bidi="fa-IR"/>
        </w:rPr>
        <w:t>پس از اين‌كه معترضان، بیت عثمان</w:t>
      </w:r>
      <w:r w:rsidRPr="00094D1A">
        <w:rPr>
          <w:rFonts w:cs="CTraditional Arabic" w:hint="cs"/>
          <w:rtl/>
          <w:lang w:bidi="fa-IR"/>
        </w:rPr>
        <w:t>س</w:t>
      </w:r>
      <w:r w:rsidRPr="009B6EC5">
        <w:rPr>
          <w:rFonts w:cs="B Zar" w:hint="cs"/>
          <w:rtl/>
          <w:lang w:bidi="fa-IR"/>
        </w:rPr>
        <w:t xml:space="preserve"> را به محاصره خود در آوردند او را تهدید کردند که باید از مقام خود استعفا دهد و در صورت امتناع از این کار، آنان او را خواهند کشت</w:t>
      </w:r>
      <w:r w:rsidRPr="009B6EC5">
        <w:rPr>
          <w:rStyle w:val="FootnoteReference"/>
          <w:rFonts w:cs="B Zar"/>
          <w:sz w:val="28"/>
          <w:szCs w:val="28"/>
          <w:rtl/>
          <w:lang w:bidi="fa-IR"/>
        </w:rPr>
        <w:footnoteReference w:id="1467"/>
      </w:r>
      <w:r w:rsidRPr="009B6EC5">
        <w:rPr>
          <w:rFonts w:cs="B Zar" w:hint="cs"/>
          <w:rtl/>
          <w:lang w:bidi="fa-IR"/>
        </w:rPr>
        <w:t>. اما عثمان به آنان پاسخ داد که او هرگز لباسی را که خداوند بر تن او کرده است از تن بیرون نخواهد آورد</w:t>
      </w:r>
      <w:r w:rsidRPr="009B6EC5">
        <w:rPr>
          <w:rStyle w:val="FootnoteReference"/>
          <w:rFonts w:cs="B Zar"/>
          <w:sz w:val="28"/>
          <w:szCs w:val="28"/>
          <w:rtl/>
          <w:lang w:bidi="fa-IR"/>
        </w:rPr>
        <w:footnoteReference w:id="1468"/>
      </w:r>
      <w:r w:rsidRPr="009B6EC5">
        <w:rPr>
          <w:rFonts w:cs="B Zar" w:hint="cs"/>
          <w:rtl/>
          <w:lang w:bidi="fa-IR"/>
        </w:rPr>
        <w:t>. این کلام، یادآور همان سفارش رسول خدا</w:t>
      </w:r>
      <w:r w:rsidRPr="00094D1A">
        <w:rPr>
          <w:rFonts w:cs="CTraditional Arabic" w:hint="cs"/>
          <w:szCs w:val="24"/>
          <w:rtl/>
          <w:lang w:bidi="fa-IR"/>
        </w:rPr>
        <w:t>ص</w:t>
      </w:r>
      <w:r w:rsidRPr="009B6EC5">
        <w:rPr>
          <w:rFonts w:cs="B Zar" w:hint="cs"/>
          <w:rtl/>
          <w:lang w:bidi="fa-IR"/>
        </w:rPr>
        <w:t xml:space="preserve"> به اوست که سال‌ها پیش او را به صبر و مقاومت در برابر آن فتنه فراخوانده بود. در این میان، عده‌ای از صحابه چون مغیره بن اخنس</w:t>
      </w:r>
      <w:r w:rsidRPr="00094D1A">
        <w:rPr>
          <w:rFonts w:cs="CTraditional Arabic" w:hint="cs"/>
          <w:rtl/>
          <w:lang w:bidi="fa-IR"/>
        </w:rPr>
        <w:t>س</w:t>
      </w:r>
      <w:r w:rsidRPr="009B6EC5">
        <w:rPr>
          <w:rFonts w:cs="B Zar" w:hint="cs"/>
          <w:rtl/>
          <w:lang w:bidi="fa-IR"/>
        </w:rPr>
        <w:t xml:space="preserve"> چنین دیدگاهی نداشتند و معتقد بودند که عثمان باید از مقام خود استعفا دهد تا جان او در امان بماند.</w:t>
      </w:r>
      <w:r w:rsidRPr="009B6EC5">
        <w:rPr>
          <w:rStyle w:val="FootnoteReference"/>
          <w:rFonts w:cs="B Zar"/>
          <w:sz w:val="28"/>
          <w:szCs w:val="28"/>
          <w:rtl/>
          <w:lang w:bidi="fa-IR"/>
        </w:rPr>
        <w:footnoteReference w:id="1469"/>
      </w:r>
    </w:p>
    <w:p w:rsidR="00F61A7C" w:rsidRPr="00094D1A" w:rsidRDefault="00F61A7C" w:rsidP="00F61A7C">
      <w:pPr>
        <w:pStyle w:val="a1"/>
        <w:rPr>
          <w:rFonts w:hint="cs"/>
          <w:color w:val="auto"/>
          <w:rtl/>
          <w:lang w:bidi="fa-IR"/>
        </w:rPr>
      </w:pPr>
      <w:bookmarkStart w:id="1316" w:name="_Toc74587871"/>
      <w:bookmarkStart w:id="1317" w:name="_Toc231848108"/>
      <w:r w:rsidRPr="00094D1A">
        <w:rPr>
          <w:rFonts w:hint="cs"/>
          <w:color w:val="auto"/>
          <w:rtl/>
          <w:lang w:bidi="fa-IR"/>
        </w:rPr>
        <w:t>1- عبدالله بن عمر، عثمان را فرا می‌خواند تا از مقام خود کناره‌گیري نكند</w:t>
      </w:r>
      <w:bookmarkEnd w:id="1316"/>
      <w:bookmarkEnd w:id="1317"/>
    </w:p>
    <w:p w:rsidR="00F61A7C" w:rsidRPr="009B6EC5" w:rsidRDefault="00F61A7C" w:rsidP="00147172">
      <w:pPr>
        <w:spacing w:line="228" w:lineRule="auto"/>
        <w:rPr>
          <w:rFonts w:cs="B Zar"/>
          <w:rtl/>
          <w:lang w:bidi="fa-IR"/>
        </w:rPr>
      </w:pPr>
      <w:r w:rsidRPr="009B6EC5">
        <w:rPr>
          <w:rFonts w:cs="B Zar" w:hint="cs"/>
          <w:rtl/>
          <w:lang w:bidi="fa-IR"/>
        </w:rPr>
        <w:t>در جریان محاصره خانه‌ی عثمان، ابن عم</w:t>
      </w:r>
      <w:r w:rsidR="00147172">
        <w:rPr>
          <w:rFonts w:cs="B Zar" w:hint="cs"/>
          <w:rtl/>
          <w:lang w:bidi="fa-IR"/>
        </w:rPr>
        <w:t xml:space="preserve">ر </w:t>
      </w:r>
      <w:r w:rsidR="00147172" w:rsidRPr="00147172">
        <w:rPr>
          <w:rFonts w:cs="CTraditional Arabic" w:hint="cs"/>
          <w:rtl/>
          <w:lang w:bidi="fa-IR"/>
        </w:rPr>
        <w:t>ش</w:t>
      </w:r>
      <w:r w:rsidRPr="009B6EC5">
        <w:rPr>
          <w:rFonts w:cs="B Zar" w:hint="cs"/>
          <w:rtl/>
          <w:lang w:bidi="fa-IR"/>
        </w:rPr>
        <w:t xml:space="preserve"> نزد او رفت تا با او ملاقاتی داشته باشد. چون عثمان او را دید به او گفت: ببین این مردمان چقدر گستاخ و بی‌شرم هستند که خلیفه منتخب امت را تهدید می‌کنند که یا استعفا دهد و یا خود را برای مرگ آماده کند. ابن عمر به عثمان گفت: اگر تو به درخواست نامشروع آنان تن داده و استعفا بدهی، آیا این شورشیان در به بهشت رفتن و یا به جهنم رفتن تو نقش دارند؟ عثمان هم پاسخ داد: خیر، آن‌گاه ابن عمر به عثمان گفت: پس این خلعتی را که خداوند بر تو پوشانیده است از تنت بیرون نیاور و با استعفای خود، سنتی ناپسند را در میان مردم رواج مده که چون از امام و خلیفه خود بیزار شدند، به ناحق او را بکشند.</w:t>
      </w:r>
      <w:r w:rsidRPr="009B6EC5">
        <w:rPr>
          <w:rStyle w:val="FootnoteReference"/>
          <w:rFonts w:cs="B Zar"/>
          <w:sz w:val="28"/>
          <w:szCs w:val="28"/>
          <w:rtl/>
          <w:lang w:bidi="fa-IR"/>
        </w:rPr>
        <w:footnoteReference w:id="1470"/>
      </w:r>
    </w:p>
    <w:p w:rsidR="00F61A7C" w:rsidRPr="009B6EC5" w:rsidRDefault="00F61A7C" w:rsidP="00F61A7C">
      <w:pPr>
        <w:spacing w:line="228" w:lineRule="auto"/>
        <w:ind w:firstLine="454"/>
        <w:rPr>
          <w:rFonts w:cs="B Zar"/>
          <w:rtl/>
          <w:lang w:bidi="fa-IR"/>
        </w:rPr>
      </w:pPr>
      <w:r w:rsidRPr="009B6EC5">
        <w:rPr>
          <w:rFonts w:cs="B Zar" w:hint="cs"/>
          <w:rtl/>
          <w:lang w:bidi="fa-IR"/>
        </w:rPr>
        <w:t>خداوند از عبدالله بن عمر خشنود باشد که این قدر دور اندیش بود. او نمی‌خواست که عثمان</w:t>
      </w:r>
      <w:r w:rsidRPr="00094D1A">
        <w:rPr>
          <w:rFonts w:cs="CTraditional Arabic" w:hint="cs"/>
          <w:rtl/>
          <w:lang w:bidi="fa-IR"/>
        </w:rPr>
        <w:t>س</w:t>
      </w:r>
      <w:r w:rsidRPr="009B6EC5">
        <w:rPr>
          <w:rFonts w:cs="B Zar" w:hint="cs"/>
          <w:rtl/>
          <w:lang w:bidi="fa-IR"/>
        </w:rPr>
        <w:t xml:space="preserve"> پایه‌گذار سنتی شوم باشد. عثمان اگر در برابر خواست نامشروع شورشیان کوتاه می‌آمد که هرگز نیز چنین نمی‌کرد، در آن صورت، منزلت خلفا و برگزیدگان امت، پس از او چنان بی‌ارزش می‌شد که در حد بازیچه و ملعبه دست دنیا طلبان و بد طینتان، تنزل می‌یافتند و دیگر ایشان را نزد امت هیچ اعتبار و منزلتی نمی‌بود. اما عثمان راهی نیک را در پیش گرفت و با صبر و استقامت در برابر تهدیدات شورشیان، از مقام خلافت کناره نگرفت و در عین حال نگذاشت خون مسلمانی نیز بر زمین ریزد.</w:t>
      </w:r>
      <w:r w:rsidRPr="009B6EC5">
        <w:rPr>
          <w:rStyle w:val="FootnoteReference"/>
          <w:rFonts w:cs="B Zar"/>
          <w:sz w:val="28"/>
          <w:szCs w:val="28"/>
          <w:rtl/>
          <w:lang w:bidi="fa-IR"/>
        </w:rPr>
        <w:footnoteReference w:id="1471"/>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اجابت خواسته نامشروع آن شورشیان که نه از جانب همه‌ي امت سخنی می‌گفتند و نه جزو شورای حل و عقد و از بزرگان و فرزانگان امت به حساب می‌آمدند، سرنوشت امت اسلام و خلافت برخاسته از خود آنان را با خطری بسیار بزرگ روبه‌رو می‌ساخت و تنها راه مقابله با این خطر، ریخته شدن خون خلیفه بود و او نیز با علم به این سرنوشت محتوم، مصالح اسلام و مسلمین را بر خود ترجیح می‌دهد و خود را فدای سعادت امت می‌کند. بیقین این تصمیم جسورانه از افرادی بر می‌آید که از قدرت اراده و شجاعت کم‌نظیری برخوردار باشند و این، خود، بهترین پاسخی است برای همه‌ي آن تهمت‌هایی که به آن راد مرد راه حقیقت می‌بستند و او را مردی ناتوان، ترسو وسست اراده می‌خواندند. بدون شک، او از چنان قدرتی برخوردار بود تا به یک اشاره، آن فتنه و گردانندگان آن را سرکوب نماید و اوضاع را تحت کنترل خویش در آورد، اما او خوب می‌دانست که اگر چنین کند ریشه آن فتنه در بطن جامعه مسلمانان رسوخ خواهد کرد و فتنه‌های دیگری از آن جوانه می‌زند و به همین دلیل از سرکوب آن اجتناب ورزید. با این توضیح، به برداشت نادرست عق</w:t>
      </w:r>
      <w:r w:rsidR="00147172">
        <w:rPr>
          <w:rFonts w:cs="B Zar" w:hint="cs"/>
          <w:rtl/>
          <w:lang w:bidi="fa-IR"/>
        </w:rPr>
        <w:t>ّ</w:t>
      </w:r>
      <w:r w:rsidRPr="009B6EC5">
        <w:rPr>
          <w:rFonts w:cs="B Zar" w:hint="cs"/>
          <w:rtl/>
          <w:lang w:bidi="fa-IR"/>
        </w:rPr>
        <w:t>اد از موضعگیری عثمان در قبال آن فتنه پی می‌بریم، آن‌جا که در کتاب خود، در توصیف این فتنه چنین گفته است: ماجرای قتل عثمان</w:t>
      </w:r>
      <w:r w:rsidRPr="00094D1A">
        <w:rPr>
          <w:rFonts w:cs="CTraditional Arabic" w:hint="cs"/>
          <w:rtl/>
          <w:lang w:bidi="fa-IR"/>
        </w:rPr>
        <w:t>س</w:t>
      </w:r>
      <w:r w:rsidRPr="009B6EC5">
        <w:rPr>
          <w:rFonts w:cs="B Zar" w:hint="cs"/>
          <w:rtl/>
          <w:lang w:bidi="fa-IR"/>
        </w:rPr>
        <w:t xml:space="preserve"> بیقین، فتنه‌ای بود عظیم که هیچ کس را یارای مهار آن نبود</w:t>
      </w:r>
      <w:r w:rsidRPr="009B6EC5">
        <w:rPr>
          <w:rStyle w:val="FootnoteReference"/>
          <w:rFonts w:cs="B Zar"/>
          <w:sz w:val="28"/>
          <w:szCs w:val="28"/>
          <w:rtl/>
          <w:lang w:bidi="fa-IR"/>
        </w:rPr>
        <w:footnoteReference w:id="1472"/>
      </w:r>
      <w:r w:rsidRPr="009B6EC5">
        <w:rPr>
          <w:rFonts w:cs="B Zar" w:hint="cs"/>
          <w:rtl/>
          <w:lang w:bidi="fa-IR"/>
        </w:rPr>
        <w:t>. این تعبیر، خود، اهانتی است به ساحت پاک آن مرد راستین. هر چند آن ماجرا، فتنه عظیمی بود اما عدم سرکوب آن از افتخارات عثمان بن عفان</w:t>
      </w:r>
      <w:r w:rsidRPr="00094D1A">
        <w:rPr>
          <w:rFonts w:cs="CTraditional Arabic" w:hint="cs"/>
          <w:rtl/>
          <w:lang w:bidi="fa-IR"/>
        </w:rPr>
        <w:t>س</w:t>
      </w:r>
      <w:r w:rsidRPr="009B6EC5">
        <w:rPr>
          <w:rFonts w:cs="B Zar" w:hint="cs"/>
          <w:rtl/>
          <w:lang w:bidi="fa-IR"/>
        </w:rPr>
        <w:t xml:space="preserve"> است. او با وجودی که می‌توانست آن را مهار کند اما به خاطر حفظ مصالح امت و دور نگه داشتن آنان از اختلافات و آشوب و نیز عمل به سفارشات رسول خدا</w:t>
      </w:r>
      <w:r w:rsidRPr="00094D1A">
        <w:rPr>
          <w:rFonts w:cs="CTraditional Arabic" w:hint="cs"/>
          <w:szCs w:val="24"/>
          <w:rtl/>
          <w:lang w:bidi="fa-IR"/>
        </w:rPr>
        <w:t>ص</w:t>
      </w:r>
      <w:r w:rsidRPr="009B6EC5">
        <w:rPr>
          <w:rFonts w:cs="B Zar" w:hint="cs"/>
          <w:rtl/>
          <w:lang w:bidi="fa-IR"/>
        </w:rPr>
        <w:t xml:space="preserve"> در این نوع مسايل از سرکوب آن بلوا اجتناب کرد.</w:t>
      </w:r>
      <w:r w:rsidRPr="009B6EC5">
        <w:rPr>
          <w:rStyle w:val="FootnoteReference"/>
          <w:rFonts w:cs="B Zar"/>
          <w:sz w:val="28"/>
          <w:szCs w:val="28"/>
          <w:rtl/>
          <w:lang w:bidi="fa-IR"/>
        </w:rPr>
        <w:footnoteReference w:id="1473"/>
      </w:r>
    </w:p>
    <w:p w:rsidR="00F61A7C" w:rsidRPr="00094D1A" w:rsidRDefault="00F61A7C" w:rsidP="00F61A7C">
      <w:pPr>
        <w:pStyle w:val="a1"/>
        <w:rPr>
          <w:rFonts w:hint="cs"/>
          <w:color w:val="auto"/>
          <w:rtl/>
          <w:lang w:bidi="fa-IR"/>
        </w:rPr>
      </w:pPr>
      <w:bookmarkStart w:id="1318" w:name="_Toc74587872"/>
      <w:bookmarkStart w:id="1319" w:name="_Toc231848109"/>
      <w:r w:rsidRPr="00094D1A">
        <w:rPr>
          <w:rFonts w:hint="cs"/>
          <w:color w:val="auto"/>
          <w:rtl/>
          <w:lang w:bidi="fa-IR"/>
        </w:rPr>
        <w:t>2- محاصره‌کنندگان، عثمان</w:t>
      </w:r>
      <w:r w:rsidRPr="00094D1A">
        <w:rPr>
          <w:rFonts w:cs="CTraditional Arabic" w:hint="cs"/>
          <w:bCs w:val="0"/>
          <w:color w:val="auto"/>
          <w:rtl/>
          <w:lang w:bidi="fa-IR"/>
        </w:rPr>
        <w:t>س</w:t>
      </w:r>
      <w:r w:rsidRPr="00094D1A">
        <w:rPr>
          <w:rFonts w:hint="cs"/>
          <w:color w:val="auto"/>
          <w:rtl/>
          <w:lang w:bidi="fa-IR"/>
        </w:rPr>
        <w:t xml:space="preserve"> را به قتل تهدید می‌کنند</w:t>
      </w:r>
      <w:bookmarkEnd w:id="1318"/>
      <w:bookmarkEnd w:id="1319"/>
    </w:p>
    <w:p w:rsidR="00F61A7C" w:rsidRPr="009B6EC5" w:rsidRDefault="00F61A7C" w:rsidP="00F61A7C">
      <w:pPr>
        <w:spacing w:line="228" w:lineRule="auto"/>
        <w:rPr>
          <w:rFonts w:ascii="Times New Roman" w:hAnsi="Times New Roman" w:cs="B Zar" w:hint="cs"/>
          <w:rtl/>
          <w:lang w:bidi="ar-KW"/>
        </w:rPr>
      </w:pPr>
      <w:r w:rsidRPr="009B6EC5">
        <w:rPr>
          <w:rFonts w:cs="B Zar" w:hint="cs"/>
          <w:rtl/>
          <w:lang w:bidi="fa-IR"/>
        </w:rPr>
        <w:t>یک روز که عثمان وارد دالان خانه خود شده بود صدای تهدیدآمیز شورشیان را شنید که اورا تهدید به قتل می‌کردند، او با غم بسیار نزد ساکنان منزل رفت و ماجرا را برای ایشان تعریف نمود، آنان نیز به او گفتند: که خداوند</w:t>
      </w:r>
      <w:r w:rsidRPr="009B6EC5">
        <w:rPr>
          <w:rFonts w:cs="B Zar" w:hint="cs"/>
          <w:rtl/>
          <w:lang w:bidi="fa-IR"/>
        </w:rPr>
        <w:sym w:font="AGA Arabesque" w:char="F055"/>
      </w:r>
      <w:r w:rsidRPr="009B6EC5">
        <w:rPr>
          <w:rFonts w:cs="B Zar" w:hint="cs"/>
          <w:rtl/>
          <w:lang w:bidi="fa-IR"/>
        </w:rPr>
        <w:t xml:space="preserve"> ما را در برابر این ستمکاران کفایت است؛ عثمان به آنان گفت: آنان چرا می‌خواهند مرا بکشند؟! من از خود رسول خدا</w:t>
      </w:r>
      <w:r w:rsidRPr="00094D1A">
        <w:rPr>
          <w:rFonts w:cs="CTraditional Arabic" w:hint="cs"/>
          <w:szCs w:val="24"/>
          <w:rtl/>
          <w:lang w:bidi="fa-IR"/>
        </w:rPr>
        <w:t>ص</w:t>
      </w:r>
      <w:r w:rsidRPr="009B6EC5">
        <w:rPr>
          <w:rFonts w:cs="B Zar" w:hint="cs"/>
          <w:rtl/>
          <w:lang w:bidi="fa-IR"/>
        </w:rPr>
        <w:t xml:space="preserve"> شنیدم که </w:t>
      </w:r>
      <w:r w:rsidRPr="009B6EC5">
        <w:rPr>
          <w:rFonts w:ascii="Times New Roman" w:hAnsi="Times New Roman" w:cs="B Zar" w:hint="cs"/>
          <w:rtl/>
          <w:lang w:bidi="fa-IR"/>
        </w:rPr>
        <w:t>فرمود:</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لا يحل دم امرئ مسلم إلا في إحدى ثلاث: رجل كفر بعد إيمانه، أو زنى بعد إحصانه، أو قتل نفسا بغير نفس</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«نخستین خون فرد مسلمان تنها در صورتی جائز است که یا بعد از ایمان آوردن کافر شود یا بعد از ازدواجش، مرتکب زنا گردد و یا فرد دیگری را به ناحق به قتل رساند». </w:t>
      </w:r>
    </w:p>
    <w:p w:rsidR="00F61A7C" w:rsidRPr="009B6EC5" w:rsidRDefault="00F61A7C" w:rsidP="00F61A7C">
      <w:pPr>
        <w:spacing w:line="228" w:lineRule="auto"/>
        <w:ind w:firstLine="454"/>
        <w:rPr>
          <w:rFonts w:cs="B Zar"/>
          <w:rtl/>
          <w:lang w:bidi="fa-IR"/>
        </w:rPr>
      </w:pPr>
      <w:r w:rsidRPr="009B6EC5">
        <w:rPr>
          <w:rFonts w:cs="B Zar" w:hint="cs"/>
          <w:rtl/>
          <w:lang w:bidi="fa-IR"/>
        </w:rPr>
        <w:t>سوگند به خداوند که من نه در دوران جاهلیت مرتکب زنا شده‌ام و نه در عهد اسلام، هرگز دینی به غیر از اسلام را آرزو نداشته‌ام و هیچ‌گاه دستم را به خون فردی بی‌گناه آغشته نکرده‌ام؛ پس به چه دلیل می‌خواهند مرا بکشند؟!</w:t>
      </w:r>
      <w:r w:rsidRPr="009B6EC5">
        <w:rPr>
          <w:rStyle w:val="FootnoteReference"/>
          <w:rFonts w:cs="B Zar"/>
          <w:sz w:val="28"/>
          <w:szCs w:val="28"/>
          <w:rtl/>
          <w:lang w:bidi="fa-IR"/>
        </w:rPr>
        <w:footnoteReference w:id="1474"/>
      </w:r>
    </w:p>
    <w:p w:rsidR="00F61A7C" w:rsidRPr="009B6EC5" w:rsidRDefault="00F61A7C" w:rsidP="00F61A7C">
      <w:pPr>
        <w:spacing w:line="228" w:lineRule="auto"/>
        <w:ind w:firstLine="454"/>
        <w:rPr>
          <w:rFonts w:cs="B Zar"/>
          <w:rtl/>
          <w:lang w:bidi="fa-IR"/>
        </w:rPr>
      </w:pPr>
      <w:r w:rsidRPr="009B6EC5">
        <w:rPr>
          <w:rFonts w:cs="B Zar" w:hint="cs"/>
          <w:rtl/>
          <w:lang w:bidi="fa-IR"/>
        </w:rPr>
        <w:t>سپس عثمان</w:t>
      </w:r>
      <w:r w:rsidRPr="00094D1A">
        <w:rPr>
          <w:rFonts w:cs="CTraditional Arabic" w:hint="cs"/>
          <w:rtl/>
          <w:lang w:bidi="fa-IR"/>
        </w:rPr>
        <w:t>س</w:t>
      </w:r>
      <w:r w:rsidRPr="009B6EC5">
        <w:rPr>
          <w:rFonts w:cs="B Zar" w:hint="cs"/>
          <w:rtl/>
          <w:lang w:bidi="fa-IR"/>
        </w:rPr>
        <w:t xml:space="preserve"> به گفتگو با شورشیان پرداخت و تلاش نمود با مذکره با ایشان، آنان را آرام کند و حقایق را بر آن مردمان نادان روشن نماید، آن‌گاه از آنان خواست تا یک نفر از جانب ایشان نزد او بیاید تا با او گفتگو کند. آن مردمان نیز جوانی بنام صعصعه بن صوحان را نزد عثمان فرستادند. عثمان</w:t>
      </w:r>
      <w:r w:rsidRPr="00094D1A">
        <w:rPr>
          <w:rFonts w:cs="CTraditional Arabic" w:hint="cs"/>
          <w:rtl/>
          <w:lang w:bidi="fa-IR"/>
        </w:rPr>
        <w:t>س</w:t>
      </w:r>
      <w:r w:rsidRPr="009B6EC5">
        <w:rPr>
          <w:rFonts w:cs="B Zar" w:hint="cs"/>
          <w:rtl/>
          <w:lang w:bidi="fa-IR"/>
        </w:rPr>
        <w:t xml:space="preserve"> نیز از آن جوان خواست تا علل شورش و اعتراض این مردمان را به او بازگو کند.</w:t>
      </w:r>
      <w:r w:rsidRPr="009B6EC5">
        <w:rPr>
          <w:rStyle w:val="FootnoteReference"/>
          <w:rFonts w:cs="B Zar"/>
          <w:sz w:val="28"/>
          <w:szCs w:val="28"/>
          <w:rtl/>
          <w:lang w:bidi="fa-IR"/>
        </w:rPr>
        <w:footnoteReference w:id="1475"/>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320" w:name="_Toc74587873"/>
      <w:bookmarkStart w:id="1321" w:name="_Toc231848110"/>
      <w:r w:rsidRPr="00094D1A">
        <w:rPr>
          <w:rFonts w:hint="cs"/>
          <w:color w:val="auto"/>
          <w:rtl/>
          <w:lang w:bidi="fa-IR"/>
        </w:rPr>
        <w:t>3- عثمان</w:t>
      </w:r>
      <w:r w:rsidRPr="00094D1A">
        <w:rPr>
          <w:rFonts w:cs="CTraditional Arabic" w:hint="cs"/>
          <w:bCs w:val="0"/>
          <w:color w:val="auto"/>
          <w:rtl/>
          <w:lang w:bidi="fa-IR"/>
        </w:rPr>
        <w:t>س</w:t>
      </w:r>
      <w:r w:rsidRPr="00094D1A">
        <w:rPr>
          <w:rFonts w:hint="cs"/>
          <w:color w:val="auto"/>
          <w:rtl/>
          <w:lang w:bidi="fa-IR"/>
        </w:rPr>
        <w:t xml:space="preserve"> به استدلال نادرست و دروغ صعصعه پاسخ می‌دهد</w:t>
      </w:r>
      <w:bookmarkEnd w:id="1320"/>
      <w:bookmarkEnd w:id="1321"/>
    </w:p>
    <w:p w:rsidR="00F61A7C" w:rsidRPr="009B6EC5" w:rsidRDefault="00F61A7C" w:rsidP="00F61A7C">
      <w:pPr>
        <w:spacing w:line="228" w:lineRule="auto"/>
        <w:rPr>
          <w:rFonts w:cs="B Zar" w:hint="cs"/>
          <w:rtl/>
          <w:lang w:bidi="fa-IR"/>
        </w:rPr>
      </w:pPr>
      <w:r w:rsidRPr="009B6EC5">
        <w:rPr>
          <w:rFonts w:cs="B Zar" w:hint="cs"/>
          <w:rtl/>
          <w:lang w:bidi="fa-IR"/>
        </w:rPr>
        <w:t xml:space="preserve">صعصعه به عثمان گفت: شما ما را تنها به این دلیل از سرزمین خود اخراج و تبعید کرده‌اید که سخن حق می‌گفتیم و خواستار اقامه شریعت ناب بودیم. آن‌گاه به این آیه استناد کرد: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أُذِنَ</w:t>
      </w:r>
      <w:r w:rsidR="007F2BD6">
        <w:rPr>
          <w:rFonts w:ascii="KFGQPC Uthmanic Script HAFS" w:hAnsi="KFGQPC Uthmanic Script HAFS" w:cs="KFGQPC Uthmanic Script HAFS"/>
          <w:rtl/>
        </w:rPr>
        <w:t xml:space="preserve"> لِلَّذِينَ يُقَٰتَلُونَ بِأَنَّهُمۡ ظُلِمُواْۚ وَإِنَّ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عَلَىٰ نَصۡرِهِمۡ لَقَدِيرٌ ٣٩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sidR="007F2BD6">
        <w:rPr>
          <w:rStyle w:val="Char"/>
          <w:rFonts w:hint="cs"/>
          <w:rtl/>
        </w:rPr>
        <w:t>الحج: 39</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اما عثمان</w:t>
      </w:r>
      <w:r w:rsidRPr="00094D1A">
        <w:rPr>
          <w:rFonts w:cs="CTraditional Arabic" w:hint="cs"/>
          <w:rtl/>
          <w:lang w:bidi="fa-IR"/>
        </w:rPr>
        <w:t>س</w:t>
      </w:r>
      <w:r w:rsidRPr="009B6EC5">
        <w:rPr>
          <w:rFonts w:cs="B Zar" w:hint="cs"/>
          <w:rtl/>
          <w:lang w:bidi="fa-IR"/>
        </w:rPr>
        <w:t xml:space="preserve"> دلیل او و همدستانش را رد نمود و اثبات كرد که مصداق این آیه او و دیگر مسلمانان راستین است که چنین به ناحق مورد افترا و ستم آن شورشیان قرار گرفته است، سپس به تبیین آیه پرداخت تا این دروغ صعصعه بر مردمان آشکار شود. او این آیه و آیات بعد از آن را که با هم در ارتباط بودند قرائت نمود: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أُذِنَ</w:t>
      </w:r>
      <w:r w:rsidR="007F2BD6">
        <w:rPr>
          <w:rFonts w:ascii="KFGQPC Uthmanic Script HAFS" w:hAnsi="KFGQPC Uthmanic Script HAFS" w:cs="KFGQPC Uthmanic Script HAFS"/>
          <w:rtl/>
        </w:rPr>
        <w:t xml:space="preserve"> لِلَّذِينَ يُقَٰتَلُونَ بِأَنَّهُمۡ ظُلِمُواْۚ وَإِنَّ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عَلَىٰ نَصۡرِهِمۡ لَقَدِيرٌ ٣٩</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أُخۡرِجُواْ مِن دِيَٰرِهِم بِغَيۡرِ حَقٍّ إِلَّآ أَن يَقُولُواْ رَبُّنَا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وَلَوۡلَا دَفۡعُ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ٱلنَّاسَ</w:t>
      </w:r>
      <w:r w:rsidR="007F2BD6">
        <w:rPr>
          <w:rFonts w:ascii="KFGQPC Uthmanic Script HAFS" w:hAnsi="KFGQPC Uthmanic Script HAFS" w:cs="KFGQPC Uthmanic Script HAFS"/>
          <w:rtl/>
        </w:rPr>
        <w:t xml:space="preserve"> بَعۡضَهُم بِبَعۡضٖ لَّهُدِّمَتۡ صَوَٰمِعُ وَبِيَعٞ وَصَلَوَٰتٞ وَمَسَٰجِدُ يُذۡكَرُ فِيهَا </w:t>
      </w:r>
      <w:r w:rsidR="007F2BD6">
        <w:rPr>
          <w:rFonts w:ascii="KFGQPC Uthmanic Script HAFS" w:hAnsi="KFGQPC Uthmanic Script HAFS" w:cs="KFGQPC Uthmanic Script HAFS" w:hint="cs"/>
          <w:rtl/>
        </w:rPr>
        <w:t>ٱسۡمُ</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كَثِيرٗاۗ وَلَيَنصُرَنّ</w:t>
      </w:r>
      <w:r w:rsidR="007F2BD6">
        <w:rPr>
          <w:rFonts w:ascii="KFGQPC Uthmanic Script HAFS" w:hAnsi="KFGQPC Uthmanic Script HAFS" w:cs="KFGQPC Uthmanic Script HAFS" w:hint="cs"/>
          <w:rtl/>
        </w:rPr>
        <w:t>َ</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مَن يَنصُرُهُ</w:t>
      </w:r>
      <w:r w:rsidR="007F2BD6">
        <w:rPr>
          <w:rFonts w:ascii="KFGQPC Uthmanic Script HAFS" w:hAnsi="KFGQPC Uthmanic Script HAFS" w:cs="KFGQPC Uthmanic Script HAFS" w:hint="cs"/>
          <w:rtl/>
        </w:rPr>
        <w:t>ۥٓۚ</w:t>
      </w:r>
      <w:r w:rsidR="007F2BD6">
        <w:rPr>
          <w:rFonts w:ascii="KFGQPC Uthmanic Script HAFS" w:hAnsi="KFGQPC Uthmanic Script HAFS" w:cs="KFGQPC Uthmanic Script HAFS"/>
          <w:rtl/>
        </w:rPr>
        <w:t xml:space="preserve"> إِنَّ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لَقَوِيٌّ عَزِيزٌ ٤٠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الحج: 39- 41</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اجازه (دفاع از خود) به كساني داده مي‌شود كه به آنان جنگ (تحميل) مي‌گردد، چرا كه بديشان ستم رفته است (و آنان مدّتهاي طولاني در برابر ظلم ظالمان شكيبائي ورزيده‌اند و خون دل خورده‌اند) و خداوند توانا است بر اين كه ايشان را پيروز كند</w:t>
      </w:r>
      <w:r w:rsidRPr="009B6EC5">
        <w:rPr>
          <w:rFonts w:cs="B Zar" w:hint="cs"/>
          <w:rtl/>
          <w:lang w:bidi="fa-IR"/>
        </w:rPr>
        <w:t xml:space="preserve">. </w:t>
      </w:r>
      <w:r w:rsidRPr="009B6EC5">
        <w:rPr>
          <w:rFonts w:cs="B Zar"/>
          <w:rtl/>
          <w:lang w:bidi="fa-IR"/>
        </w:rPr>
        <w:t>‏ همان كساني كه به ناحق از خانه و كاشانه خود اخراج شده‌اند (و از مكّه وادار به هجرت گشته‌اند) و تنها گناهشان اين بوده است كه مي‌گفته‌اند پروردگار ما خدا است! اصلاً اگر خداوند بعضي از مردم را به وسيله بعضي دفع نكند (و با دست مصلحان از مفسدان جلوگيري ننمايد، باطل همه‌جاگير مي‌گردد و صداي حق را در گلو خفه مي‌كند، و آن وقت) ديرهاي (راهبان و تاركان دنيا) و كليساهاي (مسيحيان) و كنشتهاي (يهوديان)، و مسجدهاي (مسلمانان) كه در آن‌ها خدا بسيار ياد مي‌شود، تخريب و ويران مي‌گردد. (امّا خداوند بندگان مصلح و مراكز پرستش خود را فراموش نمي‌كند) و به طور مسلم خدا ياري مي‌دهد كساني را كه (با دفاع از آئين و معابد) او را ياري دهند. خداوند نيرومند و چيره است (و با قدرت نامحدودي كه دارد ياران خود را پيروز مي‌گرداند، و چيزي نمي‌تواند او را درمانده كند و از تحقّق وعده‌هايش جلوگيري نمايد). ‏ (آن مؤمناني كه خدا بديشان وعده ياري و پيروزي داده است) كساني هستند كه هرگاه در زمين ايشان را قدرت بخشيم، نماز را برپا مي‌دارند و زكات را مي‌پردازند، و امر به معروف، و نهي از منكر مي‌نمايند، و سرانجام همه كارها به خدا برمي‌گردد (و بدآن‌ها رسيدگي و درباره آن‌ها داوري خواهد كرد، همان گونه كه آغاز همه كارها از ناحيه خدا است))</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عثمان شأن نزول و مصادیق این آیات را به نحو شایسته‌ای تبیین نمود تا مردم را از دروغ‌های فتنه‌انگیزان آگاه نماید که با استناد به آیات قرآن، برداشت‌های باطل خویش را توجیه می‌کردند</w:t>
      </w:r>
      <w:r w:rsidRPr="009B6EC5">
        <w:rPr>
          <w:rStyle w:val="FootnoteReference"/>
          <w:rFonts w:cs="B Zar"/>
          <w:sz w:val="28"/>
          <w:szCs w:val="28"/>
          <w:rtl/>
          <w:lang w:bidi="fa-IR"/>
        </w:rPr>
        <w:footnoteReference w:id="1476"/>
      </w:r>
      <w:r w:rsidRPr="009B6EC5">
        <w:rPr>
          <w:rFonts w:cs="B Zar" w:hint="cs"/>
          <w:rtl/>
          <w:lang w:bidi="fa-IR"/>
        </w:rPr>
        <w:t>. او بیان نمود که صعصعه و دیگر همدستانش را براساس همین آیه و دیگر آیات قرآن و جهت حفظ دین خداوند</w:t>
      </w:r>
      <w:r w:rsidRPr="009B6EC5">
        <w:rPr>
          <w:rFonts w:cs="B Zar" w:hint="cs"/>
          <w:rtl/>
          <w:lang w:bidi="fa-IR"/>
        </w:rPr>
        <w:sym w:font="AGA Arabesque" w:char="F055"/>
      </w:r>
      <w:r w:rsidRPr="009B6EC5">
        <w:rPr>
          <w:rFonts w:cs="B Zar" w:hint="cs"/>
          <w:rtl/>
          <w:lang w:bidi="fa-IR"/>
        </w:rPr>
        <w:t xml:space="preserve"> و نصرت آن و دور نگه‌داشتن امت از آشوب و بلوا، تبعید کرده است اگر صعصعه به این آیه استناد کرد این آیه صراحتاً حاکمان زمین را به اقامه امر به معروف و نهی از منکر فرا می‌خواند و عثمان نیز به عنوان خلیفه مسلمین، صعصعه و همفکرانش را به خاطر تجاوز به حقوق دیگر مسلمانان و تلاش در جهت ایجاد فتنه و آشوب در میان امت از سرزمین خود تبعید نموده است.</w:t>
      </w:r>
      <w:r w:rsidRPr="009B6EC5">
        <w:rPr>
          <w:rStyle w:val="FootnoteReference"/>
          <w:rFonts w:cs="B Zar"/>
          <w:sz w:val="28"/>
          <w:szCs w:val="28"/>
          <w:rtl/>
          <w:lang w:bidi="fa-IR"/>
        </w:rPr>
        <w:footnoteReference w:id="1477"/>
      </w:r>
    </w:p>
    <w:p w:rsidR="00F61A7C" w:rsidRPr="00094D1A" w:rsidRDefault="00F61A7C" w:rsidP="00F61A7C">
      <w:pPr>
        <w:pStyle w:val="a1"/>
        <w:rPr>
          <w:rFonts w:hint="cs"/>
          <w:color w:val="auto"/>
          <w:rtl/>
          <w:lang w:bidi="fa-IR"/>
        </w:rPr>
      </w:pPr>
      <w:bookmarkStart w:id="1322" w:name="_Toc74587874"/>
      <w:bookmarkStart w:id="1323" w:name="_Toc231848111"/>
      <w:r w:rsidRPr="00094D1A">
        <w:rPr>
          <w:rFonts w:hint="cs"/>
          <w:color w:val="auto"/>
          <w:rtl/>
          <w:lang w:bidi="fa-IR"/>
        </w:rPr>
        <w:t>4- عثمان</w:t>
      </w:r>
      <w:r w:rsidRPr="00094D1A">
        <w:rPr>
          <w:rFonts w:cs="CTraditional Arabic" w:hint="cs"/>
          <w:bCs w:val="0"/>
          <w:color w:val="auto"/>
          <w:rtl/>
          <w:lang w:bidi="fa-IR"/>
        </w:rPr>
        <w:t>س</w:t>
      </w:r>
      <w:r w:rsidRPr="00094D1A">
        <w:rPr>
          <w:rFonts w:hint="cs"/>
          <w:color w:val="auto"/>
          <w:rtl/>
          <w:lang w:bidi="fa-IR"/>
        </w:rPr>
        <w:t xml:space="preserve"> فضائل و سوابق خود در اسلام را به مردم یادآور می‌شود</w:t>
      </w:r>
      <w:bookmarkEnd w:id="1322"/>
      <w:bookmarkEnd w:id="1323"/>
    </w:p>
    <w:p w:rsidR="00F61A7C" w:rsidRPr="009B6EC5" w:rsidRDefault="00F61A7C" w:rsidP="00F61A7C">
      <w:pPr>
        <w:spacing w:line="228" w:lineRule="auto"/>
        <w:rPr>
          <w:rFonts w:cs="B Zar" w:hint="cs"/>
          <w:rtl/>
          <w:lang w:bidi="fa-IR"/>
        </w:rPr>
      </w:pPr>
      <w:r w:rsidRPr="009B6EC5">
        <w:rPr>
          <w:rFonts w:cs="B Zar" w:hint="cs"/>
          <w:rtl/>
          <w:lang w:bidi="fa-IR"/>
        </w:rPr>
        <w:t>چون عثمان</w:t>
      </w:r>
      <w:r w:rsidRPr="00094D1A">
        <w:rPr>
          <w:rFonts w:cs="CTraditional Arabic" w:hint="cs"/>
          <w:rtl/>
          <w:lang w:bidi="fa-IR"/>
        </w:rPr>
        <w:t>س</w:t>
      </w:r>
      <w:r w:rsidRPr="009B6EC5">
        <w:rPr>
          <w:rFonts w:cs="B Zar" w:hint="cs"/>
          <w:rtl/>
          <w:lang w:bidi="fa-IR"/>
        </w:rPr>
        <w:t xml:space="preserve"> به ادعاهای دروغین فتنه‌انگیزان پاسخ گفت، در برابر اهانت‌ها و تهمت‌های آنان، فضائل و سوابق خود در اسلام را به مردم یادآور شد. او گفت: که چون روزی همراه رسول خدا</w:t>
      </w:r>
      <w:r w:rsidRPr="00094D1A">
        <w:rPr>
          <w:rFonts w:cs="CTraditional Arabic" w:hint="cs"/>
          <w:szCs w:val="24"/>
          <w:rtl/>
          <w:lang w:bidi="fa-IR"/>
        </w:rPr>
        <w:t>ص</w:t>
      </w:r>
      <w:r w:rsidRPr="009B6EC5">
        <w:rPr>
          <w:rFonts w:cs="B Zar" w:hint="cs"/>
          <w:rtl/>
          <w:lang w:bidi="fa-IR"/>
        </w:rPr>
        <w:t>، ابوبکر، عمر، علی، طلحه و زبیر</w:t>
      </w:r>
      <w:r w:rsidRPr="00094D1A">
        <w:rPr>
          <w:rFonts w:cs="CTraditional Arabic" w:hint="cs"/>
          <w:rtl/>
          <w:lang w:bidi="fa-IR"/>
        </w:rPr>
        <w:t>س</w:t>
      </w:r>
      <w:r w:rsidRPr="009B6EC5">
        <w:rPr>
          <w:rFonts w:cs="B Zar" w:hint="cs"/>
          <w:rtl/>
          <w:lang w:bidi="fa-IR"/>
        </w:rPr>
        <w:t xml:space="preserve"> بر کوه حراء رفت</w:t>
      </w:r>
      <w:r w:rsidR="00245AEB">
        <w:rPr>
          <w:rFonts w:cs="B Zar" w:hint="cs"/>
          <w:rtl/>
          <w:lang w:bidi="fa-IR"/>
        </w:rPr>
        <w:t>ی</w:t>
      </w:r>
      <w:r w:rsidRPr="009B6EC5">
        <w:rPr>
          <w:rFonts w:cs="B Zar" w:hint="cs"/>
          <w:rtl/>
          <w:lang w:bidi="fa-IR"/>
        </w:rPr>
        <w:t>م کوه به لرزه افتاد؛ پیامبر</w:t>
      </w:r>
      <w:r w:rsidRPr="00094D1A">
        <w:rPr>
          <w:rFonts w:cs="CTraditional Arabic" w:hint="cs"/>
          <w:szCs w:val="24"/>
          <w:rtl/>
          <w:lang w:bidi="fa-IR"/>
        </w:rPr>
        <w:t>ص</w:t>
      </w:r>
      <w:r w:rsidRPr="009B6EC5">
        <w:rPr>
          <w:rFonts w:cs="B Zar" w:hint="cs"/>
          <w:rtl/>
          <w:lang w:bidi="fa-IR"/>
        </w:rPr>
        <w:t xml:space="preserve"> با پای مبارک خود بر کوه زد و بدو گفت: </w:t>
      </w:r>
    </w:p>
    <w:p w:rsidR="00F61A7C" w:rsidRPr="00094D1A" w:rsidRDefault="00F61A7C" w:rsidP="00F61A7C">
      <w:pPr>
        <w:spacing w:line="228" w:lineRule="auto"/>
        <w:ind w:firstLine="454"/>
        <w:rPr>
          <w:rFonts w:ascii="Traditional Arabic" w:hAnsi="Traditional Arabic" w:cs="Traditional Arabic"/>
          <w:b/>
          <w:bCs/>
          <w:rtl/>
          <w:lang w:bidi="fa-IR"/>
        </w:rPr>
      </w:pPr>
      <w:r w:rsidRPr="00094D1A">
        <w:rPr>
          <w:rFonts w:ascii="Traditional Arabic" w:hAnsi="Traditional Arabic" w:cs="Traditional Arabic"/>
          <w:b/>
          <w:bCs/>
          <w:rtl/>
          <w:lang w:bidi="fa-IR"/>
        </w:rPr>
        <w:t>«</w:t>
      </w:r>
      <w:r w:rsidRPr="00094D1A">
        <w:rPr>
          <w:rFonts w:ascii="Traditional Arabic" w:hAnsi="Traditional Arabic" w:cs="Traditional Arabic"/>
          <w:b/>
          <w:bCs/>
          <w:rtl/>
        </w:rPr>
        <w:t>اسكن حراء، ليس عليك إلا نبي أو صدِّيق أو شهيد».</w:t>
      </w:r>
    </w:p>
    <w:p w:rsidR="00F61A7C" w:rsidRPr="009B6EC5" w:rsidRDefault="00F61A7C" w:rsidP="00F61A7C">
      <w:pPr>
        <w:spacing w:line="228" w:lineRule="auto"/>
        <w:ind w:firstLine="454"/>
        <w:rPr>
          <w:rFonts w:cs="B Zar"/>
          <w:rtl/>
          <w:lang w:bidi="fa-IR"/>
        </w:rPr>
      </w:pPr>
      <w:r w:rsidRPr="009B6EC5">
        <w:rPr>
          <w:rFonts w:cs="B Zar" w:hint="cs"/>
          <w:rtl/>
          <w:lang w:bidi="fa-IR"/>
        </w:rPr>
        <w:t>«ای حراء! آرام گیر که بر تو پیامبر خدا</w:t>
      </w:r>
      <w:r w:rsidRPr="00094D1A">
        <w:rPr>
          <w:rFonts w:cs="CTraditional Arabic" w:hint="cs"/>
          <w:szCs w:val="24"/>
          <w:rtl/>
          <w:lang w:bidi="fa-IR"/>
        </w:rPr>
        <w:t>ص</w:t>
      </w:r>
      <w:r w:rsidRPr="009B6EC5">
        <w:rPr>
          <w:rFonts w:cs="B Zar" w:hint="cs"/>
          <w:rtl/>
          <w:lang w:bidi="fa-IR"/>
        </w:rPr>
        <w:t xml:space="preserve"> و صدیق او و شهید راه خدا ایستاده‌اند»</w:t>
      </w:r>
      <w:r w:rsidRPr="009B6EC5">
        <w:rPr>
          <w:rStyle w:val="FootnoteReference"/>
          <w:rFonts w:cs="B Zar"/>
          <w:sz w:val="28"/>
          <w:szCs w:val="28"/>
          <w:rtl/>
          <w:lang w:bidi="fa-IR"/>
        </w:rPr>
        <w:footnoteReference w:id="1478"/>
      </w:r>
    </w:p>
    <w:p w:rsidR="00F61A7C" w:rsidRPr="009B6EC5" w:rsidRDefault="00F61A7C" w:rsidP="00245AEB">
      <w:pPr>
        <w:spacing w:line="228" w:lineRule="auto"/>
        <w:ind w:firstLine="454"/>
        <w:rPr>
          <w:rFonts w:cs="B Zar"/>
          <w:rtl/>
          <w:lang w:bidi="fa-IR"/>
        </w:rPr>
      </w:pPr>
      <w:r w:rsidRPr="009B6EC5">
        <w:rPr>
          <w:rFonts w:cs="B Zar" w:hint="cs"/>
          <w:rtl/>
          <w:lang w:bidi="fa-IR"/>
        </w:rPr>
        <w:t xml:space="preserve">آن‌گاه [در برابر اتهاماتی چون حضور نیافتن در </w:t>
      </w:r>
      <w:r w:rsidRPr="00245AEB">
        <w:rPr>
          <w:rFonts w:cs="2  Badr" w:hint="cs"/>
          <w:rtl/>
          <w:lang w:bidi="fa-IR"/>
        </w:rPr>
        <w:t>بیع</w:t>
      </w:r>
      <w:r w:rsidR="00245AEB" w:rsidRPr="00245AEB">
        <w:rPr>
          <w:rFonts w:cs="2  Badr" w:hint="cs"/>
          <w:rtl/>
          <w:lang w:bidi="fa-IR"/>
        </w:rPr>
        <w:t>ة</w:t>
      </w:r>
      <w:r w:rsidRPr="009B6EC5">
        <w:rPr>
          <w:rFonts w:cs="B Zar" w:hint="cs"/>
          <w:rtl/>
          <w:lang w:bidi="fa-IR"/>
        </w:rPr>
        <w:t xml:space="preserve"> الرضوان] گفت: که چون روز بیعه الرضوان رسول خدا</w:t>
      </w:r>
      <w:r w:rsidRPr="00094D1A">
        <w:rPr>
          <w:rFonts w:cs="CTraditional Arabic" w:hint="cs"/>
          <w:szCs w:val="24"/>
          <w:rtl/>
          <w:lang w:bidi="fa-IR"/>
        </w:rPr>
        <w:t>ص</w:t>
      </w:r>
      <w:r w:rsidRPr="009B6EC5">
        <w:rPr>
          <w:rFonts w:cs="B Zar" w:hint="cs"/>
          <w:rtl/>
          <w:lang w:bidi="fa-IR"/>
        </w:rPr>
        <w:t xml:space="preserve"> مرا برای مذاکره با مشرکان مکه نزد ایشان فرستاده بود به جای دست من با دست مبارک خود بیعت نمودند و به صحابه</w:t>
      </w:r>
      <w:r w:rsidRPr="00094D1A">
        <w:rPr>
          <w:rFonts w:cs="CTraditional Arabic" w:hint="cs"/>
          <w:rtl/>
          <w:lang w:bidi="fa-IR"/>
        </w:rPr>
        <w:t>س</w:t>
      </w:r>
      <w:r w:rsidRPr="009B6EC5">
        <w:rPr>
          <w:rFonts w:cs="B Zar" w:hint="cs"/>
          <w:rtl/>
          <w:lang w:bidi="fa-IR"/>
        </w:rPr>
        <w:t xml:space="preserve"> فرمودند: «که این دست من به جای دست عثمان بیعت می‌کند». سپس [در برابر تهمت‌های فتنه‌انگیزان که او را به اختلاس از بیت‌المال و بخیل بودن متهم می‌کردند] بیان داشت که چون رسول خدا</w:t>
      </w:r>
      <w:r w:rsidRPr="00094D1A">
        <w:rPr>
          <w:rFonts w:cs="CTraditional Arabic" w:hint="cs"/>
          <w:szCs w:val="24"/>
          <w:rtl/>
          <w:lang w:bidi="fa-IR"/>
        </w:rPr>
        <w:t>ص</w:t>
      </w:r>
      <w:r w:rsidRPr="009B6EC5">
        <w:rPr>
          <w:rFonts w:cs="B Zar" w:hint="cs"/>
          <w:rtl/>
          <w:lang w:bidi="fa-IR"/>
        </w:rPr>
        <w:t xml:space="preserve"> فرمود هر کس در توسعه مسجد کمکی نماید و خانه کنار آن‌را بخرد و به مسجد اضافه کند خداوند نیز خانه‌ای در بهشت برای او خواهد ساخت، من نیز آن خانه را خریدم و به مسجد بخشیدم. عثمان سپس ادامه داد که در یوم العسره </w:t>
      </w:r>
      <w:r w:rsidR="00245AEB">
        <w:rPr>
          <w:rFonts w:cs="B Zar" w:hint="cs"/>
          <w:rtl/>
          <w:lang w:bidi="fa-IR"/>
        </w:rPr>
        <w:t xml:space="preserve">(غزوه ی </w:t>
      </w:r>
      <w:r w:rsidRPr="009B6EC5">
        <w:rPr>
          <w:rFonts w:cs="B Zar" w:hint="cs"/>
          <w:rtl/>
          <w:lang w:bidi="fa-IR"/>
        </w:rPr>
        <w:t>تبوک</w:t>
      </w:r>
      <w:r w:rsidR="00245AEB">
        <w:rPr>
          <w:rFonts w:cs="B Zar" w:hint="cs"/>
          <w:rtl/>
          <w:lang w:bidi="fa-IR"/>
        </w:rPr>
        <w:t>)</w:t>
      </w:r>
      <w:r w:rsidRPr="009B6EC5">
        <w:rPr>
          <w:rFonts w:cs="B Zar" w:hint="cs"/>
          <w:rtl/>
          <w:lang w:bidi="fa-IR"/>
        </w:rPr>
        <w:t>، چون رسول خدا</w:t>
      </w:r>
      <w:r w:rsidRPr="00094D1A">
        <w:rPr>
          <w:rFonts w:cs="CTraditional Arabic" w:hint="cs"/>
          <w:szCs w:val="24"/>
          <w:rtl/>
          <w:lang w:bidi="fa-IR"/>
        </w:rPr>
        <w:t>ص</w:t>
      </w:r>
      <w:r w:rsidRPr="009B6EC5">
        <w:rPr>
          <w:rFonts w:cs="B Zar" w:hint="cs"/>
          <w:rtl/>
          <w:lang w:bidi="fa-IR"/>
        </w:rPr>
        <w:t xml:space="preserve"> ندا بر آورد که هر که امروز در راه خدا صدقه‌ای پرداخت کند خداوند آن‌را قبول نماید، من از مال خود، نصف هزینه‌های تجهیز سپاه را متقبل شدم. سپس اضافه نمود که من چاه رومه را بنا به سفارش رسول خدا</w:t>
      </w:r>
      <w:r w:rsidRPr="00094D1A">
        <w:rPr>
          <w:rFonts w:cs="CTraditional Arabic" w:hint="cs"/>
          <w:szCs w:val="24"/>
          <w:rtl/>
          <w:lang w:bidi="fa-IR"/>
        </w:rPr>
        <w:t>ص</w:t>
      </w:r>
      <w:r w:rsidRPr="009B6EC5">
        <w:rPr>
          <w:rFonts w:cs="B Zar" w:hint="cs"/>
          <w:rtl/>
          <w:lang w:bidi="fa-IR"/>
        </w:rPr>
        <w:t xml:space="preserve"> خریدم و آب آن‌را در راه خدا در اختیار مسلمانان گذاشتم.</w:t>
      </w:r>
      <w:r w:rsidRPr="009B6EC5">
        <w:rPr>
          <w:rStyle w:val="FootnoteReference"/>
          <w:rFonts w:cs="B Zar"/>
          <w:sz w:val="28"/>
          <w:szCs w:val="28"/>
          <w:rtl/>
          <w:lang w:bidi="fa-IR"/>
        </w:rPr>
        <w:footnoteReference w:id="1479"/>
      </w:r>
    </w:p>
    <w:p w:rsidR="00F61A7C" w:rsidRPr="009B6EC5" w:rsidRDefault="00F61A7C" w:rsidP="00F61A7C">
      <w:pPr>
        <w:spacing w:line="228" w:lineRule="auto"/>
        <w:ind w:firstLine="454"/>
        <w:rPr>
          <w:rFonts w:cs="B Zar"/>
          <w:rtl/>
          <w:lang w:bidi="fa-IR"/>
        </w:rPr>
      </w:pPr>
      <w:r w:rsidRPr="009B6EC5">
        <w:rPr>
          <w:rFonts w:cs="B Zar" w:hint="cs"/>
          <w:rtl/>
          <w:lang w:bidi="fa-IR"/>
        </w:rPr>
        <w:t>ابو ثور فهمی نقل می‌کند که چون از پیش عثمان باز می‌گشتم دیدم که معترضان مصری به مدینه باز گشتند. سریعاً نزد عثمان رفتم و ماجرا را برای او بازگو کردم. او به من گفت که آنان را چگونه یافتم؛ من نیز به او گفتم: که شر را در صورت آنان می‌توانستم ببینم. رهبر ایشان ابن عدیس بلوی بود و چون روز جمعه فرا رسید، این مرد بر منبر رسول خدا</w:t>
      </w:r>
      <w:r w:rsidRPr="00094D1A">
        <w:rPr>
          <w:rFonts w:cs="CTraditional Arabic" w:hint="cs"/>
          <w:szCs w:val="24"/>
          <w:rtl/>
          <w:lang w:bidi="fa-IR"/>
        </w:rPr>
        <w:t>ص</w:t>
      </w:r>
      <w:r w:rsidRPr="009B6EC5">
        <w:rPr>
          <w:rFonts w:cs="B Zar" w:hint="cs"/>
          <w:rtl/>
          <w:lang w:bidi="fa-IR"/>
        </w:rPr>
        <w:t xml:space="preserve"> برای مردم خطبه خواند، او در خطبه علیه عثمان</w:t>
      </w:r>
      <w:r w:rsidRPr="00094D1A">
        <w:rPr>
          <w:rFonts w:cs="CTraditional Arabic" w:hint="cs"/>
          <w:rtl/>
          <w:lang w:bidi="fa-IR"/>
        </w:rPr>
        <w:t>س</w:t>
      </w:r>
      <w:r w:rsidRPr="009B6EC5">
        <w:rPr>
          <w:rFonts w:cs="B Zar" w:hint="cs"/>
          <w:rtl/>
          <w:lang w:bidi="fa-IR"/>
        </w:rPr>
        <w:t xml:space="preserve"> سخنان بسیاري گفت. من نیز آن‌ها را برای عثمان بازگو نمودم؛ عثمان</w:t>
      </w:r>
      <w:r w:rsidRPr="00094D1A">
        <w:rPr>
          <w:rFonts w:cs="CTraditional Arabic" w:hint="cs"/>
          <w:rtl/>
          <w:lang w:bidi="fa-IR"/>
        </w:rPr>
        <w:t>س</w:t>
      </w:r>
      <w:r w:rsidRPr="009B6EC5">
        <w:rPr>
          <w:rFonts w:cs="B Zar" w:hint="cs"/>
          <w:rtl/>
          <w:lang w:bidi="fa-IR"/>
        </w:rPr>
        <w:t xml:space="preserve"> نیز به من و دیگران بیان داشت که تمام ادعاهای ابن عدیس دروغ است و خداوند او را به خاطر این اکاذیب، عذاب دهد. آن‌گاه به ما گفت: که من چهارمین فردی بودم که اسلام آوردم؛ رسول خدا</w:t>
      </w:r>
      <w:r w:rsidRPr="00094D1A">
        <w:rPr>
          <w:rFonts w:cs="CTraditional Arabic" w:hint="cs"/>
          <w:szCs w:val="24"/>
          <w:rtl/>
          <w:lang w:bidi="fa-IR"/>
        </w:rPr>
        <w:t>ص</w:t>
      </w:r>
      <w:r w:rsidRPr="009B6EC5">
        <w:rPr>
          <w:rFonts w:cs="B Zar" w:hint="cs"/>
          <w:rtl/>
          <w:lang w:bidi="fa-IR"/>
        </w:rPr>
        <w:t xml:space="preserve"> دو دختر خویش را یکی پس از دیگری به نکاح من در آورد. چه در دوران جاهلیت و چه در عهد اسلام، هرگز در حقانیت آن شک ننمودم. از زمانی‌که با دست راستم، با رسول خدا</w:t>
      </w:r>
      <w:r w:rsidRPr="00094D1A">
        <w:rPr>
          <w:rFonts w:cs="CTraditional Arabic" w:hint="cs"/>
          <w:szCs w:val="24"/>
          <w:rtl/>
          <w:lang w:bidi="fa-IR"/>
        </w:rPr>
        <w:t>ص</w:t>
      </w:r>
      <w:r w:rsidRPr="009B6EC5">
        <w:rPr>
          <w:rFonts w:cs="B Zar" w:hint="cs"/>
          <w:rtl/>
          <w:lang w:bidi="fa-IR"/>
        </w:rPr>
        <w:t xml:space="preserve"> بیعت نمودم، هرگز شرمگاهم را با آن لمس نکرده‌ام. براساس نسخه معتبر دوران رسول خدا</w:t>
      </w:r>
      <w:r w:rsidRPr="00094D1A">
        <w:rPr>
          <w:rFonts w:cs="CTraditional Arabic" w:hint="cs"/>
          <w:szCs w:val="24"/>
          <w:rtl/>
          <w:lang w:bidi="fa-IR"/>
        </w:rPr>
        <w:t>ص</w:t>
      </w:r>
      <w:r w:rsidRPr="009B6EC5">
        <w:rPr>
          <w:rFonts w:cs="B Zar" w:hint="cs"/>
          <w:rtl/>
          <w:lang w:bidi="fa-IR"/>
        </w:rPr>
        <w:t xml:space="preserve"> قرآن را در یک مصحف جمع نمودم و از هنگامی که اسلام آوردم هر جمعه برده‌ای را در راه خدا آزاد نمودم و اگر نمی‌توانستم در یک جمعه برده‌ای را آزاد نمایم در جمعه بعد دو برده را آزاد می‌کردم. این را می‌گویم چون ابن عدیس آن تهمت‌های ناروا و دروغ را به من می‌بندد.</w:t>
      </w:r>
      <w:r w:rsidRPr="009B6EC5">
        <w:rPr>
          <w:rStyle w:val="FootnoteReference"/>
          <w:rFonts w:cs="B Zar"/>
          <w:sz w:val="28"/>
          <w:szCs w:val="28"/>
          <w:rtl/>
          <w:lang w:bidi="fa-IR"/>
        </w:rPr>
        <w:footnoteReference w:id="1480"/>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چون عثمان </w:t>
      </w:r>
      <w:r w:rsidR="00245AEB" w:rsidRPr="00245AEB">
        <w:rPr>
          <w:rFonts w:cs="CTraditional Arabic" w:hint="cs"/>
          <w:rtl/>
          <w:lang w:bidi="fa-IR"/>
        </w:rPr>
        <w:t>س</w:t>
      </w:r>
      <w:r w:rsidR="00245AEB">
        <w:rPr>
          <w:rFonts w:cs="B Zar" w:hint="cs"/>
          <w:rtl/>
          <w:lang w:bidi="fa-IR"/>
        </w:rPr>
        <w:t xml:space="preserve"> </w:t>
      </w:r>
      <w:r w:rsidRPr="009B6EC5">
        <w:rPr>
          <w:rFonts w:cs="B Zar" w:hint="cs"/>
          <w:rtl/>
          <w:lang w:bidi="fa-IR"/>
        </w:rPr>
        <w:t>می‌دید که تمام این سخنان، سودی به حال آن شورشان ندارد خطاب به آن مردمان کج فهم و گمراه چنین گفت: «از کشتن من حذر کنید که به خداوند سوگند با قتل من دیگر نمی‌توانید در کنار هم به جنگ با دشمنان روید و با هم به جهاد با کفار بپردازید. بدانید که پس از قتل من چنان با هم درگیر می‌شوید که این انگشتان من در هم فرو رفته‌اند»</w:t>
      </w:r>
      <w:r w:rsidRPr="009B6EC5">
        <w:rPr>
          <w:rStyle w:val="FootnoteReference"/>
          <w:rFonts w:cs="B Zar"/>
          <w:sz w:val="28"/>
          <w:szCs w:val="28"/>
          <w:rtl/>
          <w:lang w:bidi="fa-IR"/>
        </w:rPr>
        <w:footnoteReference w:id="1481"/>
      </w:r>
      <w:r w:rsidRPr="009B6EC5">
        <w:rPr>
          <w:rFonts w:cs="B Zar" w:hint="cs"/>
          <w:rtl/>
          <w:lang w:bidi="fa-IR"/>
        </w:rPr>
        <w:t xml:space="preserve">. در روایتی دیگر این مطلب این‌گونه نقل شده است: «ای مردم! مرا نکشید که من حاکم و برادر مسلمان شما هستم. به خداوند سوگند که در طول خلافتم، تا آن‌جا که توانسته‌‌ام در راه خیر و صلاح اسلام و مسلمین تلاش نموده‌اند. بدانید که اگر مرا به قتل رسانید دیگر نمی‌توانید در یک صف، با هم نماز بخوانید و در کنار هم به جنگ با دشمنان بپردازید و غنایم حاصل از فتوحاتتان را میان هم تقسیم کنید». همچنین خطاب به آن مردمان ناسپاس و کج‌رو چنین گفت: «اگر مرا به قتل رسانید دیگر یکدیگر را دوست نخواهید داشت و نمی‌توانید در کنار هم با دشمنانتان به نبرد بپردازید». همانا پس از قتل آن مرد بزرگ، تمام آن هشدارهای او به وقوع پیوست و امت اسلام دیگر نتوانست به آن وحدت یکپارچه و عظیم خویش دست یابد. حسن بصری نیز در همین رابطه چنین گفته است: به خداوند سوگند که اگر مردم با هم نماز گذارند باز هم قلب‌هایشان از هم دور است و هر یک به راه خود رود. </w:t>
      </w:r>
    </w:p>
    <w:p w:rsidR="00F61A7C" w:rsidRPr="00094D1A" w:rsidRDefault="00F61A7C" w:rsidP="00F61A7C">
      <w:pPr>
        <w:pStyle w:val="a3"/>
        <w:rPr>
          <w:rFonts w:hint="cs"/>
          <w:color w:val="auto"/>
          <w:rtl/>
          <w:lang w:bidi="fa-IR"/>
        </w:rPr>
      </w:pPr>
      <w:bookmarkStart w:id="1324" w:name="_Toc73335318"/>
      <w:bookmarkStart w:id="1325" w:name="_Toc74587875"/>
      <w:bookmarkStart w:id="1326" w:name="_Toc231848112"/>
      <w:bookmarkStart w:id="1327" w:name="_Toc257204780"/>
      <w:r w:rsidRPr="00094D1A">
        <w:rPr>
          <w:rFonts w:hint="cs"/>
          <w:color w:val="auto"/>
          <w:rtl/>
          <w:lang w:bidi="fa-IR"/>
        </w:rPr>
        <w:t>چهارم: عثمان</w:t>
      </w:r>
      <w:r w:rsidRPr="00094D1A">
        <w:rPr>
          <w:rFonts w:cs="CTraditional Arabic" w:hint="cs"/>
          <w:bCs w:val="0"/>
          <w:color w:val="auto"/>
          <w:rtl/>
          <w:lang w:bidi="fa-IR"/>
        </w:rPr>
        <w:t>س</w:t>
      </w:r>
      <w:r w:rsidRPr="00094D1A">
        <w:rPr>
          <w:rFonts w:hint="cs"/>
          <w:color w:val="auto"/>
          <w:rtl/>
          <w:lang w:bidi="fa-IR"/>
        </w:rPr>
        <w:t xml:space="preserve"> صحابه را </w:t>
      </w:r>
      <w:r w:rsidR="00245AEB">
        <w:rPr>
          <w:rFonts w:hint="cs"/>
          <w:color w:val="auto"/>
          <w:rtl/>
          <w:lang w:bidi="fa-IR"/>
        </w:rPr>
        <w:t xml:space="preserve">با وجود درخواست آنان </w:t>
      </w:r>
      <w:r w:rsidRPr="00094D1A">
        <w:rPr>
          <w:rFonts w:hint="cs"/>
          <w:color w:val="auto"/>
          <w:rtl/>
          <w:lang w:bidi="fa-IR"/>
        </w:rPr>
        <w:t>از نبرد با معترضان منع می‌کند</w:t>
      </w:r>
      <w:bookmarkEnd w:id="1324"/>
      <w:bookmarkEnd w:id="1325"/>
      <w:bookmarkEnd w:id="1326"/>
      <w:bookmarkEnd w:id="1327"/>
    </w:p>
    <w:p w:rsidR="00F61A7C" w:rsidRPr="009B6EC5" w:rsidRDefault="00F61A7C" w:rsidP="00F61A7C">
      <w:pPr>
        <w:spacing w:line="228" w:lineRule="auto"/>
        <w:rPr>
          <w:rFonts w:cs="B Zar" w:hint="cs"/>
          <w:rtl/>
          <w:lang w:bidi="fa-IR"/>
        </w:rPr>
      </w:pPr>
      <w:r w:rsidRPr="009B6EC5">
        <w:rPr>
          <w:rFonts w:cs="B Zar" w:hint="cs"/>
          <w:rtl/>
          <w:lang w:bidi="fa-IR"/>
        </w:rPr>
        <w:t>عثمان</w:t>
      </w:r>
      <w:r w:rsidRPr="00094D1A">
        <w:rPr>
          <w:rFonts w:cs="CTraditional Arabic" w:hint="cs"/>
          <w:rtl/>
          <w:lang w:bidi="fa-IR"/>
        </w:rPr>
        <w:t>س</w:t>
      </w:r>
      <w:r w:rsidRPr="009B6EC5">
        <w:rPr>
          <w:rFonts w:cs="B Zar" w:hint="cs"/>
          <w:rtl/>
          <w:lang w:bidi="fa-IR"/>
        </w:rPr>
        <w:t xml:space="preserve"> در طول جریان محاصره خانه خود با صحابه</w:t>
      </w:r>
      <w:r w:rsidRPr="00094D1A">
        <w:rPr>
          <w:rFonts w:cs="CTraditional Arabic" w:hint="cs"/>
          <w:rtl/>
          <w:lang w:bidi="fa-IR"/>
        </w:rPr>
        <w:t>س</w:t>
      </w:r>
      <w:r w:rsidRPr="009B6EC5">
        <w:rPr>
          <w:rFonts w:cs="B Zar" w:hint="cs"/>
          <w:rtl/>
          <w:lang w:bidi="fa-IR"/>
        </w:rPr>
        <w:t xml:space="preserve"> به مشورت پرداخت و در این رابطه، نظر ایشان را جویا شد و هر یک از آنان نیز نظرات را به او اعلام نمودند که در زیر به تعدادی از آنان می‌پردازیم: </w:t>
      </w:r>
    </w:p>
    <w:p w:rsidR="00F61A7C" w:rsidRPr="00094D1A" w:rsidRDefault="00F61A7C" w:rsidP="00F61A7C">
      <w:pPr>
        <w:pStyle w:val="a1"/>
        <w:rPr>
          <w:rFonts w:hint="cs"/>
          <w:color w:val="auto"/>
          <w:rtl/>
          <w:lang w:bidi="fa-IR"/>
        </w:rPr>
      </w:pPr>
      <w:bookmarkStart w:id="1328" w:name="_Toc74587876"/>
      <w:bookmarkStart w:id="1329" w:name="_Toc231848113"/>
      <w:r w:rsidRPr="00094D1A">
        <w:rPr>
          <w:rFonts w:hint="cs"/>
          <w:color w:val="auto"/>
          <w:rtl/>
          <w:lang w:bidi="fa-IR"/>
        </w:rPr>
        <w:t>1- علی بن ابی طالب</w:t>
      </w:r>
      <w:r w:rsidRPr="00094D1A">
        <w:rPr>
          <w:rFonts w:cs="CTraditional Arabic" w:hint="cs"/>
          <w:bCs w:val="0"/>
          <w:color w:val="auto"/>
          <w:rtl/>
          <w:lang w:bidi="fa-IR"/>
        </w:rPr>
        <w:t>س</w:t>
      </w:r>
      <w:bookmarkEnd w:id="1328"/>
      <w:bookmarkEnd w:id="1329"/>
    </w:p>
    <w:p w:rsidR="00F61A7C" w:rsidRPr="009B6EC5" w:rsidRDefault="00F61A7C" w:rsidP="00F61A7C">
      <w:pPr>
        <w:spacing w:line="228" w:lineRule="auto"/>
        <w:rPr>
          <w:rFonts w:cs="B Zar"/>
          <w:rtl/>
          <w:lang w:bidi="fa-IR"/>
        </w:rPr>
      </w:pPr>
      <w:r w:rsidRPr="009B6EC5">
        <w:rPr>
          <w:rFonts w:cs="B Zar" w:hint="cs"/>
          <w:rtl/>
          <w:lang w:bidi="fa-IR"/>
        </w:rPr>
        <w:t>ابن عساکر از جابر بن عبدالله</w:t>
      </w:r>
      <w:r w:rsidRPr="00094D1A">
        <w:rPr>
          <w:rFonts w:cs="CTraditional Arabic" w:hint="cs"/>
          <w:rtl/>
          <w:lang w:bidi="fa-IR"/>
        </w:rPr>
        <w:t>س</w:t>
      </w:r>
      <w:r w:rsidRPr="009B6EC5">
        <w:rPr>
          <w:rFonts w:cs="B Zar" w:hint="cs"/>
          <w:rtl/>
          <w:lang w:bidi="fa-IR"/>
        </w:rPr>
        <w:t xml:space="preserve"> روایت می‌کند که علی</w:t>
      </w:r>
      <w:r w:rsidRPr="00094D1A">
        <w:rPr>
          <w:rFonts w:cs="CTraditional Arabic" w:hint="cs"/>
          <w:rtl/>
          <w:lang w:bidi="fa-IR"/>
        </w:rPr>
        <w:t>س</w:t>
      </w:r>
      <w:r w:rsidRPr="009B6EC5">
        <w:rPr>
          <w:rFonts w:cs="B Zar" w:hint="cs"/>
          <w:rtl/>
          <w:lang w:bidi="fa-IR"/>
        </w:rPr>
        <w:t xml:space="preserve"> به عثمان</w:t>
      </w:r>
      <w:r w:rsidRPr="00094D1A">
        <w:rPr>
          <w:rFonts w:cs="CTraditional Arabic" w:hint="cs"/>
          <w:rtl/>
          <w:lang w:bidi="fa-IR"/>
        </w:rPr>
        <w:t>س</w:t>
      </w:r>
      <w:r w:rsidRPr="009B6EC5">
        <w:rPr>
          <w:rFonts w:cs="B Zar" w:hint="cs"/>
          <w:rtl/>
          <w:lang w:bidi="fa-IR"/>
        </w:rPr>
        <w:t xml:space="preserve"> اعلام نمود که او می‌تواند پانصد مرد جنگجو را نزد او بفرستد تا از او در برابر شورشیان دفاع کنند؛ چرا که عثمان</w:t>
      </w:r>
      <w:r w:rsidRPr="00094D1A">
        <w:rPr>
          <w:rFonts w:cs="CTraditional Arabic" w:hint="cs"/>
          <w:rtl/>
          <w:lang w:bidi="fa-IR"/>
        </w:rPr>
        <w:t>س</w:t>
      </w:r>
      <w:r w:rsidRPr="009B6EC5">
        <w:rPr>
          <w:rFonts w:cs="B Zar" w:hint="cs"/>
          <w:rtl/>
          <w:lang w:bidi="fa-IR"/>
        </w:rPr>
        <w:t xml:space="preserve"> هیچ کار ناشایست و ظالمانه‌ای انجام نداده تا مستحق مرگ باشد. عثمان</w:t>
      </w:r>
      <w:r w:rsidRPr="00094D1A">
        <w:rPr>
          <w:rFonts w:cs="CTraditional Arabic" w:hint="cs"/>
          <w:rtl/>
          <w:lang w:bidi="fa-IR"/>
        </w:rPr>
        <w:t>س</w:t>
      </w:r>
      <w:r w:rsidRPr="009B6EC5">
        <w:rPr>
          <w:rFonts w:cs="B Zar" w:hint="cs"/>
          <w:rtl/>
          <w:lang w:bidi="fa-IR"/>
        </w:rPr>
        <w:t xml:space="preserve"> نیز از علی</w:t>
      </w:r>
      <w:r w:rsidRPr="00094D1A">
        <w:rPr>
          <w:rFonts w:cs="CTraditional Arabic" w:hint="cs"/>
          <w:rtl/>
          <w:lang w:bidi="fa-IR"/>
        </w:rPr>
        <w:t>س</w:t>
      </w:r>
      <w:r w:rsidRPr="009B6EC5">
        <w:rPr>
          <w:rFonts w:cs="B Zar" w:hint="cs"/>
          <w:rtl/>
          <w:lang w:bidi="fa-IR"/>
        </w:rPr>
        <w:t xml:space="preserve"> تشکر کرد و او را دعای خیر نمود اما پیشنهاد او را نپذیرفت تا خون هیچ مسلمانی به خاطر حفظ جان او ریخته نشود.</w:t>
      </w:r>
      <w:r w:rsidRPr="009B6EC5">
        <w:rPr>
          <w:rStyle w:val="FootnoteReference"/>
          <w:rFonts w:cs="B Zar"/>
          <w:sz w:val="28"/>
          <w:szCs w:val="28"/>
          <w:rtl/>
          <w:lang w:bidi="fa-IR"/>
        </w:rPr>
        <w:footnoteReference w:id="1482"/>
      </w:r>
    </w:p>
    <w:p w:rsidR="00F61A7C" w:rsidRPr="00094D1A" w:rsidRDefault="00F61A7C" w:rsidP="00F61A7C">
      <w:pPr>
        <w:pStyle w:val="a1"/>
        <w:rPr>
          <w:rFonts w:hint="cs"/>
          <w:color w:val="auto"/>
          <w:rtl/>
          <w:lang w:bidi="fa-IR"/>
        </w:rPr>
      </w:pPr>
      <w:bookmarkStart w:id="1330" w:name="_Toc74587877"/>
      <w:bookmarkStart w:id="1331" w:name="_Toc231848114"/>
      <w:r w:rsidRPr="00094D1A">
        <w:rPr>
          <w:rFonts w:hint="cs"/>
          <w:color w:val="auto"/>
          <w:rtl/>
          <w:lang w:bidi="fa-IR"/>
        </w:rPr>
        <w:t>2- زبیر بن عوام</w:t>
      </w:r>
      <w:r w:rsidRPr="00094D1A">
        <w:rPr>
          <w:rFonts w:cs="CTraditional Arabic" w:hint="cs"/>
          <w:bCs w:val="0"/>
          <w:color w:val="auto"/>
          <w:rtl/>
          <w:lang w:bidi="fa-IR"/>
        </w:rPr>
        <w:t>س</w:t>
      </w:r>
      <w:bookmarkEnd w:id="1330"/>
      <w:bookmarkEnd w:id="1331"/>
    </w:p>
    <w:p w:rsidR="00F61A7C" w:rsidRPr="009B6EC5" w:rsidRDefault="00F61A7C" w:rsidP="00F61A7C">
      <w:pPr>
        <w:spacing w:line="228" w:lineRule="auto"/>
        <w:rPr>
          <w:rFonts w:cs="B Zar"/>
          <w:rtl/>
          <w:lang w:bidi="fa-IR"/>
        </w:rPr>
      </w:pPr>
      <w:r w:rsidRPr="009B6EC5">
        <w:rPr>
          <w:rFonts w:cs="B Zar" w:hint="cs"/>
          <w:rtl/>
          <w:lang w:bidi="fa-IR"/>
        </w:rPr>
        <w:t>ابو حبیبه، مولای زبیر بن عوام، نقل می‌کند که زبیر مرا نزد عثمان فرستاد تا پیغامی را به او برسانم. چون نزد او رسیدم، دیدم که حسن بن علی، ابوهریره، عبدالله بن زبیر و عبدالله بن عمر کنار او نشسته‌اند. به عثمان</w:t>
      </w:r>
      <w:r w:rsidRPr="00094D1A">
        <w:rPr>
          <w:rFonts w:cs="CTraditional Arabic" w:hint="cs"/>
          <w:rtl/>
          <w:lang w:bidi="fa-IR"/>
        </w:rPr>
        <w:t>س</w:t>
      </w:r>
      <w:r w:rsidRPr="009B6EC5">
        <w:rPr>
          <w:rFonts w:cs="B Zar" w:hint="cs"/>
          <w:rtl/>
          <w:lang w:bidi="fa-IR"/>
        </w:rPr>
        <w:t xml:space="preserve"> گفتم: که زبیر به شما سلام می‌رساند و اعلام می‌دارد که همچنان تحت فرمان شماست و اگر بخواهید نزد شما آید و از شما دفاع نماید. همچنین بنی عمرو بن عوف نیز به او قول داده‌اند تا در دفاع از عثمان</w:t>
      </w:r>
      <w:r w:rsidRPr="00094D1A">
        <w:rPr>
          <w:rFonts w:cs="CTraditional Arabic" w:hint="cs"/>
          <w:rtl/>
          <w:lang w:bidi="fa-IR"/>
        </w:rPr>
        <w:t>س</w:t>
      </w:r>
      <w:r w:rsidRPr="009B6EC5">
        <w:rPr>
          <w:rFonts w:cs="B Zar" w:hint="cs"/>
          <w:rtl/>
          <w:lang w:bidi="fa-IR"/>
        </w:rPr>
        <w:t xml:space="preserve"> دنباله‌رو او خواهند بود؛ عثمان پس از شنیدن این پیغام گفت: الله اکبر سپاس خداوند را که برادرم زبیر را از این مهلکه محفوظ نگه داشته است. سلام مرا به او برسان که اگر خداوند چنین تقدیر نمود که صحابه از او دفاع کنند من دوست دارم که مدافع من زبیر باشد. آن‌گاه ابوهریره از جای خود برخاست و گفت: به خداوند سوگند که با گوش‌های خود از رسول خدا</w:t>
      </w:r>
      <w:r w:rsidRPr="00094D1A">
        <w:rPr>
          <w:rFonts w:cs="CTraditional Arabic" w:hint="cs"/>
          <w:szCs w:val="24"/>
          <w:rtl/>
          <w:lang w:bidi="fa-IR"/>
        </w:rPr>
        <w:t>ص</w:t>
      </w:r>
      <w:r w:rsidRPr="009B6EC5">
        <w:rPr>
          <w:rFonts w:cs="B Zar" w:hint="cs"/>
          <w:rtl/>
          <w:lang w:bidi="fa-IR"/>
        </w:rPr>
        <w:t xml:space="preserve"> شنیدم که فرمود شما پس از من دچار فتنه و اختلافات بسیار می‌شوید. عرض می‌کردیم یا رسول الله</w:t>
      </w:r>
      <w:r w:rsidRPr="00094D1A">
        <w:rPr>
          <w:rFonts w:cs="CTraditional Arabic" w:hint="cs"/>
          <w:szCs w:val="24"/>
          <w:rtl/>
          <w:lang w:bidi="fa-IR"/>
        </w:rPr>
        <w:t>ص</w:t>
      </w:r>
      <w:r w:rsidRPr="009B6EC5">
        <w:rPr>
          <w:rFonts w:cs="B Zar" w:hint="cs"/>
          <w:rtl/>
          <w:lang w:bidi="fa-IR"/>
        </w:rPr>
        <w:t xml:space="preserve"> راه نجات از این فتنه‌ها به ما نشان بدهید. ایشان در حالی که به عثمان اشاره می‌کردند. فرمودند که امین خدا و امت و یاران او را حمایت نمایید. چون ابو هریره این را بگفت، مردم حاضر در آن مجلس، از جای برخاستند و از عثمان خواستند به آنان اذن جهاد با شورشیان، را بدهد. اما عثمان به آنان گفت: من به هر آن‌که از من فرمان می‌برد می‌گویم که نباید با معترضان به جنگ بپردازد.</w:t>
      </w:r>
      <w:r w:rsidRPr="009B6EC5">
        <w:rPr>
          <w:rStyle w:val="FootnoteReference"/>
          <w:rFonts w:cs="B Zar"/>
          <w:sz w:val="28"/>
          <w:szCs w:val="28"/>
          <w:rtl/>
          <w:lang w:bidi="fa-IR"/>
        </w:rPr>
        <w:footnoteReference w:id="1483"/>
      </w:r>
    </w:p>
    <w:p w:rsidR="00F61A7C" w:rsidRPr="00094D1A" w:rsidRDefault="00F61A7C" w:rsidP="00F61A7C">
      <w:pPr>
        <w:pStyle w:val="a1"/>
        <w:rPr>
          <w:rFonts w:hint="cs"/>
          <w:color w:val="auto"/>
          <w:rtl/>
          <w:lang w:bidi="fa-IR"/>
        </w:rPr>
      </w:pPr>
      <w:bookmarkStart w:id="1332" w:name="_Toc74587878"/>
      <w:bookmarkStart w:id="1333" w:name="_Toc231848115"/>
      <w:r w:rsidRPr="00094D1A">
        <w:rPr>
          <w:rFonts w:hint="cs"/>
          <w:color w:val="auto"/>
          <w:rtl/>
          <w:lang w:bidi="fa-IR"/>
        </w:rPr>
        <w:t>3- مغیره بن شعبه</w:t>
      </w:r>
      <w:r w:rsidRPr="00094D1A">
        <w:rPr>
          <w:rFonts w:cs="CTraditional Arabic" w:hint="cs"/>
          <w:bCs w:val="0"/>
          <w:color w:val="auto"/>
          <w:rtl/>
          <w:lang w:bidi="fa-IR"/>
        </w:rPr>
        <w:t>س</w:t>
      </w:r>
      <w:bookmarkEnd w:id="1332"/>
      <w:bookmarkEnd w:id="1333"/>
    </w:p>
    <w:p w:rsidR="00F61A7C" w:rsidRPr="009B6EC5" w:rsidRDefault="00F61A7C" w:rsidP="00F61A7C">
      <w:pPr>
        <w:spacing w:line="228" w:lineRule="auto"/>
        <w:rPr>
          <w:rFonts w:ascii="Times New Roman" w:hAnsi="Times New Roman" w:cs="B Zar" w:hint="cs"/>
          <w:rtl/>
          <w:lang w:bidi="ar-KW"/>
        </w:rPr>
      </w:pPr>
      <w:r w:rsidRPr="009B6EC5">
        <w:rPr>
          <w:rFonts w:cs="B Zar" w:hint="cs"/>
          <w:rtl/>
          <w:lang w:bidi="fa-IR"/>
        </w:rPr>
        <w:t>در اخبار است که در جریان محاصره خانه، مغیره بن شعبه نزد عثمان آمد و به او پیشنهاد داد که یا با شورشیان وارد کارزار شود که او امام امت است و مردان بسیاری از او فرمان می‌برند. و بطلان کار آن شورشیان بر همگان مسلم است یا مخفیانه به جانب مکه رود که شورشیان را یارای قتل او در آن شهر نیست و یا به شام و نزد معاویه بن ابی سفیان رود. اما عثمان</w:t>
      </w:r>
      <w:r w:rsidRPr="00094D1A">
        <w:rPr>
          <w:rFonts w:cs="CTraditional Arabic" w:hint="cs"/>
          <w:rtl/>
          <w:lang w:bidi="fa-IR"/>
        </w:rPr>
        <w:t>س</w:t>
      </w:r>
      <w:r w:rsidRPr="009B6EC5">
        <w:rPr>
          <w:rFonts w:cs="B Zar" w:hint="cs"/>
          <w:rtl/>
          <w:lang w:bidi="fa-IR"/>
        </w:rPr>
        <w:t xml:space="preserve"> هیچ یک از پیشنهادات او را نپذیرفت و در پاسخ به مغیره چنین گفت: من با شورشیان نمی‌جنگم؛ چرا که نمی‌خواهم اولین حاکمی باشم که در میان امت رسول الله</w:t>
      </w:r>
      <w:r w:rsidRPr="00094D1A">
        <w:rPr>
          <w:rFonts w:cs="CTraditional Arabic" w:hint="cs"/>
          <w:szCs w:val="24"/>
          <w:rtl/>
          <w:lang w:bidi="fa-IR"/>
        </w:rPr>
        <w:t>ص</w:t>
      </w:r>
      <w:r w:rsidRPr="009B6EC5">
        <w:rPr>
          <w:rFonts w:cs="B Zar" w:hint="cs"/>
          <w:rtl/>
          <w:lang w:bidi="fa-IR"/>
        </w:rPr>
        <w:t xml:space="preserve"> جنگ و خونریزی به راه اندازد. به مکه نیز نخواهم رفت، چون از رسول خدا</w:t>
      </w:r>
      <w:r w:rsidRPr="00094D1A">
        <w:rPr>
          <w:rFonts w:cs="CTraditional Arabic" w:hint="cs"/>
          <w:szCs w:val="24"/>
          <w:rtl/>
          <w:lang w:bidi="fa-IR"/>
        </w:rPr>
        <w:t>ص</w:t>
      </w:r>
      <w:r w:rsidRPr="009B6EC5">
        <w:rPr>
          <w:rFonts w:cs="B Zar" w:hint="cs"/>
          <w:rtl/>
          <w:lang w:bidi="fa-IR"/>
        </w:rPr>
        <w:t xml:space="preserve"> شنیدم که </w:t>
      </w:r>
      <w:r w:rsidRPr="009B6EC5">
        <w:rPr>
          <w:rFonts w:ascii="Times New Roman" w:hAnsi="Times New Roman" w:cs="B Zar" w:hint="cs"/>
          <w:rtl/>
          <w:lang w:bidi="fa-IR"/>
        </w:rPr>
        <w:t>می‌فرمود:</w:t>
      </w:r>
    </w:p>
    <w:p w:rsidR="00F61A7C" w:rsidRPr="00094D1A" w:rsidRDefault="00F61A7C" w:rsidP="00F61A7C">
      <w:pPr>
        <w:spacing w:line="228" w:lineRule="auto"/>
        <w:ind w:firstLine="454"/>
        <w:rPr>
          <w:rFonts w:ascii="Traditional Arabic" w:hAnsi="Traditional Arabic" w:cs="Traditional Arabic"/>
          <w:b/>
          <w:bCs/>
          <w:rtl/>
        </w:rPr>
      </w:pPr>
      <w:r w:rsidRPr="00094D1A">
        <w:rPr>
          <w:rFonts w:ascii="Traditional Arabic" w:hAnsi="Traditional Arabic" w:cs="Traditional Arabic"/>
          <w:b/>
          <w:bCs/>
          <w:rtl/>
        </w:rPr>
        <w:t>«يلحد رجل من قريش بمكة يكون عليه نصف عذاب العالم».</w:t>
      </w:r>
    </w:p>
    <w:p w:rsidR="00F61A7C" w:rsidRPr="009B6EC5" w:rsidRDefault="00F61A7C" w:rsidP="00F61A7C">
      <w:pPr>
        <w:spacing w:line="228" w:lineRule="auto"/>
        <w:ind w:firstLine="454"/>
        <w:rPr>
          <w:rFonts w:cs="B Zar"/>
          <w:rtl/>
          <w:lang w:bidi="fa-IR"/>
        </w:rPr>
      </w:pPr>
      <w:r w:rsidRPr="009B6EC5">
        <w:rPr>
          <w:rFonts w:ascii="Times New Roman" w:hAnsi="Times New Roman" w:cs="B Zar" w:hint="cs"/>
          <w:rtl/>
          <w:lang w:bidi="fa-IR"/>
        </w:rPr>
        <w:t>«</w:t>
      </w:r>
      <w:r w:rsidRPr="009B6EC5">
        <w:rPr>
          <w:rFonts w:cs="B Zar" w:hint="cs"/>
          <w:rtl/>
          <w:lang w:bidi="fa-IR"/>
        </w:rPr>
        <w:t>در مکه</w:t>
      </w:r>
      <w:r w:rsidR="00245AEB">
        <w:rPr>
          <w:rFonts w:cs="B Zar" w:hint="cs"/>
          <w:rtl/>
          <w:lang w:bidi="fa-IR"/>
        </w:rPr>
        <w:t xml:space="preserve"> و از میان قریشیان مردی حرمت حر</w:t>
      </w:r>
      <w:r w:rsidRPr="009B6EC5">
        <w:rPr>
          <w:rFonts w:cs="B Zar" w:hint="cs"/>
          <w:rtl/>
          <w:lang w:bidi="fa-IR"/>
        </w:rPr>
        <w:t>م را خواهد شکست و او مستحق عذاب نصف مردمان عالم است». و من نمی‌خواهم که او من باشم. به شام هم نمی‌روم؛ چرا که دوست ندارم سرزمین رسول الله</w:t>
      </w:r>
      <w:r w:rsidRPr="00094D1A">
        <w:rPr>
          <w:rFonts w:cs="CTraditional Arabic" w:hint="cs"/>
          <w:szCs w:val="24"/>
          <w:rtl/>
          <w:lang w:bidi="fa-IR"/>
        </w:rPr>
        <w:t>ص</w:t>
      </w:r>
      <w:r w:rsidRPr="009B6EC5">
        <w:rPr>
          <w:rFonts w:cs="B Zar" w:hint="cs"/>
          <w:rtl/>
          <w:lang w:bidi="fa-IR"/>
        </w:rPr>
        <w:t xml:space="preserve"> را ترک گویم و سعادت بودن در جوار مرقد او</w:t>
      </w:r>
      <w:r w:rsidRPr="00094D1A">
        <w:rPr>
          <w:rFonts w:cs="CTraditional Arabic" w:hint="cs"/>
          <w:szCs w:val="24"/>
          <w:rtl/>
          <w:lang w:bidi="fa-IR"/>
        </w:rPr>
        <w:t>ص</w:t>
      </w:r>
      <w:r w:rsidRPr="009B6EC5">
        <w:rPr>
          <w:rFonts w:cs="B Zar" w:hint="cs"/>
          <w:rtl/>
          <w:lang w:bidi="fa-IR"/>
        </w:rPr>
        <w:t xml:space="preserve"> را از دست بدهم. </w:t>
      </w:r>
      <w:r w:rsidRPr="009B6EC5">
        <w:rPr>
          <w:rStyle w:val="FootnoteReference"/>
          <w:rFonts w:cs="B Zar"/>
          <w:sz w:val="28"/>
          <w:szCs w:val="28"/>
          <w:rtl/>
          <w:lang w:bidi="fa-IR"/>
        </w:rPr>
        <w:footnoteReference w:id="1484"/>
      </w:r>
    </w:p>
    <w:p w:rsidR="00F61A7C" w:rsidRPr="00094D1A" w:rsidRDefault="00F61A7C" w:rsidP="00F61A7C">
      <w:pPr>
        <w:pStyle w:val="a1"/>
        <w:rPr>
          <w:rFonts w:cs="Times New Roman" w:hint="cs"/>
          <w:color w:val="auto"/>
          <w:rtl/>
          <w:lang w:bidi="fa-IR"/>
        </w:rPr>
      </w:pPr>
      <w:bookmarkStart w:id="1334" w:name="_Toc74587879"/>
      <w:bookmarkStart w:id="1335" w:name="_Toc231848116"/>
      <w:r w:rsidRPr="00094D1A">
        <w:rPr>
          <w:rFonts w:hint="cs"/>
          <w:color w:val="auto"/>
          <w:rtl/>
          <w:lang w:bidi="fa-IR"/>
        </w:rPr>
        <w:t>4- عبدالله بن زبیر</w:t>
      </w:r>
      <w:r w:rsidRPr="00094D1A">
        <w:rPr>
          <w:rFonts w:cs="CTraditional Arabic" w:hint="cs"/>
          <w:bCs w:val="0"/>
          <w:color w:val="auto"/>
          <w:rtl/>
          <w:lang w:bidi="fa-IR"/>
        </w:rPr>
        <w:t>س</w:t>
      </w:r>
      <w:bookmarkEnd w:id="1334"/>
      <w:bookmarkEnd w:id="1335"/>
    </w:p>
    <w:p w:rsidR="00F61A7C" w:rsidRPr="009B6EC5" w:rsidRDefault="00F61A7C" w:rsidP="00F61A7C">
      <w:pPr>
        <w:spacing w:line="228" w:lineRule="auto"/>
        <w:rPr>
          <w:rFonts w:cs="B Zar"/>
          <w:rtl/>
          <w:lang w:bidi="fa-IR"/>
        </w:rPr>
      </w:pPr>
      <w:r w:rsidRPr="009B6EC5">
        <w:rPr>
          <w:rFonts w:cs="B Zar" w:hint="cs"/>
          <w:rtl/>
          <w:lang w:bidi="fa-IR"/>
        </w:rPr>
        <w:t>همه‌ي اصحاب بر این اتفاق نظر داشتند که باید از عثمان</w:t>
      </w:r>
      <w:r w:rsidRPr="00094D1A">
        <w:rPr>
          <w:rFonts w:cs="CTraditional Arabic" w:hint="cs"/>
          <w:rtl/>
          <w:lang w:bidi="fa-IR"/>
        </w:rPr>
        <w:t>س</w:t>
      </w:r>
      <w:r w:rsidRPr="009B6EC5">
        <w:rPr>
          <w:rFonts w:cs="B Zar" w:hint="cs"/>
          <w:rtl/>
          <w:lang w:bidi="fa-IR"/>
        </w:rPr>
        <w:t xml:space="preserve"> دفاع نمود و به همین دلیل، عده‌ای از ایشان وارد منزل او شدند. اما عثمان</w:t>
      </w:r>
      <w:r w:rsidRPr="00094D1A">
        <w:rPr>
          <w:rFonts w:cs="CTraditional Arabic" w:hint="cs"/>
          <w:rtl/>
          <w:lang w:bidi="fa-IR"/>
        </w:rPr>
        <w:t>س</w:t>
      </w:r>
      <w:r w:rsidRPr="009B6EC5">
        <w:rPr>
          <w:rFonts w:cs="B Zar" w:hint="cs"/>
          <w:rtl/>
          <w:lang w:bidi="fa-IR"/>
        </w:rPr>
        <w:t xml:space="preserve"> با قاطعیت آنان را از هر نوع درگیری و جنگ با شورشیان باز می‌داشت. از جمله این صحابه‌ای که اصرار داشت تا با شورشیان به نبرد بپردازد عبدالله بن زبیر</w:t>
      </w:r>
      <w:r w:rsidRPr="00094D1A">
        <w:rPr>
          <w:rFonts w:cs="CTraditional Arabic" w:hint="cs"/>
          <w:rtl/>
          <w:lang w:bidi="fa-IR"/>
        </w:rPr>
        <w:t>س</w:t>
      </w:r>
      <w:r w:rsidRPr="009B6EC5">
        <w:rPr>
          <w:rFonts w:cs="B Zar" w:hint="cs"/>
          <w:rtl/>
          <w:lang w:bidi="fa-IR"/>
        </w:rPr>
        <w:t xml:space="preserve"> بود. او به عثمان می‌گفت که: خداوند آنان را لعنت کند. ای عثمان! خداوند جنگ با آنان و ریختن خون این فتنه‌انگیزان را بر تو روا داشته است. اما عثمان</w:t>
      </w:r>
      <w:r w:rsidRPr="00094D1A">
        <w:rPr>
          <w:rFonts w:cs="CTraditional Arabic" w:hint="cs"/>
          <w:rtl/>
          <w:lang w:bidi="fa-IR"/>
        </w:rPr>
        <w:t>س</w:t>
      </w:r>
      <w:r w:rsidRPr="009B6EC5">
        <w:rPr>
          <w:rFonts w:cs="B Zar" w:hint="cs"/>
          <w:rtl/>
          <w:lang w:bidi="fa-IR"/>
        </w:rPr>
        <w:t xml:space="preserve"> باز هم او را از این کار منع می‌نمود و می‌گفت: به خداوند سوگند که هرگز با ایشان جنگ نخواهد کرد.</w:t>
      </w:r>
      <w:r w:rsidRPr="009B6EC5">
        <w:rPr>
          <w:rStyle w:val="FootnoteReference"/>
          <w:rFonts w:cs="B Zar"/>
          <w:sz w:val="28"/>
          <w:szCs w:val="28"/>
          <w:rtl/>
          <w:lang w:bidi="fa-IR"/>
        </w:rPr>
        <w:footnoteReference w:id="1485"/>
      </w:r>
    </w:p>
    <w:p w:rsidR="00F61A7C" w:rsidRPr="009B6EC5" w:rsidRDefault="00F61A7C" w:rsidP="00F61A7C">
      <w:pPr>
        <w:spacing w:line="228" w:lineRule="auto"/>
        <w:ind w:firstLine="454"/>
        <w:rPr>
          <w:rFonts w:cs="B Zar"/>
          <w:rtl/>
          <w:lang w:bidi="fa-IR"/>
        </w:rPr>
      </w:pPr>
      <w:r w:rsidRPr="009B6EC5">
        <w:rPr>
          <w:rFonts w:cs="B Zar" w:hint="cs"/>
          <w:rtl/>
          <w:lang w:bidi="fa-IR"/>
        </w:rPr>
        <w:t>در جای دیگر است که عبدالله بن زبیر</w:t>
      </w:r>
      <w:r w:rsidRPr="00094D1A">
        <w:rPr>
          <w:rFonts w:cs="CTraditional Arabic" w:hint="cs"/>
          <w:rtl/>
          <w:lang w:bidi="fa-IR"/>
        </w:rPr>
        <w:t>س</w:t>
      </w:r>
      <w:r w:rsidRPr="009B6EC5">
        <w:rPr>
          <w:rFonts w:cs="B Zar" w:hint="cs"/>
          <w:rtl/>
          <w:lang w:bidi="fa-IR"/>
        </w:rPr>
        <w:t xml:space="preserve"> به عثمان</w:t>
      </w:r>
      <w:r w:rsidRPr="00094D1A">
        <w:rPr>
          <w:rFonts w:cs="CTraditional Arabic" w:hint="cs"/>
          <w:rtl/>
          <w:lang w:bidi="fa-IR"/>
        </w:rPr>
        <w:t>س</w:t>
      </w:r>
      <w:r w:rsidRPr="009B6EC5">
        <w:rPr>
          <w:rFonts w:cs="B Zar" w:hint="cs"/>
          <w:rtl/>
          <w:lang w:bidi="fa-IR"/>
        </w:rPr>
        <w:t xml:space="preserve"> گفت: ای امیر المؤمنین، جمعیتی مؤمن و هوشیار نزد تو آمده‌اند که بیقین خداوند آنان را در برابر آن فتنه‌انگیزان نصرت می‌دهد، پس به ما اذن نبرد با آنان را بده. اما عثمان</w:t>
      </w:r>
      <w:r w:rsidRPr="00094D1A">
        <w:rPr>
          <w:rFonts w:cs="CTraditional Arabic" w:hint="cs"/>
          <w:rtl/>
          <w:lang w:bidi="fa-IR"/>
        </w:rPr>
        <w:t>س</w:t>
      </w:r>
      <w:r w:rsidRPr="009B6EC5">
        <w:rPr>
          <w:rFonts w:cs="B Zar" w:hint="cs"/>
          <w:rtl/>
          <w:lang w:bidi="fa-IR"/>
        </w:rPr>
        <w:t xml:space="preserve"> در جواب او می‌گفت: خداوند آن‌که را که به خاطر دفاع از من کشته می‌شود مورد رحمت و غفران خود قرار دهد</w:t>
      </w:r>
      <w:r w:rsidRPr="009B6EC5">
        <w:rPr>
          <w:rStyle w:val="FootnoteText"/>
          <w:rFonts w:cs="B Zar"/>
          <w:vertAlign w:val="superscript"/>
          <w:rtl/>
          <w:lang w:bidi="fa-IR"/>
        </w:rPr>
        <w:footnoteReference w:id="1486"/>
      </w:r>
      <w:r w:rsidRPr="009B6EC5">
        <w:rPr>
          <w:rFonts w:cs="B Zar" w:hint="cs"/>
          <w:rtl/>
          <w:lang w:bidi="fa-IR"/>
        </w:rPr>
        <w:t>. سپس ابن زبیر را مسئول نگهبانان منزل خویش نمود و به همه اعلام کرد که هر کس از او فرمان می‌برد باید از دستورات ابن زبیر نیز اطاعت کند.</w:t>
      </w:r>
      <w:r w:rsidRPr="009B6EC5">
        <w:rPr>
          <w:rStyle w:val="FootnoteReference"/>
          <w:rFonts w:cs="B Zar"/>
          <w:sz w:val="28"/>
          <w:szCs w:val="28"/>
          <w:rtl/>
          <w:lang w:bidi="fa-IR"/>
        </w:rPr>
        <w:footnoteReference w:id="1487"/>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336" w:name="_Toc74587880"/>
      <w:bookmarkStart w:id="1337" w:name="_Toc231848117"/>
      <w:r w:rsidRPr="00094D1A">
        <w:rPr>
          <w:rFonts w:hint="cs"/>
          <w:color w:val="auto"/>
          <w:rtl/>
          <w:lang w:bidi="fa-IR"/>
        </w:rPr>
        <w:t>5- کعب بن مالک</w:t>
      </w:r>
      <w:r w:rsidRPr="00094D1A">
        <w:rPr>
          <w:rFonts w:cs="CTraditional Arabic" w:hint="cs"/>
          <w:bCs w:val="0"/>
          <w:color w:val="auto"/>
          <w:rtl/>
          <w:lang w:bidi="fa-IR"/>
        </w:rPr>
        <w:t>س</w:t>
      </w:r>
      <w:r w:rsidRPr="00094D1A">
        <w:rPr>
          <w:rFonts w:hint="cs"/>
          <w:color w:val="auto"/>
          <w:rtl/>
          <w:lang w:bidi="fa-IR"/>
        </w:rPr>
        <w:t xml:space="preserve"> و زید بن ثابت</w:t>
      </w:r>
      <w:r w:rsidRPr="00094D1A">
        <w:rPr>
          <w:rFonts w:cs="CTraditional Arabic" w:hint="cs"/>
          <w:bCs w:val="0"/>
          <w:color w:val="auto"/>
          <w:rtl/>
          <w:lang w:bidi="fa-IR"/>
        </w:rPr>
        <w:t>س</w:t>
      </w:r>
      <w:bookmarkEnd w:id="1336"/>
      <w:bookmarkEnd w:id="1337"/>
    </w:p>
    <w:p w:rsidR="00F61A7C" w:rsidRPr="009B6EC5" w:rsidRDefault="00F61A7C" w:rsidP="00F61A7C">
      <w:pPr>
        <w:spacing w:line="228" w:lineRule="auto"/>
        <w:rPr>
          <w:rFonts w:cs="B Zar"/>
          <w:rtl/>
          <w:lang w:bidi="fa-IR"/>
        </w:rPr>
      </w:pPr>
      <w:r w:rsidRPr="009B6EC5">
        <w:rPr>
          <w:rFonts w:cs="B Zar" w:hint="cs"/>
          <w:rtl/>
          <w:lang w:bidi="fa-IR"/>
        </w:rPr>
        <w:t xml:space="preserve">کعب بن مالک که از انصار بود، در جریان محاصره </w:t>
      </w:r>
      <w:r w:rsidRPr="009B6EC5">
        <w:rPr>
          <w:rFonts w:ascii="Times New Roman" w:hAnsi="Times New Roman" w:cs="B Zar" w:hint="cs"/>
          <w:rtl/>
          <w:lang w:bidi="fa-IR"/>
        </w:rPr>
        <w:t>خانه‌</w:t>
      </w:r>
      <w:r w:rsidRPr="009B6EC5">
        <w:rPr>
          <w:rFonts w:cs="B Zar" w:hint="cs"/>
          <w:rtl/>
          <w:lang w:bidi="fa-IR"/>
        </w:rPr>
        <w:t>، آنان را دعوت می‌کرد تا سلاح بردارند و به یاری عثمان بشتابند. او به آنان می‌گفت که: ای انصار! بار دیگر انصار و یار دین خداوند باشید. چون ایشان نزد عثمان آمدند، زید بن ثابت</w:t>
      </w:r>
      <w:r w:rsidRPr="00094D1A">
        <w:rPr>
          <w:rFonts w:cs="CTraditional Arabic" w:hint="cs"/>
          <w:rtl/>
          <w:lang w:bidi="fa-IR"/>
        </w:rPr>
        <w:t>س</w:t>
      </w:r>
      <w:r w:rsidRPr="009B6EC5">
        <w:rPr>
          <w:rFonts w:cs="B Zar" w:hint="cs"/>
          <w:rtl/>
          <w:lang w:bidi="fa-IR"/>
        </w:rPr>
        <w:t xml:space="preserve"> را که او نیز از انصار بود نزد آن حضرت فرستادند تا به آنان اذن جنگ با فتنه‌انگیزان را بدهد</w:t>
      </w:r>
      <w:r w:rsidRPr="009B6EC5">
        <w:rPr>
          <w:rStyle w:val="FootnoteText"/>
          <w:rFonts w:cs="B Zar"/>
          <w:rtl/>
          <w:lang w:bidi="fa-IR"/>
        </w:rPr>
        <w:footnoteReference w:id="1488"/>
      </w:r>
      <w:r w:rsidRPr="009B6EC5">
        <w:rPr>
          <w:rFonts w:cs="B Zar" w:hint="cs"/>
          <w:rtl/>
          <w:lang w:bidi="fa-IR"/>
        </w:rPr>
        <w:t>. اما عثمان ایشان را از جنگ منع می‌نمود و می‌گفت: مرا در برابر این آزمایش به کسی جز خداوند نیازی نیست</w:t>
      </w:r>
      <w:r w:rsidRPr="009B6EC5">
        <w:rPr>
          <w:rStyle w:val="FootnoteReference"/>
          <w:rFonts w:cs="B Zar"/>
          <w:sz w:val="28"/>
          <w:szCs w:val="28"/>
          <w:rtl/>
          <w:lang w:bidi="fa-IR"/>
        </w:rPr>
        <w:footnoteReference w:id="1489"/>
      </w:r>
    </w:p>
    <w:p w:rsidR="00F61A7C" w:rsidRPr="00094D1A" w:rsidRDefault="00F61A7C" w:rsidP="00F61A7C">
      <w:pPr>
        <w:pStyle w:val="a1"/>
        <w:rPr>
          <w:color w:val="auto"/>
          <w:rtl/>
          <w:lang w:bidi="fa-IR"/>
        </w:rPr>
      </w:pPr>
      <w:bookmarkStart w:id="1338" w:name="_Toc74587881"/>
      <w:bookmarkStart w:id="1339" w:name="_Toc231848118"/>
      <w:r w:rsidRPr="00094D1A">
        <w:rPr>
          <w:rFonts w:hint="cs"/>
          <w:color w:val="auto"/>
          <w:rtl/>
          <w:lang w:bidi="fa-IR"/>
        </w:rPr>
        <w:t>6- حسن بن علی بن ابی طالب</w:t>
      </w:r>
      <w:bookmarkEnd w:id="1338"/>
      <w:r w:rsidRPr="00B27E25">
        <w:rPr>
          <w:rFonts w:cs="CTraditional Arabic" w:hint="cs"/>
          <w:b w:val="0"/>
          <w:bCs w:val="0"/>
          <w:color w:val="auto"/>
          <w:rtl/>
          <w:lang w:bidi="fa-IR"/>
        </w:rPr>
        <w:t>ب</w:t>
      </w:r>
      <w:bookmarkEnd w:id="1339"/>
    </w:p>
    <w:p w:rsidR="00F61A7C" w:rsidRPr="009B6EC5" w:rsidRDefault="00F61A7C" w:rsidP="00F61A7C">
      <w:pPr>
        <w:spacing w:line="228" w:lineRule="auto"/>
        <w:rPr>
          <w:rFonts w:cs="B Zar" w:hint="cs"/>
          <w:rtl/>
          <w:lang w:bidi="fa-IR"/>
        </w:rPr>
      </w:pPr>
      <w:r w:rsidRPr="009B6EC5">
        <w:rPr>
          <w:rFonts w:cs="B Zar" w:hint="cs"/>
          <w:rtl/>
          <w:lang w:bidi="fa-IR"/>
        </w:rPr>
        <w:t>در اخبار است که حسن بن علی</w:t>
      </w:r>
      <w:r w:rsidRPr="00094D1A">
        <w:rPr>
          <w:rFonts w:cs="CTraditional Arabic" w:hint="cs"/>
          <w:rtl/>
          <w:lang w:bidi="fa-IR"/>
        </w:rPr>
        <w:t>س</w:t>
      </w:r>
      <w:r w:rsidRPr="009B6EC5">
        <w:rPr>
          <w:rFonts w:cs="B Zar" w:hint="cs"/>
          <w:rtl/>
          <w:lang w:bidi="fa-IR"/>
        </w:rPr>
        <w:t xml:space="preserve"> نزد عثمان</w:t>
      </w:r>
      <w:r w:rsidRPr="00094D1A">
        <w:rPr>
          <w:rFonts w:cs="CTraditional Arabic" w:hint="cs"/>
          <w:rtl/>
          <w:lang w:bidi="fa-IR"/>
        </w:rPr>
        <w:t>س</w:t>
      </w:r>
      <w:r w:rsidRPr="009B6EC5">
        <w:rPr>
          <w:rFonts w:cs="B Zar" w:hint="cs"/>
          <w:rtl/>
          <w:lang w:bidi="fa-IR"/>
        </w:rPr>
        <w:t xml:space="preserve"> آمد که به او اعلام نمود حاضر است که با شورشیان بجنگد. اما عثمان پیشنهاد او را نپذیرفت و به او چنین گفت: هرگز حاضر نیستم که باعث ریخته شدن خون تو باشم، پس شمشیرت را غلاف کن و نزد پدرت بازگرد.</w:t>
      </w:r>
      <w:r w:rsidRPr="009B6EC5">
        <w:rPr>
          <w:rStyle w:val="FootnoteReference"/>
          <w:rFonts w:cs="B Zar"/>
          <w:sz w:val="28"/>
          <w:szCs w:val="28"/>
          <w:rtl/>
          <w:lang w:bidi="fa-IR"/>
        </w:rPr>
        <w:footnoteReference w:id="1490"/>
      </w:r>
    </w:p>
    <w:p w:rsidR="00F61A7C" w:rsidRPr="00094D1A" w:rsidRDefault="00F61A7C" w:rsidP="00F61A7C">
      <w:pPr>
        <w:pStyle w:val="a1"/>
        <w:rPr>
          <w:color w:val="auto"/>
          <w:rtl/>
          <w:lang w:bidi="fa-IR"/>
        </w:rPr>
      </w:pPr>
      <w:bookmarkStart w:id="1340" w:name="_Toc74587882"/>
      <w:bookmarkStart w:id="1341" w:name="_Toc231848119"/>
      <w:r w:rsidRPr="00094D1A">
        <w:rPr>
          <w:rFonts w:hint="cs"/>
          <w:color w:val="auto"/>
          <w:rtl/>
          <w:lang w:bidi="fa-IR"/>
        </w:rPr>
        <w:t>7- عبدالله بن عمر بن خطا</w:t>
      </w:r>
      <w:r>
        <w:rPr>
          <w:rFonts w:hint="cs"/>
          <w:color w:val="auto"/>
          <w:rtl/>
          <w:lang w:bidi="fa-IR"/>
        </w:rPr>
        <w:t>ب</w:t>
      </w:r>
      <w:r w:rsidRPr="00B27E25">
        <w:rPr>
          <w:rFonts w:cs="CTraditional Arabic" w:hint="cs"/>
          <w:b w:val="0"/>
          <w:bCs w:val="0"/>
          <w:color w:val="auto"/>
          <w:rtl/>
          <w:lang w:bidi="fa-IR"/>
        </w:rPr>
        <w:t>ب</w:t>
      </w:r>
      <w:bookmarkEnd w:id="1340"/>
      <w:bookmarkEnd w:id="1341"/>
    </w:p>
    <w:p w:rsidR="00F61A7C" w:rsidRPr="009B6EC5" w:rsidRDefault="00F61A7C" w:rsidP="00F61A7C">
      <w:pPr>
        <w:spacing w:line="228" w:lineRule="auto"/>
        <w:rPr>
          <w:rFonts w:cs="B Zar"/>
          <w:rtl/>
          <w:lang w:bidi="fa-IR"/>
        </w:rPr>
      </w:pPr>
      <w:r w:rsidRPr="009B6EC5">
        <w:rPr>
          <w:rFonts w:cs="B Zar" w:hint="cs"/>
          <w:rtl/>
          <w:lang w:bidi="fa-IR"/>
        </w:rPr>
        <w:t>با شدت یافتن وخامت اوضاع، عده‌ای از اصحاب</w:t>
      </w:r>
      <w:r w:rsidRPr="009B6EC5">
        <w:rPr>
          <w:rFonts w:cs="B Zar" w:hint="cs"/>
          <w:rtl/>
          <w:lang w:bidi="fa-IR"/>
        </w:rPr>
        <w:sym w:font="AGA Arabesque" w:char="F079"/>
      </w:r>
      <w:r w:rsidRPr="009B6EC5">
        <w:rPr>
          <w:rFonts w:cs="B Zar" w:hint="cs"/>
          <w:rtl/>
          <w:lang w:bidi="fa-IR"/>
        </w:rPr>
        <w:t xml:space="preserve"> مصلحت را در این دیدند که با وجود مخالفت عثمان</w:t>
      </w:r>
      <w:r w:rsidRPr="00094D1A">
        <w:rPr>
          <w:rFonts w:cs="CTraditional Arabic" w:hint="cs"/>
          <w:rtl/>
          <w:lang w:bidi="fa-IR"/>
        </w:rPr>
        <w:t>س</w:t>
      </w:r>
      <w:r w:rsidRPr="009B6EC5">
        <w:rPr>
          <w:rFonts w:cs="B Zar" w:hint="cs"/>
          <w:rtl/>
          <w:lang w:bidi="fa-IR"/>
        </w:rPr>
        <w:t xml:space="preserve"> لباس رزم بپوشند و با شورشیان به نبرد بپردازند. به همین دلیل، این عده، خود را به داخل منزل عثمان</w:t>
      </w:r>
      <w:r w:rsidRPr="00094D1A">
        <w:rPr>
          <w:rFonts w:cs="CTraditional Arabic" w:hint="cs"/>
          <w:rtl/>
          <w:lang w:bidi="fa-IR"/>
        </w:rPr>
        <w:t>س</w:t>
      </w:r>
      <w:r w:rsidRPr="009B6EC5">
        <w:rPr>
          <w:rFonts w:cs="B Zar" w:hint="cs"/>
          <w:rtl/>
          <w:lang w:bidi="fa-IR"/>
        </w:rPr>
        <w:t xml:space="preserve"> رسانده و خود را مهیای جنگ نمودند. از جمله این افراد، عبدالله بن عمر</w:t>
      </w:r>
      <w:r w:rsidRPr="00094D1A">
        <w:rPr>
          <w:rFonts w:cs="CTraditional Arabic" w:hint="cs"/>
          <w:rtl/>
          <w:lang w:bidi="fa-IR"/>
        </w:rPr>
        <w:t>س</w:t>
      </w:r>
      <w:r w:rsidRPr="009B6EC5">
        <w:rPr>
          <w:rFonts w:cs="B Zar" w:hint="cs"/>
          <w:rtl/>
          <w:lang w:bidi="fa-IR"/>
        </w:rPr>
        <w:t xml:space="preserve"> بود. عثمان با دیدن این صحنه او را از این اقدام منع نمود و از او خواست تا خانه او را ترک گوید مبادا که در جریان جنگ با شورشیان به قتل برسد.</w:t>
      </w:r>
      <w:r w:rsidRPr="009B6EC5">
        <w:rPr>
          <w:rStyle w:val="FootnoteReference"/>
          <w:rFonts w:cs="B Zar"/>
          <w:sz w:val="28"/>
          <w:szCs w:val="28"/>
          <w:rtl/>
          <w:lang w:bidi="fa-IR"/>
        </w:rPr>
        <w:footnoteReference w:id="1491"/>
      </w:r>
    </w:p>
    <w:p w:rsidR="00F61A7C" w:rsidRPr="00094D1A" w:rsidRDefault="00F61A7C" w:rsidP="00F61A7C">
      <w:pPr>
        <w:pStyle w:val="a1"/>
        <w:rPr>
          <w:rFonts w:hint="cs"/>
          <w:color w:val="auto"/>
          <w:rtl/>
          <w:lang w:bidi="fa-IR"/>
        </w:rPr>
      </w:pPr>
      <w:bookmarkStart w:id="1342" w:name="_Toc74587883"/>
      <w:bookmarkStart w:id="1343" w:name="_Toc231848120"/>
      <w:r w:rsidRPr="00094D1A">
        <w:rPr>
          <w:rFonts w:hint="cs"/>
          <w:color w:val="auto"/>
          <w:rtl/>
          <w:lang w:bidi="fa-IR"/>
        </w:rPr>
        <w:t>8- ابو هریره</w:t>
      </w:r>
      <w:r w:rsidRPr="00094D1A">
        <w:rPr>
          <w:rFonts w:cs="CTraditional Arabic" w:hint="cs"/>
          <w:bCs w:val="0"/>
          <w:color w:val="auto"/>
          <w:rtl/>
          <w:lang w:bidi="fa-IR"/>
        </w:rPr>
        <w:t>س</w:t>
      </w:r>
      <w:bookmarkEnd w:id="1342"/>
      <w:bookmarkEnd w:id="1343"/>
    </w:p>
    <w:p w:rsidR="00F61A7C" w:rsidRPr="009B6EC5" w:rsidRDefault="00F61A7C" w:rsidP="00F61A7C">
      <w:pPr>
        <w:spacing w:line="228" w:lineRule="auto"/>
        <w:rPr>
          <w:rFonts w:cs="B Zar"/>
          <w:rtl/>
          <w:lang w:bidi="fa-IR"/>
        </w:rPr>
      </w:pPr>
      <w:r w:rsidRPr="009B6EC5">
        <w:rPr>
          <w:rFonts w:cs="B Zar" w:hint="cs"/>
          <w:rtl/>
          <w:lang w:bidi="fa-IR"/>
        </w:rPr>
        <w:t>گویند که در ایام محاصره خانه، ابو هریره</w:t>
      </w:r>
      <w:r w:rsidRPr="00094D1A">
        <w:rPr>
          <w:rFonts w:cs="CTraditional Arabic" w:hint="cs"/>
          <w:rtl/>
          <w:lang w:bidi="fa-IR"/>
        </w:rPr>
        <w:t>س</w:t>
      </w:r>
      <w:r w:rsidRPr="009B6EC5">
        <w:rPr>
          <w:rFonts w:cs="B Zar" w:hint="cs"/>
          <w:rtl/>
          <w:lang w:bidi="fa-IR"/>
        </w:rPr>
        <w:t xml:space="preserve"> نزد عثمان آمد و از او اذن جنگ با شورشیان را خواست. عثمان به او گفت: آیا تو دوست داری که من و همه‌ي مردمان را به قتل رسانی؟ ابو هریره گفت: هرگز، و عثمان گفت: بدان که با قتل یک نفر، گویا همه‌ي مردم را کشته‌ای؛ پس از این سخنان، ابوهریره به منزل خود بازگشت و دست به شمشیر نبرد.</w:t>
      </w:r>
      <w:r w:rsidRPr="009B6EC5">
        <w:rPr>
          <w:rStyle w:val="FootnoteReference"/>
          <w:rFonts w:cs="B Zar"/>
          <w:sz w:val="28"/>
          <w:szCs w:val="28"/>
          <w:rtl/>
          <w:lang w:bidi="fa-IR"/>
        </w:rPr>
        <w:footnoteReference w:id="1492"/>
      </w:r>
    </w:p>
    <w:p w:rsidR="00F61A7C" w:rsidRPr="00094D1A" w:rsidRDefault="00F61A7C" w:rsidP="00F61A7C">
      <w:pPr>
        <w:pStyle w:val="a1"/>
        <w:rPr>
          <w:rFonts w:hint="cs"/>
          <w:color w:val="auto"/>
          <w:rtl/>
          <w:lang w:bidi="fa-IR"/>
        </w:rPr>
      </w:pPr>
      <w:bookmarkStart w:id="1344" w:name="_Toc74587884"/>
      <w:bookmarkStart w:id="1345" w:name="_Toc231848121"/>
      <w:r w:rsidRPr="00094D1A">
        <w:rPr>
          <w:rFonts w:hint="cs"/>
          <w:color w:val="auto"/>
          <w:rtl/>
          <w:lang w:bidi="fa-IR"/>
        </w:rPr>
        <w:t>9- سلیط بن سلیط</w:t>
      </w:r>
      <w:r w:rsidRPr="00094D1A">
        <w:rPr>
          <w:rFonts w:cs="CTraditional Arabic" w:hint="cs"/>
          <w:bCs w:val="0"/>
          <w:color w:val="auto"/>
          <w:rtl/>
          <w:lang w:bidi="fa-IR"/>
        </w:rPr>
        <w:t>س</w:t>
      </w:r>
      <w:bookmarkEnd w:id="1344"/>
      <w:bookmarkEnd w:id="1345"/>
    </w:p>
    <w:p w:rsidR="00F61A7C" w:rsidRPr="009B6EC5" w:rsidRDefault="00F61A7C" w:rsidP="00F61A7C">
      <w:pPr>
        <w:spacing w:line="228" w:lineRule="auto"/>
        <w:rPr>
          <w:rFonts w:cs="B Zar"/>
          <w:rtl/>
          <w:lang w:bidi="fa-IR"/>
        </w:rPr>
      </w:pPr>
      <w:r w:rsidRPr="009B6EC5">
        <w:rPr>
          <w:rFonts w:cs="B Zar" w:hint="cs"/>
          <w:rtl/>
          <w:lang w:bidi="fa-IR"/>
        </w:rPr>
        <w:t>او روایت می‌کند که اصحاب</w:t>
      </w:r>
      <w:r w:rsidRPr="009B6EC5">
        <w:rPr>
          <w:rFonts w:cs="B Zar" w:hint="cs"/>
          <w:rtl/>
          <w:lang w:bidi="fa-IR"/>
        </w:rPr>
        <w:sym w:font="AGA Arabesque" w:char="F079"/>
      </w:r>
      <w:r w:rsidRPr="009B6EC5">
        <w:rPr>
          <w:rFonts w:cs="B Zar" w:hint="cs"/>
          <w:rtl/>
          <w:lang w:bidi="fa-IR"/>
        </w:rPr>
        <w:t xml:space="preserve"> تنها به خاطر مخالفت عثمان</w:t>
      </w:r>
      <w:r w:rsidRPr="00094D1A">
        <w:rPr>
          <w:rFonts w:cs="CTraditional Arabic" w:hint="cs"/>
          <w:rtl/>
          <w:lang w:bidi="fa-IR"/>
        </w:rPr>
        <w:t>س</w:t>
      </w:r>
      <w:r w:rsidRPr="009B6EC5">
        <w:rPr>
          <w:rFonts w:cs="B Zar" w:hint="cs"/>
          <w:rtl/>
          <w:lang w:bidi="fa-IR"/>
        </w:rPr>
        <w:t xml:space="preserve"> با نبرد بر ضد شورشیان، دست به شمشیر نبردند و اگر عثمان اذن این کار را به اصحاب</w:t>
      </w:r>
      <w:r w:rsidRPr="009B6EC5">
        <w:rPr>
          <w:rFonts w:cs="B Zar" w:hint="cs"/>
          <w:rtl/>
          <w:lang w:bidi="fa-IR"/>
        </w:rPr>
        <w:sym w:font="AGA Arabesque" w:char="F079"/>
      </w:r>
      <w:r w:rsidRPr="009B6EC5">
        <w:rPr>
          <w:rFonts w:cs="B Zar" w:hint="cs"/>
          <w:rtl/>
          <w:lang w:bidi="fa-IR"/>
        </w:rPr>
        <w:t xml:space="preserve"> می‌داد بدون شک، تمامی آن یاغیان را از مدینه بیرون می‌راندند.</w:t>
      </w:r>
      <w:r w:rsidRPr="009B6EC5">
        <w:rPr>
          <w:rStyle w:val="FootnoteReference"/>
          <w:rFonts w:cs="B Zar"/>
          <w:sz w:val="28"/>
          <w:szCs w:val="28"/>
          <w:rtl/>
          <w:lang w:bidi="fa-IR"/>
        </w:rPr>
        <w:footnoteReference w:id="1493"/>
      </w:r>
    </w:p>
    <w:p w:rsidR="00F61A7C" w:rsidRPr="009B6EC5" w:rsidRDefault="00F61A7C" w:rsidP="00F61A7C">
      <w:pPr>
        <w:spacing w:line="228" w:lineRule="auto"/>
        <w:ind w:firstLine="454"/>
        <w:rPr>
          <w:rFonts w:cs="B Zar"/>
          <w:rtl/>
          <w:lang w:bidi="fa-IR"/>
        </w:rPr>
      </w:pPr>
      <w:r w:rsidRPr="009B6EC5">
        <w:rPr>
          <w:rFonts w:cs="B Zar" w:hint="cs"/>
          <w:rtl/>
          <w:lang w:bidi="fa-IR"/>
        </w:rPr>
        <w:t>ابن سیرین بیان می‌دارد که در ایام محاصره‌ی خانه‌، در خانه عثمان</w:t>
      </w:r>
      <w:r w:rsidRPr="00094D1A">
        <w:rPr>
          <w:rFonts w:cs="CTraditional Arabic" w:hint="cs"/>
          <w:rtl/>
          <w:lang w:bidi="fa-IR"/>
        </w:rPr>
        <w:t>س</w:t>
      </w:r>
      <w:r w:rsidRPr="009B6EC5">
        <w:rPr>
          <w:rFonts w:cs="B Zar" w:hint="cs"/>
          <w:rtl/>
          <w:lang w:bidi="fa-IR"/>
        </w:rPr>
        <w:t xml:space="preserve"> قریب به هفتصد مرد جنگجو چون عبدالله بن عمر، حسن بن علی و عبدالله بن زبیر حضور داشتند که به محض فرمان عثمان، تمامی شورشیان را از مدینه بیرون می‌راندند. او همچنین راویت می‌کند که در روز شهادت عثمان</w:t>
      </w:r>
      <w:r w:rsidRPr="00094D1A">
        <w:rPr>
          <w:rFonts w:cs="CTraditional Arabic" w:hint="cs"/>
          <w:rtl/>
          <w:lang w:bidi="fa-IR"/>
        </w:rPr>
        <w:t>س</w:t>
      </w:r>
      <w:r w:rsidRPr="009B6EC5">
        <w:rPr>
          <w:rFonts w:cs="B Zar" w:hint="cs"/>
          <w:rtl/>
          <w:lang w:bidi="fa-IR"/>
        </w:rPr>
        <w:t>، خانه او مملو از جنگجویانی چون ابن عمر و حسن بن علی بود اما عثمان</w:t>
      </w:r>
      <w:r w:rsidRPr="00094D1A">
        <w:rPr>
          <w:rFonts w:cs="CTraditional Arabic" w:hint="cs"/>
          <w:rtl/>
          <w:lang w:bidi="fa-IR"/>
        </w:rPr>
        <w:t>س</w:t>
      </w:r>
      <w:r w:rsidRPr="009B6EC5">
        <w:rPr>
          <w:rFonts w:cs="B Zar" w:hint="cs"/>
          <w:rtl/>
          <w:lang w:bidi="fa-IR"/>
        </w:rPr>
        <w:t xml:space="preserve"> خود، خواهان جنگ و خونریزی نبود.</w:t>
      </w:r>
      <w:r w:rsidRPr="009B6EC5">
        <w:rPr>
          <w:rStyle w:val="FootnoteReference"/>
          <w:rFonts w:cs="B Zar"/>
          <w:sz w:val="28"/>
          <w:szCs w:val="28"/>
          <w:rtl/>
          <w:lang w:bidi="fa-IR"/>
        </w:rPr>
        <w:footnoteReference w:id="1494"/>
      </w:r>
    </w:p>
    <w:p w:rsidR="00F61A7C" w:rsidRPr="009B6EC5" w:rsidRDefault="00F61A7C" w:rsidP="00F61A7C">
      <w:pPr>
        <w:spacing w:line="228" w:lineRule="auto"/>
        <w:ind w:firstLine="454"/>
        <w:rPr>
          <w:rFonts w:cs="B Zar"/>
          <w:rtl/>
          <w:lang w:bidi="fa-IR"/>
        </w:rPr>
      </w:pPr>
      <w:r w:rsidRPr="009B6EC5">
        <w:rPr>
          <w:rFonts w:cs="B Zar" w:hint="cs"/>
          <w:rtl/>
          <w:lang w:bidi="fa-IR"/>
        </w:rPr>
        <w:t>با این توضیحات، می‌توان نادرست بودن تمامی تهمتهایی را که در مورد عدم حمایت اصحاب از عثمان</w:t>
      </w:r>
      <w:r w:rsidRPr="00094D1A">
        <w:rPr>
          <w:rFonts w:cs="CTraditional Arabic" w:hint="cs"/>
          <w:rtl/>
          <w:lang w:bidi="fa-IR"/>
        </w:rPr>
        <w:t>س</w:t>
      </w:r>
      <w:r w:rsidRPr="009B6EC5">
        <w:rPr>
          <w:rFonts w:cs="B Zar" w:hint="cs"/>
          <w:rtl/>
          <w:lang w:bidi="fa-IR"/>
        </w:rPr>
        <w:t xml:space="preserve"> روایت شده‌اند دانست. این روایات، بلا استثنا، هم در سند خود و هم در هستی و محتوا دچار اشکالات و ضعف‌های بسیاری هستند که در واقع، از دروغ بودن و یا تحریف شدن آن‌ها حکایت دارد.</w:t>
      </w:r>
      <w:r w:rsidRPr="009B6EC5">
        <w:rPr>
          <w:rStyle w:val="FootnoteReference"/>
          <w:rFonts w:cs="B Zar"/>
          <w:sz w:val="28"/>
          <w:szCs w:val="28"/>
          <w:rtl/>
          <w:lang w:bidi="fa-IR"/>
        </w:rPr>
        <w:footnoteReference w:id="1495"/>
      </w:r>
    </w:p>
    <w:p w:rsidR="00F61A7C" w:rsidRPr="00094D1A" w:rsidRDefault="00F61A7C" w:rsidP="00F61A7C">
      <w:pPr>
        <w:pStyle w:val="a1"/>
        <w:rPr>
          <w:rFonts w:hint="cs"/>
          <w:color w:val="auto"/>
          <w:rtl/>
          <w:lang w:bidi="fa-IR"/>
        </w:rPr>
      </w:pPr>
      <w:bookmarkStart w:id="1346" w:name="_Toc74587885"/>
      <w:bookmarkStart w:id="1347" w:name="_Toc231848122"/>
      <w:r w:rsidRPr="00094D1A">
        <w:rPr>
          <w:rFonts w:hint="cs"/>
          <w:color w:val="auto"/>
          <w:rtl/>
          <w:lang w:bidi="fa-IR"/>
        </w:rPr>
        <w:t>10- عده‌ای از اصحاب</w:t>
      </w:r>
      <w:r w:rsidRPr="00B27E25">
        <w:rPr>
          <w:rFonts w:hint="cs"/>
          <w:b w:val="0"/>
          <w:bCs w:val="0"/>
          <w:color w:val="auto"/>
          <w:lang w:bidi="fa-IR"/>
        </w:rPr>
        <w:sym w:font="AGA Arabesque" w:char="F079"/>
      </w:r>
      <w:r w:rsidRPr="00094D1A">
        <w:rPr>
          <w:rFonts w:hint="cs"/>
          <w:color w:val="auto"/>
          <w:rtl/>
          <w:lang w:bidi="fa-IR"/>
        </w:rPr>
        <w:t xml:space="preserve"> به عثمان</w:t>
      </w:r>
      <w:r w:rsidRPr="00094D1A">
        <w:rPr>
          <w:rFonts w:cs="CTraditional Arabic" w:hint="cs"/>
          <w:bCs w:val="0"/>
          <w:color w:val="auto"/>
          <w:rtl/>
          <w:lang w:bidi="fa-IR"/>
        </w:rPr>
        <w:t>س</w:t>
      </w:r>
      <w:r w:rsidRPr="00094D1A">
        <w:rPr>
          <w:rFonts w:hint="cs"/>
          <w:color w:val="auto"/>
          <w:rtl/>
          <w:lang w:bidi="fa-IR"/>
        </w:rPr>
        <w:t xml:space="preserve"> پیشنهاد می‌کنند که به مکه عزیمت نماید</w:t>
      </w:r>
      <w:bookmarkEnd w:id="1346"/>
      <w:bookmarkEnd w:id="1347"/>
    </w:p>
    <w:p w:rsidR="00F61A7C" w:rsidRDefault="00F61A7C" w:rsidP="00F61A7C">
      <w:pPr>
        <w:spacing w:line="228" w:lineRule="auto"/>
        <w:rPr>
          <w:rFonts w:cs="B Zar"/>
          <w:lang w:bidi="fa-IR"/>
        </w:rPr>
      </w:pPr>
      <w:r w:rsidRPr="009B6EC5">
        <w:rPr>
          <w:rFonts w:cs="B Zar" w:hint="cs"/>
          <w:rtl/>
          <w:lang w:bidi="fa-IR"/>
        </w:rPr>
        <w:t>چون اصحاب</w:t>
      </w:r>
      <w:r w:rsidRPr="009B6EC5">
        <w:rPr>
          <w:rFonts w:cs="B Zar" w:hint="cs"/>
          <w:rtl/>
          <w:lang w:bidi="fa-IR"/>
        </w:rPr>
        <w:sym w:font="AGA Arabesque" w:char="F079"/>
      </w:r>
      <w:r w:rsidRPr="009B6EC5">
        <w:rPr>
          <w:rFonts w:cs="B Zar" w:hint="cs"/>
          <w:rtl/>
          <w:lang w:bidi="fa-IR"/>
        </w:rPr>
        <w:t xml:space="preserve"> می‌دیدند که با وجود اصرار شورشیان بر عزل یا کشتن عثمان</w:t>
      </w:r>
      <w:r w:rsidRPr="00094D1A">
        <w:rPr>
          <w:rFonts w:cs="CTraditional Arabic" w:hint="cs"/>
          <w:rtl/>
          <w:lang w:bidi="fa-IR"/>
        </w:rPr>
        <w:t>س</w:t>
      </w:r>
      <w:r w:rsidRPr="009B6EC5">
        <w:rPr>
          <w:rFonts w:cs="B Zar" w:hint="cs"/>
          <w:rtl/>
          <w:lang w:bidi="fa-IR"/>
        </w:rPr>
        <w:t>، او همچنان حاضر به جنگیدن با آنان نیست، صلاح کار را در این دیدند که او را متقاعد سازند که به مکه برود تا از شر شورشیان در امان بماند. نقل می‌کنند که صحابه‌ای چون عبدالله بن زبیر، مغیره بن شعبه و اسماء بن زید، هر یک جداگانه، این پیشنهاد را مطرح کردند اما عثمان</w:t>
      </w:r>
      <w:r w:rsidRPr="00094D1A">
        <w:rPr>
          <w:rFonts w:cs="CTraditional Arabic" w:hint="cs"/>
          <w:rtl/>
          <w:lang w:bidi="fa-IR"/>
        </w:rPr>
        <w:t>س</w:t>
      </w:r>
      <w:r w:rsidRPr="009B6EC5">
        <w:rPr>
          <w:rFonts w:cs="B Zar" w:hint="cs"/>
          <w:rtl/>
          <w:lang w:bidi="fa-IR"/>
        </w:rPr>
        <w:t xml:space="preserve"> هر بار با این پیشنهادها مخالفت می‌نمود و حاضر نبود مدینه، شهر رسول الله</w:t>
      </w:r>
      <w:r w:rsidRPr="00094D1A">
        <w:rPr>
          <w:rFonts w:cs="CTraditional Arabic" w:hint="cs"/>
          <w:szCs w:val="24"/>
          <w:rtl/>
          <w:lang w:bidi="fa-IR"/>
        </w:rPr>
        <w:t>ص</w:t>
      </w:r>
      <w:r w:rsidRPr="009B6EC5">
        <w:rPr>
          <w:rFonts w:cs="B Zar" w:hint="cs"/>
          <w:rtl/>
          <w:lang w:bidi="fa-IR"/>
        </w:rPr>
        <w:t xml:space="preserve"> را ترک گوید.</w:t>
      </w:r>
      <w:r w:rsidRPr="009B6EC5">
        <w:rPr>
          <w:rStyle w:val="FootnoteReference"/>
          <w:rFonts w:cs="B Zar"/>
          <w:sz w:val="28"/>
          <w:szCs w:val="28"/>
          <w:rtl/>
          <w:lang w:bidi="fa-IR"/>
        </w:rPr>
        <w:footnoteReference w:id="1496"/>
      </w: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1"/>
        <w:rPr>
          <w:rFonts w:hint="cs"/>
          <w:color w:val="auto"/>
          <w:rtl/>
          <w:lang w:bidi="fa-IR"/>
        </w:rPr>
      </w:pPr>
      <w:bookmarkStart w:id="1348" w:name="_Toc74587886"/>
      <w:bookmarkStart w:id="1349" w:name="_Toc231848123"/>
      <w:r w:rsidRPr="00094D1A">
        <w:rPr>
          <w:rFonts w:hint="cs"/>
          <w:color w:val="auto"/>
          <w:rtl/>
          <w:lang w:bidi="fa-IR"/>
        </w:rPr>
        <w:t>چرا عثمان</w:t>
      </w:r>
      <w:r w:rsidRPr="00094D1A">
        <w:rPr>
          <w:rFonts w:cs="CTraditional Arabic" w:hint="cs"/>
          <w:bCs w:val="0"/>
          <w:color w:val="auto"/>
          <w:rtl/>
          <w:lang w:bidi="fa-IR"/>
        </w:rPr>
        <w:t>س</w:t>
      </w:r>
      <w:r w:rsidRPr="00094D1A">
        <w:rPr>
          <w:rFonts w:hint="cs"/>
          <w:color w:val="auto"/>
          <w:rtl/>
          <w:lang w:bidi="fa-IR"/>
        </w:rPr>
        <w:t xml:space="preserve"> اصحاب را از نبرد با شورشیان باز می‌داشت؟</w:t>
      </w:r>
      <w:bookmarkEnd w:id="1348"/>
      <w:bookmarkEnd w:id="1349"/>
      <w:r w:rsidRPr="00094D1A">
        <w:rPr>
          <w:rFonts w:hint="cs"/>
          <w:color w:val="auto"/>
          <w:rtl/>
          <w:lang w:bidi="fa-IR"/>
        </w:rPr>
        <w:t xml:space="preserve"> </w:t>
      </w:r>
    </w:p>
    <w:p w:rsidR="00F61A7C" w:rsidRPr="009B6EC5" w:rsidRDefault="00F61A7C" w:rsidP="00F61A7C">
      <w:pPr>
        <w:spacing w:line="228" w:lineRule="auto"/>
        <w:rPr>
          <w:rFonts w:cs="B Zar" w:hint="cs"/>
          <w:rtl/>
          <w:lang w:bidi="fa-IR"/>
        </w:rPr>
      </w:pPr>
      <w:r w:rsidRPr="009B6EC5">
        <w:rPr>
          <w:rFonts w:cs="B Zar" w:hint="cs"/>
          <w:rtl/>
          <w:lang w:bidi="fa-IR"/>
        </w:rPr>
        <w:t>با مطالعه دقیق اخبار و روایات این فتنه عظيم، می‌توان پی به این نکته مهم برد که چرا عثمان</w:t>
      </w:r>
      <w:r w:rsidRPr="00094D1A">
        <w:rPr>
          <w:rFonts w:cs="CTraditional Arabic" w:hint="cs"/>
          <w:rtl/>
          <w:lang w:bidi="fa-IR"/>
        </w:rPr>
        <w:t>س</w:t>
      </w:r>
      <w:r w:rsidRPr="009B6EC5">
        <w:rPr>
          <w:rFonts w:cs="B Zar" w:hint="cs"/>
          <w:rtl/>
          <w:lang w:bidi="fa-IR"/>
        </w:rPr>
        <w:t xml:space="preserve"> حاضر به سرکوب شورشیان نشد: </w:t>
      </w:r>
    </w:p>
    <w:p w:rsidR="00F61A7C" w:rsidRPr="009B6EC5" w:rsidRDefault="00F61A7C" w:rsidP="00F61A7C">
      <w:pPr>
        <w:numPr>
          <w:ilvl w:val="0"/>
          <w:numId w:val="30"/>
        </w:numPr>
        <w:tabs>
          <w:tab w:val="clear" w:pos="794"/>
          <w:tab w:val="num" w:pos="567"/>
        </w:tabs>
        <w:spacing w:line="228" w:lineRule="auto"/>
        <w:ind w:left="0" w:firstLine="454"/>
        <w:rPr>
          <w:rFonts w:cs="B Zar" w:hint="cs"/>
          <w:rtl/>
          <w:lang w:bidi="fa-IR"/>
        </w:rPr>
      </w:pPr>
      <w:r w:rsidRPr="009B6EC5">
        <w:rPr>
          <w:rFonts w:cs="B Zar" w:hint="cs"/>
          <w:rtl/>
          <w:lang w:bidi="fa-IR"/>
        </w:rPr>
        <w:t>عمل به وصیتی که سال‌ها قبل از وقوع آن رویداد، رسول خدا</w:t>
      </w:r>
      <w:r w:rsidRPr="00094D1A">
        <w:rPr>
          <w:rFonts w:cs="CTraditional Arabic" w:hint="cs"/>
          <w:szCs w:val="24"/>
          <w:rtl/>
          <w:lang w:bidi="fa-IR"/>
        </w:rPr>
        <w:t>ص</w:t>
      </w:r>
      <w:r w:rsidRPr="009B6EC5">
        <w:rPr>
          <w:rFonts w:cs="B Zar" w:hint="cs"/>
          <w:rtl/>
          <w:lang w:bidi="fa-IR"/>
        </w:rPr>
        <w:t xml:space="preserve"> آن را با عثمان</w:t>
      </w:r>
      <w:r w:rsidRPr="00094D1A">
        <w:rPr>
          <w:rFonts w:cs="CTraditional Arabic" w:hint="cs"/>
          <w:rtl/>
          <w:lang w:bidi="fa-IR"/>
        </w:rPr>
        <w:t>س</w:t>
      </w:r>
      <w:r w:rsidRPr="009B6EC5">
        <w:rPr>
          <w:rFonts w:cs="B Zar" w:hint="cs"/>
          <w:rtl/>
          <w:lang w:bidi="fa-IR"/>
        </w:rPr>
        <w:t xml:space="preserve"> در میان گذاشته بود و عثمان نیز آن را در روز فاجعه برای مردم بیان نمود و اعلام کرد که پیمانی است که او باید با صبر و ایثار، آن‌را به فرجام رساند.</w:t>
      </w:r>
      <w:r w:rsidRPr="009B6EC5">
        <w:rPr>
          <w:rStyle w:val="FootnoteReference"/>
          <w:rFonts w:cs="B Zar"/>
          <w:sz w:val="28"/>
          <w:szCs w:val="28"/>
          <w:rtl/>
          <w:lang w:bidi="fa-IR"/>
        </w:rPr>
        <w:footnoteReference w:id="1497"/>
      </w:r>
    </w:p>
    <w:p w:rsidR="00F61A7C" w:rsidRPr="009B6EC5" w:rsidRDefault="00F61A7C" w:rsidP="00F61A7C">
      <w:pPr>
        <w:numPr>
          <w:ilvl w:val="0"/>
          <w:numId w:val="30"/>
        </w:numPr>
        <w:tabs>
          <w:tab w:val="clear" w:pos="794"/>
          <w:tab w:val="num" w:pos="567"/>
        </w:tabs>
        <w:spacing w:line="228" w:lineRule="auto"/>
        <w:ind w:left="0" w:firstLine="454"/>
        <w:rPr>
          <w:rFonts w:cs="B Zar" w:hint="cs"/>
          <w:lang w:bidi="fa-IR"/>
        </w:rPr>
      </w:pPr>
      <w:r w:rsidRPr="009B6EC5">
        <w:rPr>
          <w:rFonts w:cs="B Zar" w:hint="cs"/>
          <w:rtl/>
          <w:lang w:bidi="fa-IR"/>
        </w:rPr>
        <w:t>او نمی‌خواست که اولین حاکمی باشد که بعد از رسول الله</w:t>
      </w:r>
      <w:r w:rsidRPr="00094D1A">
        <w:rPr>
          <w:rFonts w:cs="CTraditional Arabic" w:hint="cs"/>
          <w:szCs w:val="24"/>
          <w:rtl/>
          <w:lang w:bidi="fa-IR"/>
        </w:rPr>
        <w:t>ص</w:t>
      </w:r>
      <w:r w:rsidRPr="009B6EC5">
        <w:rPr>
          <w:rFonts w:cs="B Zar" w:hint="cs"/>
          <w:rtl/>
          <w:lang w:bidi="fa-IR"/>
        </w:rPr>
        <w:t xml:space="preserve"> در میان امت او فتنه و جنگ و خونریزی به راه اندازد.</w:t>
      </w:r>
      <w:r w:rsidRPr="009B6EC5">
        <w:rPr>
          <w:rStyle w:val="FootnoteReference"/>
          <w:rFonts w:cs="B Zar"/>
          <w:sz w:val="28"/>
          <w:szCs w:val="28"/>
          <w:rtl/>
          <w:lang w:bidi="fa-IR"/>
        </w:rPr>
        <w:footnoteReference w:id="1498"/>
      </w:r>
    </w:p>
    <w:p w:rsidR="00F61A7C" w:rsidRPr="009B6EC5" w:rsidRDefault="00F61A7C" w:rsidP="00F61A7C">
      <w:pPr>
        <w:numPr>
          <w:ilvl w:val="0"/>
          <w:numId w:val="30"/>
        </w:numPr>
        <w:tabs>
          <w:tab w:val="clear" w:pos="794"/>
          <w:tab w:val="num" w:pos="567"/>
        </w:tabs>
        <w:spacing w:line="228" w:lineRule="auto"/>
        <w:ind w:left="0" w:firstLine="454"/>
        <w:rPr>
          <w:rFonts w:cs="B Zar" w:hint="cs"/>
          <w:lang w:bidi="fa-IR"/>
        </w:rPr>
      </w:pPr>
      <w:r w:rsidRPr="009B6EC5">
        <w:rPr>
          <w:rFonts w:cs="B Zar" w:hint="cs"/>
          <w:rtl/>
          <w:lang w:bidi="fa-IR"/>
        </w:rPr>
        <w:t>او یقین داشت که طغیان‌گران تنها قصد جان او را دارند و به همین دلیل، هیچ مسلمان دیگری را سپر جان خویش قرار نداد.</w:t>
      </w:r>
      <w:r w:rsidRPr="009B6EC5">
        <w:rPr>
          <w:rStyle w:val="FootnoteReference"/>
          <w:rFonts w:cs="B Zar"/>
          <w:sz w:val="28"/>
          <w:szCs w:val="28"/>
          <w:rtl/>
          <w:lang w:bidi="fa-IR"/>
        </w:rPr>
        <w:footnoteReference w:id="1499"/>
      </w:r>
    </w:p>
    <w:p w:rsidR="00F61A7C" w:rsidRPr="009B6EC5" w:rsidRDefault="00F61A7C" w:rsidP="00F61A7C">
      <w:pPr>
        <w:numPr>
          <w:ilvl w:val="0"/>
          <w:numId w:val="30"/>
        </w:numPr>
        <w:tabs>
          <w:tab w:val="clear" w:pos="794"/>
          <w:tab w:val="num" w:pos="567"/>
        </w:tabs>
        <w:spacing w:line="228" w:lineRule="auto"/>
        <w:ind w:left="0" w:firstLine="454"/>
        <w:rPr>
          <w:rFonts w:cs="B Zar" w:hint="cs"/>
          <w:lang w:bidi="fa-IR"/>
        </w:rPr>
      </w:pPr>
      <w:r w:rsidRPr="009B6EC5">
        <w:rPr>
          <w:rFonts w:cs="B Zar" w:hint="cs"/>
          <w:rtl/>
          <w:lang w:bidi="fa-IR"/>
        </w:rPr>
        <w:t>او می‌دانست که او در این فتنه کشته خواهد شد و مطمئن بود این همان آزمایش است که مدت‌ها پیش، رسول خدا</w:t>
      </w:r>
      <w:r w:rsidRPr="00094D1A">
        <w:rPr>
          <w:rFonts w:cs="CTraditional Arabic" w:hint="cs"/>
          <w:szCs w:val="24"/>
          <w:rtl/>
          <w:lang w:bidi="fa-IR"/>
        </w:rPr>
        <w:t>ص</w:t>
      </w:r>
      <w:r w:rsidRPr="009B6EC5">
        <w:rPr>
          <w:rFonts w:cs="B Zar" w:hint="cs"/>
          <w:rtl/>
          <w:lang w:bidi="fa-IR"/>
        </w:rPr>
        <w:t xml:space="preserve"> او را به خاطر صبر و استقامت در برابر آن و دفاع از حق در برابر بطلان این فتنه، بشارت به بهشت و جنت المأوی دادند. او می‌دانست که دیر یا زود در این ماجرا به قتل خواهد رسید. به ویژه، پس از خوابی که در آن رسول خدا</w:t>
      </w:r>
      <w:r w:rsidRPr="00094D1A">
        <w:rPr>
          <w:rFonts w:cs="CTraditional Arabic" w:hint="cs"/>
          <w:szCs w:val="24"/>
          <w:rtl/>
          <w:lang w:bidi="fa-IR"/>
        </w:rPr>
        <w:t>ص</w:t>
      </w:r>
      <w:r w:rsidRPr="009B6EC5">
        <w:rPr>
          <w:rFonts w:cs="B Zar" w:hint="cs"/>
          <w:rtl/>
          <w:lang w:bidi="fa-IR"/>
        </w:rPr>
        <w:t xml:space="preserve"> به او گفته بود که روز بعد نزد آن حضرت</w:t>
      </w:r>
      <w:r w:rsidRPr="00094D1A">
        <w:rPr>
          <w:rFonts w:cs="CTraditional Arabic" w:hint="cs"/>
          <w:szCs w:val="24"/>
          <w:rtl/>
          <w:lang w:bidi="fa-IR"/>
        </w:rPr>
        <w:t>ص</w:t>
      </w:r>
      <w:r w:rsidRPr="009B6EC5">
        <w:rPr>
          <w:rFonts w:cs="B Zar" w:hint="cs"/>
          <w:rtl/>
          <w:lang w:bidi="fa-IR"/>
        </w:rPr>
        <w:t xml:space="preserve"> افطار خواهد نمود، عثمان مطمئن شد که زمان شهادت او بسیار نزدیک است. </w:t>
      </w:r>
    </w:p>
    <w:p w:rsidR="00F61A7C" w:rsidRPr="009B6EC5" w:rsidRDefault="00F61A7C" w:rsidP="00F61A7C">
      <w:pPr>
        <w:numPr>
          <w:ilvl w:val="0"/>
          <w:numId w:val="30"/>
        </w:numPr>
        <w:tabs>
          <w:tab w:val="clear" w:pos="794"/>
          <w:tab w:val="num" w:pos="567"/>
        </w:tabs>
        <w:spacing w:line="228" w:lineRule="auto"/>
        <w:ind w:left="0" w:firstLine="454"/>
        <w:rPr>
          <w:rFonts w:cs="B Zar" w:hint="cs"/>
          <w:rtl/>
          <w:lang w:bidi="fa-IR"/>
        </w:rPr>
      </w:pPr>
      <w:r w:rsidRPr="009B6EC5">
        <w:rPr>
          <w:rFonts w:cs="B Zar" w:hint="cs"/>
          <w:rtl/>
          <w:lang w:bidi="fa-IR"/>
        </w:rPr>
        <w:t>عبدالله بن سلام</w:t>
      </w:r>
      <w:r w:rsidRPr="00094D1A">
        <w:rPr>
          <w:rFonts w:cs="CTraditional Arabic" w:hint="cs"/>
          <w:rtl/>
          <w:lang w:bidi="fa-IR"/>
        </w:rPr>
        <w:t>س</w:t>
      </w:r>
      <w:r w:rsidRPr="009B6EC5">
        <w:rPr>
          <w:rFonts w:cs="B Zar" w:hint="cs"/>
          <w:rtl/>
          <w:lang w:bidi="fa-IR"/>
        </w:rPr>
        <w:t xml:space="preserve"> به او پیشنهاد کرده بود که در برابر این فتنه، خویشتن‌دار باشد؛ چرا که صبر و گذشت او در برابر شورشیان از هر اقدام دیگری مؤثرتر است.</w:t>
      </w:r>
      <w:r w:rsidRPr="009B6EC5">
        <w:rPr>
          <w:rStyle w:val="FootnoteReference"/>
          <w:rFonts w:cs="B Zar"/>
          <w:sz w:val="28"/>
          <w:szCs w:val="28"/>
          <w:rtl/>
          <w:lang w:bidi="fa-IR"/>
        </w:rPr>
        <w:footnoteReference w:id="1500"/>
      </w:r>
    </w:p>
    <w:p w:rsidR="00F61A7C" w:rsidRPr="009B6EC5" w:rsidRDefault="00F61A7C" w:rsidP="00F61A7C">
      <w:pPr>
        <w:spacing w:line="228" w:lineRule="auto"/>
        <w:ind w:firstLine="454"/>
        <w:rPr>
          <w:rFonts w:cs="B Zar" w:hint="cs"/>
          <w:rtl/>
          <w:lang w:bidi="fa-IR"/>
        </w:rPr>
      </w:pPr>
      <w:r w:rsidRPr="009B6EC5">
        <w:rPr>
          <w:rFonts w:cs="B Zar" w:hint="cs"/>
          <w:rtl/>
          <w:lang w:bidi="fa-IR"/>
        </w:rPr>
        <w:t>به این ترتیب حدیثی را که عبدالله بن حواله</w:t>
      </w:r>
      <w:r w:rsidRPr="00094D1A">
        <w:rPr>
          <w:rFonts w:cs="CTraditional Arabic" w:hint="cs"/>
          <w:rtl/>
          <w:lang w:bidi="fa-IR"/>
        </w:rPr>
        <w:t>س</w:t>
      </w:r>
      <w:r w:rsidRPr="009B6EC5">
        <w:rPr>
          <w:rStyle w:val="FootnoteReference"/>
          <w:rFonts w:cs="B Zar"/>
          <w:sz w:val="28"/>
          <w:szCs w:val="28"/>
          <w:rtl/>
        </w:rPr>
        <w:footnoteReference w:id="1501"/>
      </w:r>
      <w:r w:rsidRPr="009B6EC5">
        <w:rPr>
          <w:rFonts w:cs="B Zar" w:hint="cs"/>
          <w:rtl/>
        </w:rPr>
        <w:t xml:space="preserve"> از رسول خدا</w:t>
      </w:r>
      <w:r w:rsidRPr="00094D1A">
        <w:rPr>
          <w:rFonts w:cs="CTraditional Arabic" w:hint="cs"/>
          <w:szCs w:val="24"/>
          <w:rtl/>
          <w:lang w:bidi="fa-IR"/>
        </w:rPr>
        <w:t>ص</w:t>
      </w:r>
      <w:r w:rsidRPr="009B6EC5">
        <w:rPr>
          <w:rFonts w:cs="B Zar" w:hint="cs"/>
          <w:rtl/>
          <w:lang w:bidi="fa-IR"/>
        </w:rPr>
        <w:t xml:space="preserve"> نقل می‌کند که </w:t>
      </w:r>
    </w:p>
    <w:p w:rsidR="00F61A7C" w:rsidRPr="00094D1A" w:rsidRDefault="00F61A7C" w:rsidP="00F61A7C">
      <w:pPr>
        <w:spacing w:line="228" w:lineRule="auto"/>
        <w:ind w:firstLine="454"/>
        <w:rPr>
          <w:rFonts w:ascii="Traditional Arabic" w:hAnsi="Traditional Arabic" w:cs="Traditional Arabic"/>
          <w:rtl/>
        </w:rPr>
      </w:pPr>
      <w:r w:rsidRPr="00094D1A">
        <w:rPr>
          <w:rFonts w:ascii="Traditional Arabic" w:hAnsi="Traditional Arabic" w:cs="Traditional Arabic"/>
          <w:rtl/>
        </w:rPr>
        <w:t>«</w:t>
      </w:r>
      <w:r w:rsidRPr="00094D1A">
        <w:rPr>
          <w:rFonts w:ascii="Traditional Arabic" w:hAnsi="Traditional Arabic" w:cs="Traditional Arabic"/>
          <w:bCs/>
          <w:rtl/>
        </w:rPr>
        <w:t>من نجا من ثلاث فقد نجا</w:t>
      </w:r>
      <w:r w:rsidRPr="00094D1A">
        <w:rPr>
          <w:rFonts w:ascii="Traditional Arabic" w:hAnsi="Traditional Arabic" w:cs="Traditional Arabic"/>
          <w:rtl/>
        </w:rPr>
        <w:t xml:space="preserve"> -ثلاث مرات-: </w:t>
      </w:r>
      <w:r w:rsidRPr="00094D1A">
        <w:rPr>
          <w:rFonts w:ascii="Traditional Arabic" w:hAnsi="Traditional Arabic" w:cs="Traditional Arabic"/>
          <w:bCs/>
          <w:rtl/>
        </w:rPr>
        <w:t>موتي، والدجال، وقتل خليفة مصطبرا بالحق معطيه</w:t>
      </w:r>
      <w:r w:rsidRPr="00094D1A">
        <w:rPr>
          <w:rFonts w:ascii="Traditional Arabic" w:hAnsi="Traditional Arabic" w:cs="Traditional Arabic"/>
          <w:rtl/>
        </w:rPr>
        <w:t>».</w:t>
      </w:r>
    </w:p>
    <w:p w:rsidR="00F61A7C" w:rsidRPr="009B6EC5" w:rsidRDefault="00F61A7C" w:rsidP="00F61A7C">
      <w:pPr>
        <w:spacing w:line="228" w:lineRule="auto"/>
        <w:ind w:firstLine="454"/>
        <w:rPr>
          <w:rFonts w:cs="B Zar" w:hint="cs"/>
          <w:rtl/>
          <w:lang w:bidi="fa-IR"/>
        </w:rPr>
      </w:pPr>
      <w:r w:rsidRPr="009B6EC5">
        <w:rPr>
          <w:rFonts w:cs="B Zar" w:hint="cs"/>
          <w:rtl/>
        </w:rPr>
        <w:t>«هر کس از آزمایش مرگ من، فتنه دجال و مصیبت خلیفه‌ای که در راه دفاع از حق به قتل می‌رسد، نجات یابد رستگار شده است».</w:t>
      </w:r>
    </w:p>
    <w:p w:rsidR="00F61A7C" w:rsidRPr="009B6EC5" w:rsidRDefault="00F61A7C" w:rsidP="00F61A7C">
      <w:pPr>
        <w:spacing w:line="228" w:lineRule="auto"/>
        <w:ind w:firstLine="454"/>
        <w:rPr>
          <w:rFonts w:cs="B Zar"/>
          <w:rtl/>
          <w:lang w:bidi="fa-IR"/>
        </w:rPr>
      </w:pPr>
      <w:r w:rsidRPr="009B6EC5">
        <w:rPr>
          <w:rFonts w:cs="B Zar" w:hint="cs"/>
          <w:rtl/>
          <w:lang w:bidi="fa-IR"/>
        </w:rPr>
        <w:t>تحقق یافت و عثمان در راه دفاع از حق و مقابله با فتنه و فتنه‌انگیزان به شهادت رسید.</w:t>
      </w:r>
      <w:r w:rsidRPr="009B6EC5">
        <w:rPr>
          <w:rStyle w:val="FootnoteReference"/>
          <w:rFonts w:cs="B Zar"/>
          <w:sz w:val="28"/>
          <w:szCs w:val="28"/>
          <w:rtl/>
          <w:lang w:bidi="fa-IR"/>
        </w:rPr>
        <w:footnoteReference w:id="1502"/>
      </w:r>
    </w:p>
    <w:p w:rsidR="00F61A7C" w:rsidRDefault="00F61A7C" w:rsidP="00F61A7C">
      <w:pPr>
        <w:spacing w:line="228" w:lineRule="auto"/>
        <w:ind w:firstLine="454"/>
        <w:rPr>
          <w:rFonts w:cs="B Zar"/>
          <w:lang w:bidi="fa-IR"/>
        </w:rPr>
      </w:pPr>
      <w:r w:rsidRPr="009B6EC5">
        <w:rPr>
          <w:rFonts w:cs="B Zar" w:hint="cs"/>
          <w:rtl/>
          <w:lang w:bidi="fa-IR"/>
        </w:rPr>
        <w:t xml:space="preserve">در طول جریانات این فاجعه شوم، می‌بینیم که با وجود تمام غوغاها و آشوب‌ها، عثمان </w:t>
      </w:r>
      <w:r w:rsidR="00EF3E04" w:rsidRPr="00EF3E04">
        <w:rPr>
          <w:rFonts w:cs="CTraditional Arabic" w:hint="cs"/>
          <w:rtl/>
          <w:lang w:bidi="fa-IR"/>
        </w:rPr>
        <w:t>س</w:t>
      </w:r>
      <w:r w:rsidR="00EF3E04">
        <w:rPr>
          <w:rFonts w:cs="B Zar" w:hint="cs"/>
          <w:rtl/>
          <w:lang w:bidi="fa-IR"/>
        </w:rPr>
        <w:t xml:space="preserve"> </w:t>
      </w:r>
      <w:r w:rsidRPr="009B6EC5">
        <w:rPr>
          <w:rFonts w:cs="B Zar" w:hint="cs"/>
          <w:rtl/>
          <w:lang w:bidi="fa-IR"/>
        </w:rPr>
        <w:t>همچنان آرامش و صبر خود را از دست نمی‌دهد و در کمال حلم و گذشت به یافتن بهترین راه مقابله با شعله‌ور شدن آتش این فتنه می‌اندیشد</w:t>
      </w:r>
      <w:r w:rsidRPr="009B6EC5">
        <w:rPr>
          <w:rStyle w:val="FootnoteReference"/>
          <w:rFonts w:cs="B Zar"/>
          <w:sz w:val="28"/>
          <w:szCs w:val="28"/>
          <w:rtl/>
          <w:lang w:bidi="fa-IR"/>
        </w:rPr>
        <w:footnoteReference w:id="1503"/>
      </w:r>
      <w:r w:rsidRPr="009B6EC5">
        <w:rPr>
          <w:rFonts w:cs="B Zar" w:hint="cs"/>
          <w:rtl/>
          <w:lang w:bidi="fa-IR"/>
        </w:rPr>
        <w:t xml:space="preserve">. </w:t>
      </w:r>
      <w:r w:rsidR="00EF3E04">
        <w:rPr>
          <w:rFonts w:cs="B Zar" w:hint="cs"/>
          <w:rtl/>
          <w:lang w:bidi="fa-IR"/>
        </w:rPr>
        <w:t xml:space="preserve">شیخ الإسلام </w:t>
      </w:r>
      <w:r w:rsidRPr="009B6EC5">
        <w:rPr>
          <w:rFonts w:cs="B Zar" w:hint="cs"/>
          <w:rtl/>
          <w:lang w:bidi="fa-IR"/>
        </w:rPr>
        <w:t>ابن تیمیه در توصیف این حلم و آرامش و صبر و مقاومت عثمان چنین می‌گوید: همه‌ي مسلمانان بر این اتفاق نظر دارند که عثمان تا آن‌جا که می‌توانست مانع جنگ و خونریزی می‌شد و در برابر آنان‌که قصد تخریب شخصیت و آبروی او را داشته و آشکار می‌خواستند که او را به قتل رسانند به صورت کم‌نظیری صبر پیشه می‌نمود. او با وجود اعلام حمایت صحابه و مسلمانان از او در برابر شورشیان، هرگز اقدام به سرکوب آنان نمی‌کند و تلاش می‌نماید تا از هر نوع جنگ و خونریزی جلوگیری به عمل آورد. او در مقابل اصرار صحابه که معتقد بودند او باید به مکه برود، پاسخ می‌دهد که حاضر نیست باعث شکسته شدن حرمت حرم شود. چون به او پیشنهاد می‌کنند که به شام عزیمت کند، بیان می‌دارد که تحت هیچ شرایطی سرزمین هجرت را ترک نمی</w:t>
      </w:r>
      <w:r w:rsidRPr="009B6EC5">
        <w:rPr>
          <w:rFonts w:cs="B Zar" w:hint="cs"/>
          <w:rtl/>
          <w:lang w:bidi="fa-IR"/>
        </w:rPr>
        <w:softHyphen/>
        <w:t>‌گوید و آن‌گاه که دیگران تنها راه‌حل را جنگ با شورشیان و بیرون راندن آن‌ها از مدینه می‌دانند اعلام می‌کند که او هرگز نخستین حاکمی نخواهد بود که در میان امت محمد</w:t>
      </w:r>
      <w:r w:rsidRPr="00094D1A">
        <w:rPr>
          <w:rFonts w:cs="CTraditional Arabic" w:hint="cs"/>
          <w:szCs w:val="24"/>
          <w:rtl/>
          <w:lang w:bidi="fa-IR"/>
        </w:rPr>
        <w:t>ص</w:t>
      </w:r>
      <w:r w:rsidRPr="009B6EC5">
        <w:rPr>
          <w:rFonts w:cs="B Zar" w:hint="cs"/>
          <w:rtl/>
          <w:lang w:bidi="fa-IR"/>
        </w:rPr>
        <w:t xml:space="preserve"> جنگ و خونریزی به راه بیاندازد. و عثمان صبر در پیش می‌گیرد تا آن هنگام که مظلومانه و ناجوانمردانه به شهادت می‌رسد و این خود از بزرگترین فضائل کم نظیر اوست که قاطبه مسلمانان بدان اعتراف دارند.</w:t>
      </w:r>
      <w:r w:rsidRPr="009B6EC5">
        <w:rPr>
          <w:rStyle w:val="FootnoteReference"/>
          <w:rFonts w:cs="B Zar"/>
          <w:sz w:val="28"/>
          <w:szCs w:val="28"/>
          <w:rtl/>
          <w:lang w:bidi="fa-IR"/>
        </w:rPr>
        <w:footnoteReference w:id="1504"/>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rtl/>
          <w:lang w:bidi="fa-IR"/>
        </w:rPr>
      </w:pPr>
    </w:p>
    <w:p w:rsidR="00F61A7C" w:rsidRPr="00094D1A" w:rsidRDefault="00F61A7C" w:rsidP="00F61A7C">
      <w:pPr>
        <w:pStyle w:val="a3"/>
        <w:rPr>
          <w:rFonts w:hint="cs"/>
          <w:color w:val="auto"/>
          <w:rtl/>
          <w:lang w:bidi="fa-IR"/>
        </w:rPr>
      </w:pPr>
      <w:bookmarkStart w:id="1350" w:name="_Toc73335319"/>
      <w:bookmarkStart w:id="1351" w:name="_Toc74587887"/>
      <w:bookmarkStart w:id="1352" w:name="_Toc231848124"/>
      <w:bookmarkStart w:id="1353" w:name="_Toc257204781"/>
      <w:r w:rsidRPr="00094D1A">
        <w:rPr>
          <w:rFonts w:hint="cs"/>
          <w:color w:val="auto"/>
          <w:rtl/>
          <w:lang w:bidi="fa-IR"/>
        </w:rPr>
        <w:t>پنجم: موضع امهات المؤمنین و زنان صحابه</w:t>
      </w:r>
      <w:bookmarkEnd w:id="1350"/>
      <w:r w:rsidRPr="00B27E25">
        <w:rPr>
          <w:rFonts w:hint="cs"/>
          <w:b w:val="0"/>
          <w:bCs w:val="0"/>
          <w:color w:val="auto"/>
          <w:lang w:bidi="fa-IR"/>
        </w:rPr>
        <w:sym w:font="AGA Arabesque" w:char="F079"/>
      </w:r>
      <w:bookmarkEnd w:id="1351"/>
      <w:bookmarkEnd w:id="1352"/>
      <w:bookmarkEnd w:id="1353"/>
    </w:p>
    <w:p w:rsidR="00F61A7C" w:rsidRPr="00094D1A" w:rsidRDefault="00F61A7C" w:rsidP="00F61A7C">
      <w:pPr>
        <w:pStyle w:val="a1"/>
        <w:rPr>
          <w:rFonts w:hint="cs"/>
          <w:color w:val="auto"/>
          <w:rtl/>
          <w:lang w:bidi="fa-IR"/>
        </w:rPr>
      </w:pPr>
      <w:bookmarkStart w:id="1354" w:name="_Toc74587888"/>
      <w:bookmarkStart w:id="1355" w:name="_Toc231848125"/>
      <w:r w:rsidRPr="00094D1A">
        <w:rPr>
          <w:rFonts w:hint="cs"/>
          <w:color w:val="auto"/>
          <w:rtl/>
          <w:lang w:bidi="fa-IR"/>
        </w:rPr>
        <w:t>1- ام حبیبه دختر ابو سفیان</w:t>
      </w:r>
      <w:bookmarkEnd w:id="1354"/>
      <w:bookmarkEnd w:id="1355"/>
    </w:p>
    <w:p w:rsidR="00F61A7C" w:rsidRPr="009B6EC5" w:rsidRDefault="00F61A7C" w:rsidP="00EF3E04">
      <w:pPr>
        <w:spacing w:line="228" w:lineRule="auto"/>
        <w:rPr>
          <w:rFonts w:cs="B Zar"/>
          <w:rtl/>
          <w:lang w:bidi="fa-IR"/>
        </w:rPr>
      </w:pPr>
      <w:r w:rsidRPr="009B6EC5">
        <w:rPr>
          <w:rFonts w:cs="B Zar" w:hint="cs"/>
          <w:rtl/>
          <w:lang w:bidi="fa-IR"/>
        </w:rPr>
        <w:t xml:space="preserve">چون شورشیان آب را بر منزل عثمان قطع </w:t>
      </w:r>
      <w:r w:rsidR="00EF3E04">
        <w:rPr>
          <w:rFonts w:cs="B Zar" w:hint="cs"/>
          <w:rtl/>
          <w:lang w:bidi="fa-IR"/>
        </w:rPr>
        <w:t>کرد</w:t>
      </w:r>
      <w:r w:rsidRPr="009B6EC5">
        <w:rPr>
          <w:rFonts w:cs="B Zar" w:hint="cs"/>
          <w:rtl/>
          <w:lang w:bidi="fa-IR"/>
        </w:rPr>
        <w:t>ند او پسر همسایه خود، عمرو بن حزم انصاری را نزد علی بن ابی طالب، طلحه، زبیر، عائشه</w:t>
      </w:r>
      <w:r w:rsidRPr="00021523">
        <w:rPr>
          <w:rFonts w:cs="CTraditional Arabic" w:hint="cs"/>
          <w:rtl/>
          <w:lang w:bidi="fa-IR"/>
        </w:rPr>
        <w:t>ل</w:t>
      </w:r>
      <w:r w:rsidRPr="009B6EC5">
        <w:rPr>
          <w:rFonts w:cs="B Zar" w:hint="cs"/>
          <w:rtl/>
          <w:lang w:bidi="fa-IR"/>
        </w:rPr>
        <w:t xml:space="preserve"> و دیگر همسران رسول خدا</w:t>
      </w:r>
      <w:r w:rsidRPr="00094D1A">
        <w:rPr>
          <w:rFonts w:cs="CTraditional Arabic" w:hint="cs"/>
          <w:szCs w:val="24"/>
          <w:rtl/>
          <w:lang w:bidi="fa-IR"/>
        </w:rPr>
        <w:t>ص</w:t>
      </w:r>
      <w:r w:rsidRPr="009B6EC5">
        <w:rPr>
          <w:rFonts w:cs="B Zar" w:hint="cs"/>
          <w:rtl/>
          <w:lang w:bidi="fa-IR"/>
        </w:rPr>
        <w:t xml:space="preserve"> می‌فرستاد تا شاید آنان بتوانند به خانه او آب برسانند. در این میان علی و ام حبیبه زودتر از دیگران اقدام به آوردن آب به خانه عثمان می‌کنند. چون ام حبیبه قصد داشت آب را به داخل منزل عثمان برد بر اثر مخالفت و مقاومت شورشیان در برابر این اقدام، نزدیک بود که جان خود را نیز به خاطر این مسأله از دست بدهد. ماجرا از این قرار بود که چون ام حبیبه سوار بر استر خود به میان شورشیان رفت و توانست که خود را به خانه عثمان برساند، شورشیان جلوی او را گرفتند و پس از مجادله‌ای مختصر با او طناب پالان استر را با شمشیر قطع کردند و سپس استر را رم دادند؛ دیگر مردمان که این صحنه را دیدند به کمک ام حبیبه شتافتند و او را که نزدیک بود زیر سم‌های استر خود بیافتد نجات دادند</w:t>
      </w:r>
      <w:r w:rsidRPr="009B6EC5">
        <w:rPr>
          <w:rStyle w:val="FootnoteReference"/>
          <w:rFonts w:cs="B Zar"/>
          <w:sz w:val="28"/>
          <w:szCs w:val="28"/>
          <w:rtl/>
          <w:lang w:bidi="fa-IR"/>
        </w:rPr>
        <w:footnoteReference w:id="1505"/>
      </w:r>
      <w:r w:rsidRPr="009B6EC5">
        <w:rPr>
          <w:rFonts w:cs="B Zar" w:hint="cs"/>
          <w:rtl/>
          <w:lang w:bidi="fa-IR"/>
        </w:rPr>
        <w:t>. او پس از مراجعت به منزل خود به مولایش ابن جراح دستور داد تا به خانه عثمان برود و او را تنها نگذارد و این فرد خود، از شاهدان ماجرای قتل عثمان</w:t>
      </w:r>
      <w:r w:rsidRPr="00094D1A">
        <w:rPr>
          <w:rFonts w:cs="CTraditional Arabic" w:hint="cs"/>
          <w:rtl/>
          <w:lang w:bidi="fa-IR"/>
        </w:rPr>
        <w:t>س</w:t>
      </w:r>
      <w:r w:rsidRPr="009B6EC5">
        <w:rPr>
          <w:rFonts w:cs="B Zar" w:hint="cs"/>
          <w:rtl/>
          <w:lang w:bidi="fa-IR"/>
        </w:rPr>
        <w:t xml:space="preserve"> و حوادث ناگواری بود که پس از شهادت عثمان</w:t>
      </w:r>
      <w:r w:rsidRPr="00094D1A">
        <w:rPr>
          <w:rFonts w:cs="CTraditional Arabic" w:hint="cs"/>
          <w:rtl/>
          <w:lang w:bidi="fa-IR"/>
        </w:rPr>
        <w:t>س</w:t>
      </w:r>
      <w:r w:rsidRPr="009B6EC5">
        <w:rPr>
          <w:rFonts w:cs="B Zar" w:hint="cs"/>
          <w:rtl/>
          <w:lang w:bidi="fa-IR"/>
        </w:rPr>
        <w:t xml:space="preserve"> در منزل او روی داد.</w:t>
      </w:r>
      <w:r w:rsidRPr="009B6EC5">
        <w:rPr>
          <w:rStyle w:val="FootnoteReference"/>
          <w:rFonts w:cs="B Zar"/>
          <w:sz w:val="28"/>
          <w:szCs w:val="28"/>
          <w:rtl/>
          <w:lang w:bidi="fa-IR"/>
        </w:rPr>
        <w:footnoteReference w:id="1506"/>
      </w:r>
    </w:p>
    <w:p w:rsidR="00F61A7C" w:rsidRPr="00094D1A" w:rsidRDefault="00F61A7C" w:rsidP="00F61A7C">
      <w:pPr>
        <w:pStyle w:val="a1"/>
        <w:rPr>
          <w:rFonts w:hint="cs"/>
          <w:color w:val="auto"/>
          <w:rtl/>
          <w:lang w:bidi="fa-IR"/>
        </w:rPr>
      </w:pPr>
      <w:bookmarkStart w:id="1356" w:name="_Toc74587889"/>
      <w:bookmarkStart w:id="1357" w:name="_Toc231848126"/>
      <w:r w:rsidRPr="00094D1A">
        <w:rPr>
          <w:rFonts w:hint="cs"/>
          <w:color w:val="auto"/>
          <w:rtl/>
          <w:lang w:bidi="fa-IR"/>
        </w:rPr>
        <w:t>2- صفیه همسر رسول خدا</w:t>
      </w:r>
      <w:r w:rsidRPr="00094D1A">
        <w:rPr>
          <w:rFonts w:cs="CTraditional Arabic" w:hint="cs"/>
          <w:bCs w:val="0"/>
          <w:color w:val="auto"/>
          <w:rtl/>
          <w:lang w:bidi="fa-IR"/>
        </w:rPr>
        <w:t>ص</w:t>
      </w:r>
      <w:bookmarkEnd w:id="1356"/>
      <w:bookmarkEnd w:id="1357"/>
    </w:p>
    <w:p w:rsidR="00F61A7C" w:rsidRPr="009B6EC5" w:rsidRDefault="00F61A7C" w:rsidP="00F61A7C">
      <w:pPr>
        <w:spacing w:line="228" w:lineRule="auto"/>
        <w:rPr>
          <w:rFonts w:cs="B Zar"/>
          <w:rtl/>
          <w:lang w:bidi="fa-IR"/>
        </w:rPr>
      </w:pPr>
      <w:r w:rsidRPr="009B6EC5">
        <w:rPr>
          <w:rFonts w:cs="B Zar" w:hint="cs"/>
          <w:rtl/>
          <w:lang w:bidi="fa-IR"/>
        </w:rPr>
        <w:t>صفیه نیز چون ام حبیبه تلاش نمود که خود را به خانه عثمان رساند اما شورشیان باز هم مانع او شدند. کنانه بن عدی بن ربیعه بن عبدالعزی بن عبد شمس بن عبد مناف نقل می‌کند که چون افسار مرکب صفیه را گرفتم تا او را به خانه عثمان برم مالک اشتر جلوی ما را گرفت</w:t>
      </w:r>
      <w:r w:rsidRPr="00EF3E04">
        <w:rPr>
          <w:rStyle w:val="FootnoteText"/>
          <w:rFonts w:cs="B Zar"/>
          <w:sz w:val="20"/>
          <w:szCs w:val="20"/>
          <w:rtl/>
          <w:lang w:bidi="fa-IR"/>
        </w:rPr>
        <w:footnoteReference w:id="1507"/>
      </w:r>
      <w:r w:rsidRPr="009B6EC5">
        <w:rPr>
          <w:rFonts w:cs="B Zar" w:hint="cs"/>
          <w:rtl/>
          <w:lang w:bidi="fa-IR"/>
        </w:rPr>
        <w:t xml:space="preserve"> و مانع نزدیک شدن صفیه به منزل عمثان شد. صفیه نیز که شرایط را این گونه دید به خانه خود برگشت و از طریق نصب</w:t>
      </w:r>
      <w:r w:rsidR="00EF3E04">
        <w:rPr>
          <w:rFonts w:cs="B Zar" w:hint="cs"/>
          <w:rtl/>
          <w:lang w:bidi="fa-IR"/>
        </w:rPr>
        <w:t xml:space="preserve"> نردبان</w:t>
      </w:r>
      <w:r w:rsidRPr="009B6EC5">
        <w:rPr>
          <w:rFonts w:cs="B Zar" w:hint="cs"/>
          <w:rtl/>
          <w:lang w:bidi="fa-IR"/>
        </w:rPr>
        <w:t xml:space="preserve"> چوب</w:t>
      </w:r>
      <w:r w:rsidR="00EF3E04">
        <w:rPr>
          <w:rFonts w:cs="B Zar" w:hint="cs"/>
          <w:rtl/>
          <w:lang w:bidi="fa-IR"/>
        </w:rPr>
        <w:t>ی</w:t>
      </w:r>
      <w:r w:rsidRPr="009B6EC5">
        <w:rPr>
          <w:rFonts w:cs="B Zar" w:hint="cs"/>
          <w:rtl/>
          <w:lang w:bidi="fa-IR"/>
        </w:rPr>
        <w:t xml:space="preserve"> غذا و آب را از منزل خود به خانه عثمان می‌فرستاد.</w:t>
      </w:r>
      <w:r w:rsidRPr="009B6EC5">
        <w:rPr>
          <w:rStyle w:val="FootnoteReference"/>
          <w:rFonts w:cs="B Zar"/>
          <w:sz w:val="28"/>
          <w:szCs w:val="28"/>
          <w:rtl/>
          <w:lang w:bidi="fa-IR"/>
        </w:rPr>
        <w:footnoteReference w:id="1508"/>
      </w:r>
    </w:p>
    <w:p w:rsidR="00F61A7C" w:rsidRPr="00094D1A" w:rsidRDefault="00F61A7C" w:rsidP="00F61A7C">
      <w:pPr>
        <w:pStyle w:val="a1"/>
        <w:rPr>
          <w:rFonts w:hint="cs"/>
          <w:color w:val="auto"/>
          <w:rtl/>
          <w:lang w:bidi="fa-IR"/>
        </w:rPr>
      </w:pPr>
      <w:bookmarkStart w:id="1358" w:name="_Toc74587890"/>
      <w:bookmarkStart w:id="1359" w:name="_Toc231848127"/>
      <w:r w:rsidRPr="00094D1A">
        <w:rPr>
          <w:rFonts w:hint="cs"/>
          <w:color w:val="auto"/>
          <w:rtl/>
          <w:lang w:bidi="fa-IR"/>
        </w:rPr>
        <w:t>3- ام المؤمنین عائشه</w:t>
      </w:r>
      <w:bookmarkEnd w:id="1358"/>
      <w:r w:rsidRPr="00021523">
        <w:rPr>
          <w:rFonts w:cs="CTraditional Arabic" w:hint="cs"/>
          <w:bCs w:val="0"/>
          <w:color w:val="auto"/>
          <w:rtl/>
          <w:lang w:bidi="fa-IR"/>
        </w:rPr>
        <w:t>ل</w:t>
      </w:r>
      <w:bookmarkEnd w:id="1359"/>
    </w:p>
    <w:p w:rsidR="00F61A7C" w:rsidRPr="009B6EC5" w:rsidRDefault="00F61A7C" w:rsidP="00F61A7C">
      <w:pPr>
        <w:spacing w:line="228" w:lineRule="auto"/>
        <w:rPr>
          <w:rFonts w:cs="B Zar" w:hint="cs"/>
          <w:rtl/>
          <w:lang w:bidi="fa-IR"/>
        </w:rPr>
      </w:pPr>
      <w:r w:rsidRPr="009B6EC5">
        <w:rPr>
          <w:rFonts w:cs="B Zar" w:hint="cs"/>
          <w:rtl/>
          <w:lang w:bidi="fa-IR"/>
        </w:rPr>
        <w:t>پس از اتفاقی که برای بانو ام حبیبه رخ داد، عائشه</w:t>
      </w:r>
      <w:r w:rsidRPr="00021523">
        <w:rPr>
          <w:rFonts w:cs="CTraditional Arabic" w:hint="cs"/>
          <w:rtl/>
          <w:lang w:bidi="fa-IR"/>
        </w:rPr>
        <w:t>ل</w:t>
      </w:r>
      <w:r w:rsidRPr="009B6EC5">
        <w:rPr>
          <w:rFonts w:cs="B Zar" w:hint="cs"/>
          <w:rtl/>
          <w:lang w:bidi="fa-IR"/>
        </w:rPr>
        <w:t xml:space="preserve"> با حالتی خشمگین از مدینه خارج شده و عزم مکه نمود، در میانه راه، مروان بن حکم از او خواست تا در مدینه بماند و از موضع عثمان</w:t>
      </w:r>
      <w:r w:rsidRPr="00094D1A">
        <w:rPr>
          <w:rFonts w:cs="CTraditional Arabic" w:hint="cs"/>
          <w:rtl/>
          <w:lang w:bidi="fa-IR"/>
        </w:rPr>
        <w:t>س</w:t>
      </w:r>
      <w:r w:rsidRPr="009B6EC5">
        <w:rPr>
          <w:rFonts w:cs="B Zar" w:hint="cs"/>
          <w:rtl/>
          <w:lang w:bidi="fa-IR"/>
        </w:rPr>
        <w:t xml:space="preserve"> حمایت کند، اما عائشه</w:t>
      </w:r>
      <w:r w:rsidRPr="00021523">
        <w:rPr>
          <w:rFonts w:cs="CTraditional Arabic" w:hint="cs"/>
          <w:rtl/>
          <w:lang w:bidi="fa-IR"/>
        </w:rPr>
        <w:t>ل</w:t>
      </w:r>
      <w:r w:rsidRPr="009B6EC5">
        <w:rPr>
          <w:rFonts w:cs="B Zar" w:hint="cs"/>
          <w:rtl/>
          <w:lang w:bidi="fa-IR"/>
        </w:rPr>
        <w:t xml:space="preserve"> این درخواست را نپذیرفت و پاسخ گفت: که حاضر نیست چونان ام حبیبه به او تعرض شود و هیچ کس نیز از او حفاظت نکند؛ چرا که هیچ کس نمی‌داند عاقبت کار این مردمان به کجا می‌انجامد و تا کجا پیش خواهند رفت</w:t>
      </w:r>
      <w:r w:rsidRPr="009B6EC5">
        <w:rPr>
          <w:rStyle w:val="FootnoteReference"/>
          <w:rFonts w:cs="B Zar"/>
          <w:sz w:val="28"/>
          <w:szCs w:val="28"/>
          <w:rtl/>
          <w:lang w:bidi="fa-IR"/>
        </w:rPr>
        <w:footnoteReference w:id="1509"/>
      </w:r>
      <w:r w:rsidRPr="009B6EC5">
        <w:rPr>
          <w:rFonts w:cs="B Zar" w:hint="cs"/>
          <w:rtl/>
          <w:lang w:bidi="fa-IR"/>
        </w:rPr>
        <w:t>. در واقع، عائشه</w:t>
      </w:r>
      <w:r w:rsidRPr="00021523">
        <w:rPr>
          <w:rFonts w:cs="CTraditional Arabic" w:hint="cs"/>
          <w:rtl/>
          <w:lang w:bidi="fa-IR"/>
        </w:rPr>
        <w:t>ل</w:t>
      </w:r>
      <w:r w:rsidRPr="009B6EC5">
        <w:rPr>
          <w:rFonts w:cs="B Zar" w:hint="cs"/>
          <w:rtl/>
          <w:lang w:bidi="fa-IR"/>
        </w:rPr>
        <w:t xml:space="preserve"> قصد داشت تا با این هجرت اعتراض‌آمیز، در صفوف معترضان شکاف ایجاد کند. </w:t>
      </w:r>
    </w:p>
    <w:p w:rsidR="00F61A7C" w:rsidRPr="009B6EC5" w:rsidRDefault="00F61A7C" w:rsidP="00F61A7C">
      <w:pPr>
        <w:spacing w:line="228" w:lineRule="auto"/>
        <w:ind w:firstLine="454"/>
        <w:rPr>
          <w:rFonts w:cs="B Zar"/>
          <w:rtl/>
          <w:lang w:bidi="fa-IR"/>
        </w:rPr>
      </w:pPr>
      <w:r w:rsidRPr="009B6EC5">
        <w:rPr>
          <w:rFonts w:cs="B Zar" w:hint="cs"/>
          <w:rtl/>
          <w:lang w:bidi="fa-IR"/>
        </w:rPr>
        <w:t>دیگر امهات المؤمنین نیز قصد عزیمت به جانب مکه را نمودند تا با ترک اعتراض‌آمیز مدینه دامن خویش را از این فتنه پاک نگه دارند. از طرف دیگر، این اقدام امهات المؤمنین راهی بود تا عثمان</w:t>
      </w:r>
      <w:r w:rsidRPr="00094D1A">
        <w:rPr>
          <w:rFonts w:cs="CTraditional Arabic" w:hint="cs"/>
          <w:rtl/>
          <w:lang w:bidi="fa-IR"/>
        </w:rPr>
        <w:t>س</w:t>
      </w:r>
      <w:r w:rsidRPr="009B6EC5">
        <w:rPr>
          <w:rFonts w:cs="B Zar" w:hint="cs"/>
          <w:rtl/>
          <w:lang w:bidi="fa-IR"/>
        </w:rPr>
        <w:t xml:space="preserve"> از شر این فتنه‌انگیزان نجات یابد. به عنوان نمونه، عائشه</w:t>
      </w:r>
      <w:r w:rsidRPr="00021523">
        <w:rPr>
          <w:rFonts w:cs="CTraditional Arabic" w:hint="cs"/>
          <w:rtl/>
          <w:lang w:bidi="fa-IR"/>
        </w:rPr>
        <w:t>ل</w:t>
      </w:r>
      <w:r w:rsidRPr="009B6EC5">
        <w:rPr>
          <w:rFonts w:cs="B Zar" w:hint="cs"/>
          <w:rtl/>
          <w:lang w:bidi="fa-IR"/>
        </w:rPr>
        <w:t xml:space="preserve"> تلاش بسیار نمود تا برادرش، محمد بن ابی‌بکر را که از شورشیان حمایت می‌کرد متقاعد سازد تا با او به مکه آید اما محمد پیشنهاد او را نپذیرفت. حنظله کاتب که از کاتبان وحی نیز بود، با دیدن این صحنه، خطاب به محمد گفت: که آیا او دعوت خواهرش را نمی‌پذیرد اما به جار و جنجال آن فتنه‌انگیزان و گرگ صفتان لبیک می‌گوید</w:t>
      </w:r>
      <w:r w:rsidRPr="009B6EC5">
        <w:rPr>
          <w:rStyle w:val="FootnoteReference"/>
          <w:rFonts w:cs="B Zar"/>
          <w:sz w:val="28"/>
          <w:szCs w:val="28"/>
          <w:rtl/>
          <w:lang w:bidi="fa-IR"/>
        </w:rPr>
        <w:footnoteReference w:id="1510"/>
      </w:r>
      <w:r w:rsidRPr="009B6EC5">
        <w:rPr>
          <w:rFonts w:cs="B Zar" w:hint="cs"/>
          <w:rtl/>
          <w:lang w:bidi="fa-IR"/>
        </w:rPr>
        <w:t>. آن‌گاه عائشه</w:t>
      </w:r>
      <w:r w:rsidRPr="00021523">
        <w:rPr>
          <w:rFonts w:cs="CTraditional Arabic" w:hint="cs"/>
          <w:rtl/>
          <w:lang w:bidi="fa-IR"/>
        </w:rPr>
        <w:t>ل</w:t>
      </w:r>
      <w:r w:rsidRPr="009B6EC5">
        <w:rPr>
          <w:rFonts w:cs="B Zar" w:hint="cs"/>
          <w:rtl/>
          <w:lang w:bidi="fa-IR"/>
        </w:rPr>
        <w:t xml:space="preserve"> به برادرش گفت: به خداوند سوگند اگر می‌توانستم این حرکت شما را حرام گردانم بیقین آن را انجام می‌دادم</w:t>
      </w:r>
      <w:r w:rsidRPr="009B6EC5">
        <w:rPr>
          <w:rStyle w:val="FootnoteReference"/>
          <w:rFonts w:cs="B Zar"/>
          <w:sz w:val="28"/>
          <w:szCs w:val="28"/>
          <w:rtl/>
          <w:lang w:bidi="fa-IR"/>
        </w:rPr>
        <w:footnoteReference w:id="1511"/>
      </w:r>
      <w:r w:rsidRPr="009B6EC5">
        <w:rPr>
          <w:rFonts w:cs="B Zar" w:hint="cs"/>
          <w:rtl/>
          <w:lang w:bidi="fa-IR"/>
        </w:rPr>
        <w:t>. این سخن، خود بیانگر موضع عائشه</w:t>
      </w:r>
      <w:r w:rsidRPr="00021523">
        <w:rPr>
          <w:rFonts w:cs="CTraditional Arabic" w:hint="cs"/>
          <w:rtl/>
          <w:lang w:bidi="fa-IR"/>
        </w:rPr>
        <w:t>ل</w:t>
      </w:r>
      <w:r w:rsidRPr="009B6EC5">
        <w:rPr>
          <w:rFonts w:cs="B Zar" w:hint="cs"/>
          <w:rtl/>
          <w:lang w:bidi="fa-IR"/>
        </w:rPr>
        <w:t xml:space="preserve"> در محکومیت این حرکت باطل شورشیان است. در واقع او و دیگر امهات المؤمنین به خاطر اعتباری که میان مردم داشتند می‌توانستند صفوف معترضان را دچار شکاف نمایند. آن زنان بزرگوار با این هجرت اعتراض‌آمیز خود قصد داشتند مردمان را بار دیگر به جانب مادران خویش فرا خوانند و آنان را به رعایت حرمت نوامیس پیامبرشان دعوت کنند تا شاید با شنیدن سخنان ایشان و ارشادات و رهنمودهای لازم از طرف آنان، این مردمان حقایق را ببینند و دست از آن اقدامات جاهلانه بر دارند</w:t>
      </w:r>
      <w:r w:rsidRPr="009B6EC5">
        <w:rPr>
          <w:rStyle w:val="FootnoteReference"/>
          <w:rFonts w:cs="B Zar"/>
          <w:sz w:val="28"/>
          <w:szCs w:val="28"/>
          <w:rtl/>
          <w:lang w:bidi="fa-IR"/>
        </w:rPr>
        <w:footnoteReference w:id="1512"/>
      </w:r>
      <w:r w:rsidRPr="009B6EC5">
        <w:rPr>
          <w:rFonts w:cs="B Zar" w:hint="cs"/>
          <w:rtl/>
          <w:lang w:bidi="fa-IR"/>
        </w:rPr>
        <w:t xml:space="preserve"> و این همان نکته‌ای است که امام ابن عربی نیز در کتاب خود بدان پرداخته است.</w:t>
      </w:r>
      <w:r w:rsidRPr="009B6EC5">
        <w:rPr>
          <w:rStyle w:val="FootnoteReference"/>
          <w:rFonts w:cs="B Zar"/>
          <w:sz w:val="28"/>
          <w:szCs w:val="28"/>
          <w:rtl/>
          <w:lang w:bidi="fa-IR"/>
        </w:rPr>
        <w:footnoteReference w:id="1513"/>
      </w:r>
    </w:p>
    <w:p w:rsidR="00F61A7C" w:rsidRPr="009B6EC5" w:rsidRDefault="00F61A7C" w:rsidP="00F61A7C">
      <w:pPr>
        <w:spacing w:line="228" w:lineRule="auto"/>
        <w:ind w:firstLine="454"/>
        <w:rPr>
          <w:rFonts w:cs="B Zar"/>
          <w:rtl/>
          <w:lang w:bidi="fa-IR"/>
        </w:rPr>
      </w:pPr>
      <w:r w:rsidRPr="009B6EC5">
        <w:rPr>
          <w:rFonts w:cs="B Zar" w:hint="cs"/>
          <w:rtl/>
          <w:lang w:bidi="fa-IR"/>
        </w:rPr>
        <w:t>بدون شک آن بانوان بزرگوار از فرجام آن فتنه آگاه نبودند و هرگز نمی‌پنداشتند که آن مردمان دستان خود را به خون خلیفه بر حق خویش بیالایند. در حقیقت، همانطور که گفتیم آنان می‌خواستند تا آن مردمان چون گذشته که آرا و دیدگاه ایشان را جویا می‌شدند و از آن‌ها تبعیت می‌کردند بار دیگر به جانب آنان رجوع کند و از دنباله‌روی سران فتنه دست بردارند.</w:t>
      </w:r>
      <w:r w:rsidRPr="009B6EC5">
        <w:rPr>
          <w:rStyle w:val="FootnoteReference"/>
          <w:rFonts w:cs="B Zar"/>
          <w:sz w:val="28"/>
          <w:szCs w:val="28"/>
          <w:rtl/>
          <w:lang w:bidi="fa-IR"/>
        </w:rPr>
        <w:footnoteReference w:id="1514"/>
      </w:r>
    </w:p>
    <w:p w:rsidR="00F61A7C" w:rsidRPr="00094D1A" w:rsidRDefault="00F61A7C" w:rsidP="00F61A7C">
      <w:pPr>
        <w:pStyle w:val="a1"/>
        <w:rPr>
          <w:rFonts w:hint="cs"/>
          <w:color w:val="auto"/>
          <w:rtl/>
          <w:lang w:bidi="fa-IR"/>
        </w:rPr>
      </w:pPr>
      <w:bookmarkStart w:id="1360" w:name="_Toc74587891"/>
      <w:bookmarkStart w:id="1361" w:name="_Toc231848128"/>
      <w:r w:rsidRPr="00094D1A">
        <w:rPr>
          <w:rFonts w:hint="cs"/>
          <w:color w:val="auto"/>
          <w:rtl/>
          <w:lang w:bidi="fa-IR"/>
        </w:rPr>
        <w:t>4- موضع زنان صحابه</w:t>
      </w:r>
      <w:bookmarkEnd w:id="1360"/>
      <w:bookmarkEnd w:id="1361"/>
    </w:p>
    <w:p w:rsidR="00F61A7C" w:rsidRPr="009B6EC5" w:rsidRDefault="00F61A7C" w:rsidP="00EF3E04">
      <w:pPr>
        <w:spacing w:line="228" w:lineRule="auto"/>
        <w:rPr>
          <w:rFonts w:cs="B Zar"/>
          <w:rtl/>
          <w:lang w:bidi="fa-IR"/>
        </w:rPr>
      </w:pPr>
      <w:r w:rsidRPr="009B6EC5">
        <w:rPr>
          <w:rFonts w:cs="B Zar" w:hint="cs"/>
          <w:rtl/>
          <w:lang w:bidi="fa-IR"/>
        </w:rPr>
        <w:t>الف: اسماء بنت عمیس نیز چون عائشه</w:t>
      </w:r>
      <w:r w:rsidRPr="00021523">
        <w:rPr>
          <w:rFonts w:cs="CTraditional Arabic" w:hint="cs"/>
          <w:rtl/>
          <w:lang w:bidi="fa-IR"/>
        </w:rPr>
        <w:t>ل</w:t>
      </w:r>
      <w:r w:rsidRPr="009B6EC5">
        <w:rPr>
          <w:rFonts w:cs="B Zar" w:hint="cs"/>
          <w:rtl/>
          <w:lang w:bidi="fa-IR"/>
        </w:rPr>
        <w:t xml:space="preserve"> تلاش نمود به مقابله با فتنه بپردازد و به همین دلیل، پسرانش</w:t>
      </w:r>
      <w:r w:rsidR="00EF3E04">
        <w:rPr>
          <w:rFonts w:cs="B Zar" w:hint="cs"/>
          <w:rtl/>
          <w:lang w:bidi="fa-IR"/>
        </w:rPr>
        <w:t>؛</w:t>
      </w:r>
      <w:r w:rsidRPr="009B6EC5">
        <w:rPr>
          <w:rFonts w:cs="B Zar" w:hint="cs"/>
          <w:rtl/>
          <w:lang w:bidi="fa-IR"/>
        </w:rPr>
        <w:t xml:space="preserve"> محمد بن ابی بکر و محمد بن جعفر بن ابی طالب را فرا خواند و به آنان چنین گفت: بدانید که چراغ، خود می‌سوزد تا به مردم نور برساند. شما نیز بر حذر باشید در حق مردی که به شما ستم روا نداشته مرتکب گناه و ظلمی نشوید؛ چرا که این اقدامات نادرست امروز شما، فردا به سود دیگر</w:t>
      </w:r>
      <w:r w:rsidR="00EF3E04">
        <w:rPr>
          <w:rFonts w:cs="B Zar" w:hint="cs"/>
          <w:rtl/>
          <w:lang w:bidi="fa-IR"/>
        </w:rPr>
        <w:t>ان</w:t>
      </w:r>
      <w:r w:rsidRPr="009B6EC5">
        <w:rPr>
          <w:rFonts w:cs="B Zar" w:hint="cs"/>
          <w:rtl/>
          <w:lang w:bidi="fa-IR"/>
        </w:rPr>
        <w:t xml:space="preserve"> خواهد بود. پس مراقب باشید که این کارهای امروزتان، باعث حسرت و ندامت فردایتان نشود. اما آن دو، بر تصمیم خود اصرار می‌ورزیدند و به همین دلیل، خشمگین از نزد اسماء رفتند. اما پیش از رفتن به مادر خود گفتند: که هرگز ستمی را که عثمان به آنان کرده است از یاد نمی‌برند. اسماء به آنان پاسخ داد که عثمان</w:t>
      </w:r>
      <w:r w:rsidRPr="00094D1A">
        <w:rPr>
          <w:rFonts w:cs="CTraditional Arabic" w:hint="cs"/>
          <w:rtl/>
          <w:lang w:bidi="fa-IR"/>
        </w:rPr>
        <w:t>س</w:t>
      </w:r>
      <w:r w:rsidRPr="009B6EC5">
        <w:rPr>
          <w:rFonts w:cs="B Zar" w:hint="cs"/>
          <w:rtl/>
          <w:lang w:bidi="fa-IR"/>
        </w:rPr>
        <w:t xml:space="preserve"> تنها کاری که با شما انجام داد این بود که شما را در راه حق نگه داشت و از انحراف شما جلوگیری نمود</w:t>
      </w:r>
      <w:r w:rsidRPr="009B6EC5">
        <w:rPr>
          <w:rStyle w:val="FootnoteReference"/>
          <w:rFonts w:cs="B Zar"/>
          <w:sz w:val="28"/>
          <w:szCs w:val="28"/>
          <w:rtl/>
          <w:lang w:bidi="fa-IR"/>
        </w:rPr>
        <w:footnoteReference w:id="1515"/>
      </w:r>
      <w:r w:rsidRPr="009B6EC5">
        <w:rPr>
          <w:rFonts w:cs="B Zar" w:hint="cs"/>
          <w:rtl/>
          <w:lang w:bidi="fa-IR"/>
        </w:rPr>
        <w:t>. در روایتی دیگر آمده است که این لیلی دختر أسماء بود که با برادران خود به مجادله پرداخت.</w:t>
      </w:r>
      <w:r w:rsidRPr="009B6EC5">
        <w:rPr>
          <w:rStyle w:val="FootnoteReference"/>
          <w:rFonts w:cs="B Zar"/>
          <w:sz w:val="28"/>
          <w:szCs w:val="28"/>
          <w:rtl/>
          <w:lang w:bidi="fa-IR"/>
        </w:rPr>
        <w:footnoteReference w:id="1516"/>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پس از حضور معترضان در مدینه و گفتگو با خود عثمان و مجادله با او و عزیمت آنان به جانب شهر و دیار خود، جعل آن نامه دروغین و انتساب آن به عثمان</w:t>
      </w:r>
      <w:r w:rsidRPr="00094D1A">
        <w:rPr>
          <w:rFonts w:cs="CTraditional Arabic" w:hint="cs"/>
          <w:rtl/>
          <w:lang w:bidi="fa-IR"/>
        </w:rPr>
        <w:t>س</w:t>
      </w:r>
      <w:r w:rsidRPr="009B6EC5">
        <w:rPr>
          <w:rFonts w:cs="B Zar" w:hint="cs"/>
          <w:rtl/>
          <w:lang w:bidi="fa-IR"/>
        </w:rPr>
        <w:t xml:space="preserve"> بار دیگر آنان را به مدینه باز گرداند. آنان ادعا می‌کردند که عثمان قصد داشته قاصدانی را که محمد بن ابی بکر نیز جزو آن‌ها بوده است</w:t>
      </w:r>
      <w:r w:rsidRPr="009B6EC5">
        <w:rPr>
          <w:rStyle w:val="FootnoteReference"/>
          <w:rFonts w:cs="B Zar"/>
          <w:sz w:val="28"/>
          <w:szCs w:val="28"/>
          <w:rtl/>
          <w:lang w:bidi="fa-IR"/>
        </w:rPr>
        <w:footnoteReference w:id="1517"/>
      </w:r>
      <w:r w:rsidRPr="009B6EC5">
        <w:rPr>
          <w:rFonts w:cs="B Zar" w:hint="cs"/>
          <w:rtl/>
          <w:lang w:bidi="fa-IR"/>
        </w:rPr>
        <w:t>. به جانب امرا و والیان بفرستد تا هنگام بازگشت معترضان به سرزمین خود، دستگیر و مجازات شوند. شاید این همان مسأله‌ای است که باعث کدورت روابط محمد بن ابی بکر و عثمان</w:t>
      </w:r>
      <w:r w:rsidRPr="00094D1A">
        <w:rPr>
          <w:rFonts w:cs="CTraditional Arabic" w:hint="cs"/>
          <w:rtl/>
          <w:lang w:bidi="fa-IR"/>
        </w:rPr>
        <w:t>س</w:t>
      </w:r>
      <w:r w:rsidRPr="009B6EC5">
        <w:rPr>
          <w:rFonts w:cs="B Zar" w:hint="cs"/>
          <w:rtl/>
          <w:lang w:bidi="fa-IR"/>
        </w:rPr>
        <w:t xml:space="preserve"> شد و محمد نیز خطاب به مادر خود با این عبارت که ما هرگز ستمی را که عثمان به ما روا داشت فراموش نمی‌کنیم، بدان اشاره کرد. اما حقیقت چیز دیگری بود و همانطور که خود عثمان</w:t>
      </w:r>
      <w:r w:rsidRPr="00094D1A">
        <w:rPr>
          <w:rFonts w:cs="CTraditional Arabic" w:hint="cs"/>
          <w:rtl/>
          <w:lang w:bidi="fa-IR"/>
        </w:rPr>
        <w:t>س</w:t>
      </w:r>
      <w:r w:rsidRPr="009B6EC5">
        <w:rPr>
          <w:rFonts w:cs="B Zar" w:hint="cs"/>
          <w:rtl/>
          <w:lang w:bidi="fa-IR"/>
        </w:rPr>
        <w:t xml:space="preserve"> نیز اعلام نمود او هرگز از جریان آن نامه خبر نداشته است و اگر مردم در اثبات ادعای خود، شاهدانی دارند آنان را بیاورند تا علیه او شهادت دهند، در غیر این صورت بدانند که او نه آن نامه را نوشته و نه دستور نوشتن آن را داده است. او به مردم اعلام کرد که می‌توان از قول یک نفر و با دست خط او نامه‌ای نوشت و مهر او را جعل نمود و سپس آن نامه را بدو منتسب کرد.</w:t>
      </w:r>
      <w:r w:rsidRPr="009B6EC5">
        <w:rPr>
          <w:rStyle w:val="FootnoteReference"/>
          <w:rFonts w:cs="B Zar"/>
          <w:sz w:val="28"/>
          <w:szCs w:val="28"/>
          <w:rtl/>
          <w:lang w:bidi="fa-IR"/>
        </w:rPr>
        <w:footnoteReference w:id="1518"/>
      </w:r>
    </w:p>
    <w:p w:rsidR="00F61A7C" w:rsidRDefault="00F61A7C" w:rsidP="00F61A7C">
      <w:pPr>
        <w:spacing w:line="228" w:lineRule="auto"/>
        <w:ind w:firstLine="454"/>
        <w:rPr>
          <w:rFonts w:cs="B Zar"/>
          <w:lang w:bidi="fa-IR"/>
        </w:rPr>
      </w:pPr>
      <w:r w:rsidRPr="009B6EC5">
        <w:rPr>
          <w:rFonts w:cs="B Zar" w:hint="cs"/>
          <w:rtl/>
          <w:lang w:bidi="fa-IR"/>
        </w:rPr>
        <w:t>بانو أسماء با آن موضع هوشیارانه در قبال آن فتنه نشان داد که کاملاً از آن نقشه پنهانی که قصد دارد ارکان خلافت و وحدت امت اسلام را به لرزه در آورد، آگاه است و از آن خبر دارد و به همین دلیل، بدون در نظر گرفتن رابطه مادر و فرزندی، پسرانش را از افتادن در دام آن مهلکه بر حذر می‌دارد و در برابر آنان می‌ایستد تا شاید آنان را بار دیگر به راه راست آورد. در واقع، نزد او تنها حق و حقیقت اهمیت داشت و این مسأله‌ای کوچک و بی‌ارزش نیست که بتوان راحت با آن برخورد نمود. در حقیقت، این نوع مواضع و برخوردهای صحابه بزرگوار، خود دلیلی دیگر است بر عدالت ایشان و گناهکار نبودن آن بزرگواران.</w:t>
      </w:r>
      <w:r w:rsidRPr="009B6EC5">
        <w:rPr>
          <w:rStyle w:val="FootnoteReference"/>
          <w:rFonts w:cs="B Zar"/>
          <w:sz w:val="28"/>
          <w:szCs w:val="28"/>
          <w:rtl/>
          <w:lang w:bidi="fa-IR"/>
        </w:rPr>
        <w:footnoteReference w:id="1519"/>
      </w:r>
    </w:p>
    <w:p w:rsidR="00F61A7C" w:rsidRDefault="00F61A7C" w:rsidP="00F61A7C">
      <w:pPr>
        <w:spacing w:line="228" w:lineRule="auto"/>
        <w:ind w:firstLine="454"/>
        <w:rPr>
          <w:rFonts w:cs="B Zar"/>
          <w:lang w:bidi="fa-IR"/>
        </w:rPr>
      </w:pPr>
    </w:p>
    <w:p w:rsidR="00F61A7C" w:rsidRPr="009B6EC5" w:rsidRDefault="00F61A7C" w:rsidP="00F61A7C">
      <w:pPr>
        <w:spacing w:line="228" w:lineRule="auto"/>
        <w:ind w:firstLine="454"/>
        <w:rPr>
          <w:rFonts w:cs="B Zar"/>
          <w:rtl/>
          <w:lang w:bidi="fa-IR"/>
        </w:rPr>
      </w:pPr>
    </w:p>
    <w:p w:rsidR="00F61A7C" w:rsidRPr="009B6EC5" w:rsidRDefault="00F61A7C" w:rsidP="00EF3E04">
      <w:pPr>
        <w:pStyle w:val="a"/>
        <w:numPr>
          <w:ilvl w:val="0"/>
          <w:numId w:val="0"/>
        </w:numPr>
        <w:rPr>
          <w:rFonts w:hint="cs"/>
          <w:rtl/>
        </w:rPr>
      </w:pPr>
      <w:bookmarkStart w:id="1362" w:name="_Toc74587892"/>
      <w:r w:rsidRPr="009B6EC5">
        <w:rPr>
          <w:rFonts w:hint="cs"/>
          <w:rtl/>
        </w:rPr>
        <w:t xml:space="preserve">ب </w:t>
      </w:r>
      <w:r w:rsidRPr="00094D1A">
        <w:rPr>
          <w:rFonts w:cs="Times New Roman" w:hint="cs"/>
          <w:rtl/>
        </w:rPr>
        <w:t>–</w:t>
      </w:r>
      <w:r w:rsidRPr="009B6EC5">
        <w:rPr>
          <w:rFonts w:hint="cs"/>
          <w:rtl/>
        </w:rPr>
        <w:t xml:space="preserve"> صعبه دختر حضرمی</w:t>
      </w:r>
      <w:bookmarkEnd w:id="1362"/>
    </w:p>
    <w:p w:rsidR="00F61A7C" w:rsidRPr="009B6EC5" w:rsidRDefault="00F61A7C" w:rsidP="00EF3E04">
      <w:pPr>
        <w:pStyle w:val="a"/>
        <w:numPr>
          <w:ilvl w:val="0"/>
          <w:numId w:val="0"/>
        </w:numPr>
        <w:rPr>
          <w:rtl/>
        </w:rPr>
      </w:pPr>
      <w:r w:rsidRPr="009B6EC5">
        <w:rPr>
          <w:rFonts w:hint="cs"/>
          <w:rtl/>
        </w:rPr>
        <w:t>با شدت یافتن بحران و تنگ شدن محاصره خانه عثمان</w:t>
      </w:r>
      <w:r w:rsidRPr="00094D1A">
        <w:rPr>
          <w:rFonts w:cs="CTraditional Arabic" w:hint="cs"/>
          <w:rtl/>
        </w:rPr>
        <w:t>س</w:t>
      </w:r>
      <w:r w:rsidRPr="009B6EC5">
        <w:rPr>
          <w:rFonts w:hint="cs"/>
          <w:rtl/>
        </w:rPr>
        <w:t>، صعبه بنت حضرمی، فرزندش، طلحه بن عبیدالله</w:t>
      </w:r>
      <w:r w:rsidRPr="00094D1A">
        <w:rPr>
          <w:rFonts w:cs="CTraditional Arabic" w:hint="cs"/>
          <w:rtl/>
        </w:rPr>
        <w:t>س</w:t>
      </w:r>
      <w:r w:rsidRPr="009B6EC5">
        <w:rPr>
          <w:rFonts w:hint="cs"/>
          <w:rtl/>
        </w:rPr>
        <w:t xml:space="preserve"> را فراخواند و از او خواست تا نزد عثمان</w:t>
      </w:r>
      <w:r w:rsidRPr="00094D1A">
        <w:rPr>
          <w:rFonts w:cs="CTraditional Arabic" w:hint="cs"/>
          <w:rtl/>
        </w:rPr>
        <w:t>س</w:t>
      </w:r>
      <w:r w:rsidRPr="009B6EC5">
        <w:rPr>
          <w:rFonts w:hint="cs"/>
          <w:rtl/>
        </w:rPr>
        <w:t xml:space="preserve"> رود و او را قانع نماید تا به صحابه و دیگر مسلمانان اذن دهد که از او و شهر مدینه در برابر آن شورشیان دفاع کنند</w:t>
      </w:r>
      <w:r w:rsidRPr="009B6EC5">
        <w:rPr>
          <w:rStyle w:val="FootnoteReference"/>
          <w:rFonts w:cs="B Zar"/>
          <w:sz w:val="28"/>
          <w:szCs w:val="28"/>
          <w:rtl/>
        </w:rPr>
        <w:footnoteReference w:id="1520"/>
      </w:r>
      <w:r w:rsidRPr="009B6EC5">
        <w:rPr>
          <w:rFonts w:hint="cs"/>
          <w:rtl/>
        </w:rPr>
        <w:t>. در واقع، این روایت، بیانگر میزان ترس و نگرانی صعبه برای عثمان</w:t>
      </w:r>
      <w:r w:rsidRPr="00094D1A">
        <w:rPr>
          <w:rFonts w:cs="CTraditional Arabic" w:hint="cs"/>
          <w:rtl/>
        </w:rPr>
        <w:t>س</w:t>
      </w:r>
      <w:r w:rsidRPr="009B6EC5">
        <w:rPr>
          <w:rFonts w:hint="cs"/>
          <w:rtl/>
        </w:rPr>
        <w:t xml:space="preserve"> است که این چنین تلاش می‌کند تا از طریق فرزند خود عثمان را قانع کند تا نگهبانان و محافظانی را برای خود اختیار کند. همچنین این روایت نشان می‌دهد که ام عبدالله بن رافع که این خبر را نقل کرده است</w:t>
      </w:r>
      <w:r w:rsidRPr="009B6EC5">
        <w:rPr>
          <w:rStyle w:val="FootnoteReference"/>
          <w:rFonts w:cs="B Zar"/>
          <w:sz w:val="28"/>
          <w:szCs w:val="28"/>
          <w:rtl/>
        </w:rPr>
        <w:footnoteReference w:id="1521"/>
      </w:r>
      <w:r w:rsidRPr="009B6EC5">
        <w:rPr>
          <w:rFonts w:hint="cs"/>
          <w:rtl/>
        </w:rPr>
        <w:t>، خود، تا چه حدّ به اخبار و رویدادهای آن فتنه اهمیّت می‌داده است که با پرس‌وجو از افرادی چون صعبه بنت حضری از جزئیات آن رویداد با خبر شده است.</w:t>
      </w:r>
      <w:r w:rsidRPr="009B6EC5">
        <w:rPr>
          <w:rStyle w:val="FootnoteReference"/>
          <w:rFonts w:cs="B Zar"/>
          <w:sz w:val="28"/>
          <w:szCs w:val="28"/>
          <w:rtl/>
        </w:rPr>
        <w:footnoteReference w:id="1522"/>
      </w:r>
    </w:p>
    <w:p w:rsidR="00F61A7C" w:rsidRPr="009B6EC5" w:rsidRDefault="00F61A7C" w:rsidP="00F61A7C">
      <w:pPr>
        <w:spacing w:line="228" w:lineRule="auto"/>
        <w:ind w:firstLine="454"/>
        <w:rPr>
          <w:rFonts w:cs="B Zar"/>
          <w:rtl/>
          <w:lang w:bidi="fa-IR"/>
        </w:rPr>
      </w:pPr>
      <w:r w:rsidRPr="009B6EC5">
        <w:rPr>
          <w:rFonts w:cs="B Zar" w:hint="cs"/>
          <w:rtl/>
          <w:lang w:bidi="fa-IR"/>
        </w:rPr>
        <w:t>در حقیقت، این مواضعی که در صفحات قبل دیدیم، موضع تمام صحابه در قبال آن فتنه بود. آنان با وجود تمام ابرهای شایعات و اکاذیب، باز هم می‌توانستند خورشید حقیقت را از ورای آن‌ها ببینند و جانب آن را بگیرند.</w:t>
      </w:r>
      <w:r w:rsidRPr="009B6EC5">
        <w:rPr>
          <w:rStyle w:val="FootnoteReference"/>
          <w:rFonts w:cs="B Zar"/>
          <w:sz w:val="28"/>
          <w:szCs w:val="28"/>
          <w:rtl/>
          <w:lang w:bidi="fa-IR"/>
        </w:rPr>
        <w:footnoteReference w:id="1523"/>
      </w:r>
    </w:p>
    <w:p w:rsidR="00F61A7C" w:rsidRPr="00094D1A" w:rsidRDefault="00F61A7C" w:rsidP="00F61A7C">
      <w:pPr>
        <w:pStyle w:val="a3"/>
        <w:rPr>
          <w:rFonts w:hint="cs"/>
          <w:color w:val="auto"/>
          <w:rtl/>
          <w:lang w:bidi="fa-IR"/>
        </w:rPr>
      </w:pPr>
      <w:bookmarkStart w:id="1363" w:name="_Toc74587893"/>
      <w:bookmarkStart w:id="1364" w:name="_Toc231848129"/>
      <w:bookmarkStart w:id="1365" w:name="_Toc257204782"/>
      <w:r w:rsidRPr="00094D1A">
        <w:rPr>
          <w:rFonts w:hint="cs"/>
          <w:color w:val="auto"/>
          <w:rtl/>
          <w:lang w:bidi="fa-IR"/>
        </w:rPr>
        <w:t>ششم: در آن سال، امیر حج که بود؟ و آیا عثمان از والیان خود طلب کمک نمود؟</w:t>
      </w:r>
      <w:bookmarkEnd w:id="1363"/>
      <w:bookmarkEnd w:id="1364"/>
      <w:bookmarkEnd w:id="1365"/>
    </w:p>
    <w:p w:rsidR="00F61A7C" w:rsidRPr="00094D1A" w:rsidRDefault="00F61A7C" w:rsidP="00F61A7C">
      <w:pPr>
        <w:pStyle w:val="a1"/>
        <w:rPr>
          <w:rFonts w:hint="cs"/>
          <w:color w:val="auto"/>
          <w:rtl/>
          <w:lang w:bidi="fa-IR"/>
        </w:rPr>
      </w:pPr>
      <w:bookmarkStart w:id="1366" w:name="_Toc74587894"/>
      <w:bookmarkStart w:id="1367" w:name="_Toc231848130"/>
      <w:r w:rsidRPr="00094D1A">
        <w:rPr>
          <w:rFonts w:hint="cs"/>
          <w:color w:val="auto"/>
          <w:rtl/>
          <w:lang w:bidi="fa-IR"/>
        </w:rPr>
        <w:t>1- در آن سال، امیر حج که بود؟</w:t>
      </w:r>
      <w:bookmarkEnd w:id="1366"/>
      <w:bookmarkEnd w:id="1367"/>
    </w:p>
    <w:p w:rsidR="00F61A7C" w:rsidRPr="009B6EC5" w:rsidRDefault="00F61A7C" w:rsidP="00F61A7C">
      <w:pPr>
        <w:spacing w:line="228" w:lineRule="auto"/>
        <w:rPr>
          <w:rFonts w:cs="B Zar" w:hint="cs"/>
          <w:rtl/>
          <w:lang w:bidi="fa-IR"/>
        </w:rPr>
      </w:pPr>
      <w:r w:rsidRPr="009B6EC5">
        <w:rPr>
          <w:rFonts w:cs="B Zar" w:hint="cs"/>
          <w:rtl/>
          <w:lang w:bidi="fa-IR"/>
        </w:rPr>
        <w:t>عثمان از عبدالله بن عباس</w:t>
      </w:r>
      <w:r w:rsidRPr="00094D1A">
        <w:rPr>
          <w:rFonts w:cs="CTraditional Arabic" w:hint="cs"/>
          <w:rtl/>
          <w:lang w:bidi="fa-IR"/>
        </w:rPr>
        <w:t>س</w:t>
      </w:r>
      <w:r w:rsidRPr="009B6EC5">
        <w:rPr>
          <w:rFonts w:cs="B Zar" w:hint="cs"/>
          <w:rtl/>
          <w:lang w:bidi="fa-IR"/>
        </w:rPr>
        <w:t xml:space="preserve"> خواست تا امیر حج آن سال باشد. هر چند در ابتدا ابن عباس از این کار سر باز می‌زد و از عثمان می‌خواست تا بگذارد او در کنارش بماند و از او در برابر آن شورشیان منحرف از دین دفاع نماید اما عثمان بدو گفت: که اصرار دارد که حتماً مراسم حج آن سال را بر مردم به جای آورد. ابن عباس نیز که اصرار عثمان را دید آن در خواست را پذیرفت و قصد مکه نمود، عثمان پیش از عزیمت ابن عباس، نامه‌ای را به او داد تا آن را که بیانگر ما وقع آن ماجرا و مواضع عثمان در برابر معترضان و نیز خواست‌ها و اقدامات آنان بود بر حجاج بخواند تا آنان از آن رویداد و حقایق آن آگاه باشند</w:t>
      </w:r>
      <w:r w:rsidRPr="009B6EC5">
        <w:rPr>
          <w:rStyle w:val="FootnoteReference"/>
          <w:rFonts w:cs="B Zar"/>
          <w:sz w:val="28"/>
          <w:szCs w:val="28"/>
          <w:rtl/>
          <w:lang w:bidi="fa-IR"/>
        </w:rPr>
        <w:footnoteReference w:id="1524"/>
      </w:r>
      <w:r w:rsidRPr="009B6EC5">
        <w:rPr>
          <w:rFonts w:cs="B Zar" w:hint="cs"/>
          <w:rtl/>
          <w:lang w:bidi="fa-IR"/>
        </w:rPr>
        <w:t xml:space="preserve">. مشروح نامه بدین قرار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بسم الله الرحمن الرحیم. حمد و سپاس پروردگاری را که جز او هیچ معبود و فرمانروای دیگري نیست. سلام و درود بر شما امت اسلام، من نعمت بزرگ خداون</w:t>
      </w:r>
      <w:r w:rsidR="00CF7A9C">
        <w:rPr>
          <w:rFonts w:cs="B Zar" w:hint="cs"/>
          <w:rtl/>
          <w:lang w:bidi="fa-IR"/>
        </w:rPr>
        <w:t>د را که همانا این شریعت پاک است</w:t>
      </w:r>
      <w:r w:rsidRPr="009B6EC5">
        <w:rPr>
          <w:rFonts w:cs="B Zar" w:hint="cs"/>
          <w:rtl/>
          <w:lang w:bidi="fa-IR"/>
        </w:rPr>
        <w:t xml:space="preserve"> به شما یادآور می‌شود که به یاد داشته باشیم که پروردگارمان ما را از آن ضلالت رهانید و از گرداب کفر و شرک نجات داد، آیات خویش را به شما تعلیم داد و قدرت خویش را به شما نمایاند. رزق شما را فزونی داد و شما را بر دشمنانتان پیروز گردانید. این آیات را به یاد بیاوریم که خداوند خطاب به ما بندگان خویش چنین می‌گوید: </w:t>
      </w:r>
    </w:p>
    <w:p w:rsidR="00F61A7C" w:rsidRPr="009B6EC5" w:rsidRDefault="00BC6255" w:rsidP="007F2BD6">
      <w:pPr>
        <w:tabs>
          <w:tab w:val="right" w:pos="7371"/>
        </w:tabs>
        <w:spacing w:line="228" w:lineRule="auto"/>
        <w:ind w:firstLine="454"/>
        <w:rPr>
          <w:rFonts w:ascii="QCF_BSML" w:eastAsia="Times New Roman" w:hAnsi="QCF_BSML" w:cs="B Zar" w:hint="cs"/>
          <w:rtl/>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وَءَاتَىٰكُم</w:t>
      </w:r>
      <w:r w:rsidR="007F2BD6">
        <w:rPr>
          <w:rFonts w:ascii="KFGQPC Uthmanic Script HAFS" w:hAnsi="KFGQPC Uthmanic Script HAFS" w:cs="KFGQPC Uthmanic Script HAFS"/>
          <w:rtl/>
        </w:rPr>
        <w:t xml:space="preserve"> مِّن كُلِّ مَا سَأَلۡتُمُوهُۚ وَإِن تَعُدُّواْ نِعۡمَتَ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لَا تُحۡصُوهَآۗ إِنَّ </w:t>
      </w:r>
      <w:r w:rsidR="007F2BD6">
        <w:rPr>
          <w:rFonts w:ascii="KFGQPC Uthmanic Script HAFS" w:hAnsi="KFGQPC Uthmanic Script HAFS" w:cs="KFGQPC Uthmanic Script HAFS" w:hint="cs"/>
          <w:rtl/>
        </w:rPr>
        <w:t>ٱلۡإِنسَٰنَ</w:t>
      </w:r>
      <w:r w:rsidR="007F2BD6">
        <w:rPr>
          <w:rFonts w:ascii="KFGQPC Uthmanic Script HAFS" w:hAnsi="KFGQPC Uthmanic Script HAFS" w:cs="KFGQPC Uthmanic Script HAFS"/>
          <w:rtl/>
        </w:rPr>
        <w:t xml:space="preserve"> لَظَلُومٞ كَفَّارٞ ٣٤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ابراهیم: 34</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ascii="QCF_BSML" w:eastAsia="Times New Roman" w:hAnsi="QCF_BSML" w:hint="cs"/>
          <w:szCs w:val="20"/>
          <w:rtl/>
        </w:rPr>
      </w:pPr>
      <w:r w:rsidRPr="009B6EC5">
        <w:rPr>
          <w:rFonts w:ascii="QCF_BSML" w:eastAsia="Times New Roman" w:hAnsi="QCF_BSML" w:cs="B Zar" w:hint="cs"/>
          <w:rtl/>
        </w:rPr>
        <w:t>(</w:t>
      </w:r>
      <w:r w:rsidRPr="009B6EC5">
        <w:rPr>
          <w:rFonts w:ascii="QCF_BSML" w:eastAsia="Times New Roman" w:hAnsi="QCF_BSML" w:cs="B Zar"/>
          <w:rtl/>
        </w:rPr>
        <w:t>و به شما داده است هر آنچه كه خواسته باشيد، و اگر بخواهيد نعمتهاي خدا را بشماريد (از بس كه زيادند) نمي‌توانيد آن‌ها را شمارش كنيد. واقعاً انسانْ ستمگرِ ناسپاسي است (اگر نعمتهاي خدا را ناديده بگيرد و به جاي پرستشِ دهنده نعمتها، چيز ديگري را پرستش بكند و سر از خطّ فرمان آفريدگار برتابد))</w:t>
      </w:r>
      <w:r w:rsidRPr="009B6EC5">
        <w:rPr>
          <w:rFonts w:ascii="QCF_BSML" w:eastAsia="Times New Roman" w:hAnsi="QCF_BSML" w:cs="B Zar" w:hint="cs"/>
          <w:rtl/>
        </w:rPr>
        <w:t xml:space="preserve">. </w:t>
      </w:r>
    </w:p>
    <w:p w:rsidR="00F61A7C" w:rsidRPr="00094D1A" w:rsidRDefault="00BC6255" w:rsidP="007F2BD6">
      <w:pPr>
        <w:tabs>
          <w:tab w:val="right" w:pos="7371"/>
        </w:tabs>
        <w:spacing w:line="228" w:lineRule="auto"/>
        <w:ind w:firstLine="454"/>
        <w:rPr>
          <w:rFonts w:hint="cs"/>
          <w:b/>
          <w:bCs/>
          <w:szCs w:val="32"/>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يَٰٓأَيُّهَا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ءَامَنُواْ </w:t>
      </w:r>
      <w:r w:rsidR="007F2BD6">
        <w:rPr>
          <w:rFonts w:ascii="KFGQPC Uthmanic Script HAFS" w:hAnsi="KFGQPC Uthmanic Script HAFS" w:cs="KFGQPC Uthmanic Script HAFS" w:hint="cs"/>
          <w:rtl/>
        </w:rPr>
        <w:t>ٱتَّقُواْ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حَقَّ تُقَاتِهِ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وَلَا تَمُوتُنَّ إِلَّا وَأَنتُم مُّسۡلِمُونَ ١٠٢</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وَٱعۡتَصِمُواْ</w:t>
      </w:r>
      <w:r w:rsidR="007F2BD6">
        <w:rPr>
          <w:rFonts w:ascii="KFGQPC Uthmanic Script HAFS" w:hAnsi="KFGQPC Uthmanic Script HAFS" w:cs="KFGQPC Uthmanic Script HAFS"/>
          <w:rtl/>
        </w:rPr>
        <w:t xml:space="preserve"> بِحَبۡلِ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جَمِيعٗا وَلَا تَفَرَّقُواْۚ وَ</w:t>
      </w:r>
      <w:r w:rsidR="007F2BD6">
        <w:rPr>
          <w:rFonts w:ascii="KFGQPC Uthmanic Script HAFS" w:hAnsi="KFGQPC Uthmanic Script HAFS" w:cs="KFGQPC Uthmanic Script HAFS" w:hint="cs"/>
          <w:rtl/>
        </w:rPr>
        <w:t>ٱذۡكُرُواْ</w:t>
      </w:r>
      <w:r w:rsidR="007F2BD6">
        <w:rPr>
          <w:rFonts w:ascii="KFGQPC Uthmanic Script HAFS" w:hAnsi="KFGQPC Uthmanic Script HAFS" w:cs="KFGQPC Uthmanic Script HAFS"/>
          <w:rtl/>
        </w:rPr>
        <w:t xml:space="preserve"> نِعۡمَتَ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عَلَيۡكُمۡ إِذۡ كُنتُمۡ أَعۡدَآءٗ فَأَلَّفَ بَيۡنَ قُلُوبِكُمۡ فَأَصۡبَحۡتُم بِنِعۡمَتِهِ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إِخۡوَٰنٗا وَكُنتُمۡ عَلَىٰ شَفَا حُفۡرَةٖ مِّنَ </w:t>
      </w:r>
      <w:r w:rsidR="007F2BD6">
        <w:rPr>
          <w:rFonts w:ascii="KFGQPC Uthmanic Script HAFS" w:hAnsi="KFGQPC Uthmanic Script HAFS" w:cs="KFGQPC Uthmanic Script HAFS" w:hint="cs"/>
          <w:rtl/>
        </w:rPr>
        <w:t>ٱلنَّارِ</w:t>
      </w:r>
      <w:r w:rsidR="007F2BD6">
        <w:rPr>
          <w:rFonts w:ascii="KFGQPC Uthmanic Script HAFS" w:hAnsi="KFGQPC Uthmanic Script HAFS" w:cs="KFGQPC Uthmanic Script HAFS"/>
          <w:rtl/>
        </w:rPr>
        <w:t xml:space="preserve"> فَأَنقَذَكُم</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مِّنۡهَاۗ</w:t>
      </w:r>
      <w:r w:rsidR="007F2BD6">
        <w:rPr>
          <w:rFonts w:ascii="KFGQPC Uthmanic Script HAFS" w:hAnsi="KFGQPC Uthmanic Script HAFS" w:cs="KFGQPC Uthmanic Script HAFS"/>
          <w:rtl/>
        </w:rPr>
        <w:t xml:space="preserve"> كَذَٰلِكَ يُبَيِّنُ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لَكُمۡ ءَايَٰتِهِ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لَعَلَّكُمۡ تَهۡتَدُونَ ١٠٣</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وَلۡتَكُن</w:t>
      </w:r>
      <w:r w:rsidR="007F2BD6">
        <w:rPr>
          <w:rFonts w:ascii="KFGQPC Uthmanic Script HAFS" w:hAnsi="KFGQPC Uthmanic Script HAFS" w:cs="KFGQPC Uthmanic Script HAFS"/>
          <w:rtl/>
        </w:rPr>
        <w:t xml:space="preserve"> مِّنكُمۡ أُمَّةٞ يَدۡعُونَ إِلَى </w:t>
      </w:r>
      <w:r w:rsidR="007F2BD6">
        <w:rPr>
          <w:rFonts w:ascii="KFGQPC Uthmanic Script HAFS" w:hAnsi="KFGQPC Uthmanic Script HAFS" w:cs="KFGQPC Uthmanic Script HAFS" w:hint="cs"/>
          <w:rtl/>
        </w:rPr>
        <w:t>ٱلۡخَيۡرِ</w:t>
      </w:r>
      <w:r w:rsidR="007F2BD6">
        <w:rPr>
          <w:rFonts w:ascii="KFGQPC Uthmanic Script HAFS" w:hAnsi="KFGQPC Uthmanic Script HAFS" w:cs="KFGQPC Uthmanic Script HAFS"/>
          <w:rtl/>
        </w:rPr>
        <w:t xml:space="preserve"> وَيَأۡمُرُونَ بِ</w:t>
      </w:r>
      <w:r w:rsidR="007F2BD6">
        <w:rPr>
          <w:rFonts w:ascii="KFGQPC Uthmanic Script HAFS" w:hAnsi="KFGQPC Uthmanic Script HAFS" w:cs="KFGQPC Uthmanic Script HAFS" w:hint="cs"/>
          <w:rtl/>
        </w:rPr>
        <w:t>ٱلۡمَعۡرُوفِ</w:t>
      </w:r>
      <w:r w:rsidR="007F2BD6">
        <w:rPr>
          <w:rFonts w:ascii="KFGQPC Uthmanic Script HAFS" w:hAnsi="KFGQPC Uthmanic Script HAFS" w:cs="KFGQPC Uthmanic Script HAFS"/>
          <w:rtl/>
        </w:rPr>
        <w:t xml:space="preserve"> وَيَنۡهَوۡنَ عَنِ </w:t>
      </w:r>
      <w:r w:rsidR="007F2BD6">
        <w:rPr>
          <w:rFonts w:ascii="KFGQPC Uthmanic Script HAFS" w:hAnsi="KFGQPC Uthmanic Script HAFS" w:cs="KFGQPC Uthmanic Script HAFS" w:hint="cs"/>
          <w:rtl/>
        </w:rPr>
        <w:t>ٱلۡمُنكَرِۚ</w:t>
      </w:r>
      <w:r w:rsidR="007F2BD6">
        <w:rPr>
          <w:rFonts w:ascii="KFGQPC Uthmanic Script HAFS" w:hAnsi="KFGQPC Uthmanic Script HAFS" w:cs="KFGQPC Uthmanic Script HAFS"/>
          <w:rtl/>
        </w:rPr>
        <w:t xml:space="preserve"> وَأُوْلَٰٓئِكَ هُمُ </w:t>
      </w:r>
      <w:r w:rsidR="007F2BD6">
        <w:rPr>
          <w:rFonts w:ascii="KFGQPC Uthmanic Script HAFS" w:hAnsi="KFGQPC Uthmanic Script HAFS" w:cs="KFGQPC Uthmanic Script HAFS" w:hint="cs"/>
          <w:rtl/>
        </w:rPr>
        <w:t>ٱلۡمُفۡلِحُونَ</w:t>
      </w:r>
      <w:r w:rsidR="007F2BD6">
        <w:rPr>
          <w:rFonts w:ascii="KFGQPC Uthmanic Script HAFS" w:hAnsi="KFGQPC Uthmanic Script HAFS" w:cs="KFGQPC Uthmanic Script HAFS"/>
          <w:rtl/>
        </w:rPr>
        <w:t xml:space="preserve"> ١٠٤</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وَلَا</w:t>
      </w:r>
      <w:r w:rsidR="007F2BD6">
        <w:rPr>
          <w:rFonts w:ascii="KFGQPC Uthmanic Script HAFS" w:hAnsi="KFGQPC Uthmanic Script HAFS" w:cs="KFGQPC Uthmanic Script HAFS"/>
          <w:rtl/>
        </w:rPr>
        <w:t xml:space="preserve"> تَكُونُواْ كَ</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تَفَرَّقُواْ وَ</w:t>
      </w:r>
      <w:r w:rsidR="007F2BD6">
        <w:rPr>
          <w:rFonts w:ascii="KFGQPC Uthmanic Script HAFS" w:hAnsi="KFGQPC Uthmanic Script HAFS" w:cs="KFGQPC Uthmanic Script HAFS" w:hint="cs"/>
          <w:rtl/>
        </w:rPr>
        <w:t>ٱخۡتَلَفُواْ</w:t>
      </w:r>
      <w:r w:rsidR="007F2BD6">
        <w:rPr>
          <w:rFonts w:ascii="KFGQPC Uthmanic Script HAFS" w:hAnsi="KFGQPC Uthmanic Script HAFS" w:cs="KFGQPC Uthmanic Script HAFS"/>
          <w:rtl/>
        </w:rPr>
        <w:t xml:space="preserve"> مِنۢ بَعۡدِ مَا جَآءَهُمُ </w:t>
      </w:r>
      <w:r w:rsidR="007F2BD6">
        <w:rPr>
          <w:rFonts w:ascii="KFGQPC Uthmanic Script HAFS" w:hAnsi="KFGQPC Uthmanic Script HAFS" w:cs="KFGQPC Uthmanic Script HAFS" w:hint="cs"/>
          <w:rtl/>
        </w:rPr>
        <w:t>ٱلۡبَيِّنَٰتُۚ</w:t>
      </w:r>
      <w:r w:rsidR="007F2BD6">
        <w:rPr>
          <w:rFonts w:ascii="KFGQPC Uthmanic Script HAFS" w:hAnsi="KFGQPC Uthmanic Script HAFS" w:cs="KFGQPC Uthmanic Script HAFS"/>
          <w:rtl/>
        </w:rPr>
        <w:t xml:space="preserve"> وَأُوْلَٰٓئِكَ لَهُمۡ عَذَابٌ عَظِيمٞ ١٠٥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102- 105</w:t>
      </w:r>
      <w:r w:rsidRPr="00AF2995">
        <w:rPr>
          <w:rStyle w:val="Char"/>
          <w:rFonts w:hint="cs"/>
          <w:rtl/>
        </w:rPr>
        <w:t>]</w:t>
      </w:r>
      <w:r>
        <w:rPr>
          <w:rStyle w:val="Char"/>
          <w:rFonts w:hint="cs"/>
          <w:rtl/>
        </w:rPr>
        <w:t>.</w:t>
      </w:r>
    </w:p>
    <w:p w:rsidR="00BC6255" w:rsidRDefault="00F61A7C" w:rsidP="00F61A7C">
      <w:pPr>
        <w:tabs>
          <w:tab w:val="right" w:pos="7371"/>
        </w:tabs>
        <w:spacing w:line="228" w:lineRule="auto"/>
        <w:ind w:firstLine="454"/>
        <w:rPr>
          <w:rFonts w:ascii="QCF_BSML" w:eastAsia="Times New Roman" w:hAnsi="QCF_BSML" w:cs="QCF_BSML" w:hint="cs"/>
          <w:rtl/>
        </w:rPr>
      </w:pPr>
      <w:r w:rsidRPr="009B6EC5">
        <w:rPr>
          <w:rFonts w:cs="B Zar" w:hint="cs"/>
          <w:rtl/>
          <w:lang w:bidi="fa-IR"/>
        </w:rPr>
        <w:t>(</w:t>
      </w:r>
      <w:r w:rsidRPr="009B6EC5">
        <w:rPr>
          <w:rFonts w:ascii="HQPB2" w:hAnsi="HQPB2" w:cs="B Zar"/>
          <w:rtl/>
          <w:lang w:bidi="fa-IR"/>
        </w:rPr>
        <w:t>اي كساني كه ايمان آورده‌ايد آن چنان كه بايد از خدا ترسيد از خدا بترسيد (و با انجام واجبات و دوري از منهيّات گوهر تقوا را به دامان گيريد) و شما (سعي كنيد غافل نباشيد تا چون مرگتان به ناگاه در رسد) نميريد مگر آن كه مسلمان باشيد</w:t>
      </w:r>
      <w:r w:rsidRPr="009B6EC5">
        <w:rPr>
          <w:rFonts w:ascii="HQPB2" w:hAnsi="HQPB2" w:cs="B Zar" w:hint="cs"/>
          <w:rtl/>
          <w:lang w:bidi="fa-IR"/>
        </w:rPr>
        <w:t xml:space="preserve">. </w:t>
      </w:r>
      <w:r w:rsidRPr="009B6EC5">
        <w:rPr>
          <w:rFonts w:ascii="HQPB2" w:hAnsi="HQPB2" w:cs="B Zar"/>
          <w:rtl/>
          <w:lang w:bidi="fa-IR"/>
        </w:rPr>
        <w:t>‏ و همگي به رشته (ناگسستني قرآن) خدا چنگ زنيد و پراكنده نشويد و نعمت خدا را بر خود به ياد آوريد كه بدان گاه كه (براي همديگر) دشمناني بوديد و خدا ميان دلهايتان (انس و الفت برقرار و آن‌ها را به هم) پيوند داد، پس (در پرتو نعمت او براي هم) برادراني شديد، و (همچنين شما با بت‌پرستي و شركي كه داشتيد) بر لبه گودالي از آتش (دوزخ) بوديد (و هر آن با فرا رسيدن مرگتان بيم فرو افتادنتان در آن مي‌رفت) ولي شما را از آن رهانيد (و به ساحل ايمان رسانيد)، خداوند اين چنين برايتان آيات خود را آشكار مي‌سازد، شايد كه هدايت شويد. ‏بايد از ميان شما گروهي باشند كه (تربيت لازم را ببينند و قرآن و سنّت و احكام شريعت را بياموزند و مردمان را) دعوت به نيكي كنند و امر به معروف و نهي از منكر نمايند، و آنان خود رستگارند. ‏</w:t>
      </w:r>
      <w:r w:rsidRPr="009B6EC5">
        <w:rPr>
          <w:rFonts w:cs="B Zar"/>
          <w:rtl/>
          <w:lang w:bidi="fa-IR"/>
        </w:rPr>
        <w:t xml:space="preserve"> </w:t>
      </w:r>
      <w:r w:rsidRPr="009B6EC5">
        <w:rPr>
          <w:rFonts w:ascii="HQPB2" w:hAnsi="HQPB2" w:cs="B Zar"/>
          <w:rtl/>
          <w:lang w:bidi="fa-IR"/>
        </w:rPr>
        <w:t>‏ و مانند كساني نشويد كه (با ترك امر به معروف و نهي از منكر) پراكنده شدند و اختلاف ورزيدند (آن هم) پس از آن كه نشانه‌هاي روشن (پروردگارشان) به آنان رسيد، و ايشان را عذاب بزرگي اس</w:t>
      </w:r>
      <w:r w:rsidRPr="009B6EC5">
        <w:rPr>
          <w:rFonts w:ascii="HQPB2" w:hAnsi="HQPB2" w:cs="B Zar" w:hint="cs"/>
          <w:rtl/>
          <w:lang w:bidi="fa-IR"/>
        </w:rPr>
        <w:t xml:space="preserve">ت). </w:t>
      </w:r>
      <w:r w:rsidRPr="00094D1A">
        <w:rPr>
          <w:rFonts w:ascii="HQPB2" w:hAnsi="HQPB2" w:cs="B Badr" w:hint="cs"/>
          <w:b/>
          <w:bCs/>
          <w:sz w:val="24"/>
          <w:szCs w:val="24"/>
          <w:rtl/>
          <w:lang w:bidi="fa-IR"/>
        </w:rPr>
        <w:tab/>
      </w:r>
    </w:p>
    <w:p w:rsidR="00F61A7C" w:rsidRPr="00094D1A" w:rsidRDefault="00BC6255" w:rsidP="007F2BD6">
      <w:pPr>
        <w:tabs>
          <w:tab w:val="right" w:pos="7371"/>
        </w:tabs>
        <w:spacing w:line="228" w:lineRule="auto"/>
        <w:ind w:firstLine="454"/>
        <w:rPr>
          <w:rFonts w:hint="cs"/>
          <w:b/>
          <w:bCs/>
          <w:szCs w:val="32"/>
          <w:rtl/>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وَٱذۡكُرُواْ</w:t>
      </w:r>
      <w:r w:rsidR="007F2BD6">
        <w:rPr>
          <w:rFonts w:ascii="KFGQPC Uthmanic Script HAFS" w:hAnsi="KFGQPC Uthmanic Script HAFS" w:cs="KFGQPC Uthmanic Script HAFS"/>
          <w:rtl/>
        </w:rPr>
        <w:t xml:space="preserve"> نِعۡمَةَ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عَلَيۡكُمۡ وَمِيثَٰقَهُ </w:t>
      </w:r>
      <w:r w:rsidR="007F2BD6">
        <w:rPr>
          <w:rFonts w:ascii="KFGQPC Uthmanic Script HAFS" w:hAnsi="KFGQPC Uthmanic Script HAFS" w:cs="KFGQPC Uthmanic Script HAFS" w:hint="cs"/>
          <w:rtl/>
        </w:rPr>
        <w:t>ٱلَّذِي</w:t>
      </w:r>
      <w:r w:rsidR="007F2BD6">
        <w:rPr>
          <w:rFonts w:ascii="KFGQPC Uthmanic Script HAFS" w:hAnsi="KFGQPC Uthmanic Script HAFS" w:cs="KFGQPC Uthmanic Script HAFS"/>
          <w:rtl/>
        </w:rPr>
        <w:t xml:space="preserve"> وَاثَقَكُم بِهِ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إِذۡ قُلۡتُمۡ سَمِعۡنَا وَأَطَعۡنَاۖ وَ</w:t>
      </w:r>
      <w:r w:rsidR="007F2BD6">
        <w:rPr>
          <w:rFonts w:ascii="KFGQPC Uthmanic Script HAFS" w:hAnsi="KFGQPC Uthmanic Script HAFS" w:cs="KFGQPC Uthmanic Script HAFS" w:hint="cs"/>
          <w:rtl/>
        </w:rPr>
        <w:t>ٱتَّقُواْ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إِنَّ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عَلِيمُۢ بِذَاتِ </w:t>
      </w:r>
      <w:r w:rsidR="007F2BD6">
        <w:rPr>
          <w:rFonts w:ascii="KFGQPC Uthmanic Script HAFS" w:hAnsi="KFGQPC Uthmanic Script HAFS" w:cs="KFGQPC Uthmanic Script HAFS" w:hint="cs"/>
          <w:rtl/>
        </w:rPr>
        <w:t>ٱلصُّدُورِ</w:t>
      </w:r>
      <w:r w:rsidR="007F2BD6">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المائد</w:t>
      </w:r>
      <w:r>
        <w:rPr>
          <w:rStyle w:val="Char"/>
          <w:rFonts w:hint="cs"/>
          <w:rtl/>
          <w:lang w:bidi="ar-SA"/>
        </w:rPr>
        <w:t>ة</w:t>
      </w:r>
      <w:r>
        <w:rPr>
          <w:rStyle w:val="Char"/>
          <w:rFonts w:hint="cs"/>
          <w:rtl/>
        </w:rPr>
        <w:t>: 7</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hint="cs"/>
          <w:szCs w:val="20"/>
          <w:rtl/>
          <w:lang w:bidi="fa-IR"/>
        </w:rPr>
      </w:pPr>
      <w:r w:rsidRPr="009B6EC5">
        <w:rPr>
          <w:rFonts w:cs="B Zar" w:hint="cs"/>
          <w:rtl/>
          <w:lang w:bidi="fa-IR"/>
        </w:rPr>
        <w:t>(</w:t>
      </w:r>
      <w:r w:rsidRPr="009B6EC5">
        <w:rPr>
          <w:rFonts w:cs="B Zar"/>
          <w:rtl/>
          <w:lang w:bidi="fa-IR"/>
        </w:rPr>
        <w:t>و (اي مؤمنان!) به ياد آوريد نعمت (هدايت دين) خداي را بر خود، و به ياد آوريد پيماني را كه (توسّط پيغمبر در عَقَبه دوم) با شما بست، بدان گاه كه گفتيد : شنيديم و اطاعت كرديم (و در خوشي و ناخوشي و گنج و رنج، اي پيغمبر با تو همراهيم!). و از خدا بترسيد كه خدا از درون سينه‌ها آگاه است</w:t>
      </w:r>
      <w:r w:rsidRPr="009B6EC5">
        <w:rPr>
          <w:rFonts w:cs="B Zar" w:hint="cs"/>
          <w:rtl/>
          <w:lang w:bidi="fa-IR"/>
        </w:rPr>
        <w:t xml:space="preserve">). </w:t>
      </w:r>
    </w:p>
    <w:p w:rsidR="00F61A7C" w:rsidRPr="00094D1A" w:rsidRDefault="00BC6255" w:rsidP="007F2BD6">
      <w:pPr>
        <w:tabs>
          <w:tab w:val="right" w:pos="7371"/>
        </w:tabs>
        <w:spacing w:line="228" w:lineRule="auto"/>
        <w:ind w:firstLine="454"/>
        <w:rPr>
          <w:rFonts w:ascii="QCF_BSML" w:eastAsia="Times New Roman" w:hAnsi="QCF_BSML" w:hint="cs"/>
          <w:b/>
          <w:bCs/>
          <w:sz w:val="32"/>
          <w:szCs w:val="32"/>
          <w:rtl/>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يَٰٓأَيُّهَا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ءَامَنُوٓاْ إِن جَآءَكُمۡ فَاسِقُۢ بِنَبَإٖ فَتَبَيَّنُوٓاْ أَن تُصِيبُواْ قَوۡمَۢا بِجَهَٰلَةٖ فَتُصۡبِحُواْ عَلَىٰ مَا فَعَلۡتُمۡ نَٰدِمِينَ ٦</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وَٱعۡلَمُوٓاْ</w:t>
      </w:r>
      <w:r w:rsidR="007F2BD6">
        <w:rPr>
          <w:rFonts w:ascii="KFGQPC Uthmanic Script HAFS" w:hAnsi="KFGQPC Uthmanic Script HAFS" w:cs="KFGQPC Uthmanic Script HAFS"/>
          <w:rtl/>
        </w:rPr>
        <w:t xml:space="preserve"> أَنَّ فِيكُمۡ رَسُولَ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لَوۡ يُطِيعُكُمۡ فِي كَثِيرٖ مِّنَ </w:t>
      </w:r>
      <w:r w:rsidR="007F2BD6">
        <w:rPr>
          <w:rFonts w:ascii="KFGQPC Uthmanic Script HAFS" w:hAnsi="KFGQPC Uthmanic Script HAFS" w:cs="KFGQPC Uthmanic Script HAFS" w:hint="cs"/>
          <w:rtl/>
        </w:rPr>
        <w:t>ٱلۡأَمۡرِ</w:t>
      </w:r>
      <w:r w:rsidR="007F2BD6">
        <w:rPr>
          <w:rFonts w:ascii="KFGQPC Uthmanic Script HAFS" w:hAnsi="KFGQPC Uthmanic Script HAFS" w:cs="KFGQPC Uthmanic Script HAFS"/>
          <w:rtl/>
        </w:rPr>
        <w:t xml:space="preserve"> لَعَنِتُّمۡ وَلَٰكِنَّ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حَبَّبَ إِلَيۡكُمُ </w:t>
      </w:r>
      <w:r w:rsidR="007F2BD6">
        <w:rPr>
          <w:rFonts w:ascii="KFGQPC Uthmanic Script HAFS" w:hAnsi="KFGQPC Uthmanic Script HAFS" w:cs="KFGQPC Uthmanic Script HAFS" w:hint="cs"/>
          <w:rtl/>
        </w:rPr>
        <w:t>ٱلۡإِيمَٰنَ</w:t>
      </w:r>
      <w:r w:rsidR="007F2BD6">
        <w:rPr>
          <w:rFonts w:ascii="KFGQPC Uthmanic Script HAFS" w:hAnsi="KFGQPC Uthmanic Script HAFS" w:cs="KFGQPC Uthmanic Script HAFS"/>
          <w:rtl/>
        </w:rPr>
        <w:t xml:space="preserve"> وَزَيَّنَهُ</w:t>
      </w:r>
      <w:r w:rsidR="007F2BD6">
        <w:rPr>
          <w:rFonts w:ascii="KFGQPC Uthmanic Script HAFS" w:hAnsi="KFGQPC Uthmanic Script HAFS" w:cs="KFGQPC Uthmanic Script HAFS" w:hint="cs"/>
          <w:rtl/>
        </w:rPr>
        <w:t>ۥ</w:t>
      </w:r>
      <w:r w:rsidR="007F2BD6">
        <w:rPr>
          <w:rFonts w:ascii="KFGQPC Uthmanic Script HAFS" w:hAnsi="KFGQPC Uthmanic Script HAFS" w:cs="KFGQPC Uthmanic Script HAFS"/>
          <w:rtl/>
        </w:rPr>
        <w:t xml:space="preserve"> فِي قُلُوبِكُمۡ وَكَرَّهَ إِلَيۡكُمُ </w:t>
      </w:r>
      <w:r w:rsidR="007F2BD6">
        <w:rPr>
          <w:rFonts w:ascii="KFGQPC Uthmanic Script HAFS" w:hAnsi="KFGQPC Uthmanic Script HAFS" w:cs="KFGQPC Uthmanic Script HAFS" w:hint="cs"/>
          <w:rtl/>
        </w:rPr>
        <w:t>ٱلۡكُفۡرَ</w:t>
      </w:r>
      <w:r w:rsidR="007F2BD6">
        <w:rPr>
          <w:rFonts w:ascii="KFGQPC Uthmanic Script HAFS" w:hAnsi="KFGQPC Uthmanic Script HAFS" w:cs="KFGQPC Uthmanic Script HAFS"/>
          <w:rtl/>
        </w:rPr>
        <w:t xml:space="preserve"> وَ</w:t>
      </w:r>
      <w:r w:rsidR="007F2BD6">
        <w:rPr>
          <w:rFonts w:ascii="KFGQPC Uthmanic Script HAFS" w:hAnsi="KFGQPC Uthmanic Script HAFS" w:cs="KFGQPC Uthmanic Script HAFS" w:hint="cs"/>
          <w:rtl/>
        </w:rPr>
        <w:t>ٱلۡفُسُوقَ</w:t>
      </w:r>
      <w:r w:rsidR="007F2BD6">
        <w:rPr>
          <w:rFonts w:ascii="KFGQPC Uthmanic Script HAFS" w:hAnsi="KFGQPC Uthmanic Script HAFS" w:cs="KFGQPC Uthmanic Script HAFS"/>
          <w:rtl/>
        </w:rPr>
        <w:t xml:space="preserve"> وَ</w:t>
      </w:r>
      <w:r w:rsidR="007F2BD6">
        <w:rPr>
          <w:rFonts w:ascii="KFGQPC Uthmanic Script HAFS" w:hAnsi="KFGQPC Uthmanic Script HAFS" w:cs="KFGQPC Uthmanic Script HAFS" w:hint="cs"/>
          <w:rtl/>
        </w:rPr>
        <w:t>ٱلۡعِصۡيَانَۚ</w:t>
      </w:r>
      <w:r w:rsidR="007F2BD6">
        <w:rPr>
          <w:rFonts w:ascii="KFGQPC Uthmanic Script HAFS" w:hAnsi="KFGQPC Uthmanic Script HAFS" w:cs="KFGQPC Uthmanic Script HAFS"/>
          <w:rtl/>
        </w:rPr>
        <w:t xml:space="preserve"> أُوْلَٰٓئِكَ ه</w:t>
      </w:r>
      <w:r w:rsidR="007F2BD6">
        <w:rPr>
          <w:rFonts w:ascii="KFGQPC Uthmanic Script HAFS" w:hAnsi="KFGQPC Uthmanic Script HAFS" w:cs="KFGQPC Uthmanic Script HAFS" w:hint="cs"/>
          <w:rtl/>
        </w:rPr>
        <w:t>ُمُ</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ٱلرَّٰشِدُونَ</w:t>
      </w:r>
      <w:r w:rsidR="007F2BD6">
        <w:rPr>
          <w:rFonts w:ascii="KFGQPC Uthmanic Script HAFS" w:hAnsi="KFGQPC Uthmanic Script HAFS" w:cs="KFGQPC Uthmanic Script HAFS"/>
          <w:rtl/>
        </w:rPr>
        <w:t xml:space="preserve"> ٧</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فَضۡلٗا</w:t>
      </w:r>
      <w:r w:rsidR="007F2BD6">
        <w:rPr>
          <w:rFonts w:ascii="KFGQPC Uthmanic Script HAFS" w:hAnsi="KFGQPC Uthmanic Script HAFS" w:cs="KFGQPC Uthmanic Script HAFS"/>
          <w:rtl/>
        </w:rPr>
        <w:t xml:space="preserve"> مِّنَ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وَنِعۡمَةٗۚ وَ</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عَلِيمٌ حَكِيمٞ ٨</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الحجرات: 6- 8</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ascii="QCF_BSML" w:eastAsia="Times New Roman" w:hAnsi="QCF_BSML" w:hint="cs"/>
          <w:szCs w:val="20"/>
          <w:rtl/>
        </w:rPr>
      </w:pPr>
      <w:r w:rsidRPr="009B6EC5">
        <w:rPr>
          <w:rFonts w:ascii="QCF_BSML" w:eastAsia="Times New Roman" w:hAnsi="QCF_BSML" w:cs="B Zar" w:hint="cs"/>
          <w:rtl/>
        </w:rPr>
        <w:t>(</w:t>
      </w:r>
      <w:r w:rsidRPr="009B6EC5">
        <w:rPr>
          <w:rFonts w:ascii="QCF_BSML" w:eastAsia="Times New Roman" w:hAnsi="QCF_BSML" w:cs="B Zar"/>
          <w:rtl/>
        </w:rPr>
        <w:t>اي كساني كه ايمان آورده‌ايد! اگر شخص فاسقي خبري را به شما رسانيد درباره آن تحقيق كنيد، مبادا به گروهي - بدون آگاهي (از حال و احوالشان و شناخت راستين ايشان‌ -) آسيب برسانيد، و از كرده خود پشيمان شويد</w:t>
      </w:r>
      <w:r w:rsidRPr="009B6EC5">
        <w:rPr>
          <w:rFonts w:ascii="QCF_BSML" w:eastAsia="Times New Roman" w:hAnsi="QCF_BSML" w:cs="B Zar" w:hint="cs"/>
          <w:rtl/>
        </w:rPr>
        <w:t xml:space="preserve">. </w:t>
      </w:r>
      <w:r w:rsidRPr="009B6EC5">
        <w:rPr>
          <w:rFonts w:ascii="QCF_BSML" w:eastAsia="Times New Roman" w:hAnsi="QCF_BSML" w:cs="B Zar"/>
          <w:rtl/>
        </w:rPr>
        <w:t>‏ بدانيد كه پيغمبر خدا در ميان شما است (قدر او را بدانيد و بدو احترام بگذاريد). هرگاه در بسياري از كارها از شما اطاعت كند، به مشقت خواهيد افتاد. اما خداوند ايمان را در نظرتان گرامي داشته است و آن را در دلهايتان آراسته است، و كفر و نافرماني و گناه را در نظرتان زشت و ناپسند جلوه داده است، فقط آنان (كه داراي اين صفات هستند، يعني ايمان در نظرشان محبوب و مزيّن، و كفر و فسق و عصيان در نظرشان منفور و مطرود است) راهيابند و بس</w:t>
      </w:r>
      <w:r w:rsidRPr="009B6EC5">
        <w:rPr>
          <w:rFonts w:ascii="QCF_BSML" w:eastAsia="Times New Roman" w:hAnsi="QCF_BSML" w:cs="B Zar" w:hint="cs"/>
          <w:rtl/>
        </w:rPr>
        <w:t xml:space="preserve">. </w:t>
      </w:r>
      <w:r w:rsidRPr="009B6EC5">
        <w:rPr>
          <w:rFonts w:ascii="QCF_BSML" w:eastAsia="Times New Roman" w:hAnsi="QCF_BSML" w:cs="B Zar"/>
          <w:rtl/>
        </w:rPr>
        <w:t>‏ اين، لطف و نعمتي از سوي خدا است (كه بدانان ارزاني داشته است) و خداوند داراي آگاهي فراوان و فرزانگي بيشمار است (و مي‌داند چه كسي شايسته هدايت، و بايسته مرحمت و نعمت است))</w:t>
      </w:r>
      <w:r w:rsidRPr="009B6EC5">
        <w:rPr>
          <w:rFonts w:ascii="QCF_BSML" w:eastAsia="Times New Roman" w:hAnsi="QCF_BSML" w:cs="B Zar" w:hint="cs"/>
          <w:rtl/>
        </w:rPr>
        <w:t xml:space="preserve">. </w:t>
      </w:r>
    </w:p>
    <w:p w:rsidR="00F61A7C" w:rsidRPr="00094D1A" w:rsidRDefault="00BC6255" w:rsidP="007F2BD6">
      <w:pPr>
        <w:tabs>
          <w:tab w:val="right" w:pos="7371"/>
        </w:tabs>
        <w:spacing w:line="228" w:lineRule="auto"/>
        <w:ind w:firstLine="454"/>
        <w:rPr>
          <w:rFonts w:ascii="QCF_BSML" w:eastAsia="Times New Roman" w:hAnsi="QCF_BSML" w:cs="QCF_BSML" w:hint="cs"/>
          <w:sz w:val="32"/>
          <w:szCs w:val="32"/>
          <w:rtl/>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إِنَّ</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يَشۡتَرُونَ بِعَهۡدِ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وَأَيۡمَٰنِهِمۡ ثَمَنٗا قَلِيلًا أُوْلَٰٓئِكَ لَا خَلَٰقَ لَهُمۡ فِي </w:t>
      </w:r>
      <w:r w:rsidR="007F2BD6">
        <w:rPr>
          <w:rFonts w:ascii="KFGQPC Uthmanic Script HAFS" w:hAnsi="KFGQPC Uthmanic Script HAFS" w:cs="KFGQPC Uthmanic Script HAFS" w:hint="cs"/>
          <w:rtl/>
        </w:rPr>
        <w:t>ٱلۡأٓخِرَةِ</w:t>
      </w:r>
      <w:r w:rsidR="007F2BD6">
        <w:rPr>
          <w:rFonts w:ascii="KFGQPC Uthmanic Script HAFS" w:hAnsi="KFGQPC Uthmanic Script HAFS" w:cs="KFGQPC Uthmanic Script HAFS"/>
          <w:rtl/>
        </w:rPr>
        <w:t xml:space="preserve"> وَلَا يُكَلِّمُهُمُ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وَلَا يَنظُرُ إِلَيۡهِمۡ يَوۡمَ </w:t>
      </w:r>
      <w:r w:rsidR="007F2BD6">
        <w:rPr>
          <w:rFonts w:ascii="KFGQPC Uthmanic Script HAFS" w:hAnsi="KFGQPC Uthmanic Script HAFS" w:cs="KFGQPC Uthmanic Script HAFS" w:hint="cs"/>
          <w:rtl/>
        </w:rPr>
        <w:t>ٱلۡقِيَٰمَةِ</w:t>
      </w:r>
      <w:r w:rsidR="007F2BD6">
        <w:rPr>
          <w:rFonts w:ascii="KFGQPC Uthmanic Script HAFS" w:hAnsi="KFGQPC Uthmanic Script HAFS" w:cs="KFGQPC Uthmanic Script HAFS"/>
          <w:rtl/>
        </w:rPr>
        <w:t xml:space="preserve"> وَلَا يُزَكِّيهِمۡ وَلَهُمۡ عَذَابٌ أَلِيمٞ ٧٧</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77</w:t>
      </w:r>
      <w:r w:rsidRPr="00AF2995">
        <w:rPr>
          <w:rStyle w:val="Char"/>
          <w:rFonts w:hint="cs"/>
          <w:rtl/>
        </w:rPr>
        <w:t>]</w:t>
      </w:r>
      <w:r>
        <w:rPr>
          <w:rStyle w:val="Char"/>
          <w:rFonts w:hint="cs"/>
          <w:rtl/>
        </w:rPr>
        <w:t>.</w:t>
      </w:r>
    </w:p>
    <w:p w:rsidR="00BC6255" w:rsidRDefault="00F61A7C" w:rsidP="00BC6255">
      <w:pPr>
        <w:tabs>
          <w:tab w:val="right" w:pos="7371"/>
        </w:tabs>
        <w:spacing w:line="228" w:lineRule="auto"/>
        <w:ind w:firstLine="454"/>
        <w:rPr>
          <w:rFonts w:ascii="QCF_BSML" w:eastAsia="Times New Roman" w:hAnsi="QCF_BSML" w:cs="QCF_BSML" w:hint="cs"/>
          <w:rtl/>
        </w:rPr>
      </w:pPr>
      <w:r w:rsidRPr="009B6EC5">
        <w:rPr>
          <w:rFonts w:ascii="HQPB2" w:hAnsi="HQPB2" w:cs="B Zar" w:hint="cs"/>
          <w:rtl/>
          <w:lang w:bidi="fa-IR"/>
        </w:rPr>
        <w:t>(</w:t>
      </w:r>
      <w:r w:rsidRPr="009B6EC5">
        <w:rPr>
          <w:rFonts w:ascii="HQPB2" w:hAnsi="HQPB2" w:cs="B Zar"/>
          <w:rtl/>
          <w:lang w:bidi="fa-IR"/>
        </w:rPr>
        <w:t>كساني كه پيمان خدا و سوگندهاي خود را به بهاي كمي (از ماديات و مقامات دنيوي هر اندازه هم در نظرشان بزرگ و سترگ جلوه‌گر شود) بفروشند، بهره‌اي در آخرت نخواهند داشت و خداوند با ايشان در آخرت (با مرحمت) سخن نمي‌گويد، و به آنان در قيامت (با محبّت) نمي‌نگرد، و ايشان را (از كثافات گناه) پاك نمي‌سازد، و عذاب دردناكي دارند</w:t>
      </w:r>
      <w:r w:rsidRPr="009B6EC5">
        <w:rPr>
          <w:rFonts w:ascii="HQPB2" w:hAnsi="HQPB2" w:cs="B Zar" w:hint="cs"/>
          <w:rtl/>
          <w:lang w:bidi="fa-IR"/>
        </w:rPr>
        <w:t xml:space="preserve">). </w:t>
      </w:r>
    </w:p>
    <w:p w:rsidR="00F61A7C" w:rsidRPr="00094D1A" w:rsidRDefault="00BC6255" w:rsidP="007F2BD6">
      <w:pPr>
        <w:tabs>
          <w:tab w:val="right" w:pos="7371"/>
        </w:tabs>
        <w:spacing w:line="228" w:lineRule="auto"/>
        <w:ind w:firstLine="454"/>
        <w:rPr>
          <w:rFonts w:ascii="HQPB2" w:hAnsi="HQPB2" w:cs="B Badr" w:hint="cs"/>
          <w:b/>
          <w:bCs/>
          <w:sz w:val="24"/>
          <w:szCs w:val="24"/>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فَٱتَّقُواْ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مَا </w:t>
      </w:r>
      <w:r w:rsidR="007F2BD6">
        <w:rPr>
          <w:rFonts w:ascii="KFGQPC Uthmanic Script HAFS" w:hAnsi="KFGQPC Uthmanic Script HAFS" w:cs="KFGQPC Uthmanic Script HAFS" w:hint="cs"/>
          <w:rtl/>
        </w:rPr>
        <w:t>ٱسۡتَطَعۡتُمۡ</w:t>
      </w:r>
      <w:r w:rsidR="007F2BD6">
        <w:rPr>
          <w:rFonts w:ascii="KFGQPC Uthmanic Script HAFS" w:hAnsi="KFGQPC Uthmanic Script HAFS" w:cs="KFGQPC Uthmanic Script HAFS"/>
          <w:rtl/>
        </w:rPr>
        <w:t xml:space="preserve"> وَ</w:t>
      </w:r>
      <w:r w:rsidR="007F2BD6">
        <w:rPr>
          <w:rFonts w:ascii="KFGQPC Uthmanic Script HAFS" w:hAnsi="KFGQPC Uthmanic Script HAFS" w:cs="KFGQPC Uthmanic Script HAFS" w:hint="cs"/>
          <w:rtl/>
        </w:rPr>
        <w:t>ٱسۡمَعُواْ</w:t>
      </w:r>
      <w:r w:rsidR="007F2BD6">
        <w:rPr>
          <w:rFonts w:ascii="KFGQPC Uthmanic Script HAFS" w:hAnsi="KFGQPC Uthmanic Script HAFS" w:cs="KFGQPC Uthmanic Script HAFS"/>
          <w:rtl/>
        </w:rPr>
        <w:t xml:space="preserve"> وَأَطِيعُواْ وَأَنفِقُواْ خَيۡرٗا لِّأَنفُسِكُمۡۗ وَمَن يُوقَ شُحَّ نَفۡسِهِ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فَأُوْلَٰٓئِكَ هُمُ </w:t>
      </w:r>
      <w:r w:rsidR="007F2BD6">
        <w:rPr>
          <w:rFonts w:ascii="KFGQPC Uthmanic Script HAFS" w:hAnsi="KFGQPC Uthmanic Script HAFS" w:cs="KFGQPC Uthmanic Script HAFS" w:hint="cs"/>
          <w:rtl/>
        </w:rPr>
        <w:t>ٱلۡمُفۡلِحُونَ</w:t>
      </w:r>
      <w:r w:rsidR="007F2BD6">
        <w:rPr>
          <w:rFonts w:ascii="KFGQPC Uthmanic Script HAFS" w:hAnsi="KFGQPC Uthmanic Script HAFS" w:cs="KFGQPC Uthmanic Script HAFS"/>
          <w:rtl/>
        </w:rPr>
        <w:t xml:space="preserve"> ١٦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التغابن: 16</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ascii="HQPB2" w:hAnsi="HQPB2" w:hint="cs"/>
          <w:szCs w:val="20"/>
          <w:rtl/>
          <w:lang w:bidi="fa-IR"/>
        </w:rPr>
      </w:pPr>
      <w:r w:rsidRPr="009B6EC5">
        <w:rPr>
          <w:rFonts w:ascii="HQPB2" w:hAnsi="HQPB2" w:cs="B Zar" w:hint="cs"/>
          <w:rtl/>
          <w:lang w:bidi="fa-IR"/>
        </w:rPr>
        <w:t>(</w:t>
      </w:r>
      <w:r w:rsidRPr="009B6EC5">
        <w:rPr>
          <w:rFonts w:ascii="HQPB2" w:hAnsi="HQPB2" w:cs="B Zar"/>
          <w:rtl/>
          <w:lang w:bidi="fa-IR"/>
        </w:rPr>
        <w:t>پس آن قدر كه در توان داريد از خدا بهراسيد و پرهيزگاري كنيد، و (درسها و اندرزهاي آسماني را) بشنويد و بپذيريد، و (از قوانين و فرمآن‌هاي خدا) اطاعت كنيد. و (در راه خدا، صدقه و احسان و) بذل و بخشش كنيد،  (انجام اين كارها) به سود شما خواهد بود. كساني كه از بخل و حرص نفس خويش، مصون داشته شوند، آنان قطعاً رستگارند</w:t>
      </w:r>
      <w:r w:rsidRPr="009B6EC5">
        <w:rPr>
          <w:rFonts w:ascii="HQPB2" w:hAnsi="HQPB2" w:cs="B Zar" w:hint="cs"/>
          <w:rtl/>
          <w:lang w:bidi="fa-IR"/>
        </w:rPr>
        <w:t xml:space="preserve">). </w:t>
      </w:r>
    </w:p>
    <w:p w:rsidR="00BC6255" w:rsidRPr="007F2BD6" w:rsidRDefault="00BC6255" w:rsidP="007F2BD6">
      <w:pPr>
        <w:tabs>
          <w:tab w:val="right" w:pos="7371"/>
        </w:tabs>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وَأَوۡفُواْ</w:t>
      </w:r>
      <w:r w:rsidR="007F2BD6">
        <w:rPr>
          <w:rFonts w:ascii="KFGQPC Uthmanic Script HAFS" w:hAnsi="KFGQPC Uthmanic Script HAFS" w:cs="KFGQPC Uthmanic Script HAFS"/>
          <w:rtl/>
        </w:rPr>
        <w:t xml:space="preserve"> بِعَهۡدِ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إِذَا عَٰهَدتُّمۡ وَلَا تَنقُضُواْ </w:t>
      </w:r>
      <w:r w:rsidR="007F2BD6">
        <w:rPr>
          <w:rFonts w:ascii="KFGQPC Uthmanic Script HAFS" w:hAnsi="KFGQPC Uthmanic Script HAFS" w:cs="KFGQPC Uthmanic Script HAFS" w:hint="cs"/>
          <w:rtl/>
        </w:rPr>
        <w:t>ٱلۡأَيۡمَٰنَ</w:t>
      </w:r>
      <w:r w:rsidR="007F2BD6">
        <w:rPr>
          <w:rFonts w:ascii="KFGQPC Uthmanic Script HAFS" w:hAnsi="KFGQPC Uthmanic Script HAFS" w:cs="KFGQPC Uthmanic Script HAFS"/>
          <w:rtl/>
        </w:rPr>
        <w:t xml:space="preserve"> بَعۡدَ تَوۡكِيدِهَا وَقَدۡ جَعَلۡتُمُ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عَلَيۡكُمۡ كَفِيلًاۚ إِنَّ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يَعۡلَمُ مَا تَفۡعَلُونَ ٩١</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وَلَا</w:t>
      </w:r>
      <w:r w:rsidR="007F2BD6">
        <w:rPr>
          <w:rFonts w:ascii="KFGQPC Uthmanic Script HAFS" w:hAnsi="KFGQPC Uthmanic Script HAFS" w:cs="KFGQPC Uthmanic Script HAFS"/>
          <w:rtl/>
        </w:rPr>
        <w:t xml:space="preserve"> تَكُونُواْ كَ</w:t>
      </w:r>
      <w:r w:rsidR="007F2BD6">
        <w:rPr>
          <w:rFonts w:ascii="KFGQPC Uthmanic Script HAFS" w:hAnsi="KFGQPC Uthmanic Script HAFS" w:cs="KFGQPC Uthmanic Script HAFS" w:hint="cs"/>
          <w:rtl/>
        </w:rPr>
        <w:t>ٱلَّتِي</w:t>
      </w:r>
      <w:r w:rsidR="007F2BD6">
        <w:rPr>
          <w:rFonts w:ascii="KFGQPC Uthmanic Script HAFS" w:hAnsi="KFGQPC Uthmanic Script HAFS" w:cs="KFGQPC Uthmanic Script HAFS"/>
          <w:rtl/>
        </w:rPr>
        <w:t xml:space="preserve"> نَقَضَتۡ غَزۡلَهَا مِنۢ بَعۡدِ قُوَّةٍ أَنكَٰثٗا تَتَّخِذُونَ أَيۡمَٰنَكُمۡ دَخَلَۢا بَيۡنَكُمۡ أَن تَكُونَ أُمَّةٌ هِيَ أَرۡبَىٰ مِنۡ أُمَّةٍۚ إِنَّمَا يَبۡلُوكُمُ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بِهِ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وَلَيُبَيِّنَنَّ لَكُمۡ يَوۡمَ </w:t>
      </w:r>
      <w:r w:rsidR="007F2BD6">
        <w:rPr>
          <w:rFonts w:ascii="KFGQPC Uthmanic Script HAFS" w:hAnsi="KFGQPC Uthmanic Script HAFS" w:cs="KFGQPC Uthmanic Script HAFS" w:hint="cs"/>
          <w:rtl/>
        </w:rPr>
        <w:t>ٱلۡقِيَٰمَةِ</w:t>
      </w:r>
      <w:r w:rsidR="007F2BD6">
        <w:rPr>
          <w:rFonts w:ascii="KFGQPC Uthmanic Script HAFS" w:hAnsi="KFGQPC Uthmanic Script HAFS" w:cs="KFGQPC Uthmanic Script HAFS"/>
          <w:rtl/>
        </w:rPr>
        <w:t xml:space="preserve"> مَا</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كُنتُمۡ</w:t>
      </w:r>
      <w:r w:rsidR="007F2BD6">
        <w:rPr>
          <w:rFonts w:ascii="KFGQPC Uthmanic Script HAFS" w:hAnsi="KFGQPC Uthmanic Script HAFS" w:cs="KFGQPC Uthmanic Script HAFS"/>
          <w:rtl/>
        </w:rPr>
        <w:t xml:space="preserve"> فِيهِ تَخۡتَلِفُونَ ٩٢</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وَلَوۡ</w:t>
      </w:r>
      <w:r w:rsidR="007F2BD6">
        <w:rPr>
          <w:rFonts w:ascii="KFGQPC Uthmanic Script HAFS" w:hAnsi="KFGQPC Uthmanic Script HAFS" w:cs="KFGQPC Uthmanic Script HAFS"/>
          <w:rtl/>
        </w:rPr>
        <w:t xml:space="preserve"> شَآءَ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لَجَعَلَكُمۡ أُمَّةٗ وَٰحِدَةٗ وَلَٰكِن يُضِلُّ مَن يَشَآءُ وَيَهۡدِي مَن يَشَآءُۚ وَلَتُسۡ‍َٔلُنَّ عَمَّا كُنتُمۡ تَعۡمَلُونَ ٩٣</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وَلَا</w:t>
      </w:r>
      <w:r w:rsidR="007F2BD6">
        <w:rPr>
          <w:rFonts w:ascii="KFGQPC Uthmanic Script HAFS" w:hAnsi="KFGQPC Uthmanic Script HAFS" w:cs="KFGQPC Uthmanic Script HAFS"/>
          <w:rtl/>
        </w:rPr>
        <w:t xml:space="preserve"> تَتَّخِذُوٓاْ أَيۡمَٰنَكُمۡ دَخَلَۢا بَيۡنَكُمۡ فَتَزِلَّ قَدَمُۢ بَعۡدَ ثُبُوتِهَا وَتَذُوقُواْ </w:t>
      </w:r>
      <w:r w:rsidR="007F2BD6">
        <w:rPr>
          <w:rFonts w:ascii="KFGQPC Uthmanic Script HAFS" w:hAnsi="KFGQPC Uthmanic Script HAFS" w:cs="KFGQPC Uthmanic Script HAFS" w:hint="cs"/>
          <w:rtl/>
        </w:rPr>
        <w:t>ٱلسُّوٓءَ</w:t>
      </w:r>
      <w:r w:rsidR="007F2BD6">
        <w:rPr>
          <w:rFonts w:ascii="KFGQPC Uthmanic Script HAFS" w:hAnsi="KFGQPC Uthmanic Script HAFS" w:cs="KFGQPC Uthmanic Script HAFS"/>
          <w:rtl/>
        </w:rPr>
        <w:t xml:space="preserve"> بِمَا صَدَدتُّمۡ عَن سَبِيلِ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وَلَكُمۡ عَذَابٌ عَظِيمٞ ٩٤</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وَلَا</w:t>
      </w:r>
      <w:r w:rsidR="007F2BD6">
        <w:rPr>
          <w:rFonts w:ascii="KFGQPC Uthmanic Script HAFS" w:hAnsi="KFGQPC Uthmanic Script HAFS" w:cs="KFGQPC Uthmanic Script HAFS"/>
          <w:rtl/>
        </w:rPr>
        <w:t xml:space="preserve"> تَشۡتَرُواْ بِعَهۡدِ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ثَمَنٗا قَلِيلًاۚ إِنَّمَا عِندَ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هُوَ خَيۡرٞ لَّكُمۡ إِن كُنتُمۡ تَعۡلَمُونَ ٩٥</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مَا</w:t>
      </w:r>
      <w:r w:rsidR="007F2BD6">
        <w:rPr>
          <w:rFonts w:ascii="KFGQPC Uthmanic Script HAFS" w:hAnsi="KFGQPC Uthmanic Script HAFS" w:cs="KFGQPC Uthmanic Script HAFS"/>
          <w:rtl/>
        </w:rPr>
        <w:t xml:space="preserve"> عِندَكُمۡ يَنفَدُ وَمَا عِندَ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بَاقٖۗ وَلَنَجۡزِيَنَّ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صَبَرُوٓاْ أَجۡرَهُم بِأَحۡسَنِ مَا كَانُواْ يَعۡمَلُونَ ٩٦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النحل: 91- 96</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ascii="HQPB2" w:hAnsi="HQPB2" w:hint="cs"/>
          <w:szCs w:val="20"/>
          <w:rtl/>
          <w:lang w:bidi="fa-IR"/>
        </w:rPr>
      </w:pPr>
      <w:r w:rsidRPr="009B6EC5">
        <w:rPr>
          <w:rFonts w:ascii="HQPB2" w:hAnsi="HQPB2" w:cs="B Zar" w:hint="cs"/>
          <w:rtl/>
          <w:lang w:bidi="fa-IR"/>
        </w:rPr>
        <w:t>(</w:t>
      </w:r>
      <w:r w:rsidRPr="009B6EC5">
        <w:rPr>
          <w:rFonts w:ascii="HQPB2" w:hAnsi="HQPB2" w:cs="B Zar"/>
          <w:rtl/>
          <w:lang w:bidi="fa-IR"/>
        </w:rPr>
        <w:t>به پيمان خدا (كه با همديگر مي‌بنديد) وفا كنيد هرگاه كه بستيد، و سوگندها را پس از تأكيد (آن‌ها با قَسمِ به نام و ذات خدا) نشكنيد، در حالي كه خداي را آگاه و گواه (بر معامله و وفاي به عهد) خود گرفته‌ايد. بي‌گمان خدا مي‌داند آنچه را كه مي‌كنيد (و پاداش و پادافره كردارتان را مي‌دهد). ‏</w:t>
      </w:r>
      <w:r w:rsidRPr="009B6EC5">
        <w:rPr>
          <w:rFonts w:cs="B Zar"/>
          <w:rtl/>
          <w:lang w:bidi="fa-IR"/>
        </w:rPr>
        <w:t xml:space="preserve"> </w:t>
      </w:r>
      <w:r w:rsidRPr="009B6EC5">
        <w:rPr>
          <w:rFonts w:ascii="HQPB2" w:hAnsi="HQPB2" w:cs="B Zar"/>
          <w:rtl/>
          <w:lang w:bidi="fa-IR"/>
        </w:rPr>
        <w:t>‏ شما (كه با پيمان بستن به نام خدا تعهّدي را مي‌پذيريد، به عهد خود وفا كنيد و) همانند آن زني نباشيد كه (به سبب ديوانگي، پشمهاي) رشته خود را بعد از تابيدن، از هم وا مي‌كرد. شما نبايد به خاطر (ملاحظه اين و آن و) اين كه گروهي، جمعيّتشان از گروه ديگري بيشتر است،  (پيمآن‌ها و) سوگندهاي خود را (بشكنيد و آن را) وسيله خيانت و تقلب و فساد قرار دهيد.  (آگاه باشيد كه) خداوند با امر به وفاي به عهد، شما را مورد آزمايش قرار مي‌دهد. و (خداوند نتيجه اين آزمايش و) آنچه را در آن اختلاف مي‌ورزيده‌ايد در روز قيامت براي شما آشكار مي‌سازد (و پرده از اسرار دلها برمي‌دارد).‏ اگر خدا مي‌خواست شما را ملّت واحدي مي‌كرد (و در جنس و رنگ و استعداد و ايمان فرقي نمي‌داشتيد و همچون فرشتگان راهي را به اجبار در پيش مي‌گرفتيد و از خود اختياري نمي‌داشتيد. امّا خدا خواست كه شما را متفاوت بيافريند و آزاد بگذارد تا با اختيار خود كارهاي نيك يا بد بكنيد و مستوجب بهشت يا دوزخ بشويد). ليكن (بدانيد كه در هر حال از حيطه قدرت خدا خارج نيستيد، و) هر كه را بخواهد گمراه مي‌نمايد و هر كه را بخواهد هدايت عطاء مي‌فرمايد،  (امّا برابر قوانين و سنن الهي، لذا اين هدايت و اضلال، هرگز سلب مسؤوليّت از شما نمي‌كند) و به طور قطع در برابر كارهائي كه مي‌كنيد (مسؤوليد و) از شما بازخواست مي‌شود. ‏</w:t>
      </w:r>
      <w:r w:rsidRPr="009B6EC5">
        <w:rPr>
          <w:rFonts w:cs="B Zar"/>
          <w:rtl/>
          <w:lang w:bidi="fa-IR"/>
        </w:rPr>
        <w:t xml:space="preserve"> </w:t>
      </w:r>
      <w:r w:rsidRPr="009B6EC5">
        <w:rPr>
          <w:rFonts w:ascii="HQPB2" w:hAnsi="HQPB2" w:cs="B Zar"/>
          <w:rtl/>
          <w:lang w:bidi="fa-IR"/>
        </w:rPr>
        <w:t>‏ سوگندهايتان را در ميان خود وسيله نيرنگ و فساد نسازيد (و مردمان را با قسمهاي دروغ گول نزنيد و از راه راست به در نكنيد. اگر سوگند و قسم ياد كنيد و بدان وفا نكنيد، اين امر) سبب مي‌شود كه گامهاي ثابت (بر ايمان و گذارده در جاده مستقيم مردمان) از جاي بلغزد، و به سبب جلوگيري از راه خدا (با رفتار ناهنجاري كه مي‌ورزيد، در دنيا) دچار بلا و بدي بشويد، و در آخرت عذاب بزرگي داشته باشيد. ‏</w:t>
      </w:r>
      <w:r w:rsidRPr="009B6EC5">
        <w:rPr>
          <w:rFonts w:cs="B Zar"/>
          <w:rtl/>
          <w:lang w:bidi="fa-IR"/>
        </w:rPr>
        <w:t xml:space="preserve"> </w:t>
      </w:r>
      <w:r w:rsidRPr="009B6EC5">
        <w:rPr>
          <w:rFonts w:ascii="HQPB2" w:hAnsi="HQPB2" w:cs="B Zar"/>
          <w:rtl/>
          <w:lang w:bidi="fa-IR"/>
        </w:rPr>
        <w:t>‏ پيمان يزدان را به بهاي اندك (جهان) نفروشيد (و به خاطر منافع ناچيز مادي، عهدشكني نكنيد). بي‌گمان آنچه نزد خدا براي شما (محافظين عهود) است، بهتر است (از آنچه براي آن پيمان‌شكني مي‌كنيد)، اگر از حقيقت كار و واقعيّت روزگار آگاه باشيد و خوب و بد خود را بدانيد. ‏</w:t>
      </w:r>
      <w:r w:rsidRPr="009B6EC5">
        <w:rPr>
          <w:rFonts w:cs="B Zar"/>
          <w:rtl/>
          <w:lang w:bidi="fa-IR"/>
        </w:rPr>
        <w:t xml:space="preserve"> </w:t>
      </w:r>
      <w:r w:rsidRPr="009B6EC5">
        <w:rPr>
          <w:rFonts w:ascii="HQPB2" w:hAnsi="HQPB2" w:cs="B Zar"/>
          <w:rtl/>
          <w:lang w:bidi="fa-IR"/>
        </w:rPr>
        <w:t>‏ آنچه نزد شما (مردمان از نعمت جهان) است ناپايدار و فاني است، و آنچه نزد خدا است ماندگار و باقي است. و ما پاداش زيباترين اعمال شكيبايان را مي‌دهيم (كه ايستادگي بر پيمان و وفاي به عهد است))</w:t>
      </w:r>
      <w:r w:rsidRPr="009B6EC5">
        <w:rPr>
          <w:rFonts w:ascii="HQPB2" w:hAnsi="HQPB2" w:cs="B Zar" w:hint="cs"/>
          <w:rtl/>
          <w:lang w:bidi="fa-IR"/>
        </w:rPr>
        <w:t xml:space="preserve">. </w:t>
      </w:r>
    </w:p>
    <w:p w:rsidR="00F61A7C" w:rsidRPr="00094D1A" w:rsidRDefault="00BC6255" w:rsidP="007F2BD6">
      <w:pPr>
        <w:tabs>
          <w:tab w:val="right" w:pos="7371"/>
        </w:tabs>
        <w:spacing w:line="228" w:lineRule="auto"/>
        <w:ind w:firstLine="454"/>
        <w:rPr>
          <w:rFonts w:ascii="Traditional Arabic" w:hAnsi="Traditional Arabic" w:cs="Traditional Arabic"/>
          <w:b/>
          <w:bCs/>
          <w:sz w:val="27"/>
          <w:szCs w:val="27"/>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يَٰٓأَيُّهَا</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ءَامَنُوٓاْ أَطِيعُواْ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وَأَطِيعُواْ </w:t>
      </w:r>
      <w:r w:rsidR="007F2BD6">
        <w:rPr>
          <w:rFonts w:ascii="KFGQPC Uthmanic Script HAFS" w:hAnsi="KFGQPC Uthmanic Script HAFS" w:cs="KFGQPC Uthmanic Script HAFS" w:hint="cs"/>
          <w:rtl/>
        </w:rPr>
        <w:t>ٱلرَّسُولَ</w:t>
      </w:r>
      <w:r w:rsidR="007F2BD6">
        <w:rPr>
          <w:rFonts w:ascii="KFGQPC Uthmanic Script HAFS" w:hAnsi="KFGQPC Uthmanic Script HAFS" w:cs="KFGQPC Uthmanic Script HAFS"/>
          <w:rtl/>
        </w:rPr>
        <w:t xml:space="preserve"> وَأُوْلِي </w:t>
      </w:r>
      <w:r w:rsidR="007F2BD6">
        <w:rPr>
          <w:rFonts w:ascii="KFGQPC Uthmanic Script HAFS" w:hAnsi="KFGQPC Uthmanic Script HAFS" w:cs="KFGQPC Uthmanic Script HAFS" w:hint="cs"/>
          <w:rtl/>
        </w:rPr>
        <w:t>ٱلۡأَمۡرِ</w:t>
      </w:r>
      <w:r w:rsidR="007F2BD6">
        <w:rPr>
          <w:rFonts w:ascii="KFGQPC Uthmanic Script HAFS" w:hAnsi="KFGQPC Uthmanic Script HAFS" w:cs="KFGQPC Uthmanic Script HAFS"/>
          <w:rtl/>
        </w:rPr>
        <w:t xml:space="preserve"> مِنكُمۡۖ فَإِن تَنَٰزَعۡتُمۡ فِي شَيۡءٖ فَرُدُّوهُ إِلَى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w:t>
      </w:r>
      <w:r w:rsidR="007F2BD6">
        <w:rPr>
          <w:rFonts w:ascii="KFGQPC Uthmanic Script HAFS" w:hAnsi="KFGQPC Uthmanic Script HAFS" w:cs="KFGQPC Uthmanic Script HAFS" w:hint="cs"/>
          <w:rtl/>
        </w:rPr>
        <w:t>ٱلرَّسُولِ</w:t>
      </w:r>
      <w:r w:rsidR="007F2BD6">
        <w:rPr>
          <w:rFonts w:ascii="KFGQPC Uthmanic Script HAFS" w:hAnsi="KFGQPC Uthmanic Script HAFS" w:cs="KFGQPC Uthmanic Script HAFS"/>
          <w:rtl/>
        </w:rPr>
        <w:t xml:space="preserve"> إِن كُنتُمۡ تُؤۡمِنُونَ بِ</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w:t>
      </w:r>
      <w:r w:rsidR="007F2BD6">
        <w:rPr>
          <w:rFonts w:ascii="KFGQPC Uthmanic Script HAFS" w:hAnsi="KFGQPC Uthmanic Script HAFS" w:cs="KFGQPC Uthmanic Script HAFS" w:hint="cs"/>
          <w:rtl/>
        </w:rPr>
        <w:t>ٱلۡيَوۡمِ</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ٱلۡأٓخِرِۚ</w:t>
      </w:r>
      <w:r w:rsidR="007F2BD6">
        <w:rPr>
          <w:rFonts w:ascii="KFGQPC Uthmanic Script HAFS" w:hAnsi="KFGQPC Uthmanic Script HAFS" w:cs="KFGQPC Uthmanic Script HAFS"/>
          <w:rtl/>
        </w:rPr>
        <w:t xml:space="preserve"> ذَٰلِكَ خَيۡرٞ وَأَحۡس</w:t>
      </w:r>
      <w:r w:rsidR="007F2BD6">
        <w:rPr>
          <w:rFonts w:ascii="KFGQPC Uthmanic Script HAFS" w:hAnsi="KFGQPC Uthmanic Script HAFS" w:cs="KFGQPC Uthmanic Script HAFS" w:hint="cs"/>
          <w:rtl/>
        </w:rPr>
        <w:t>َنُ</w:t>
      </w:r>
      <w:r w:rsidR="007F2BD6">
        <w:rPr>
          <w:rFonts w:ascii="KFGQPC Uthmanic Script HAFS" w:hAnsi="KFGQPC Uthmanic Script HAFS" w:cs="KFGQPC Uthmanic Script HAFS"/>
          <w:rtl/>
        </w:rPr>
        <w:t xml:space="preserve"> تَأۡوِيلًا 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النساء: 59</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ascii="HQPB2" w:hAnsi="HQPB2" w:hint="cs"/>
          <w:szCs w:val="20"/>
          <w:rtl/>
          <w:lang w:bidi="fa-IR"/>
        </w:rPr>
      </w:pPr>
      <w:r w:rsidRPr="009B6EC5">
        <w:rPr>
          <w:rFonts w:ascii="HQPB2" w:hAnsi="HQPB2" w:cs="B Zar" w:hint="cs"/>
          <w:rtl/>
          <w:lang w:bidi="fa-IR"/>
        </w:rPr>
        <w:t>(</w:t>
      </w:r>
      <w:r w:rsidRPr="009B6EC5">
        <w:rPr>
          <w:rFonts w:ascii="HQPB2" w:hAnsi="HQPB2" w:cs="B Zar"/>
          <w:rtl/>
          <w:lang w:bidi="fa-IR"/>
        </w:rPr>
        <w:t>اي كساني كه ايمان آورده‌ايد! از خدا (با پيروي از قرآن) و از پيغمبر (خدا محمّد مصطفي با تمسّك به سنّت او) اطاعت كنيد، و از كارداران و فرماندهان مسلمان خود فرمانبرداري نمائيد (مادام كه دادگر و حقّگرا بوده و مجري احكام شريعت اسلام باشند) و اگر در چيزي اختلاف داشتيد (و در امري از امور كشمكش پيدا كرديد) آن را به خدا (با عرضه به قرآن) و پيغمبر او (با رجوع به سنّت نبوي) برگردانيد (تا در پرتو قرآن و سنّت، حكم آن را بدانيد. چرا كه خدا قرآن را نازل، و پيغمبر آن را بيان و روشن داشته است. بايد چنين عمل كنيد) اگر به خدا و روز رستاخيز ايمان داريد. اين كار (يعني رجوع به قرآن و سنّت) براي شما بهتر و خوش فرجام‌تر است</w:t>
      </w:r>
      <w:r w:rsidRPr="009B6EC5">
        <w:rPr>
          <w:rFonts w:ascii="HQPB2" w:hAnsi="HQPB2" w:cs="B Zar" w:hint="cs"/>
          <w:rtl/>
          <w:lang w:bidi="fa-IR"/>
        </w:rPr>
        <w:t xml:space="preserve">). </w:t>
      </w:r>
    </w:p>
    <w:p w:rsidR="00F61A7C" w:rsidRPr="00094D1A" w:rsidRDefault="00BC6255" w:rsidP="007F2BD6">
      <w:pPr>
        <w:spacing w:line="228" w:lineRule="auto"/>
        <w:ind w:firstLine="454"/>
        <w:rPr>
          <w:rFonts w:ascii="HQPB2" w:hAnsi="HQPB2" w:hint="cs"/>
          <w:b/>
          <w:bCs/>
          <w:sz w:val="24"/>
          <w:szCs w:val="24"/>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وَعَدَ</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ءَامَنُواْ مِنكُمۡ وَعَمِلُواْ </w:t>
      </w:r>
      <w:r w:rsidR="007F2BD6">
        <w:rPr>
          <w:rFonts w:ascii="KFGQPC Uthmanic Script HAFS" w:hAnsi="KFGQPC Uthmanic Script HAFS" w:cs="KFGQPC Uthmanic Script HAFS" w:hint="cs"/>
          <w:rtl/>
        </w:rPr>
        <w:t>ٱلصَّٰلِحَٰتِ</w:t>
      </w:r>
      <w:r w:rsidR="007F2BD6">
        <w:rPr>
          <w:rFonts w:ascii="KFGQPC Uthmanic Script HAFS" w:hAnsi="KFGQPC Uthmanic Script HAFS" w:cs="KFGQPC Uthmanic Script HAFS"/>
          <w:rtl/>
        </w:rPr>
        <w:t xml:space="preserve"> لَيَسۡتَخۡلِفَنَّهُمۡ فِي </w:t>
      </w:r>
      <w:r w:rsidR="007F2BD6">
        <w:rPr>
          <w:rFonts w:ascii="KFGQPC Uthmanic Script HAFS" w:hAnsi="KFGQPC Uthmanic Script HAFS" w:cs="KFGQPC Uthmanic Script HAFS" w:hint="cs"/>
          <w:rtl/>
        </w:rPr>
        <w:t>ٱلۡأَرۡضِ</w:t>
      </w:r>
      <w:r w:rsidR="007F2BD6">
        <w:rPr>
          <w:rFonts w:ascii="KFGQPC Uthmanic Script HAFS" w:hAnsi="KFGQPC Uthmanic Script HAFS" w:cs="KFGQPC Uthmanic Script HAFS"/>
          <w:rtl/>
        </w:rPr>
        <w:t xml:space="preserve"> كَمَا </w:t>
      </w:r>
      <w:r w:rsidR="007F2BD6">
        <w:rPr>
          <w:rFonts w:ascii="KFGQPC Uthmanic Script HAFS" w:hAnsi="KFGQPC Uthmanic Script HAFS" w:cs="KFGQPC Uthmanic Script HAFS" w:hint="cs"/>
          <w:rtl/>
        </w:rPr>
        <w:t>ٱسۡتَخۡلَفَ</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مِن قَبۡلِهِمۡ وَلَيُمَكِّنَنَّ لَهُمۡ دِينَهُمُ </w:t>
      </w:r>
      <w:r w:rsidR="007F2BD6">
        <w:rPr>
          <w:rFonts w:ascii="KFGQPC Uthmanic Script HAFS" w:hAnsi="KFGQPC Uthmanic Script HAFS" w:cs="KFGQPC Uthmanic Script HAFS" w:hint="cs"/>
          <w:rtl/>
        </w:rPr>
        <w:t>ٱلَّذِي</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ٱرۡتَضَىٰ</w:t>
      </w:r>
      <w:r w:rsidR="007F2BD6">
        <w:rPr>
          <w:rFonts w:ascii="KFGQPC Uthmanic Script HAFS" w:hAnsi="KFGQPC Uthmanic Script HAFS" w:cs="KFGQPC Uthmanic Script HAFS"/>
          <w:rtl/>
        </w:rPr>
        <w:t xml:space="preserve"> لَهُمۡ وَلَيُبَدِّلَنَّهُم مِّنۢ بَعۡدِ خَوۡفِهِمۡ أَمۡنٗاۚ يَعۡبُدُونَنِي لَا يُشۡرِكُونَ بِي شَيۡ‍ٔٗاۚ وَمَن كَفَرَ بَعۡدَ ذَٰلِكَ فَأُوْلَٰٓئِكَ هُمُ </w:t>
      </w:r>
      <w:r w:rsidR="007F2BD6">
        <w:rPr>
          <w:rFonts w:ascii="KFGQPC Uthmanic Script HAFS" w:hAnsi="KFGQPC Uthmanic Script HAFS" w:cs="KFGQPC Uthmanic Script HAFS" w:hint="cs"/>
          <w:rtl/>
        </w:rPr>
        <w:t>ٱلۡفَٰسِقُونَ</w:t>
      </w:r>
      <w:r w:rsidR="007F2BD6">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النور: 55</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ascii="HQPB2" w:hAnsi="HQPB2" w:hint="cs"/>
          <w:szCs w:val="20"/>
          <w:rtl/>
          <w:lang w:bidi="fa-IR"/>
        </w:rPr>
      </w:pPr>
      <w:r w:rsidRPr="009B6EC5">
        <w:rPr>
          <w:rFonts w:ascii="HQPB2" w:hAnsi="HQPB2" w:cs="B Zar" w:hint="cs"/>
          <w:rtl/>
          <w:lang w:bidi="fa-IR"/>
        </w:rPr>
        <w:t>(</w:t>
      </w:r>
      <w:r w:rsidRPr="009B6EC5">
        <w:rPr>
          <w:rFonts w:ascii="HQPB2" w:hAnsi="HQPB2" w:cs="B Zar"/>
          <w:rtl/>
          <w:lang w:bidi="fa-IR"/>
        </w:rPr>
        <w:t>خداوند به كساني از شما كه ايمان آورده‌اند و كارهاي شايسته انجام داده‌اند، وعده مي‌دهد كه آنان را قطعاً جايگزين (پيشينيان، و وارث فرماندهي و حكومت ايشان) در زمين خواهد كرد (تا آن را پس از ظلم ظالمان، در پرتو عدل و داد خود آبادان گردانند) همان گونه كه پيشينيان (دادگر و مؤمن ملّتهاي گذشته) را جايگزين (طاغيان و ياغيان ستمگر) قبل از خود (در ادوار و اعصار دور و دراز تاريخ) كرده است (و حكومت و قدرت را بدانان بخشيده است). همچنين آئين (اسلام نام) ايشان را كه براي آنان مي‌پسندد، حتماً (در زمين) پابرجا و برقرار خواهد ساخت، و نيز خوف و هراس آنان را به امنيّت و آرامش مبدّل مي‌سازد،  (آن چنان كه بدون دغدغه و دلهره از ديگران، تنها) مرا مي‌پرستند و چيزي را انبازم نمي‌گردانند. بعد از اين (وعده راستين) كساني كه كافر شوند، آنان كاملاً بيرون شوندگان (از دائره ايمان و اسلام) بشمارند (و متمرّدان و مرتدّان حقيقي مي‌باشند))</w:t>
      </w:r>
      <w:r w:rsidRPr="009B6EC5">
        <w:rPr>
          <w:rFonts w:ascii="HQPB2" w:hAnsi="HQPB2" w:cs="B Zar" w:hint="cs"/>
          <w:rtl/>
          <w:lang w:bidi="fa-IR"/>
        </w:rPr>
        <w:t xml:space="preserve">. </w:t>
      </w:r>
    </w:p>
    <w:p w:rsidR="00F61A7C" w:rsidRPr="00094D1A" w:rsidRDefault="00BC6255" w:rsidP="007F2BD6">
      <w:pPr>
        <w:spacing w:line="228" w:lineRule="auto"/>
        <w:ind w:firstLine="454"/>
        <w:rPr>
          <w:rFonts w:hint="cs"/>
          <w:b/>
          <w:b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إِنَّ</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يُبَايِعُونَكَ إِنَّمَا يُبَايِعُونَ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يَدُ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فَوۡقَ أَيۡدِيهِمۡۚ فَمَن نَّكَثَ فَإِنَّمَا يَنكُثُ عَلَىٰ نَفۡسِهِ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وَمَنۡ أَوۡفَىٰ بِمَا عَٰهَدَ عَلَيۡهُ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فَسَيُؤۡتِيهِ أَجۡرًا عَظِيمٗا ١٠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الفتح: 10</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بي‌گمان كساني كه (در بيعة‌الرضوانِ حديبيّه) با تو پيمان (جان) مي‌بندند، در حقيقت با خدا پيمان مي‌بندند، و در اصل (دست خود را كه در دست پيشوا و رهبرشان پيغمبر مي‌گذارند، و دست رسول بالاي دست ايشان قرار مي‌گيرد، اين دست به منزله دست خدا است و) دست خدا بالاي دست آنان است! هر كس پيمان‌شكني كند به زيان خود پيمان‌شكني مي‌كند، و آن كس كه در برابر پيماني كه با خدا بسته است وفادار بماند و آن را رعايت بدارد، خدا پاداش بسيار بزرگي به او عطاء مي‌كند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بدانید که خداوند</w:t>
      </w:r>
      <w:r w:rsidRPr="009B6EC5">
        <w:rPr>
          <w:rFonts w:cs="B Zar" w:hint="cs"/>
          <w:rtl/>
          <w:lang w:bidi="fa-IR"/>
        </w:rPr>
        <w:sym w:font="AGA Arabesque" w:char="F055"/>
      </w:r>
      <w:r w:rsidRPr="009B6EC5">
        <w:rPr>
          <w:rFonts w:cs="B Zar" w:hint="cs"/>
          <w:rtl/>
          <w:lang w:bidi="fa-IR"/>
        </w:rPr>
        <w:t xml:space="preserve">، شما را امر به طاعت و حفظ وحدت نموده و شما را از طغیان و تفرقه و اختلاف نهی کرده است. آن ذات اقدس، سرنوشت اقوام پیشین و سرانجام عصیان و نافرمانی آنان را به شما نشان داده است تا شاید شما را از نافرمانی و طغیان باز دارد. پس دستورات خداوند را با جان و دل بپذیرید و از خشم و عذاب او بترسید. بدانید امت‌ها و اقوام، تنها آن هنگام از میان رفته‌اند که دچار اختلاف شدند و تا آن زمان که دچار آن اختلافات و نزاع‌ها هستند نمی‌توانید در کنار هم نماز را به جماعت گذارید و در آن هنگام که چنین هستید، نمی‌توانید دین راستین را بر پا دارید و همیشه فرقه فرقه و چند دسته خواهید بود. خداوند در نکوهش این امت در حال تفرقه و نزاع چنین می‌گوید: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إِنَّ</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فَرَّقُواْ دِينَهُمۡ وَكَانُواْ شِيَعٗا لَّسۡتَ مِنۡهُمۡ فِي شَيۡءٍۚ إِنَّمَآ أَمۡرُهُمۡ إِلَى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ثُمَّ يُنَبِّئُهُم بِمَا كَانُواْ يَفۡعَلُونَ ١٥٩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الأنعام: 159</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بيگمان كساني كه آئين (يكتاپرستي راستين) خود را پراكنده مي‌دارند (و آن را با عقائد منحرف و معتقدات باطل به هم مي‌آميزند) و دسته دسته و گروه گروه مي‌شوند (و هر دسته و گروهي از مكتبي و مذهبي پيروي مي‌كنند) تو به هيچ وجه از آنان نيستي و (حساب تو از آنان جدا و) سروكارشان با خدا است و خدا ايشان را از آنچه مي‌كنند باخبر مي‌سازد (و سزاي آنان را خواهد داد))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من شما را به اجرای دستورات خداوند متعال فرا می‌خوانم و شما را از خشم و عذاب او بر حذر می‌دارم و شما را به این کلام حضرت شعیب</w:t>
      </w:r>
      <w:r w:rsidRPr="009B6EC5">
        <w:rPr>
          <w:rFonts w:cs="B Zar" w:hint="cs"/>
          <w:rtl/>
          <w:lang w:bidi="fa-IR"/>
        </w:rPr>
        <w:sym w:font="AGA Arabesque" w:char="F075"/>
      </w:r>
      <w:r w:rsidRPr="009B6EC5">
        <w:rPr>
          <w:rFonts w:cs="B Zar" w:hint="cs"/>
          <w:rtl/>
          <w:lang w:bidi="fa-IR"/>
        </w:rPr>
        <w:t xml:space="preserve"> که خطاب به قوم خود گفت دعوت می‌کنم: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وَيَٰقَوۡمِ</w:t>
      </w:r>
      <w:r w:rsidR="007F2BD6">
        <w:rPr>
          <w:rFonts w:ascii="KFGQPC Uthmanic Script HAFS" w:hAnsi="KFGQPC Uthmanic Script HAFS" w:cs="KFGQPC Uthmanic Script HAFS"/>
          <w:rtl/>
        </w:rPr>
        <w:t xml:space="preserve"> لَا يَجۡرِمَنَّكُمۡ شِقَاقِيٓ أَن يُصِيبَكُم مِّثۡلُ مَآ أَصَابَ قَوۡمَ نُوحٍ أَوۡ قَوۡمَ هُودٍ أَوۡ قَوۡمَ صَٰلِحٖۚ وَمَا قَوۡمُ لُوطٖ مِّنكُم بِبَعِيدٖ ٨٩</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وَٱسۡتَغۡفِرُواْ</w:t>
      </w:r>
      <w:r w:rsidR="007F2BD6">
        <w:rPr>
          <w:rFonts w:ascii="KFGQPC Uthmanic Script HAFS" w:hAnsi="KFGQPC Uthmanic Script HAFS" w:cs="KFGQPC Uthmanic Script HAFS"/>
          <w:rtl/>
        </w:rPr>
        <w:t xml:space="preserve"> رَبَّكُمۡ ثُمَّ تُوبُوٓاْ إِلَيۡهِۚ إِنَّ رَبِّي رَحِيمٞ وَدُودٞ ٩٠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هود: 89- 90</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اي قوم من! مخالفت (موجود ميان شما و) من، شما را بر آن ندارد كه بر عناد با حق و اصرار بر كفر خود بيفزائيد و سبب شود كه همان بلائي به شما برسد كه به قوم نوح يا قوم هود و يا قوم صالح رسيد، و (مكان و زمان وقوع هلاك) قوم لوط از شما چندان دور نيست (و دست‌كم از ايشان عبرت بگيريد و خويشتن را بپائيد))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ای مردم! بدانید افرادی که مصداق این آیه هستند نزد من آمده‌اند که خود را حق طلب و خیرخواه نشان داده‌اند و ادعا می‌کنند که خواستار اجرای دستورات قرآن هستند و در این راه هیچ چشم داشتی به مال دنیا ندارند. اما چون حق را به آنان نشان می‌دهیم می‌بینیم که دو دسته می‌شوند؛ دسته‌ای از ایشان آن را می‌پذیرند اما دسته‌ای دیگر در مقابل آن جبهه می‌گیرد، گویا می‌خواهند حرف خود را به زور و به ناحق به اثبات رسانند. من اینان را خوب می‌شناسم، این افراد آرزوی رسیدن به قدرت را در سر می‌پرورانند و به همین دلیل تلاش می‌کنند تا به هر شکل ممکن به این هدف خود دست یابند. آنان مرا پیمان‌شکن می‌خوانند، حال آن‌که به یاد ندارم كه هیچ کدام از بندهای عهدنامه خود با ایشان را زیر پا گذاشته باشم. می‌گویند که خواستار اجرای حد و مجازات جرایم </w:t>
      </w:r>
      <w:r w:rsidR="00CF7A9C">
        <w:rPr>
          <w:rFonts w:cs="B Zar" w:hint="cs"/>
          <w:rtl/>
          <w:lang w:bidi="fa-IR"/>
        </w:rPr>
        <w:t xml:space="preserve">پیشه گان </w:t>
      </w:r>
      <w:r w:rsidRPr="009B6EC5">
        <w:rPr>
          <w:rFonts w:cs="B Zar" w:hint="cs"/>
          <w:rtl/>
          <w:lang w:bidi="fa-IR"/>
        </w:rPr>
        <w:t>و ظ</w:t>
      </w:r>
      <w:r w:rsidR="00CF7A9C">
        <w:rPr>
          <w:rFonts w:cs="B Zar" w:hint="cs"/>
          <w:rtl/>
          <w:lang w:bidi="fa-IR"/>
        </w:rPr>
        <w:t>ا</w:t>
      </w:r>
      <w:r w:rsidRPr="009B6EC5">
        <w:rPr>
          <w:rFonts w:cs="B Zar" w:hint="cs"/>
          <w:rtl/>
          <w:lang w:bidi="fa-IR"/>
        </w:rPr>
        <w:t>لم</w:t>
      </w:r>
      <w:r w:rsidR="00CF7A9C">
        <w:rPr>
          <w:rFonts w:cs="B Zar" w:hint="cs"/>
          <w:rtl/>
          <w:lang w:bidi="fa-IR"/>
        </w:rPr>
        <w:t>ان و ستم‌کاران</w:t>
      </w:r>
      <w:r w:rsidRPr="009B6EC5">
        <w:rPr>
          <w:rFonts w:cs="B Zar" w:hint="cs"/>
          <w:rtl/>
          <w:lang w:bidi="fa-IR"/>
        </w:rPr>
        <w:t xml:space="preserve"> هستند. من به آنان پاسخ دادم شما آزاد هستید که آن را در مورد هر آن‌که از چارچوب شریعت خارج شده و ظلم و ستمی را در حق بندگان روا داشته است اجرا کنید. می‌گویند که می‌خواهد طبق آیات قرآن رفتار شود و من به آنان جواب داد آیات قرآن را خوب و بدون افراط و تفریط و مبالغه در آن بخوانید و فهم کنید آنگاه خواهان اجرای دستورات آن باشید. ادعا می‌کنند که در هزینه بیت‌المال، جانب عدالت رعایت نشده‌اند و باید از این به بعد به همگان سهمی از بیت‌المال برسد و ثروت به نحو شایسته‌ای در میان مردم تقسیم گردد، زکات و خمس غنایم نباید حیف و میل شود، تنها افراد توانا و امین باید به قدرت برسند و حق و حقوق ستمدیدگان احقاق شود. من نیز با وجودی که این ادعاي آنان را قبول نداشتم اما باز به درخواست آنان تن دادم. اما بدانید که همین افراد به ظاهر حق طلب، مرا از رفتن به مسجد و حضور در نماز جماعت منع کرده‌اند، امور شهر مدینه را به زور در اختیار خود گرفته‌اند. حال من این نامه را خطاب به شما امت اسلام می‌نویسم که بدانید این افراد سه راه پیش پای من گذاشته‌اند و مرا مجبور می‌کنند تا یکی از آن‌ها را انتخاب کنم؛ آنان به من گفته‌اند یا باید در قبال مجازات‌های درست و یا به اشتباه خاطیان، قصاص پس بدهم و مرا بکشند، یا از مقام خلافت کناره گیرم و یا تمام همفکران خود را فرا می‌خوانند تا علیه من سر به طغیان بر دارند. اما من به آنان اعلام کردم که خلفای قبل از من نیز به اشتباه و یا درست خاطیان را مجازت کرده‌اند اما هیچ کس از آنان انتقام نگرفت و من می‌دانم که این افراد با این سخنان قصد جان مرا دارند، نیز به آنان گفتم که هرگز از مسئولیتی که بر عهده من است شانه خالی نخواهم نمود ولو مرا مورد آزار و اذیت قرار دهند و اگر می‌خواهند مرادم را به طغیان و شورش علیه من فرا خوانند بدانند که من هیچ کس را مجبور نکردم تا از من اطاعت کند. آنان خود، داوطلبانه با من بیعت کردند تا شاید در راه دین خدا و اصلاح امت حرکت کنند. بدانید که تمامی انسان‌ها براساس تقدیر خداوند به سهم خود از دنیا می‌رسند و نمی‌توانند بیش از نصیب خود چیزی به دست آورند. و هر کس بخواهد رضای خداوند و سعادت آخرت را به دست آورد و اصلاح امت و تبعیت از سنت رسول خدا</w:t>
      </w:r>
      <w:r w:rsidRPr="00094D1A">
        <w:rPr>
          <w:rFonts w:cs="CTraditional Arabic" w:hint="cs"/>
          <w:szCs w:val="24"/>
          <w:rtl/>
          <w:lang w:bidi="fa-IR"/>
        </w:rPr>
        <w:t>ص</w:t>
      </w:r>
      <w:r w:rsidRPr="009B6EC5">
        <w:rPr>
          <w:rFonts w:cs="B Zar" w:hint="cs"/>
          <w:rtl/>
          <w:lang w:bidi="fa-IR"/>
        </w:rPr>
        <w:t xml:space="preserve"> و ابوبکر و عمر را سرلوحه کار خویش قرار دهد بداند که پاداش او را تنها خداوند می‌داند و تنها او جزای این کار را به او می‌دهد، بدانید که تمام مال دنیا را به شما ببخشم باز هم این ثروت‌های کلان در برابر این دین، ارزش ندارد و سعادت دنیا و آخرت شما را تضمین نمی‌کند. پس از خداوند</w:t>
      </w:r>
      <w:r w:rsidRPr="009B6EC5">
        <w:rPr>
          <w:rFonts w:cs="B Zar" w:hint="cs"/>
          <w:rtl/>
          <w:lang w:bidi="fa-IR"/>
        </w:rPr>
        <w:sym w:font="AGA Arabesque" w:char="F055"/>
      </w:r>
      <w:r w:rsidRPr="009B6EC5">
        <w:rPr>
          <w:rFonts w:cs="B Zar" w:hint="cs"/>
          <w:rtl/>
          <w:lang w:bidi="fa-IR"/>
        </w:rPr>
        <w:t xml:space="preserve"> بترسید و به رحمت او نیز امیدوار باشید. اگر می‌خواهید که پیمان خود با من را بشکنید بدانید که این کار شما نزد خدا و خلق او ناپسند است و بدانید که من در دوران خلافتم دستورات خداوند را مد نظر داشته‌ام و از هر نوع رفتار ناپسند و ایجاد اختلاف و تفرقه و جنگ و خونریزی میان امت حذر نموده‌ام. شما را به رعایت دستورات خداوند و تبعیت از دستورات شریعت فرا می‌خوانم و از شما می‌خواهم که جانب حق را بگیرد و از ستم روا داشتن بپرهیزید، عدالت میان یکدیگر را از یاد نبریم و به عهد و پیمان میانمان پایبند باشیم که خداوند می‌فرماید: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وَلَا</w:t>
      </w:r>
      <w:r w:rsidR="007F2BD6">
        <w:rPr>
          <w:rFonts w:ascii="KFGQPC Uthmanic Script HAFS" w:hAnsi="KFGQPC Uthmanic Script HAFS" w:cs="KFGQPC Uthmanic Script HAFS"/>
          <w:rtl/>
        </w:rPr>
        <w:t xml:space="preserve"> تَقۡرَبُواْ مَالَ </w:t>
      </w:r>
      <w:r w:rsidR="007F2BD6">
        <w:rPr>
          <w:rFonts w:ascii="KFGQPC Uthmanic Script HAFS" w:hAnsi="KFGQPC Uthmanic Script HAFS" w:cs="KFGQPC Uthmanic Script HAFS" w:hint="cs"/>
          <w:rtl/>
        </w:rPr>
        <w:t>ٱلۡيَتِيمِ</w:t>
      </w:r>
      <w:r w:rsidR="007F2BD6">
        <w:rPr>
          <w:rFonts w:ascii="KFGQPC Uthmanic Script HAFS" w:hAnsi="KFGQPC Uthmanic Script HAFS" w:cs="KFGQPC Uthmanic Script HAFS"/>
          <w:rtl/>
        </w:rPr>
        <w:t xml:space="preserve"> إِلَّا بِ</w:t>
      </w:r>
      <w:r w:rsidR="007F2BD6">
        <w:rPr>
          <w:rFonts w:ascii="KFGQPC Uthmanic Script HAFS" w:hAnsi="KFGQPC Uthmanic Script HAFS" w:cs="KFGQPC Uthmanic Script HAFS" w:hint="cs"/>
          <w:rtl/>
        </w:rPr>
        <w:t>ٱلَّتِي</w:t>
      </w:r>
      <w:r w:rsidR="007F2BD6">
        <w:rPr>
          <w:rFonts w:ascii="KFGQPC Uthmanic Script HAFS" w:hAnsi="KFGQPC Uthmanic Script HAFS" w:cs="KFGQPC Uthmanic Script HAFS"/>
          <w:rtl/>
        </w:rPr>
        <w:t xml:space="preserve"> هِيَ أَحۡسَنُ حَتَّىٰ يَبۡلُغَ أَشُدَّهُ</w:t>
      </w:r>
      <w:r w:rsidR="007F2BD6">
        <w:rPr>
          <w:rFonts w:ascii="KFGQPC Uthmanic Script HAFS" w:hAnsi="KFGQPC Uthmanic Script HAFS" w:cs="KFGQPC Uthmanic Script HAFS" w:hint="cs"/>
          <w:rtl/>
        </w:rPr>
        <w:t>ۥۚ</w:t>
      </w:r>
      <w:r w:rsidR="007F2BD6">
        <w:rPr>
          <w:rFonts w:ascii="KFGQPC Uthmanic Script HAFS" w:hAnsi="KFGQPC Uthmanic Script HAFS" w:cs="KFGQPC Uthmanic Script HAFS"/>
          <w:rtl/>
        </w:rPr>
        <w:t xml:space="preserve"> وَأَوۡفُواْ بِ</w:t>
      </w:r>
      <w:r w:rsidR="007F2BD6">
        <w:rPr>
          <w:rFonts w:ascii="KFGQPC Uthmanic Script HAFS" w:hAnsi="KFGQPC Uthmanic Script HAFS" w:cs="KFGQPC Uthmanic Script HAFS" w:hint="cs"/>
          <w:rtl/>
        </w:rPr>
        <w:t>ٱلۡعَهۡدِۖ</w:t>
      </w:r>
      <w:r w:rsidR="007F2BD6">
        <w:rPr>
          <w:rFonts w:ascii="KFGQPC Uthmanic Script HAFS" w:hAnsi="KFGQPC Uthmanic Script HAFS" w:cs="KFGQPC Uthmanic Script HAFS"/>
          <w:rtl/>
        </w:rPr>
        <w:t xml:space="preserve"> إِنَّ </w:t>
      </w:r>
      <w:r w:rsidR="007F2BD6">
        <w:rPr>
          <w:rFonts w:ascii="KFGQPC Uthmanic Script HAFS" w:hAnsi="KFGQPC Uthmanic Script HAFS" w:cs="KFGQPC Uthmanic Script HAFS" w:hint="cs"/>
          <w:rtl/>
        </w:rPr>
        <w:t>ٱلۡعَهۡدَ</w:t>
      </w:r>
      <w:r w:rsidR="007F2BD6">
        <w:rPr>
          <w:rFonts w:ascii="KFGQPC Uthmanic Script HAFS" w:hAnsi="KFGQPC Uthmanic Script HAFS" w:cs="KFGQPC Uthmanic Script HAFS"/>
          <w:rtl/>
        </w:rPr>
        <w:t xml:space="preserve"> كَانَ مَسۡ‍ُٔولٗا ٣٤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الإسراء: 34</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در مال يتيم تصرّف نكنيد مگر به شيوه‌اي كه (در حفظ و بهره‌وري آن مفيدتر و) بهتر باشد.  (بدين كار ادامه دهيد) تا اين كه يتيم به سنّ بلوغ مي‌رسد (و مي‌تواند در دارائي خود تصرّف كند و به نحو احسن آن را مورد بهره‌برداري قرار دهد). و به عهد و پيمان (خود كه با خدا يا مردم بسته‌ايد) وفا كنيد، چرا كه از (شما روز رستاخيز درباره) عهد و پيمان پرسيده مي‌شود</w:t>
      </w:r>
      <w:r w:rsidRPr="009B6EC5">
        <w:rPr>
          <w:rFonts w:cs="B Zar" w:hint="cs"/>
          <w:rtl/>
          <w:lang w:bidi="fa-IR"/>
        </w:rPr>
        <w:t xml:space="preserve">). </w:t>
      </w:r>
    </w:p>
    <w:p w:rsidR="00F61A7C" w:rsidRDefault="00F61A7C" w:rsidP="00F61A7C">
      <w:pPr>
        <w:spacing w:line="228" w:lineRule="auto"/>
        <w:ind w:firstLine="454"/>
        <w:rPr>
          <w:rFonts w:cs="B Zar" w:hint="cs"/>
          <w:rtl/>
          <w:lang w:bidi="fa-IR"/>
        </w:rPr>
      </w:pPr>
      <w:r w:rsidRPr="009B6EC5">
        <w:rPr>
          <w:rFonts w:cs="B Zar" w:hint="cs"/>
          <w:rtl/>
          <w:lang w:bidi="fa-IR"/>
        </w:rPr>
        <w:t xml:space="preserve">من هرگز خود را از اشتباه و گناه معصوم و پاک ندانسته‌ام همانطور که قرآن می‌فرماید: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rtl/>
        </w:rPr>
        <w:t xml:space="preserve">۞وَمَآ أُبَرِّئُ نَفۡسِيٓۚ إِنَّ </w:t>
      </w:r>
      <w:r w:rsidR="007F2BD6">
        <w:rPr>
          <w:rFonts w:ascii="KFGQPC Uthmanic Script HAFS" w:hAnsi="KFGQPC Uthmanic Script HAFS" w:cs="KFGQPC Uthmanic Script HAFS" w:hint="cs"/>
          <w:rtl/>
        </w:rPr>
        <w:t>ٱلنَّفۡسَ</w:t>
      </w:r>
      <w:r w:rsidR="007F2BD6">
        <w:rPr>
          <w:rFonts w:ascii="KFGQPC Uthmanic Script HAFS" w:hAnsi="KFGQPC Uthmanic Script HAFS" w:cs="KFGQPC Uthmanic Script HAFS"/>
          <w:rtl/>
        </w:rPr>
        <w:t xml:space="preserve"> لَأَمَّارَةُۢ بِ</w:t>
      </w:r>
      <w:r w:rsidR="007F2BD6">
        <w:rPr>
          <w:rFonts w:ascii="KFGQPC Uthmanic Script HAFS" w:hAnsi="KFGQPC Uthmanic Script HAFS" w:cs="KFGQPC Uthmanic Script HAFS" w:hint="cs"/>
          <w:rtl/>
        </w:rPr>
        <w:t>ٱلسُّوٓءِ</w:t>
      </w:r>
      <w:r w:rsidR="007F2BD6">
        <w:rPr>
          <w:rFonts w:ascii="KFGQPC Uthmanic Script HAFS" w:hAnsi="KFGQPC Uthmanic Script HAFS" w:cs="KFGQPC Uthmanic Script HAFS"/>
          <w:rtl/>
        </w:rPr>
        <w:t xml:space="preserve"> إِلَّا مَا رَحِمَ رَبِّيٓۚ إِنَّ رَبِّي غَفُورٞ رَّحِيمٞ ٥٣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یوسف: 53</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من نفس خود را تبرئه نمي‌كنم (و خويشتن را بيگناه نمي‌دانم) چرا كه نفس (سركش طبيعةً به شهوات مي‌گرايد و زشتيها را تزيين مي‌نمايد و مردمان را) به بديها و نابكاريها مي‌خواند، مگر نفس كسي كه پروردگارم بدو رحم نمايد (و او را در كنف حمايت خود مصون و محفوظ فرمايد). بي‌گمان پروردگارم داراي مغفرت و مرحمت فراواني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دوران خلافتم نیز اگر افرادی را مجازات کرده‌ام تنها به این دلیل بوده است که دستورات خداوند را اجرا نموده باشم و تنها خیر و صلاح امت را در نظر داشته‌ام. حال و در این سن و سال از خداوند می‌خواهم که مرا مورد عفو و بخشایش خود قرار دهد و مرا از رحمت بی‌منتهای خود محروم نسازد؛ تنها افراد گمراه هستند که از درگاه خداوند و عفو و رحمت او مأیوس و ناامید می‌شوند و تنها اوست که توبه بندگانش را می‌پذیرد و از گناهان و بدی‌های آنان چشم‌پوشی می‌کند. او دانای به اعمال و گفتار ماست و از او می‌خواهم که گناهان من و شما را ببخشاید و ما را به راه راست هدایت فرماید و ما را از فسق و فجور و گناه وعصیان در امان دارد. والسلام علیکم و رحمه الله و برکاته. </w:t>
      </w:r>
    </w:p>
    <w:p w:rsidR="00F61A7C" w:rsidRPr="009B6EC5" w:rsidRDefault="00F61A7C" w:rsidP="00F61A7C">
      <w:pPr>
        <w:spacing w:line="228" w:lineRule="auto"/>
        <w:ind w:firstLine="454"/>
        <w:rPr>
          <w:rFonts w:cs="B Zar"/>
          <w:rtl/>
          <w:lang w:bidi="fa-IR"/>
        </w:rPr>
      </w:pPr>
      <w:r w:rsidRPr="009B6EC5">
        <w:rPr>
          <w:rFonts w:cs="B Zar" w:hint="cs"/>
          <w:rtl/>
          <w:lang w:bidi="fa-IR"/>
        </w:rPr>
        <w:t>ابن عباس نقل می‌کند که من این نامه را در مکه و قبل از مراسم</w:t>
      </w:r>
      <w:r w:rsidR="00CF7A9C">
        <w:rPr>
          <w:rFonts w:cs="B Zar" w:hint="cs"/>
          <w:rtl/>
          <w:lang w:bidi="fa-IR"/>
        </w:rPr>
        <w:t>(یک روز قبل از ترویه)</w:t>
      </w:r>
      <w:r w:rsidRPr="009B6EC5">
        <w:rPr>
          <w:rFonts w:cs="B Zar" w:hint="cs"/>
          <w:rtl/>
          <w:lang w:bidi="fa-IR"/>
        </w:rPr>
        <w:t xml:space="preserve">، </w:t>
      </w:r>
      <w:r w:rsidRPr="009B6EC5">
        <w:rPr>
          <w:rFonts w:ascii="Times New Roman" w:hAnsi="Times New Roman" w:cs="B Zar" w:hint="cs"/>
          <w:rtl/>
          <w:lang w:bidi="fa-IR"/>
        </w:rPr>
        <w:t xml:space="preserve">برای </w:t>
      </w:r>
      <w:r w:rsidRPr="009B6EC5">
        <w:rPr>
          <w:rFonts w:cs="B Zar" w:hint="cs"/>
          <w:rtl/>
          <w:lang w:bidi="fa-IR"/>
        </w:rPr>
        <w:t>حجاج و دیگر مسلمانان حاضر در آن‌جا قرائت نمودم و آنان را از محتوای آن آگاه ساختم.</w:t>
      </w:r>
      <w:r w:rsidRPr="009B6EC5">
        <w:rPr>
          <w:rStyle w:val="FootnoteReference"/>
          <w:rFonts w:cs="B Zar"/>
          <w:sz w:val="28"/>
          <w:szCs w:val="28"/>
          <w:rtl/>
          <w:lang w:bidi="fa-IR"/>
        </w:rPr>
        <w:footnoteReference w:id="1525"/>
      </w:r>
    </w:p>
    <w:p w:rsidR="00F61A7C" w:rsidRPr="00094D1A" w:rsidRDefault="00F61A7C" w:rsidP="00F61A7C">
      <w:pPr>
        <w:pStyle w:val="a1"/>
        <w:rPr>
          <w:rFonts w:hint="cs"/>
          <w:color w:val="auto"/>
          <w:rtl/>
          <w:lang w:bidi="fa-IR"/>
        </w:rPr>
      </w:pPr>
      <w:bookmarkStart w:id="1368" w:name="_Toc74587895"/>
      <w:bookmarkStart w:id="1369" w:name="_Toc231848131"/>
      <w:r w:rsidRPr="00094D1A">
        <w:rPr>
          <w:rFonts w:hint="cs"/>
          <w:color w:val="auto"/>
          <w:rtl/>
          <w:lang w:bidi="fa-IR"/>
        </w:rPr>
        <w:t>2- آیا عثمان</w:t>
      </w:r>
      <w:r w:rsidRPr="00094D1A">
        <w:rPr>
          <w:rFonts w:cs="CTraditional Arabic" w:hint="cs"/>
          <w:bCs w:val="0"/>
          <w:color w:val="auto"/>
          <w:rtl/>
          <w:lang w:bidi="fa-IR"/>
        </w:rPr>
        <w:t>س</w:t>
      </w:r>
      <w:r w:rsidRPr="00094D1A">
        <w:rPr>
          <w:rFonts w:hint="cs"/>
          <w:color w:val="auto"/>
          <w:rtl/>
          <w:lang w:bidi="fa-IR"/>
        </w:rPr>
        <w:t xml:space="preserve"> از والیان خود درخواست کمک نمود؟</w:t>
      </w:r>
      <w:bookmarkEnd w:id="1368"/>
      <w:bookmarkEnd w:id="1369"/>
      <w:r w:rsidRPr="00094D1A">
        <w:rPr>
          <w:rFonts w:hint="cs"/>
          <w:color w:val="auto"/>
          <w:rtl/>
          <w:lang w:bidi="fa-IR"/>
        </w:rPr>
        <w:t xml:space="preserve"> </w:t>
      </w:r>
    </w:p>
    <w:p w:rsidR="00F61A7C" w:rsidRPr="009B6EC5" w:rsidRDefault="00F61A7C" w:rsidP="00F61A7C">
      <w:pPr>
        <w:spacing w:line="228" w:lineRule="auto"/>
        <w:rPr>
          <w:rFonts w:cs="B Zar"/>
          <w:rtl/>
          <w:lang w:bidi="fa-IR"/>
        </w:rPr>
      </w:pPr>
      <w:r w:rsidRPr="009B6EC5">
        <w:rPr>
          <w:rFonts w:cs="B Zar" w:hint="cs"/>
          <w:rtl/>
          <w:lang w:bidi="fa-IR"/>
        </w:rPr>
        <w:t xml:space="preserve">طبری از سیف بن عمر روایت می‌کند که چون محاصره </w:t>
      </w:r>
      <w:r w:rsidRPr="009B6EC5">
        <w:rPr>
          <w:rFonts w:cs="B Zar"/>
          <w:rtl/>
          <w:lang w:bidi="fa-IR"/>
        </w:rPr>
        <w:softHyphen/>
      </w:r>
      <w:r w:rsidRPr="009B6EC5">
        <w:rPr>
          <w:rFonts w:cs="B Zar" w:hint="cs"/>
          <w:rtl/>
          <w:lang w:bidi="fa-IR"/>
        </w:rPr>
        <w:t>بیت عثمان آغاز شد او نامه‌هایی را خطاب به والیان خود نوشت و در آن از ایشان خواست به او کمک کنند. معاویه نیز حبیب بن مسلمه فهری را با سپاهی به جانب مدینه اعزام نمود. همچنین عبدالله بن سعد، معاویه بن حدیج را با سپاهی به کمک عثمان فرستاد و قعقاع بن عمرو نیز در رأس سپاهی از کوفه عازم مدینه شد</w:t>
      </w:r>
      <w:r w:rsidRPr="009B6EC5">
        <w:rPr>
          <w:rStyle w:val="FootnoteReference"/>
          <w:rFonts w:cs="B Zar"/>
          <w:sz w:val="28"/>
          <w:szCs w:val="28"/>
          <w:rtl/>
          <w:lang w:bidi="fa-IR"/>
        </w:rPr>
        <w:footnoteReference w:id="1526"/>
      </w:r>
      <w:r w:rsidRPr="009B6EC5">
        <w:rPr>
          <w:rFonts w:cs="B Zar" w:hint="cs"/>
          <w:rtl/>
          <w:lang w:bidi="fa-IR"/>
        </w:rPr>
        <w:t>. باید دانست که این خبر به هیچ عنوان با روش و سیره عثمان که بر پایه صبر، گذشت، اجتناب از جنگ و حفظ جان و مال مسلمانان بود منطبق نمی‌باشد، عثمان یقین داشت که در این فتنه به قتل خواهد رسید و به همین دلیل تمامی صحابه و فرزندان ایشان و نیز غلامان و موالیان خود را از هر نوع درگیری و زد و خورد با شورشیان بر حذر می‌داشت. در واقع، در تبیین این خبر، تنها می‌توان گفت که عده‌ای از صحابه با دیدن وخامت اوضاع، بدون درخواست و یا اذن عثمان</w:t>
      </w:r>
      <w:r w:rsidRPr="00094D1A">
        <w:rPr>
          <w:rFonts w:cs="CTraditional Arabic" w:hint="cs"/>
          <w:rtl/>
          <w:lang w:bidi="fa-IR"/>
        </w:rPr>
        <w:t>س</w:t>
      </w:r>
      <w:r w:rsidRPr="009B6EC5">
        <w:rPr>
          <w:rFonts w:cs="B Zar" w:hint="cs"/>
          <w:rtl/>
          <w:lang w:bidi="fa-IR"/>
        </w:rPr>
        <w:t xml:space="preserve"> دست به کار شده و تلاش نمودند تا از خلیفه خویش دفاع کنند</w:t>
      </w:r>
      <w:r w:rsidR="00CF7A9C">
        <w:rPr>
          <w:rFonts w:cs="B Zar" w:hint="cs"/>
          <w:rtl/>
          <w:lang w:bidi="fa-IR"/>
        </w:rPr>
        <w:t>.</w:t>
      </w:r>
      <w:r w:rsidRPr="009B6EC5">
        <w:rPr>
          <w:rFonts w:cs="B Zar" w:hint="cs"/>
          <w:rtl/>
          <w:lang w:bidi="fa-IR"/>
        </w:rPr>
        <w:t xml:space="preserve"> نمی‌توان تصور نمود معاویه </w:t>
      </w:r>
      <w:r w:rsidR="00CF7A9C" w:rsidRPr="00CF7A9C">
        <w:rPr>
          <w:rFonts w:cs="CTraditional Arabic" w:hint="cs"/>
          <w:rtl/>
          <w:lang w:bidi="fa-IR"/>
        </w:rPr>
        <w:t>س</w:t>
      </w:r>
      <w:r w:rsidR="00CF7A9C">
        <w:rPr>
          <w:rFonts w:cs="B Zar" w:hint="cs"/>
          <w:rtl/>
          <w:lang w:bidi="fa-IR"/>
        </w:rPr>
        <w:t xml:space="preserve"> </w:t>
      </w:r>
      <w:r w:rsidRPr="009B6EC5">
        <w:rPr>
          <w:rFonts w:cs="B Zar" w:hint="cs"/>
          <w:rtl/>
          <w:lang w:bidi="fa-IR"/>
        </w:rPr>
        <w:t>که از خویشاوندان نزدیک عثمان بود با وجود درخواست کمک خلیفه از او در اعزام نیرو تعلل کند؛ آیا می‌توان باور کرد که یاران و دوست‌داران، عثمان در مصر به ندای او لبیک نگویند و او را در برابر شورشیان تنها گذارند اما پس از شهادت او، دست به شمشیر برند و در این راه جان خویش را به خطر بیاندازند. همانطور که بیان شد تنها می‌توان گفت که این مردمان، خودجوش و بدون درخواست عثمان به جانب مدینه حرکت کردند تا شاید بتوانند او را از چنگال یاغیان و شورشیان برهانند.</w:t>
      </w:r>
      <w:r w:rsidRPr="009B6EC5">
        <w:rPr>
          <w:rStyle w:val="FootnoteReference"/>
          <w:rFonts w:cs="B Zar"/>
          <w:sz w:val="28"/>
          <w:szCs w:val="28"/>
          <w:rtl/>
          <w:lang w:bidi="fa-IR"/>
        </w:rPr>
        <w:footnoteReference w:id="1527"/>
      </w:r>
    </w:p>
    <w:p w:rsidR="00F61A7C" w:rsidRPr="00094D1A" w:rsidRDefault="00F61A7C" w:rsidP="00F61A7C">
      <w:pPr>
        <w:pStyle w:val="a1"/>
        <w:rPr>
          <w:rFonts w:hint="cs"/>
          <w:color w:val="auto"/>
          <w:rtl/>
          <w:lang w:bidi="fa-IR"/>
        </w:rPr>
      </w:pPr>
      <w:bookmarkStart w:id="1370" w:name="_Toc74587896"/>
      <w:bookmarkStart w:id="1371" w:name="_Toc231848132"/>
      <w:r w:rsidRPr="00094D1A">
        <w:rPr>
          <w:rFonts w:hint="cs"/>
          <w:color w:val="auto"/>
          <w:rtl/>
          <w:lang w:bidi="fa-IR"/>
        </w:rPr>
        <w:t>3- آخرین خطبه عثمان</w:t>
      </w:r>
      <w:r w:rsidRPr="00094D1A">
        <w:rPr>
          <w:rFonts w:cs="CTraditional Arabic" w:hint="cs"/>
          <w:bCs w:val="0"/>
          <w:color w:val="auto"/>
          <w:rtl/>
          <w:lang w:bidi="fa-IR"/>
        </w:rPr>
        <w:t>س</w:t>
      </w:r>
      <w:bookmarkEnd w:id="1370"/>
      <w:bookmarkEnd w:id="1371"/>
    </w:p>
    <w:p w:rsidR="00F61A7C" w:rsidRPr="009B6EC5" w:rsidRDefault="00F61A7C" w:rsidP="00F61A7C">
      <w:pPr>
        <w:spacing w:line="228" w:lineRule="auto"/>
        <w:rPr>
          <w:rFonts w:cs="B Zar" w:hint="cs"/>
          <w:rtl/>
          <w:lang w:bidi="fa-IR"/>
        </w:rPr>
      </w:pPr>
      <w:r w:rsidRPr="009B6EC5">
        <w:rPr>
          <w:rFonts w:cs="B Zar" w:hint="cs"/>
          <w:rtl/>
          <w:lang w:bidi="fa-IR"/>
        </w:rPr>
        <w:t>پس از گذشت چند هفته از آغاز محاصره</w:t>
      </w:r>
      <w:r w:rsidRPr="009B6EC5">
        <w:rPr>
          <w:rFonts w:cs="B Zar" w:hint="cs"/>
          <w:rtl/>
          <w:lang w:bidi="fa-IR"/>
        </w:rPr>
        <w:softHyphen/>
        <w:t xml:space="preserve"> خانه، روزی عثمان مردم را فرا خواند تا با آنان سخنی بگوید. مردم اعم از شورشیان و ساکنان شهر گرد او جمع شدند تا سخنان او را بشنوند؛ در پیشاپیش آنان نیز بزرگانی چون علی، طلحه و زبیر</w:t>
      </w:r>
      <w:r w:rsidRPr="00094D1A">
        <w:rPr>
          <w:rFonts w:cs="CTraditional Arabic" w:hint="cs"/>
          <w:rtl/>
          <w:lang w:bidi="fa-IR"/>
        </w:rPr>
        <w:t>س</w:t>
      </w:r>
      <w:r w:rsidRPr="009B6EC5">
        <w:rPr>
          <w:rFonts w:cs="B Zar" w:hint="cs"/>
          <w:rtl/>
          <w:lang w:bidi="fa-IR"/>
        </w:rPr>
        <w:t xml:space="preserve"> حضور داشتند، سپس عثمان خطاب به آنان چنین گفت: ای مردم! بدانید که خداوند</w:t>
      </w:r>
      <w:r w:rsidRPr="009B6EC5">
        <w:rPr>
          <w:rFonts w:cs="B Zar" w:hint="cs"/>
          <w:rtl/>
          <w:lang w:bidi="fa-IR"/>
        </w:rPr>
        <w:sym w:font="AGA Arabesque" w:char="F055"/>
      </w:r>
      <w:r w:rsidRPr="009B6EC5">
        <w:rPr>
          <w:rFonts w:cs="B Zar" w:hint="cs"/>
          <w:rtl/>
          <w:lang w:bidi="fa-IR"/>
        </w:rPr>
        <w:t xml:space="preserve"> دنیا و نعمت‌های آن را به شما عطا فرمود تا بدان، آخرتتان را آباد کنید، آگاه باشید تا به آن دل نبندید؛ چرا که دنیا فناپذیر است و آخرت جاودان، پس این دنیای فانی شما را به گناه نکشاند و شما را از آخرتتان غافل نکند، آخرت جاودان را بر این دنیای فناپذیر ارجحیت دهید که دنیا از میان می‌رود و همه‌ي شما نزد پروردگارتان باز می‌گردید؛ از خداوند بترسید و بدانید که تقوای او سپری است در برابر خشم و عذاب او </w:t>
      </w:r>
      <w:r w:rsidRPr="009B6EC5">
        <w:rPr>
          <w:rFonts w:ascii="Times New Roman" w:hAnsi="Times New Roman" w:cs="B Zar" w:hint="cs"/>
          <w:rtl/>
          <w:lang w:bidi="fa-IR"/>
        </w:rPr>
        <w:t>و اتحادتتان</w:t>
      </w:r>
      <w:r w:rsidRPr="009B6EC5">
        <w:rPr>
          <w:rFonts w:cs="B Zar" w:hint="cs"/>
          <w:rtl/>
          <w:lang w:bidi="fa-IR"/>
        </w:rPr>
        <w:t xml:space="preserve"> را حفظ کنید و از تفرقه بپرهیزید که خداوند می‌فرماید: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وَٱعۡتَصِمُواْ</w:t>
      </w:r>
      <w:r w:rsidR="007F2BD6">
        <w:rPr>
          <w:rFonts w:ascii="KFGQPC Uthmanic Script HAFS" w:hAnsi="KFGQPC Uthmanic Script HAFS" w:cs="KFGQPC Uthmanic Script HAFS"/>
          <w:rtl/>
        </w:rPr>
        <w:t xml:space="preserve"> بِحَبۡلِ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جَمِيعٗا وَلَا تَفَرَّقُواْۚ وَ</w:t>
      </w:r>
      <w:r w:rsidR="007F2BD6">
        <w:rPr>
          <w:rFonts w:ascii="KFGQPC Uthmanic Script HAFS" w:hAnsi="KFGQPC Uthmanic Script HAFS" w:cs="KFGQPC Uthmanic Script HAFS" w:hint="cs"/>
          <w:rtl/>
        </w:rPr>
        <w:t>ٱذۡكُرُواْ</w:t>
      </w:r>
      <w:r w:rsidR="007F2BD6">
        <w:rPr>
          <w:rFonts w:ascii="KFGQPC Uthmanic Script HAFS" w:hAnsi="KFGQPC Uthmanic Script HAFS" w:cs="KFGQPC Uthmanic Script HAFS"/>
          <w:rtl/>
        </w:rPr>
        <w:t xml:space="preserve"> نِعۡمَتَ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عَلَيۡكُمۡ إِذۡ كُنتُمۡ أَعۡدَآءٗ فَأَلَّفَ بَيۡنَ قُلُوبِكُمۡ فَأَصۡبَحۡتُم بِنِعۡمَتِهِ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إِخۡوَٰنٗا وَكُنتُمۡ عَلَىٰ شَفَا حُفۡرَةٖ مِّنَ </w:t>
      </w:r>
      <w:r w:rsidR="007F2BD6">
        <w:rPr>
          <w:rFonts w:ascii="KFGQPC Uthmanic Script HAFS" w:hAnsi="KFGQPC Uthmanic Script HAFS" w:cs="KFGQPC Uthmanic Script HAFS" w:hint="cs"/>
          <w:rtl/>
        </w:rPr>
        <w:t>ٱلنَّارِ</w:t>
      </w:r>
      <w:r w:rsidR="007F2BD6">
        <w:rPr>
          <w:rFonts w:ascii="KFGQPC Uthmanic Script HAFS" w:hAnsi="KFGQPC Uthmanic Script HAFS" w:cs="KFGQPC Uthmanic Script HAFS"/>
          <w:rtl/>
        </w:rPr>
        <w:t xml:space="preserve"> فَأَنقَذَكُم</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مِّنۡهَاۗ</w:t>
      </w:r>
      <w:r w:rsidR="007F2BD6">
        <w:rPr>
          <w:rFonts w:ascii="KFGQPC Uthmanic Script HAFS" w:hAnsi="KFGQPC Uthmanic Script HAFS" w:cs="KFGQPC Uthmanic Script HAFS"/>
          <w:rtl/>
        </w:rPr>
        <w:t xml:space="preserve"> كَذَٰلِكَ يُبَيِّنُ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لَكُمۡ ءَايَٰتِهِ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لَعَلَّكُمۡ تَهۡتَدُونَ ١٠٣</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آل عمران: 103</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همگي به رشته (ناگسستني قرآن) خدا چنگ زنيد و پراكنده نشويد و نعمت خدا را بر خود به ياد آوريد كه بدان گاه كه (براي همديگر) دشمناني بوديد و خدا ميان دلهايتان (انس و الفت برقرار و آن‌ها را به هم) پيوند داد، پس (در پرتو نعمت او براي هم) برادراني شديد، و (همچنين شما با بت‌پرستي و شركي كه داشتيد) بر لبه گودالي از آتش (دوزخ) بوديد (و هر آن با فرا رسيدن مرگتان بيم فرو افتادنتان در آن مي‌رفت) ولي شما را از آن رهانيد (و به ساحل ايمان رسانيد)، خداوند اين چنين برايتان آيات خود را آشكار مي‌سازد، شايد كه هدايت شويد</w:t>
      </w:r>
      <w:r w:rsidRPr="009B6EC5">
        <w:rPr>
          <w:rFonts w:cs="B Zar" w:hint="cs"/>
          <w:rtl/>
          <w:lang w:bidi="fa-IR"/>
        </w:rPr>
        <w:t xml:space="preserve">). </w:t>
      </w:r>
    </w:p>
    <w:p w:rsidR="00F61A7C" w:rsidRPr="009B6EC5" w:rsidRDefault="00F61A7C" w:rsidP="00CF7A9C">
      <w:pPr>
        <w:spacing w:line="228" w:lineRule="auto"/>
        <w:ind w:firstLine="454"/>
        <w:rPr>
          <w:rFonts w:cs="B Zar"/>
          <w:rtl/>
          <w:lang w:bidi="fa-IR"/>
        </w:rPr>
      </w:pPr>
      <w:r w:rsidRPr="009B6EC5">
        <w:rPr>
          <w:rFonts w:cs="B Zar" w:hint="cs"/>
          <w:rtl/>
          <w:lang w:bidi="fa-IR"/>
        </w:rPr>
        <w:t xml:space="preserve">آن‌گاه خطاب به مردم چنین ادامه داد: ای مردم مدینه! من شما را به خداوند می‌سپارم و از او مسألت می‌کنم که بعد از من خلیفه‌ شایسته‌ای را بر شما گمارد؛ من از امروز دیگر نزد هیچ یک از شما نخواهم آمد و منتظر فرا رسیدن تقدیر و سرنوشت خود خواهم ماند؛ بدانید که من این شورشیان را پشت در منزلم به حال خودشان رها می‌کنم و به هیچ یک از خواسته‌های نامشروعشان تن در نمی‌دهم تا آن‌ها </w:t>
      </w:r>
      <w:r w:rsidR="00CF7A9C">
        <w:rPr>
          <w:rFonts w:cs="B Zar" w:hint="cs"/>
          <w:rtl/>
          <w:lang w:bidi="fa-IR"/>
        </w:rPr>
        <w:t xml:space="preserve">را </w:t>
      </w:r>
      <w:r w:rsidRPr="009B6EC5">
        <w:rPr>
          <w:rFonts w:cs="B Zar" w:hint="cs"/>
          <w:rtl/>
          <w:lang w:bidi="fa-IR"/>
        </w:rPr>
        <w:t xml:space="preserve">در ضربه زدن به دین و دنیایتان </w:t>
      </w:r>
      <w:r w:rsidR="00CF7A9C">
        <w:rPr>
          <w:rFonts w:cs="B Zar" w:hint="cs"/>
          <w:rtl/>
          <w:lang w:bidi="fa-IR"/>
        </w:rPr>
        <w:t>اعانت کرده باشم</w:t>
      </w:r>
      <w:r w:rsidRPr="009B6EC5">
        <w:rPr>
          <w:rFonts w:cs="B Zar" w:hint="cs"/>
          <w:rtl/>
          <w:lang w:bidi="fa-IR"/>
        </w:rPr>
        <w:t xml:space="preserve"> و در انتظار سرنوشتی می‌مانم که خداوند برای من رقم زده است، آن‌گاه مردم به منازل خود بازگشتند و تنها جوانانی چون حسن بن علی، محمد بن طلحه، عبدالله بن زبیر، به امر پدرانشان بر در خانه او ماندند. </w:t>
      </w:r>
      <w:r w:rsidR="00CF7A9C">
        <w:rPr>
          <w:rFonts w:cs="B Zar" w:hint="cs"/>
          <w:rtl/>
          <w:lang w:bidi="fa-IR"/>
        </w:rPr>
        <w:t xml:space="preserve">سپس </w:t>
      </w:r>
      <w:r w:rsidRPr="009B6EC5">
        <w:rPr>
          <w:rFonts w:cs="B Zar" w:hint="cs"/>
          <w:rtl/>
          <w:lang w:bidi="fa-IR"/>
        </w:rPr>
        <w:t>به تدریج مردمان بسیاری به منزل عثمان بازگشتند و بر در خانه او تجمع نمودند تا از او در برابر متجاوزان دفاع کنند.</w:t>
      </w:r>
      <w:r w:rsidRPr="009B6EC5">
        <w:rPr>
          <w:rStyle w:val="FootnoteReference"/>
          <w:rFonts w:cs="B Zar"/>
          <w:sz w:val="28"/>
          <w:szCs w:val="28"/>
          <w:rtl/>
          <w:lang w:bidi="fa-IR"/>
        </w:rPr>
        <w:footnoteReference w:id="1528"/>
      </w:r>
    </w:p>
    <w:p w:rsidR="00F61A7C" w:rsidRPr="00094D1A" w:rsidRDefault="00F61A7C" w:rsidP="00F61A7C">
      <w:pPr>
        <w:pStyle w:val="a3"/>
        <w:rPr>
          <w:rFonts w:hint="cs"/>
          <w:color w:val="auto"/>
          <w:rtl/>
          <w:lang w:bidi="fa-IR"/>
        </w:rPr>
      </w:pPr>
      <w:bookmarkStart w:id="1372" w:name="_Toc73335320"/>
      <w:bookmarkStart w:id="1373" w:name="_Toc74587897"/>
      <w:bookmarkStart w:id="1374" w:name="_Toc231848133"/>
      <w:bookmarkStart w:id="1375" w:name="_Toc257204783"/>
      <w:r w:rsidRPr="00094D1A">
        <w:rPr>
          <w:rFonts w:hint="cs"/>
          <w:color w:val="auto"/>
          <w:rtl/>
          <w:lang w:bidi="fa-IR"/>
        </w:rPr>
        <w:t>هفتم: شهادت عثمان</w:t>
      </w:r>
      <w:r w:rsidRPr="00094D1A">
        <w:rPr>
          <w:rFonts w:cs="CTraditional Arabic" w:hint="cs"/>
          <w:bCs w:val="0"/>
          <w:color w:val="auto"/>
          <w:rtl/>
          <w:lang w:bidi="fa-IR"/>
        </w:rPr>
        <w:t>س</w:t>
      </w:r>
      <w:bookmarkEnd w:id="1372"/>
      <w:bookmarkEnd w:id="1373"/>
      <w:bookmarkEnd w:id="1374"/>
      <w:bookmarkEnd w:id="1375"/>
    </w:p>
    <w:p w:rsidR="00F61A7C" w:rsidRPr="009B6EC5" w:rsidRDefault="00F61A7C" w:rsidP="00F61A7C">
      <w:pPr>
        <w:spacing w:line="228" w:lineRule="auto"/>
        <w:rPr>
          <w:rFonts w:cs="B Zar" w:hint="cs"/>
          <w:rtl/>
          <w:lang w:bidi="fa-IR"/>
        </w:rPr>
      </w:pPr>
      <w:r w:rsidRPr="009B6EC5">
        <w:rPr>
          <w:rFonts w:cs="B Zar" w:hint="cs"/>
          <w:rtl/>
          <w:lang w:bidi="fa-IR"/>
        </w:rPr>
        <w:t>علاوه بر حرکت سپاهیان مختلف از اقصی نقاط بلاد اسلامی به سمت مدینه، با پایان یافتن مناسک حج، احتمال عزیمت حجاج به جانب مدینه نیز قوت گرفت؛ به ویژه آن‌که بزرگانی چون ابن عباس و عائشه</w:t>
      </w:r>
      <w:r w:rsidRPr="00021523">
        <w:rPr>
          <w:rFonts w:cs="CTraditional Arabic" w:hint="cs"/>
          <w:rtl/>
          <w:lang w:bidi="fa-IR"/>
        </w:rPr>
        <w:t>ل</w:t>
      </w:r>
      <w:r w:rsidRPr="009B6EC5">
        <w:rPr>
          <w:rFonts w:cs="B Zar" w:hint="cs"/>
          <w:rtl/>
          <w:lang w:bidi="fa-IR"/>
        </w:rPr>
        <w:t xml:space="preserve"> و دیگر صحابه مردمان را از وخامت اوضاع مدینه آگاه کرده و آنان را به عزیمت به جانب مدینه تشویق می‌نمودند. در این شرایط شیاطین و رؤسای فتنه، تنها راه نجات خود را قتل خلیفه می‌دانستند، زیرا با مرگ خلیفه، مسلمانان به این قضیه سرگرم شده و از درگیر شدن با سران فتنه غافل می‌گشتند.</w:t>
      </w:r>
      <w:r w:rsidRPr="009B6EC5">
        <w:rPr>
          <w:rStyle w:val="FootnoteReference"/>
          <w:rFonts w:cs="B Zar"/>
          <w:sz w:val="28"/>
          <w:szCs w:val="28"/>
          <w:rtl/>
          <w:lang w:bidi="fa-IR"/>
        </w:rPr>
        <w:footnoteReference w:id="1529"/>
      </w:r>
    </w:p>
    <w:p w:rsidR="00F61A7C" w:rsidRPr="00094D1A" w:rsidRDefault="00F61A7C" w:rsidP="00F61A7C">
      <w:pPr>
        <w:pStyle w:val="a1"/>
        <w:rPr>
          <w:rFonts w:hint="cs"/>
          <w:color w:val="auto"/>
          <w:rtl/>
          <w:lang w:bidi="ar-KW"/>
        </w:rPr>
      </w:pPr>
      <w:r w:rsidRPr="00094D1A">
        <w:rPr>
          <w:rFonts w:hint="cs"/>
          <w:color w:val="auto"/>
          <w:rtl/>
          <w:lang w:bidi="fa-IR"/>
        </w:rPr>
        <w:t xml:space="preserve"> </w:t>
      </w:r>
      <w:bookmarkStart w:id="1376" w:name="_Toc74587898"/>
      <w:bookmarkStart w:id="1377" w:name="_Toc231848134"/>
      <w:r w:rsidRPr="00094D1A">
        <w:rPr>
          <w:rFonts w:hint="cs"/>
          <w:color w:val="auto"/>
          <w:rtl/>
          <w:lang w:bidi="fa-IR"/>
        </w:rPr>
        <w:t>1- آخرین روز محاصره</w:t>
      </w:r>
      <w:r w:rsidRPr="00094D1A">
        <w:rPr>
          <w:rFonts w:hint="cs"/>
          <w:color w:val="auto"/>
          <w:rtl/>
          <w:lang w:bidi="fa-IR"/>
        </w:rPr>
        <w:softHyphen/>
        <w:t xml:space="preserve"> </w:t>
      </w:r>
      <w:r w:rsidRPr="00094D1A">
        <w:rPr>
          <w:rFonts w:hint="cs"/>
          <w:color w:val="auto"/>
          <w:rtl/>
          <w:lang w:bidi="ar-KW"/>
        </w:rPr>
        <w:t>خانه‌ی عثمان</w:t>
      </w:r>
      <w:r w:rsidRPr="00094D1A">
        <w:rPr>
          <w:rFonts w:cs="CTraditional Arabic" w:hint="cs"/>
          <w:bCs w:val="0"/>
          <w:color w:val="auto"/>
          <w:rtl/>
          <w:lang w:bidi="ar-KW"/>
        </w:rPr>
        <w:t>س</w:t>
      </w:r>
      <w:bookmarkEnd w:id="1376"/>
      <w:bookmarkEnd w:id="1377"/>
    </w:p>
    <w:p w:rsidR="00F61A7C" w:rsidRPr="009B6EC5" w:rsidRDefault="00F61A7C" w:rsidP="00F61A7C">
      <w:pPr>
        <w:spacing w:line="228" w:lineRule="auto"/>
        <w:rPr>
          <w:rFonts w:cs="B Zar"/>
          <w:rtl/>
          <w:lang w:bidi="fa-IR"/>
        </w:rPr>
      </w:pPr>
      <w:r w:rsidRPr="009B6EC5">
        <w:rPr>
          <w:rFonts w:cs="B Zar" w:hint="cs"/>
          <w:rtl/>
          <w:lang w:bidi="fa-IR"/>
        </w:rPr>
        <w:t xml:space="preserve">در شب آخرین روز </w:t>
      </w:r>
      <w:r w:rsidRPr="009B6EC5">
        <w:rPr>
          <w:rFonts w:ascii="Times New Roman" w:hAnsi="Times New Roman" w:cs="B Zar" w:hint="cs"/>
          <w:rtl/>
          <w:lang w:bidi="fa-IR"/>
        </w:rPr>
        <w:t>محاصره‌ی خانه‌</w:t>
      </w:r>
      <w:r w:rsidRPr="009B6EC5">
        <w:rPr>
          <w:rFonts w:cs="B Zar" w:hint="cs"/>
          <w:rtl/>
          <w:lang w:bidi="fa-IR"/>
        </w:rPr>
        <w:t>، عثمان در خواب رسول خدا</w:t>
      </w:r>
      <w:r w:rsidRPr="00094D1A">
        <w:rPr>
          <w:rFonts w:cs="CTraditional Arabic" w:hint="cs"/>
          <w:szCs w:val="24"/>
          <w:rtl/>
          <w:lang w:bidi="fa-IR"/>
        </w:rPr>
        <w:t>ص</w:t>
      </w:r>
      <w:r w:rsidRPr="009B6EC5">
        <w:rPr>
          <w:rFonts w:cs="B Zar" w:hint="cs"/>
          <w:rtl/>
          <w:lang w:bidi="fa-IR"/>
        </w:rPr>
        <w:t xml:space="preserve"> را همراه ابوبکر و عمر می‌بیند که به او می‌فرماید تا نزد آنان افطار کند. چون عثمان قضیه را برای اطرافیان بازگو نمود به آنان گفت: او مطمئن است که مرگ او بسیار نزدیک می‌باشد</w:t>
      </w:r>
      <w:r w:rsidRPr="009B6EC5">
        <w:rPr>
          <w:rStyle w:val="FootnoteReference"/>
          <w:rFonts w:cs="B Zar"/>
          <w:sz w:val="28"/>
          <w:szCs w:val="28"/>
          <w:rtl/>
          <w:lang w:bidi="fa-IR"/>
        </w:rPr>
        <w:footnoteReference w:id="1530"/>
      </w:r>
      <w:r w:rsidRPr="009B6EC5">
        <w:rPr>
          <w:rFonts w:cs="B Zar" w:hint="cs"/>
          <w:rtl/>
          <w:lang w:bidi="fa-IR"/>
        </w:rPr>
        <w:t xml:space="preserve"> و به همین دلیل، امروز را روزه گرفته تا پس از مرگ نزد رسول خدا</w:t>
      </w:r>
      <w:r w:rsidRPr="00094D1A">
        <w:rPr>
          <w:rFonts w:cs="CTraditional Arabic" w:hint="cs"/>
          <w:szCs w:val="24"/>
          <w:rtl/>
          <w:lang w:bidi="fa-IR"/>
        </w:rPr>
        <w:t>ص</w:t>
      </w:r>
      <w:r w:rsidRPr="009B6EC5">
        <w:rPr>
          <w:rFonts w:cs="B Zar" w:hint="cs"/>
          <w:rtl/>
          <w:lang w:bidi="fa-IR"/>
        </w:rPr>
        <w:t xml:space="preserve"> افطار نماید و همین طور نیز شد و او همان روز به شهادت رسید.</w:t>
      </w:r>
      <w:r w:rsidRPr="009B6EC5">
        <w:rPr>
          <w:rStyle w:val="FootnoteReference"/>
          <w:rFonts w:cs="B Zar"/>
          <w:sz w:val="28"/>
          <w:szCs w:val="28"/>
          <w:rtl/>
          <w:lang w:bidi="fa-IR"/>
        </w:rPr>
        <w:footnoteReference w:id="1531"/>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378" w:name="_Toc74587899"/>
      <w:bookmarkStart w:id="1379" w:name="_Toc231848135"/>
      <w:r w:rsidRPr="00094D1A">
        <w:rPr>
          <w:rFonts w:hint="cs"/>
          <w:color w:val="auto"/>
          <w:rtl/>
          <w:lang w:bidi="fa-IR"/>
        </w:rPr>
        <w:t>2- ماجرای شهادت او</w:t>
      </w:r>
      <w:r w:rsidRPr="00094D1A">
        <w:rPr>
          <w:rFonts w:cs="CTraditional Arabic" w:hint="cs"/>
          <w:bCs w:val="0"/>
          <w:color w:val="auto"/>
          <w:rtl/>
          <w:lang w:bidi="fa-IR"/>
        </w:rPr>
        <w:t>س</w:t>
      </w:r>
      <w:bookmarkEnd w:id="1378"/>
      <w:bookmarkEnd w:id="1379"/>
    </w:p>
    <w:p w:rsidR="00F61A7C" w:rsidRPr="007F2BD6" w:rsidRDefault="00F61A7C" w:rsidP="007F2BD6">
      <w:pPr>
        <w:spacing w:line="228" w:lineRule="auto"/>
        <w:rPr>
          <w:rFonts w:ascii="KFGQPC Uthmanic Script HAFS" w:hAnsi="KFGQPC Uthmanic Script HAFS" w:cs="KFGQPC Uthmanic Script HAFS" w:hint="cs"/>
          <w:rtl/>
        </w:rPr>
      </w:pPr>
      <w:r w:rsidRPr="009B6EC5">
        <w:rPr>
          <w:rFonts w:cs="B Zar" w:hint="cs"/>
          <w:rtl/>
          <w:lang w:bidi="fa-IR"/>
        </w:rPr>
        <w:t>در روز آخر محاصره</w:t>
      </w:r>
      <w:r w:rsidRPr="009B6EC5">
        <w:rPr>
          <w:rFonts w:cs="B Zar" w:hint="cs"/>
          <w:rtl/>
          <w:lang w:bidi="fa-IR"/>
        </w:rPr>
        <w:softHyphen/>
        <w:t xml:space="preserve"> </w:t>
      </w:r>
      <w:r w:rsidRPr="009B6EC5">
        <w:rPr>
          <w:rFonts w:ascii="Times New Roman" w:hAnsi="Times New Roman" w:cs="B Zar" w:hint="cs"/>
          <w:rtl/>
          <w:lang w:bidi="fa-IR"/>
        </w:rPr>
        <w:t>خانه‌</w:t>
      </w:r>
      <w:r w:rsidRPr="009B6EC5">
        <w:rPr>
          <w:rFonts w:cs="B Zar" w:hint="cs"/>
          <w:rtl/>
          <w:lang w:bidi="fa-IR"/>
        </w:rPr>
        <w:t>، شورشیان تصمیم گرفتند به خانه عثمان هجوم برند و خلیفه را به شهادت رسانند اما جوانانی چون حسن بن علی، عبدالله بن زبیر، محمد بن طلحه، مروان بن حکم، سعید بن عاص و تنی چند از فرزندان صحابه در مقابل آنان مقاومت کردند. عثمان چون این صحنه نبرد را دید آنان را فرا خواند و به آنان گفت: که هیچ کس نباید خود را موظف به دفاع از من بداند و جان خود را به خطر اندازد. او حتی از مقاومت غلامان خود در برابر شورشیان جلوگیری به عمل آورد و آنان را از درگیر شدن با معترضان منع نمود</w:t>
      </w:r>
      <w:r w:rsidRPr="009B6EC5">
        <w:rPr>
          <w:rStyle w:val="FootnoteReference"/>
          <w:rFonts w:cs="B Zar"/>
          <w:sz w:val="28"/>
          <w:szCs w:val="28"/>
          <w:rtl/>
          <w:lang w:bidi="fa-IR"/>
        </w:rPr>
        <w:footnoteReference w:id="1532"/>
      </w:r>
      <w:r w:rsidRPr="009B6EC5">
        <w:rPr>
          <w:rFonts w:cs="B Zar" w:hint="cs"/>
          <w:rtl/>
          <w:lang w:bidi="fa-IR"/>
        </w:rPr>
        <w:t>. در واقع، عثمان</w:t>
      </w:r>
      <w:r w:rsidRPr="00094D1A">
        <w:rPr>
          <w:rFonts w:cs="CTraditional Arabic" w:hint="cs"/>
          <w:rtl/>
          <w:lang w:bidi="fa-IR"/>
        </w:rPr>
        <w:t>س</w:t>
      </w:r>
      <w:r w:rsidRPr="009B6EC5">
        <w:rPr>
          <w:rFonts w:cs="B Zar" w:hint="cs"/>
          <w:rtl/>
          <w:lang w:bidi="fa-IR"/>
        </w:rPr>
        <w:t xml:space="preserve"> می‌دانست که او در این ماجرا کشته خواهد شد و به همین دلیل نمی‌خواست که به خاطر دفاع از او کسی کشته شود و در این میان، فتنه‌ای دیگر بر پا شود</w:t>
      </w:r>
      <w:r w:rsidRPr="009B6EC5">
        <w:rPr>
          <w:rStyle w:val="FootnoteReference"/>
          <w:rFonts w:cs="B Zar"/>
          <w:sz w:val="28"/>
          <w:szCs w:val="28"/>
          <w:rtl/>
          <w:lang w:bidi="fa-IR"/>
        </w:rPr>
        <w:footnoteReference w:id="1533"/>
      </w:r>
      <w:r w:rsidRPr="009B6EC5">
        <w:rPr>
          <w:rFonts w:cs="B Zar" w:hint="cs"/>
          <w:rtl/>
          <w:lang w:bidi="fa-IR"/>
        </w:rPr>
        <w:t>. در روزهای آخر محاصره</w:t>
      </w:r>
      <w:r w:rsidRPr="009B6EC5">
        <w:rPr>
          <w:rFonts w:cs="B Zar" w:hint="cs"/>
          <w:rtl/>
          <w:lang w:bidi="fa-IR"/>
        </w:rPr>
        <w:softHyphen/>
        <w:t xml:space="preserve"> خانه‌ نیز مغیره بن اخنس همراه عده‌ای دیگر، پس از انجام مناسک حج، خود را به سرعت به مدینه رساندند تا از خلیفه دفاع کنند. پس از رسیدن به مدینه، خود را به خانه عثمان رس</w:t>
      </w:r>
      <w:r w:rsidR="00614396">
        <w:rPr>
          <w:rFonts w:cs="B Zar" w:hint="cs"/>
          <w:rtl/>
          <w:lang w:bidi="fa-IR"/>
        </w:rPr>
        <w:t>ان</w:t>
      </w:r>
      <w:r w:rsidRPr="009B6EC5">
        <w:rPr>
          <w:rFonts w:cs="B Zar" w:hint="cs"/>
          <w:rtl/>
          <w:lang w:bidi="fa-IR"/>
        </w:rPr>
        <w:t>ید و با شورشیان درگیر شد و دیگر مسلمانان را به مقاومت در برابر یاغیان تشویق می‌نمود و به آنان می‌گفت: ما که امروز قدرت و توان دفاع از خلیفه مسلمین را داریم اگر در این حرکت، کوتاهی نماییم، فردا و در دادگاه عدل الهی، هیچ عذر و بهانه‌ای از جانب ما پذیرفته نمی‌شود. چون شورشیان دیدند با وجود مقاومت مدافعان، قدرت نفوذ به داخل خانه را ندارند قصد آتش زدن در را کردند که با</w:t>
      </w:r>
      <w:r w:rsidR="00614396">
        <w:rPr>
          <w:rFonts w:cs="B Zar" w:hint="cs"/>
          <w:rtl/>
          <w:lang w:bidi="fa-IR"/>
        </w:rPr>
        <w:t>ز</w:t>
      </w:r>
      <w:r w:rsidRPr="009B6EC5">
        <w:rPr>
          <w:rFonts w:cs="B Zar" w:hint="cs"/>
          <w:rtl/>
          <w:lang w:bidi="fa-IR"/>
        </w:rPr>
        <w:t xml:space="preserve"> هم با یورش مدافعان از این کار منصرف شدند. در آن روز همه‌ي مدافعان، با شجاعت کامل و با ایمانی خالصانه به دفاع از خلیفه پرداختند و توانستند حملات جسته و گریخته شماری از شورشیان را دفع کنند. اما عثمان</w:t>
      </w:r>
      <w:r w:rsidRPr="00094D1A">
        <w:rPr>
          <w:rFonts w:cs="CTraditional Arabic" w:hint="cs"/>
          <w:rtl/>
          <w:lang w:bidi="fa-IR"/>
        </w:rPr>
        <w:t>س</w:t>
      </w:r>
      <w:r w:rsidRPr="009B6EC5">
        <w:rPr>
          <w:rFonts w:cs="B Zar" w:hint="cs"/>
          <w:rtl/>
          <w:lang w:bidi="fa-IR"/>
        </w:rPr>
        <w:t xml:space="preserve"> با دیدن این وضعیت خطرناک، به آنان دستور می‌دهد تا دست از جنگ بردارند و آن‌جا را ترک نمایند. آن‌گاه به نماز می‌ایستد و سوره مبارکه طه را تا به آخر تلاوت می‌کند.</w:t>
      </w:r>
      <w:r w:rsidR="00614396">
        <w:rPr>
          <w:rFonts w:cs="B Zar" w:hint="cs"/>
          <w:rtl/>
          <w:lang w:bidi="fa-IR"/>
        </w:rPr>
        <w:t xml:space="preserve"> سپس دعا نمود، نشست و این قول خداوند متعال را خواند:</w:t>
      </w:r>
      <w:r w:rsidR="00BC6255">
        <w:rPr>
          <w:rFonts w:cs="B Zar" w:hint="cs"/>
          <w:rtl/>
          <w:lang w:bidi="fa-IR"/>
        </w:rPr>
        <w:t xml:space="preserve"> </w:t>
      </w:r>
      <w:r w:rsidR="00BC6255">
        <w:rPr>
          <w:rFonts w:ascii="Traditional Arabic" w:hAnsi="Traditional Arabic" w:cs="Traditional Arabic"/>
          <w:rtl/>
          <w:lang w:bidi="fa-IR"/>
        </w:rPr>
        <w:t>﴿</w:t>
      </w:r>
      <w:r w:rsidR="007F2BD6">
        <w:rPr>
          <w:rFonts w:ascii="KFGQPC Uthmanic Script HAFS" w:hAnsi="KFGQPC Uthmanic Script HAFS" w:cs="KFGQPC Uthmanic Script HAFS" w:hint="cs"/>
          <w:rtl/>
        </w:rPr>
        <w:t>قَدۡ</w:t>
      </w:r>
      <w:r w:rsidR="007F2BD6">
        <w:rPr>
          <w:rFonts w:ascii="KFGQPC Uthmanic Script HAFS" w:hAnsi="KFGQPC Uthmanic Script HAFS" w:cs="KFGQPC Uthmanic Script HAFS"/>
          <w:rtl/>
        </w:rPr>
        <w:t xml:space="preserve"> خَلَتۡ مِن قَبۡلِكُمۡ سُنَنٞ فَسِيرُواْ فِي </w:t>
      </w:r>
      <w:r w:rsidR="007F2BD6">
        <w:rPr>
          <w:rFonts w:ascii="KFGQPC Uthmanic Script HAFS" w:hAnsi="KFGQPC Uthmanic Script HAFS" w:cs="KFGQPC Uthmanic Script HAFS" w:hint="cs"/>
          <w:rtl/>
        </w:rPr>
        <w:t>ٱلۡأَرۡضِ</w:t>
      </w:r>
      <w:r w:rsidR="007F2BD6">
        <w:rPr>
          <w:rFonts w:ascii="KFGQPC Uthmanic Script HAFS" w:hAnsi="KFGQPC Uthmanic Script HAFS" w:cs="KFGQPC Uthmanic Script HAFS"/>
          <w:rtl/>
        </w:rPr>
        <w:t xml:space="preserve"> فَ</w:t>
      </w:r>
      <w:r w:rsidR="007F2BD6">
        <w:rPr>
          <w:rFonts w:ascii="KFGQPC Uthmanic Script HAFS" w:hAnsi="KFGQPC Uthmanic Script HAFS" w:cs="KFGQPC Uthmanic Script HAFS" w:hint="cs"/>
          <w:rtl/>
        </w:rPr>
        <w:t>ٱنظُرُواْ</w:t>
      </w:r>
      <w:r w:rsidR="007F2BD6">
        <w:rPr>
          <w:rFonts w:ascii="KFGQPC Uthmanic Script HAFS" w:hAnsi="KFGQPC Uthmanic Script HAFS" w:cs="KFGQPC Uthmanic Script HAFS"/>
          <w:rtl/>
        </w:rPr>
        <w:t xml:space="preserve"> كَيۡفَ كَانَ عَٰقِبَةُ </w:t>
      </w:r>
      <w:r w:rsidR="007F2BD6">
        <w:rPr>
          <w:rFonts w:ascii="KFGQPC Uthmanic Script HAFS" w:hAnsi="KFGQPC Uthmanic Script HAFS" w:cs="KFGQPC Uthmanic Script HAFS" w:hint="cs"/>
          <w:rtl/>
        </w:rPr>
        <w:t>ٱلۡمُكَذِّبِينَ</w:t>
      </w:r>
      <w:r w:rsidR="007F2BD6">
        <w:rPr>
          <w:rFonts w:ascii="KFGQPC Uthmanic Script HAFS" w:hAnsi="KFGQPC Uthmanic Script HAFS" w:cs="KFGQPC Uthmanic Script HAFS"/>
          <w:rtl/>
        </w:rPr>
        <w:t xml:space="preserve"> ١٣٧</w:t>
      </w:r>
      <w:r w:rsidR="00BC6255">
        <w:rPr>
          <w:rFonts w:ascii="Traditional Arabic" w:hAnsi="Traditional Arabic" w:cs="Traditional Arabic"/>
          <w:rtl/>
          <w:lang w:bidi="fa-IR"/>
        </w:rPr>
        <w:t>﴾</w:t>
      </w:r>
      <w:r w:rsidR="00BC6255">
        <w:rPr>
          <w:rFonts w:cs="B Zar" w:hint="cs"/>
          <w:rtl/>
          <w:lang w:bidi="fa-IR"/>
        </w:rPr>
        <w:t xml:space="preserve"> </w:t>
      </w:r>
      <w:r w:rsidR="00BC6255" w:rsidRPr="00AF2995">
        <w:rPr>
          <w:rStyle w:val="Char"/>
          <w:rFonts w:hint="cs"/>
          <w:rtl/>
        </w:rPr>
        <w:t>[</w:t>
      </w:r>
      <w:r w:rsidR="00BC6255">
        <w:rPr>
          <w:rStyle w:val="Char"/>
          <w:rFonts w:hint="cs"/>
          <w:rtl/>
        </w:rPr>
        <w:t>آل عمران: 137</w:t>
      </w:r>
      <w:r w:rsidR="00BC6255" w:rsidRPr="00AF2995">
        <w:rPr>
          <w:rStyle w:val="Char"/>
          <w:rFonts w:hint="cs"/>
          <w:rtl/>
        </w:rPr>
        <w:t>]</w:t>
      </w:r>
      <w:r w:rsidR="00BC6255">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در آن روز سرنوشت‌ساز چهار نفر از جوانان قریش که عبارت بودند از حسن بن علی، عبدالله بن زبیر، محمد بن حاطب و مروان بن حکم، در طول نبرد مجروح می‌شوند</w:t>
      </w:r>
      <w:r w:rsidRPr="009B6EC5">
        <w:rPr>
          <w:rStyle w:val="FootnoteReference"/>
          <w:rFonts w:cs="B Zar"/>
          <w:sz w:val="28"/>
          <w:szCs w:val="28"/>
          <w:rtl/>
          <w:lang w:bidi="fa-IR"/>
        </w:rPr>
        <w:footnoteReference w:id="1534"/>
      </w:r>
      <w:r w:rsidRPr="009B6EC5">
        <w:rPr>
          <w:rFonts w:cs="B Zar" w:hint="cs"/>
          <w:rtl/>
          <w:lang w:bidi="fa-IR"/>
        </w:rPr>
        <w:t xml:space="preserve"> و دلیر مردانی نیز به شهادت رسیدند. اینان عبارت بودند از مغیره بن اخنس، نیار بن عبدالله اسلمی و زیاد فهری</w:t>
      </w:r>
      <w:r w:rsidRPr="009B6EC5">
        <w:rPr>
          <w:rStyle w:val="FootnoteReference"/>
          <w:rFonts w:cs="B Zar"/>
          <w:sz w:val="28"/>
          <w:szCs w:val="28"/>
          <w:rtl/>
          <w:lang w:bidi="fa-IR"/>
        </w:rPr>
        <w:footnoteReference w:id="1535"/>
      </w:r>
      <w:r w:rsidRPr="009B6EC5">
        <w:rPr>
          <w:rFonts w:cs="B Zar" w:hint="cs"/>
          <w:rtl/>
          <w:lang w:bidi="fa-IR"/>
        </w:rPr>
        <w:t>. چون عثمان توانست مدافعان خود را قانع کند که باید معرکه را ترک گویند و از خانه به بیرون روند، آن‌گاه در را به روی معترضان باز کرد و خود و اهل بیتش را بدون محافظ و نگهبان در معرض خطر شورشیان قرار داد</w:t>
      </w:r>
      <w:r w:rsidRPr="009B6EC5">
        <w:rPr>
          <w:rStyle w:val="FootnoteReference"/>
          <w:rFonts w:cs="B Zar"/>
          <w:sz w:val="28"/>
          <w:szCs w:val="28"/>
          <w:rtl/>
          <w:lang w:bidi="fa-IR"/>
        </w:rPr>
        <w:footnoteReference w:id="1536"/>
      </w:r>
      <w:r w:rsidRPr="009B6EC5">
        <w:rPr>
          <w:rFonts w:cs="B Zar"/>
          <w:rtl/>
          <w:lang w:bidi="fa-IR"/>
        </w:rPr>
        <w:t>.</w:t>
      </w:r>
      <w:r w:rsidRPr="009B6EC5">
        <w:rPr>
          <w:rFonts w:cs="B Zar" w:hint="cs"/>
          <w:rtl/>
          <w:lang w:bidi="fa-IR"/>
        </w:rPr>
        <w:t xml:space="preserve"> </w:t>
      </w:r>
    </w:p>
    <w:p w:rsidR="00F61A7C" w:rsidRPr="009B6EC5" w:rsidRDefault="00F61A7C" w:rsidP="00614396">
      <w:pPr>
        <w:spacing w:line="228" w:lineRule="auto"/>
        <w:ind w:firstLine="454"/>
        <w:rPr>
          <w:rFonts w:cs="B Zar" w:hint="cs"/>
          <w:rtl/>
          <w:lang w:bidi="fa-IR"/>
        </w:rPr>
      </w:pPr>
      <w:r w:rsidRPr="009B6EC5">
        <w:rPr>
          <w:rFonts w:cs="B Zar" w:hint="cs"/>
          <w:rtl/>
          <w:lang w:bidi="fa-IR"/>
        </w:rPr>
        <w:t xml:space="preserve">پس از رفتن مدافعان، عثمان به داخل خانه خود بازگشت، مصحف خود را گشود و به تلاوت آن پرداخت، در این هنگام مردی بر او داخل شد و چون عثمان او را بدید به او گفت: میان من و تو قرآن قرار دارد، آن مرد با شنیدن این سخن اتاق را ترک گفت، پس از او مردی از بنی سدوس که به «الموت الاسود» مشهور بود بر عثمان وارد شد و به او حمله کرد، او نخست تلاش نمود تا عثمان را خفه کند آنگاه شمشیرش را از </w:t>
      </w:r>
      <w:r w:rsidR="00614396">
        <w:rPr>
          <w:rFonts w:cs="B Zar" w:hint="cs"/>
          <w:rtl/>
          <w:lang w:bidi="fa-IR"/>
        </w:rPr>
        <w:t>نی</w:t>
      </w:r>
      <w:r w:rsidRPr="009B6EC5">
        <w:rPr>
          <w:rFonts w:cs="B Zar" w:hint="cs"/>
          <w:rtl/>
          <w:lang w:bidi="fa-IR"/>
        </w:rPr>
        <w:t xml:space="preserve">ام کشید و بر پیکر عثمان فرود آورد، عثمان </w:t>
      </w:r>
      <w:r w:rsidR="00614396">
        <w:rPr>
          <w:rFonts w:cs="B Zar" w:hint="cs"/>
          <w:rtl/>
          <w:lang w:bidi="fa-IR"/>
        </w:rPr>
        <w:t xml:space="preserve">ذی النورین </w:t>
      </w:r>
      <w:r w:rsidRPr="009B6EC5">
        <w:rPr>
          <w:rFonts w:cs="B Zar" w:hint="cs"/>
          <w:rtl/>
          <w:lang w:bidi="fa-IR"/>
        </w:rPr>
        <w:t>با دست راستش سعی نمود تا جلوی ضربه شمشیر را بگیرد و همین دلیل، دستش قطع شد، او بدان مرد خطاب نمود که: به خداوند سوگند، این دست، اولین دستی بود که آیات قرآن را نزد رسول خدا</w:t>
      </w:r>
      <w:r w:rsidRPr="00094D1A">
        <w:rPr>
          <w:rFonts w:cs="CTraditional Arabic" w:hint="cs"/>
          <w:szCs w:val="24"/>
          <w:rtl/>
          <w:lang w:bidi="fa-IR"/>
        </w:rPr>
        <w:t>ص</w:t>
      </w:r>
      <w:r w:rsidRPr="009B6EC5">
        <w:rPr>
          <w:rFonts w:cs="B Zar" w:hint="cs"/>
          <w:rtl/>
          <w:lang w:bidi="fa-IR"/>
        </w:rPr>
        <w:t xml:space="preserve"> کتابت کرد</w:t>
      </w:r>
      <w:r w:rsidRPr="009B6EC5">
        <w:rPr>
          <w:rStyle w:val="FootnoteReference"/>
          <w:rFonts w:cs="B Zar"/>
          <w:sz w:val="28"/>
          <w:szCs w:val="28"/>
          <w:rtl/>
          <w:lang w:bidi="fa-IR"/>
        </w:rPr>
        <w:footnoteReference w:id="1537"/>
      </w:r>
      <w:r w:rsidRPr="009B6EC5">
        <w:rPr>
          <w:rFonts w:cs="B Zar" w:hint="cs"/>
          <w:rtl/>
          <w:lang w:bidi="fa-IR"/>
        </w:rPr>
        <w:t>. عثمان اولین کاتب رسول خدا</w:t>
      </w:r>
      <w:r w:rsidRPr="00094D1A">
        <w:rPr>
          <w:rFonts w:cs="CTraditional Arabic" w:hint="cs"/>
          <w:szCs w:val="24"/>
          <w:rtl/>
          <w:lang w:bidi="fa-IR"/>
        </w:rPr>
        <w:t>ص</w:t>
      </w:r>
      <w:r w:rsidRPr="009B6EC5">
        <w:rPr>
          <w:rFonts w:cs="B Zar" w:hint="cs"/>
          <w:rtl/>
          <w:lang w:bidi="fa-IR"/>
        </w:rPr>
        <w:t xml:space="preserve"> بود که به نوشتن آیات قرآن پرداخت و حال نیز در برابر مصحف قرآن به شهادت می‌رسد. چون خون آن دست بر صفحه مصحف پاشید قطرات آن بر این آیه شریفه نقش بست: </w:t>
      </w:r>
    </w:p>
    <w:p w:rsidR="00BC6255" w:rsidRPr="007F2BD6" w:rsidRDefault="00BC6255" w:rsidP="007F2BD6">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7F2BD6">
        <w:rPr>
          <w:rFonts w:ascii="KFGQPC Uthmanic Script HAFS" w:hAnsi="KFGQPC Uthmanic Script HAFS" w:cs="KFGQPC Uthmanic Script HAFS"/>
          <w:rtl/>
        </w:rPr>
        <w:t xml:space="preserve">فَسَيَكۡفِيكَهُمُ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وَهُوَ </w:t>
      </w:r>
      <w:r w:rsidR="007F2BD6">
        <w:rPr>
          <w:rFonts w:ascii="KFGQPC Uthmanic Script HAFS" w:hAnsi="KFGQPC Uthmanic Script HAFS" w:cs="KFGQPC Uthmanic Script HAFS" w:hint="cs"/>
          <w:rtl/>
        </w:rPr>
        <w:t>ٱلسَّمِيعُ</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ٱلۡعَلِيمُ</w:t>
      </w:r>
      <w:r w:rsidR="007F2BD6">
        <w:rPr>
          <w:rFonts w:ascii="KFGQPC Uthmanic Script HAFS" w:hAnsi="KFGQPC Uthmanic Script HAFS" w:cs="KFGQPC Uthmanic Script HAFS"/>
          <w:rtl/>
        </w:rPr>
        <w:t xml:space="preserve"> ١٣٧</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البقر</w:t>
      </w:r>
      <w:r>
        <w:rPr>
          <w:rStyle w:val="Char"/>
          <w:rFonts w:hint="cs"/>
          <w:rtl/>
          <w:lang w:bidi="ar-SA"/>
        </w:rPr>
        <w:t>ة</w:t>
      </w:r>
      <w:r>
        <w:rPr>
          <w:rStyle w:val="Char"/>
          <w:rFonts w:hint="cs"/>
          <w:rtl/>
        </w:rPr>
        <w:t>: 137</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و خدا تو را بسنده خواهد بود و او تو را از (اذيّت و آزار و نيرنگ و دسيسه‌هاي) ايشان نجات خواهد داد، و او شنوا و بينا است (و گفتار ايشان را مي‌شنود و كردار آنان را مي‌بيند))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در روایت دیگری آمده است که نخست مردی بنام رومان یمانی او را با چوب زد و چون دسته قاتلان بر عثمان وارد شدند، این مرد این ابیات را می‌سرود: </w:t>
      </w:r>
    </w:p>
    <w:tbl>
      <w:tblPr>
        <w:bidiVisual/>
        <w:tblW w:w="0" w:type="auto"/>
        <w:jc w:val="center"/>
        <w:tblInd w:w="646" w:type="dxa"/>
        <w:tblLook w:val="01E0" w:firstRow="1" w:lastRow="1" w:firstColumn="1" w:lastColumn="1" w:noHBand="0" w:noVBand="0"/>
      </w:tblPr>
      <w:tblGrid>
        <w:gridCol w:w="2950"/>
        <w:gridCol w:w="238"/>
        <w:gridCol w:w="2907"/>
      </w:tblGrid>
      <w:tr w:rsidR="00F61A7C" w:rsidRPr="00094D1A">
        <w:trPr>
          <w:jc w:val="center"/>
        </w:trPr>
        <w:tc>
          <w:tcPr>
            <w:tcW w:w="2950" w:type="dxa"/>
          </w:tcPr>
          <w:p w:rsidR="00F61A7C" w:rsidRPr="00614396" w:rsidRDefault="00614396" w:rsidP="00F61A7C">
            <w:pPr>
              <w:spacing w:line="228" w:lineRule="auto"/>
              <w:rPr>
                <w:rFonts w:ascii="Lotus Linotype" w:hAnsi="Lotus Linotype" w:cs="Lotus Linotype"/>
                <w:b/>
                <w:bCs/>
                <w:rtl/>
                <w:lang w:bidi="fa-IR"/>
              </w:rPr>
            </w:pPr>
            <w:r>
              <w:rPr>
                <w:rFonts w:ascii="Lotus Linotype" w:hAnsi="Lotus Linotype" w:cs="Lotus Linotype" w:hint="cs"/>
                <w:b/>
                <w:bCs/>
                <w:rtl/>
                <w:lang w:bidi="fa-IR"/>
              </w:rPr>
              <w:t>أ</w:t>
            </w:r>
            <w:r w:rsidR="00F61A7C" w:rsidRPr="00614396">
              <w:rPr>
                <w:rFonts w:ascii="Lotus Linotype" w:hAnsi="Lotus Linotype" w:cs="Lotus Linotype"/>
                <w:b/>
                <w:bCs/>
                <w:rtl/>
                <w:lang w:bidi="fa-IR"/>
              </w:rPr>
              <w:t>ری الموت لای</w:t>
            </w:r>
            <w:r>
              <w:rPr>
                <w:rFonts w:ascii="Lotus Linotype" w:hAnsi="Lotus Linotype" w:cs="Lotus Linotype" w:hint="cs"/>
                <w:b/>
                <w:bCs/>
                <w:rtl/>
                <w:lang w:bidi="fa-IR"/>
              </w:rPr>
              <w:t>ب</w:t>
            </w:r>
            <w:r>
              <w:rPr>
                <w:rFonts w:ascii="Lotus Linotype" w:hAnsi="Lotus Linotype" w:cs="Lotus Linotype"/>
                <w:b/>
                <w:bCs/>
                <w:rtl/>
                <w:lang w:bidi="fa-IR"/>
              </w:rPr>
              <w:t>قی عزیز</w:t>
            </w:r>
            <w:r w:rsidR="00F61A7C" w:rsidRPr="00614396">
              <w:rPr>
                <w:rFonts w:ascii="Lotus Linotype" w:hAnsi="Lotus Linotype" w:cs="Lotus Linotype"/>
                <w:b/>
                <w:bCs/>
                <w:rtl/>
                <w:lang w:bidi="fa-IR"/>
              </w:rPr>
              <w:t>ا</w:t>
            </w:r>
            <w:r>
              <w:rPr>
                <w:rFonts w:ascii="Lotus Linotype" w:hAnsi="Lotus Linotype" w:cs="Lotus Linotype" w:hint="cs"/>
                <w:b/>
                <w:bCs/>
                <w:rtl/>
                <w:lang w:bidi="fa-IR"/>
              </w:rPr>
              <w:t xml:space="preserve"> </w:t>
            </w:r>
            <w:r w:rsidR="00F61A7C" w:rsidRPr="00614396">
              <w:rPr>
                <w:rFonts w:ascii="Lotus Linotype" w:hAnsi="Lotus Linotype" w:cs="Lotus Linotype"/>
                <w:b/>
                <w:bCs/>
                <w:rtl/>
                <w:lang w:bidi="fa-IR"/>
              </w:rPr>
              <w:t>ولم یدع</w:t>
            </w:r>
          </w:p>
        </w:tc>
        <w:tc>
          <w:tcPr>
            <w:tcW w:w="238" w:type="dxa"/>
          </w:tcPr>
          <w:p w:rsidR="00F61A7C" w:rsidRPr="00614396" w:rsidRDefault="00F61A7C" w:rsidP="00F61A7C">
            <w:pPr>
              <w:spacing w:line="228" w:lineRule="auto"/>
              <w:rPr>
                <w:rFonts w:ascii="Lotus Linotype" w:hAnsi="Lotus Linotype" w:cs="Lotus Linotype"/>
                <w:b/>
                <w:bCs/>
                <w:rtl/>
                <w:lang w:bidi="fa-IR"/>
              </w:rPr>
            </w:pPr>
          </w:p>
        </w:tc>
        <w:tc>
          <w:tcPr>
            <w:tcW w:w="2907" w:type="dxa"/>
          </w:tcPr>
          <w:p w:rsidR="00F61A7C" w:rsidRPr="00614396" w:rsidRDefault="00614396" w:rsidP="00F61A7C">
            <w:pPr>
              <w:spacing w:line="228" w:lineRule="auto"/>
              <w:rPr>
                <w:rFonts w:ascii="Lotus Linotype" w:hAnsi="Lotus Linotype" w:cs="Lotus Linotype"/>
                <w:b/>
                <w:bCs/>
                <w:rtl/>
                <w:lang w:bidi="fa-IR"/>
              </w:rPr>
            </w:pPr>
            <w:r>
              <w:rPr>
                <w:rFonts w:ascii="Lotus Linotype" w:hAnsi="Lotus Linotype" w:cs="Lotus Linotype"/>
                <w:b/>
                <w:bCs/>
                <w:rtl/>
                <w:lang w:bidi="fa-IR"/>
              </w:rPr>
              <w:t>لعاد ملاذا فی البلاد و</w:t>
            </w:r>
            <w:r w:rsidR="00F61A7C" w:rsidRPr="00614396">
              <w:rPr>
                <w:rFonts w:ascii="Lotus Linotype" w:hAnsi="Lotus Linotype" w:cs="Lotus Linotype"/>
                <w:b/>
                <w:bCs/>
                <w:rtl/>
                <w:lang w:bidi="fa-IR"/>
              </w:rPr>
              <w:t>مرتقی</w:t>
            </w:r>
          </w:p>
        </w:tc>
      </w:tr>
      <w:tr w:rsidR="00F61A7C" w:rsidRPr="00094D1A">
        <w:trPr>
          <w:jc w:val="center"/>
        </w:trPr>
        <w:tc>
          <w:tcPr>
            <w:tcW w:w="2950" w:type="dxa"/>
          </w:tcPr>
          <w:p w:rsidR="00F61A7C" w:rsidRPr="00614396" w:rsidRDefault="00614396" w:rsidP="00F61A7C">
            <w:pPr>
              <w:spacing w:line="228" w:lineRule="auto"/>
              <w:rPr>
                <w:rFonts w:ascii="Lotus Linotype" w:hAnsi="Lotus Linotype" w:cs="Lotus Linotype"/>
                <w:b/>
                <w:bCs/>
                <w:rtl/>
                <w:lang w:bidi="fa-IR"/>
              </w:rPr>
            </w:pPr>
            <w:r>
              <w:rPr>
                <w:rFonts w:ascii="Lotus Linotype" w:hAnsi="Lotus Linotype" w:cs="Lotus Linotype"/>
                <w:b/>
                <w:bCs/>
                <w:rtl/>
                <w:lang w:bidi="fa-IR"/>
              </w:rPr>
              <w:t xml:space="preserve">یبیت </w:t>
            </w:r>
            <w:r>
              <w:rPr>
                <w:rFonts w:ascii="Lotus Linotype" w:hAnsi="Lotus Linotype" w:cs="Lotus Linotype" w:hint="cs"/>
                <w:b/>
                <w:bCs/>
                <w:rtl/>
                <w:lang w:bidi="fa-IR"/>
              </w:rPr>
              <w:t>أ</w:t>
            </w:r>
            <w:r>
              <w:rPr>
                <w:rFonts w:ascii="Lotus Linotype" w:hAnsi="Lotus Linotype" w:cs="Lotus Linotype"/>
                <w:b/>
                <w:bCs/>
                <w:rtl/>
                <w:lang w:bidi="fa-IR"/>
              </w:rPr>
              <w:t>هل الحصن و</w:t>
            </w:r>
            <w:r w:rsidR="00F61A7C" w:rsidRPr="00614396">
              <w:rPr>
                <w:rFonts w:ascii="Lotus Linotype" w:hAnsi="Lotus Linotype" w:cs="Lotus Linotype"/>
                <w:b/>
                <w:bCs/>
                <w:rtl/>
                <w:lang w:bidi="fa-IR"/>
              </w:rPr>
              <w:t>الحصن مغلق</w:t>
            </w:r>
          </w:p>
        </w:tc>
        <w:tc>
          <w:tcPr>
            <w:tcW w:w="238" w:type="dxa"/>
          </w:tcPr>
          <w:p w:rsidR="00F61A7C" w:rsidRPr="00614396" w:rsidRDefault="00F61A7C" w:rsidP="00F61A7C">
            <w:pPr>
              <w:spacing w:line="228" w:lineRule="auto"/>
              <w:rPr>
                <w:rFonts w:ascii="Lotus Linotype" w:hAnsi="Lotus Linotype" w:cs="Lotus Linotype"/>
                <w:b/>
                <w:bCs/>
                <w:rtl/>
                <w:lang w:bidi="fa-IR"/>
              </w:rPr>
            </w:pPr>
          </w:p>
        </w:tc>
        <w:tc>
          <w:tcPr>
            <w:tcW w:w="2907" w:type="dxa"/>
          </w:tcPr>
          <w:p w:rsidR="00F61A7C" w:rsidRPr="00614396" w:rsidRDefault="00F61A7C" w:rsidP="00F61A7C">
            <w:pPr>
              <w:spacing w:line="228" w:lineRule="auto"/>
              <w:rPr>
                <w:rFonts w:ascii="Lotus Linotype" w:hAnsi="Lotus Linotype" w:cs="Lotus Linotype"/>
                <w:b/>
                <w:bCs/>
                <w:rtl/>
                <w:lang w:bidi="fa-IR"/>
              </w:rPr>
            </w:pPr>
            <w:r w:rsidRPr="00614396">
              <w:rPr>
                <w:rFonts w:ascii="Lotus Linotype" w:hAnsi="Lotus Linotype" w:cs="Lotus Linotype"/>
                <w:b/>
                <w:bCs/>
                <w:rtl/>
                <w:lang w:bidi="fa-IR"/>
              </w:rPr>
              <w:t>و ی</w:t>
            </w:r>
            <w:r w:rsidR="00614396">
              <w:rPr>
                <w:rFonts w:ascii="Lotus Linotype" w:hAnsi="Lotus Linotype" w:cs="Lotus Linotype" w:hint="cs"/>
                <w:b/>
                <w:bCs/>
                <w:rtl/>
                <w:lang w:bidi="fa-IR"/>
              </w:rPr>
              <w:t>أ</w:t>
            </w:r>
            <w:r w:rsidRPr="00614396">
              <w:rPr>
                <w:rFonts w:ascii="Lotus Linotype" w:hAnsi="Lotus Linotype" w:cs="Lotus Linotype"/>
                <w:b/>
                <w:bCs/>
                <w:rtl/>
                <w:lang w:bidi="fa-IR"/>
              </w:rPr>
              <w:t>تی الجبال فی شماریخها العلی</w:t>
            </w:r>
            <w:r w:rsidRPr="00614396">
              <w:rPr>
                <w:rStyle w:val="FootnoteReference"/>
                <w:rFonts w:ascii="Lotus Linotype" w:hAnsi="Lotus Linotype" w:cs="B Zar"/>
                <w:sz w:val="28"/>
                <w:szCs w:val="28"/>
                <w:rtl/>
              </w:rPr>
              <w:footnoteReference w:id="1538"/>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(ب</w:t>
      </w:r>
      <w:r w:rsidR="00614396">
        <w:rPr>
          <w:rFonts w:cs="B Zar" w:hint="cs"/>
          <w:rtl/>
          <w:lang w:bidi="fa-IR"/>
        </w:rPr>
        <w:t xml:space="preserve">ه </w:t>
      </w:r>
      <w:r w:rsidRPr="009B6EC5">
        <w:rPr>
          <w:rFonts w:cs="B Zar" w:hint="cs"/>
          <w:rtl/>
          <w:lang w:bidi="fa-IR"/>
        </w:rPr>
        <w:t xml:space="preserve">یقین هیچ فرد مقتدری نمی‌تواند از چنگال مرگ رهایی یابد همانطور که مردمان عاد [با آن قدرت و هیبت] هیچ مفر و گریزگاهی را نیافتند تا در پناه آن از شر مرگ نجات یابند. اگر مردم خود را در دژهاي بلند و مستحکم پنهان نمایند باز مرگ از آن دیوارهایی که بسان کوه‌های مرتفع هستند عبور می‌کند و به جان آن مردمان دست می‌یازد). </w:t>
      </w:r>
    </w:p>
    <w:p w:rsidR="00F61A7C" w:rsidRPr="009B6EC5" w:rsidRDefault="00F61A7C" w:rsidP="00F61A7C">
      <w:pPr>
        <w:spacing w:line="228" w:lineRule="auto"/>
        <w:ind w:firstLine="454"/>
        <w:rPr>
          <w:rFonts w:cs="B Zar"/>
          <w:rtl/>
          <w:lang w:bidi="fa-IR"/>
        </w:rPr>
      </w:pPr>
      <w:r w:rsidRPr="009B6EC5">
        <w:rPr>
          <w:rFonts w:cs="B Zar" w:hint="cs"/>
          <w:rtl/>
          <w:lang w:bidi="fa-IR"/>
        </w:rPr>
        <w:t>چون قاتلان پیکر نیمه جان عثمان را احاطه کردند، همسرش، نائله دختر فرافصه بر آنان فریاد زد که شما مردی را می‌کشید که نیمه‌های شب، تمام قرآن را در یک رکعت نماز تلاوت می‌کرد</w:t>
      </w:r>
      <w:r w:rsidRPr="009B6EC5">
        <w:rPr>
          <w:rStyle w:val="FootnoteReference"/>
          <w:rFonts w:cs="B Zar"/>
          <w:sz w:val="28"/>
          <w:szCs w:val="28"/>
          <w:rtl/>
          <w:lang w:bidi="fa-IR"/>
        </w:rPr>
        <w:footnoteReference w:id="1539"/>
      </w:r>
      <w:r w:rsidRPr="009B6EC5">
        <w:rPr>
          <w:rFonts w:cs="B Zar" w:hint="cs"/>
          <w:rtl/>
          <w:lang w:bidi="fa-IR"/>
        </w:rPr>
        <w:t>؛ آن‌گاه خود را بر جسم شوهر انداخت تا از او دفاع کند اما سودان بن حمران سکونی، شمشیر را بر آن زن بی‌دفاع فرود آورد و انگشتان دستش را قطع کرد.</w:t>
      </w:r>
      <w:r w:rsidRPr="009B6EC5">
        <w:rPr>
          <w:rStyle w:val="FootnoteReference"/>
          <w:rFonts w:cs="B Zar"/>
          <w:sz w:val="28"/>
          <w:szCs w:val="28"/>
          <w:rtl/>
          <w:lang w:bidi="fa-IR"/>
        </w:rPr>
        <w:footnoteReference w:id="1540"/>
      </w:r>
    </w:p>
    <w:p w:rsidR="00F61A7C" w:rsidRPr="009B6EC5" w:rsidRDefault="00F61A7C" w:rsidP="00F61A7C">
      <w:pPr>
        <w:spacing w:line="228" w:lineRule="auto"/>
        <w:ind w:firstLine="454"/>
        <w:rPr>
          <w:rFonts w:cs="B Zar"/>
          <w:rtl/>
          <w:lang w:bidi="fa-IR"/>
        </w:rPr>
      </w:pPr>
      <w:r w:rsidRPr="009B6EC5">
        <w:rPr>
          <w:rFonts w:cs="B Zar" w:hint="cs"/>
          <w:rtl/>
          <w:lang w:bidi="fa-IR"/>
        </w:rPr>
        <w:t>نجیح، از غلامان عثمان، با دیدن این اوضاع، شتابان خود را به سودان رسانید و با ضربه‌ای محکم آن ابلیس را به هلاک رسانید؛ قتیره بن فلان سکونی از قاتلان حاضر در آن صحنه، به دفاع از سودان شتافت و نجیح را به شهادت رساند، آن‌گاه صبیح، غلام دیگر عثمان، شمشیری برداشت و قتیره، آن ناپاک نابکار را از پای در آورد، چون عثمان به شهادت رسید، قاتلان فریاد می‌زدند: حال که خون او بر ما حلال است پس اموال او را نیز بر خود حلال می‌دانیم، به این ترتیب، آن ناجوانمردان دست به غارت و چپاول اموال منزل عثمان زدند و همه چیز حتی لباس‌ها و زیورآلات زنان را نیز به یغما بردند. گویند مردی بنام کلثوم تجیبی به نائله، همسر عثمان</w:t>
      </w:r>
      <w:r w:rsidRPr="00094D1A">
        <w:rPr>
          <w:rFonts w:cs="CTraditional Arabic" w:hint="cs"/>
          <w:rtl/>
          <w:lang w:bidi="fa-IR"/>
        </w:rPr>
        <w:t>س</w:t>
      </w:r>
      <w:r w:rsidRPr="009B6EC5">
        <w:rPr>
          <w:rFonts w:cs="B Zar" w:hint="cs"/>
          <w:rtl/>
          <w:lang w:bidi="fa-IR"/>
        </w:rPr>
        <w:t xml:space="preserve"> حمله کرد و چون او را از تن در آورد سخنان زشت و رکیکی را به او گفت که از آن نفس هوس‌ران و لجام گسیخته او سرچشمه می‌گرفت، صبیح، غلام عثمان، با دیدن این صحنه، خود را به نائله رسانید و در دفاع از آن زن، کلثوم ناپاک را به قتل رساند</w:t>
      </w:r>
      <w:r w:rsidRPr="009B6EC5">
        <w:rPr>
          <w:rStyle w:val="FootnoteReference"/>
          <w:rFonts w:cs="B Zar"/>
          <w:sz w:val="28"/>
          <w:szCs w:val="28"/>
          <w:rtl/>
          <w:lang w:bidi="fa-IR"/>
        </w:rPr>
        <w:footnoteReference w:id="1541"/>
      </w:r>
      <w:r w:rsidRPr="009B6EC5">
        <w:rPr>
          <w:rFonts w:cs="B Zar" w:hint="cs"/>
          <w:rtl/>
          <w:lang w:bidi="fa-IR"/>
        </w:rPr>
        <w:t xml:space="preserve">. از آن طرف، یکی دیگر از سبئیان، </w:t>
      </w:r>
      <w:r w:rsidR="00C453A0">
        <w:rPr>
          <w:rFonts w:cs="B Zar" w:hint="cs"/>
          <w:rtl/>
          <w:lang w:bidi="fa-IR"/>
        </w:rPr>
        <w:t>-</w:t>
      </w:r>
      <w:r w:rsidRPr="009B6EC5">
        <w:rPr>
          <w:rFonts w:cs="B Zar" w:hint="cs"/>
          <w:rtl/>
          <w:lang w:bidi="fa-IR"/>
        </w:rPr>
        <w:t xml:space="preserve">چون غارتگران اموال خانه </w:t>
      </w:r>
      <w:r w:rsidR="00C453A0">
        <w:rPr>
          <w:rFonts w:cs="B Zar" w:hint="cs"/>
          <w:rtl/>
          <w:lang w:bidi="fa-IR"/>
        </w:rPr>
        <w:t>عثمان را چپاول کردند-، فریاد زد</w:t>
      </w:r>
      <w:r w:rsidRPr="009B6EC5">
        <w:rPr>
          <w:rFonts w:cs="B Zar" w:hint="cs"/>
          <w:rtl/>
          <w:lang w:bidi="fa-IR"/>
        </w:rPr>
        <w:t>: حال نوبت گرفتن سهم خود از بیت المال است، پس قبل از اين‌كه دیگران بدان دست یابند به آن‌جا روید و همه اموال آن را تصاحب کنید، نگهبانان بیت‌المال نیز که داد و فریاد آن یاغیان را شنیدند گفتند که این مردمان جز مال دنیا به چیز دیگری نمی‌اندیشند پس جان خود را بردارید و خویشتن را از دست این خونخواران نجات دهید. سبئیان دنیاپرست چون به بیت‌المال رسیدند دیدند که تنها دو جوال غذا در آن‌جا وجود دارد اما باز از آن نیز صرف نظر نکردند و هر آنچه را که در آن‌جا بود چپاول کردند.</w:t>
      </w:r>
      <w:r w:rsidRPr="009B6EC5">
        <w:rPr>
          <w:rStyle w:val="FootnoteReference"/>
          <w:rFonts w:cs="B Zar"/>
          <w:sz w:val="28"/>
          <w:szCs w:val="28"/>
          <w:rtl/>
          <w:lang w:bidi="fa-IR"/>
        </w:rPr>
        <w:footnoteReference w:id="154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و به این ترتیب سبئیان منحرف و گمراه به هدف شوم خود که همانا کشتن امیر مؤمنان </w:t>
      </w:r>
      <w:r w:rsidR="00C453A0">
        <w:rPr>
          <w:rFonts w:cs="B Zar" w:hint="cs"/>
          <w:rtl/>
          <w:lang w:bidi="fa-IR"/>
        </w:rPr>
        <w:t xml:space="preserve">عثمان ذی النورین </w:t>
      </w:r>
      <w:r w:rsidR="00C453A0" w:rsidRPr="00C453A0">
        <w:rPr>
          <w:rFonts w:cs="CTraditional Arabic" w:hint="cs"/>
          <w:rtl/>
          <w:lang w:bidi="fa-IR"/>
        </w:rPr>
        <w:t>س</w:t>
      </w:r>
      <w:r w:rsidR="00C453A0">
        <w:rPr>
          <w:rFonts w:cs="B Zar" w:hint="cs"/>
          <w:rtl/>
          <w:lang w:bidi="fa-IR"/>
        </w:rPr>
        <w:t xml:space="preserve"> </w:t>
      </w:r>
      <w:r w:rsidRPr="009B6EC5">
        <w:rPr>
          <w:rFonts w:cs="B Zar" w:hint="cs"/>
          <w:rtl/>
          <w:lang w:bidi="fa-IR"/>
        </w:rPr>
        <w:t xml:space="preserve">بود دست یافتند؛ دیگر همراهان آنان که چنین فرجامی را متصور نمی‌شدند و گمان نمی‌بردند که آلت دست آن یاغیان خونریز قرار بگیرند قتل عثمان را محکوم کردند و خود را از این ماجرا مبرا دانستند. قضیه این افراد دقیقاً ماجرای گوساله پرستان قوم موسی که نادانسته فریب گمراهان قوم خویش قرار گرفتند و چون حقیقت را دانستند اظهار توبه و ندامت می‌کردند: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وَٱتَّخَذَ</w:t>
      </w:r>
      <w:r w:rsidR="007F2BD6">
        <w:rPr>
          <w:rFonts w:ascii="KFGQPC Uthmanic Script HAFS" w:hAnsi="KFGQPC Uthmanic Script HAFS" w:cs="KFGQPC Uthmanic Script HAFS"/>
          <w:rtl/>
        </w:rPr>
        <w:t xml:space="preserve"> قَوۡمُ مُوسَىٰ مِنۢ بَعۡدِهِ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مِنۡ حُلِيِّهِمۡ عِجۡلٗا جَسَدٗا لَّهُ</w:t>
      </w:r>
      <w:r w:rsidR="007F2BD6">
        <w:rPr>
          <w:rFonts w:ascii="KFGQPC Uthmanic Script HAFS" w:hAnsi="KFGQPC Uthmanic Script HAFS" w:cs="KFGQPC Uthmanic Script HAFS" w:hint="cs"/>
          <w:rtl/>
        </w:rPr>
        <w:t>ۥ</w:t>
      </w:r>
      <w:r w:rsidR="007F2BD6">
        <w:rPr>
          <w:rFonts w:ascii="KFGQPC Uthmanic Script HAFS" w:hAnsi="KFGQPC Uthmanic Script HAFS" w:cs="KFGQPC Uthmanic Script HAFS"/>
          <w:rtl/>
        </w:rPr>
        <w:t xml:space="preserve"> خُوَارٌۚ أَلَمۡ يَرَوۡاْ أَنَّهُ</w:t>
      </w:r>
      <w:r w:rsidR="007F2BD6">
        <w:rPr>
          <w:rFonts w:ascii="KFGQPC Uthmanic Script HAFS" w:hAnsi="KFGQPC Uthmanic Script HAFS" w:cs="KFGQPC Uthmanic Script HAFS" w:hint="cs"/>
          <w:rtl/>
        </w:rPr>
        <w:t>ۥ</w:t>
      </w:r>
      <w:r w:rsidR="007F2BD6">
        <w:rPr>
          <w:rFonts w:ascii="KFGQPC Uthmanic Script HAFS" w:hAnsi="KFGQPC Uthmanic Script HAFS" w:cs="KFGQPC Uthmanic Script HAFS"/>
          <w:rtl/>
        </w:rPr>
        <w:t xml:space="preserve"> لَا يُكَلِّمُهُمۡ وَلَا يَهۡدِيهِمۡ سَبِيلًاۘ </w:t>
      </w:r>
      <w:r w:rsidR="007F2BD6">
        <w:rPr>
          <w:rFonts w:ascii="KFGQPC Uthmanic Script HAFS" w:hAnsi="KFGQPC Uthmanic Script HAFS" w:cs="KFGQPC Uthmanic Script HAFS" w:hint="cs"/>
          <w:rtl/>
        </w:rPr>
        <w:t>ٱتَّخَذُوهُ</w:t>
      </w:r>
      <w:r w:rsidR="007F2BD6">
        <w:rPr>
          <w:rFonts w:ascii="KFGQPC Uthmanic Script HAFS" w:hAnsi="KFGQPC Uthmanic Script HAFS" w:cs="KFGQPC Uthmanic Script HAFS"/>
          <w:rtl/>
        </w:rPr>
        <w:t xml:space="preserve"> وَكَانُواْ ظَٰلِمِينَ ١٤٨</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وَلَمَّا</w:t>
      </w:r>
      <w:r w:rsidR="007F2BD6">
        <w:rPr>
          <w:rFonts w:ascii="KFGQPC Uthmanic Script HAFS" w:hAnsi="KFGQPC Uthmanic Script HAFS" w:cs="KFGQPC Uthmanic Script HAFS"/>
          <w:rtl/>
        </w:rPr>
        <w:t xml:space="preserve"> سُقِطَ فِيٓ أَيۡدِيهِمۡ وَرَأَوۡاْ أَنَّهُمۡ قَدۡ ضَلُّواْ قَالُواْ لَئِن لَّمۡ يَرۡحَمۡنَا رَبُّنَا وَيَغۡفِرۡ لَنَا لَنَكُونَنَّ مِنَ </w:t>
      </w:r>
      <w:r w:rsidR="007F2BD6">
        <w:rPr>
          <w:rFonts w:ascii="KFGQPC Uthmanic Script HAFS" w:hAnsi="KFGQPC Uthmanic Script HAFS" w:cs="KFGQPC Uthmanic Script HAFS" w:hint="cs"/>
          <w:rtl/>
        </w:rPr>
        <w:t>ٱلۡخَٰسِرِينَ</w:t>
      </w:r>
      <w:r w:rsidR="007F2BD6">
        <w:rPr>
          <w:rFonts w:ascii="KFGQPC Uthmanic Script HAFS" w:hAnsi="KFGQPC Uthmanic Script HAFS" w:cs="KFGQPC Uthmanic Script HAFS"/>
          <w:rtl/>
        </w:rPr>
        <w:t xml:space="preserve"> ١٤٩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الأعراف: 148- 149</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بعد از (رفتن) موسي (به كوه طور براي مناجات رب غفور)، قوم او از زيورهايشان گوساله‌اي ساختند و آن را معبود خود گرفتند كه پيكر (بي‌جاني) بود و (تنها با مهارتي كه سامري در آن به كار گرفته بود) صداي گاو داشت. مگر نمي‌ديدند كه چنين پيكر گوساله‌گونه‌اي با آنان سخن نمي‌گويد و به راهي ايشان را راهنمائي نمي‌كند.  (به هر حال، انديشه گاوپرستي پيشين و بت‌پرستي پسين ايشان گُل كرد و غيبت موسي را غنيمت شمردند و) گوساله را به خدائي گرفتند و (به خود) ستم كردند</w:t>
      </w:r>
      <w:r w:rsidRPr="009B6EC5">
        <w:rPr>
          <w:rFonts w:cs="B Zar" w:hint="cs"/>
          <w:rtl/>
          <w:lang w:bidi="fa-IR"/>
        </w:rPr>
        <w:t xml:space="preserve">. </w:t>
      </w:r>
      <w:r w:rsidRPr="009B6EC5">
        <w:rPr>
          <w:rFonts w:cs="B Zar"/>
          <w:rtl/>
          <w:lang w:bidi="fa-IR"/>
        </w:rPr>
        <w:t>‏ هنگامي كه پشيمان و سرگردان شدند و دانستند كه گمراه گشته‌اند، گفتند : اگر پروردگارمان بر ما رحم نكند و ما را نيامرزد، بيگمان از زيانكاران خواهيم بود</w:t>
      </w:r>
      <w:r w:rsidRPr="009B6EC5">
        <w:rPr>
          <w:rFonts w:cs="B Zar" w:hint="cs"/>
          <w:rtl/>
          <w:lang w:bidi="fa-IR"/>
        </w:rPr>
        <w:t xml:space="preserve">). </w:t>
      </w:r>
    </w:p>
    <w:p w:rsidR="00F61A7C" w:rsidRPr="009B6EC5" w:rsidRDefault="00F61A7C" w:rsidP="00131D30">
      <w:pPr>
        <w:spacing w:line="228" w:lineRule="auto"/>
        <w:ind w:firstLine="454"/>
        <w:rPr>
          <w:rFonts w:cs="B Zar" w:hint="cs"/>
          <w:rtl/>
          <w:lang w:bidi="fa-IR"/>
        </w:rPr>
      </w:pPr>
      <w:r w:rsidRPr="009B6EC5">
        <w:rPr>
          <w:rFonts w:cs="B Zar" w:hint="cs"/>
          <w:rtl/>
          <w:lang w:bidi="fa-IR"/>
        </w:rPr>
        <w:t>مرگ عثمان، خلیفه مسلمین، فضای مدینه را آکنده از غم و اندوه نمود و هر فرد حق طلبی را ناگزیر کرد تا سر در گریبان خویش برد و بر حال این خلیفه مظلوم اشک بریزد. پس از مرگ خلیفه بر حق، گروهک منحرف سبئیان امور شهر را در دست گرفتند و یکی از شیاطین خود بنام «غاف</w:t>
      </w:r>
      <w:r w:rsidR="00131D30">
        <w:rPr>
          <w:rFonts w:cs="B Zar" w:hint="cs"/>
          <w:rtl/>
          <w:lang w:bidi="fa-IR"/>
        </w:rPr>
        <w:t>ق</w:t>
      </w:r>
      <w:r w:rsidRPr="009B6EC5">
        <w:rPr>
          <w:rFonts w:cs="B Zar" w:hint="cs"/>
          <w:rtl/>
          <w:lang w:bidi="fa-IR"/>
        </w:rPr>
        <w:t>ی بن حرب عکی» را امیر شهر رسول خدا</w:t>
      </w:r>
      <w:r w:rsidRPr="00094D1A">
        <w:rPr>
          <w:rFonts w:cs="CTraditional Arabic" w:hint="cs"/>
          <w:szCs w:val="24"/>
          <w:rtl/>
          <w:lang w:bidi="fa-IR"/>
        </w:rPr>
        <w:t>ص</w:t>
      </w:r>
      <w:r w:rsidRPr="009B6EC5">
        <w:rPr>
          <w:rFonts w:cs="B Zar" w:hint="cs"/>
          <w:rtl/>
          <w:lang w:bidi="fa-IR"/>
        </w:rPr>
        <w:t xml:space="preserve"> کردند؛ در این میان عبدالله بن سبأ، رهبر و سر سلسله این حرکت ناپاک از این موفقیت بزرگ بسیار شادمان بود و خود را به اهداف شیطانی و اهریمنی خود نزدیکتر می‌دید</w:t>
      </w:r>
      <w:r w:rsidRPr="009B6EC5">
        <w:rPr>
          <w:rStyle w:val="FootnoteReference"/>
          <w:rFonts w:cs="B Zar"/>
          <w:sz w:val="28"/>
          <w:szCs w:val="28"/>
          <w:rtl/>
          <w:lang w:bidi="fa-IR"/>
        </w:rPr>
        <w:footnoteReference w:id="1543"/>
      </w:r>
      <w:r w:rsidRPr="009B6EC5">
        <w:rPr>
          <w:rFonts w:cs="B Zar" w:hint="cs"/>
          <w:rtl/>
          <w:lang w:bidi="fa-IR"/>
        </w:rPr>
        <w:t>. بزرگان صحابه نیز با شنیدن خبر شهادت عثمان</w:t>
      </w:r>
      <w:r w:rsidRPr="00094D1A">
        <w:rPr>
          <w:rFonts w:cs="CTraditional Arabic" w:hint="cs"/>
          <w:rtl/>
          <w:lang w:bidi="fa-IR"/>
        </w:rPr>
        <w:t>س</w:t>
      </w:r>
      <w:r w:rsidRPr="009B6EC5">
        <w:rPr>
          <w:rFonts w:cs="B Zar" w:hint="cs"/>
          <w:rtl/>
          <w:lang w:bidi="fa-IR"/>
        </w:rPr>
        <w:t xml:space="preserve"> این اقدام را محکوم می‌کردند و عثمان را از تمامی آن اتهامات تبرئه می‌کردند ما در این‌جا گفته‌های چند نفر از بزرگان صحابه در این رابطه را بازگو می‌کنیم: </w:t>
      </w:r>
    </w:p>
    <w:p w:rsidR="00F61A7C" w:rsidRPr="00094D1A" w:rsidRDefault="00F61A7C" w:rsidP="00131D30">
      <w:pPr>
        <w:spacing w:line="228" w:lineRule="auto"/>
        <w:ind w:firstLine="454"/>
        <w:rPr>
          <w:rFonts w:cs="Times New Roman" w:hint="cs"/>
          <w:rtl/>
          <w:lang w:bidi="fa-IR"/>
        </w:rPr>
      </w:pPr>
      <w:r w:rsidRPr="009B6EC5">
        <w:rPr>
          <w:rFonts w:cs="B Zar" w:hint="cs"/>
          <w:rtl/>
          <w:lang w:bidi="fa-IR"/>
        </w:rPr>
        <w:t>الف: زبیر بن عوام</w:t>
      </w:r>
      <w:r w:rsidRPr="00094D1A">
        <w:rPr>
          <w:rFonts w:cs="CTraditional Arabic" w:hint="cs"/>
          <w:rtl/>
          <w:lang w:bidi="fa-IR"/>
        </w:rPr>
        <w:t>س</w:t>
      </w:r>
      <w:r w:rsidRPr="009B6EC5">
        <w:rPr>
          <w:rFonts w:cs="B Zar" w:hint="cs"/>
          <w:rtl/>
          <w:lang w:bidi="fa-IR"/>
        </w:rPr>
        <w:t>: او با شنیدن خبر شهادت عثمان</w:t>
      </w:r>
      <w:r w:rsidRPr="00094D1A">
        <w:rPr>
          <w:rFonts w:cs="CTraditional Arabic" w:hint="cs"/>
          <w:rtl/>
          <w:lang w:bidi="fa-IR"/>
        </w:rPr>
        <w:t>س</w:t>
      </w:r>
      <w:r w:rsidRPr="009B6EC5">
        <w:rPr>
          <w:rFonts w:cs="B Zar" w:hint="cs"/>
          <w:rtl/>
          <w:lang w:bidi="fa-IR"/>
        </w:rPr>
        <w:t xml:space="preserve"> ناراحت شد و چنین گفت: </w:t>
      </w:r>
      <w:r w:rsidR="00131D30">
        <w:rPr>
          <w:rFonts w:ascii="Traditional Arabic" w:hAnsi="Traditional Arabic" w:cs="Traditional Arabic" w:hint="cs"/>
          <w:rtl/>
          <w:lang w:bidi="fa-IR"/>
        </w:rPr>
        <w:t>إ</w:t>
      </w:r>
      <w:r w:rsidRPr="00094D1A">
        <w:rPr>
          <w:rFonts w:ascii="Traditional Arabic" w:hAnsi="Traditional Arabic" w:cs="Traditional Arabic"/>
          <w:rtl/>
          <w:lang w:bidi="fa-IR"/>
        </w:rPr>
        <w:t>نا لله و انا الیه راجعون</w:t>
      </w:r>
      <w:r w:rsidRPr="009B6EC5">
        <w:rPr>
          <w:rFonts w:cs="B Zar" w:hint="cs"/>
          <w:rtl/>
          <w:lang w:bidi="fa-IR"/>
        </w:rPr>
        <w:t xml:space="preserve"> خداوند عثمان را قرین رحمت خویش سازد. چون به او گفتند که معترضان از سرانجام این کار ناراحت هستند و پشیمان شده‌اند، گفت: آنان در طول این مدت، همیشه مشغول نقشه کشیدن و توطئه علیه عثمان بودند اما سرانجام آنان همین آیه شد: </w:t>
      </w:r>
    </w:p>
    <w:p w:rsidR="00F61A7C" w:rsidRPr="00094D1A" w:rsidRDefault="00BC6255" w:rsidP="007F2BD6">
      <w:pPr>
        <w:spacing w:line="228" w:lineRule="auto"/>
        <w:ind w:firstLine="454"/>
        <w:rPr>
          <w:rFonts w:hint="cs"/>
          <w:b/>
          <w:b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وَحِيلَ</w:t>
      </w:r>
      <w:r w:rsidR="007F2BD6">
        <w:rPr>
          <w:rFonts w:ascii="KFGQPC Uthmanic Script HAFS" w:hAnsi="KFGQPC Uthmanic Script HAFS" w:cs="KFGQPC Uthmanic Script HAFS"/>
          <w:rtl/>
        </w:rPr>
        <w:t xml:space="preserve"> بَيۡنَهُمۡ وَبَيۡنَ مَا يَشۡتَهُونَ كَمَا فُعِلَ بِأَشۡيَاعِهِم مِّن قَبۡلُۚ إِنَّهُمۡ كَانُواْ فِي شَكّٖ مُّرِيبِۢ ٥٤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سبأ: 54</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ميان ايشان و آنچه آرزو دارند (كه پذيرش ايمان ايشان و نجات از عذاب است) جدائي افكنده مي‌شود، همان گونه كه با گروههاي همسان و همكيش آنان قبلاً چنين عمل شده است. آخر ايشان (در جهان) سراپا در شكّ بوده‌اند (و زندگي را پيوسته با ظنّ و گمان به سر برده‌اند و اينك چنين سرنوشتي بايد داشته باشند))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ب: طلحه بن عبیدالله</w:t>
      </w:r>
      <w:r w:rsidRPr="00094D1A">
        <w:rPr>
          <w:rFonts w:cs="CTraditional Arabic" w:hint="cs"/>
          <w:rtl/>
          <w:lang w:bidi="fa-IR"/>
        </w:rPr>
        <w:t>س</w:t>
      </w:r>
      <w:r w:rsidRPr="009B6EC5">
        <w:rPr>
          <w:rFonts w:cs="B Zar" w:hint="cs"/>
          <w:rtl/>
          <w:lang w:bidi="fa-IR"/>
        </w:rPr>
        <w:t xml:space="preserve"> او نیز با شنیدن خبر شهادت عثمان</w:t>
      </w:r>
      <w:r w:rsidRPr="00094D1A">
        <w:rPr>
          <w:rFonts w:cs="CTraditional Arabic" w:hint="cs"/>
          <w:rtl/>
          <w:lang w:bidi="fa-IR"/>
        </w:rPr>
        <w:t>س</w:t>
      </w:r>
      <w:r w:rsidRPr="009B6EC5">
        <w:rPr>
          <w:rFonts w:cs="B Zar" w:hint="cs"/>
          <w:rtl/>
          <w:lang w:bidi="fa-IR"/>
        </w:rPr>
        <w:t xml:space="preserve"> ناراحت شده و چنین گفت: </w:t>
      </w:r>
      <w:r w:rsidRPr="00094D1A">
        <w:rPr>
          <w:rFonts w:ascii="Traditional Arabic" w:hAnsi="Traditional Arabic" w:cs="Traditional Arabic"/>
          <w:rtl/>
          <w:lang w:bidi="fa-IR"/>
        </w:rPr>
        <w:t>انا لله و انا الیه راجعون</w:t>
      </w:r>
      <w:r w:rsidRPr="009B6EC5">
        <w:rPr>
          <w:rFonts w:cs="B Zar" w:hint="cs"/>
          <w:rtl/>
          <w:lang w:bidi="fa-IR"/>
        </w:rPr>
        <w:t xml:space="preserve"> خداوند عثمان را قرین رحمت خویش قرار دهد. و چون به او گفتند که معترضان از کار خود پشیمان شده‌اند، گفت: خداوند آنان را هلاک کند. سپس این آیه را تلاوت نمود: </w:t>
      </w:r>
    </w:p>
    <w:p w:rsidR="00F61A7C" w:rsidRPr="00094D1A" w:rsidRDefault="00BC6255" w:rsidP="007F2BD6">
      <w:pPr>
        <w:spacing w:line="228" w:lineRule="auto"/>
        <w:ind w:firstLine="454"/>
        <w:rPr>
          <w:rFonts w:hint="cs"/>
          <w:b/>
          <w:b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مَا</w:t>
      </w:r>
      <w:r w:rsidR="007F2BD6">
        <w:rPr>
          <w:rFonts w:ascii="KFGQPC Uthmanic Script HAFS" w:hAnsi="KFGQPC Uthmanic Script HAFS" w:cs="KFGQPC Uthmanic Script HAFS"/>
          <w:rtl/>
        </w:rPr>
        <w:t xml:space="preserve"> يَنظُرُونَ إِلَّا صَيۡحَةٗ وَٰحِدَةٗ تَأۡخُذُهُمۡ وَهُمۡ يَخِصِّمُونَ ٤٩</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فَلَا</w:t>
      </w:r>
      <w:r w:rsidR="007F2BD6">
        <w:rPr>
          <w:rFonts w:ascii="KFGQPC Uthmanic Script HAFS" w:hAnsi="KFGQPC Uthmanic Script HAFS" w:cs="KFGQPC Uthmanic Script HAFS"/>
          <w:rtl/>
        </w:rPr>
        <w:t xml:space="preserve"> يَسۡتَطِيعُونَ تَوۡصِيَةٗ وَلَآ إِلَىٰٓ أَهۡلِهِمۡ يَرۡجِعُونَ ٥٠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یس: 49- 50</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(پاسخ استهزاء ايشان، اين است كه آنان، چندان) انتظار نمي‌كشند مگر صدائي را كه (ناگهان طنين‌انداز مي‌گردد و موج آن) ايشان را در بر مي‌گيرد (و نابودشان مي‌گرداند) در حالي كه با يكديگر (به معامله و كار و بار روزمرّه زندگي، سرگرم و) درگيرند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ج: علی بن ابی طالب</w:t>
      </w:r>
      <w:r w:rsidRPr="00094D1A">
        <w:rPr>
          <w:rFonts w:cs="CTraditional Arabic" w:hint="cs"/>
          <w:rtl/>
          <w:lang w:bidi="fa-IR"/>
        </w:rPr>
        <w:t>س</w:t>
      </w:r>
      <w:r w:rsidRPr="009B6EC5">
        <w:rPr>
          <w:rFonts w:cs="B Zar" w:hint="cs"/>
          <w:rtl/>
          <w:lang w:bidi="fa-IR"/>
        </w:rPr>
        <w:t>: او نیز چون دیگران با شنیدن خبر شهادت عثمان</w:t>
      </w:r>
      <w:r w:rsidRPr="00094D1A">
        <w:rPr>
          <w:rFonts w:cs="CTraditional Arabic" w:hint="cs"/>
          <w:rtl/>
          <w:lang w:bidi="fa-IR"/>
        </w:rPr>
        <w:t>س</w:t>
      </w:r>
      <w:r w:rsidRPr="009B6EC5">
        <w:rPr>
          <w:rFonts w:cs="B Zar" w:hint="cs"/>
          <w:rtl/>
          <w:lang w:bidi="fa-IR"/>
        </w:rPr>
        <w:t xml:space="preserve"> اندوهگین شده و چنین گفت: انا </w:t>
      </w:r>
      <w:r w:rsidRPr="00094D1A">
        <w:rPr>
          <w:rFonts w:ascii="Traditional Arabic" w:hAnsi="Traditional Arabic" w:cs="Traditional Arabic"/>
          <w:rtl/>
          <w:lang w:bidi="fa-IR"/>
        </w:rPr>
        <w:t>لله و انا الیه راجعون</w:t>
      </w:r>
      <w:r w:rsidRPr="009B6EC5">
        <w:rPr>
          <w:rFonts w:cs="B Zar" w:hint="cs"/>
          <w:rtl/>
          <w:lang w:bidi="fa-IR"/>
        </w:rPr>
        <w:t xml:space="preserve">. خداوند عثمان را قرین رحمت خویش سازد. و چون شنید که معترضان از این حرکت خود پشیمان شده‌اند، گفت: مثل آنان مثل این آیه قرآن است که: </w:t>
      </w:r>
    </w:p>
    <w:p w:rsidR="00F61A7C" w:rsidRPr="009B6EC5" w:rsidRDefault="00BC6255" w:rsidP="007F2BD6">
      <w:pPr>
        <w:spacing w:line="228" w:lineRule="auto"/>
        <w:ind w:firstLine="454"/>
        <w:rPr>
          <w:rFonts w:cs="B Zar" w:hint="cs"/>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كَمَثَلِ</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ٱلشَّيۡطَٰنِ</w:t>
      </w:r>
      <w:r w:rsidR="007F2BD6">
        <w:rPr>
          <w:rFonts w:ascii="KFGQPC Uthmanic Script HAFS" w:hAnsi="KFGQPC Uthmanic Script HAFS" w:cs="KFGQPC Uthmanic Script HAFS"/>
          <w:rtl/>
        </w:rPr>
        <w:t xml:space="preserve"> إِذۡ قَالَ لِلۡإِنسَٰنِ </w:t>
      </w:r>
      <w:r w:rsidR="007F2BD6">
        <w:rPr>
          <w:rFonts w:ascii="KFGQPC Uthmanic Script HAFS" w:hAnsi="KFGQPC Uthmanic Script HAFS" w:cs="KFGQPC Uthmanic Script HAFS" w:hint="cs"/>
          <w:rtl/>
        </w:rPr>
        <w:t>ٱكۡفُرۡ</w:t>
      </w:r>
      <w:r w:rsidR="007F2BD6">
        <w:rPr>
          <w:rFonts w:ascii="KFGQPC Uthmanic Script HAFS" w:hAnsi="KFGQPC Uthmanic Script HAFS" w:cs="KFGQPC Uthmanic Script HAFS"/>
          <w:rtl/>
        </w:rPr>
        <w:t xml:space="preserve"> فَلَمَّا كَفَرَ قَالَ إِنِّي بَرِيٓءٞ مِّنكَ إِنِّيٓ أَخَافُ </w:t>
      </w:r>
      <w:r w:rsidR="007F2BD6">
        <w:rPr>
          <w:rFonts w:ascii="KFGQPC Uthmanic Script HAFS" w:hAnsi="KFGQPC Uthmanic Script HAFS" w:cs="KFGQPC Uthmanic Script HAFS" w:hint="cs"/>
          <w:rtl/>
        </w:rPr>
        <w:t>ٱللَّهَ</w:t>
      </w:r>
      <w:r w:rsidR="007F2BD6">
        <w:rPr>
          <w:rFonts w:ascii="KFGQPC Uthmanic Script HAFS" w:hAnsi="KFGQPC Uthmanic Script HAFS" w:cs="KFGQPC Uthmanic Script HAFS"/>
          <w:rtl/>
        </w:rPr>
        <w:t xml:space="preserve"> رَبَّ </w:t>
      </w:r>
      <w:r w:rsidR="007F2BD6">
        <w:rPr>
          <w:rFonts w:ascii="KFGQPC Uthmanic Script HAFS" w:hAnsi="KFGQPC Uthmanic Script HAFS" w:cs="KFGQPC Uthmanic Script HAFS" w:hint="cs"/>
          <w:rtl/>
        </w:rPr>
        <w:t>ٱلۡعَٰلَمِينَ</w:t>
      </w:r>
      <w:r w:rsidR="007F2BD6">
        <w:rPr>
          <w:rFonts w:ascii="KFGQPC Uthmanic Script HAFS" w:hAnsi="KFGQPC Uthmanic Script HAFS" w:cs="KFGQPC Uthmanic Script HAFS"/>
          <w:rtl/>
        </w:rPr>
        <w:t xml:space="preserve"> ١٦</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فَكَانَ</w:t>
      </w:r>
      <w:r w:rsidR="007F2BD6">
        <w:rPr>
          <w:rFonts w:ascii="KFGQPC Uthmanic Script HAFS" w:hAnsi="KFGQPC Uthmanic Script HAFS" w:cs="KFGQPC Uthmanic Script HAFS"/>
          <w:rtl/>
        </w:rPr>
        <w:t xml:space="preserve"> عَٰقِبَتَهُمَآ أَنَّهُمَا فِي </w:t>
      </w:r>
      <w:r w:rsidR="007F2BD6">
        <w:rPr>
          <w:rFonts w:ascii="KFGQPC Uthmanic Script HAFS" w:hAnsi="KFGQPC Uthmanic Script HAFS" w:cs="KFGQPC Uthmanic Script HAFS" w:hint="cs"/>
          <w:rtl/>
        </w:rPr>
        <w:t>ٱلنَّارِ</w:t>
      </w:r>
      <w:r w:rsidR="007F2BD6">
        <w:rPr>
          <w:rFonts w:ascii="KFGQPC Uthmanic Script HAFS" w:hAnsi="KFGQPC Uthmanic Script HAFS" w:cs="KFGQPC Uthmanic Script HAFS"/>
          <w:rtl/>
        </w:rPr>
        <w:t xml:space="preserve"> خَٰلِدَيۡنِ فِيهَاۚ وَذَٰلِكَ جَزَٰٓؤُاْ </w:t>
      </w:r>
      <w:r w:rsidR="007F2BD6">
        <w:rPr>
          <w:rFonts w:ascii="KFGQPC Uthmanic Script HAFS" w:hAnsi="KFGQPC Uthmanic Script HAFS" w:cs="KFGQPC Uthmanic Script HAFS" w:hint="cs"/>
          <w:rtl/>
        </w:rPr>
        <w:t>ٱلظَّٰلِمِينَ</w:t>
      </w:r>
      <w:r w:rsidR="007F2BD6">
        <w:rPr>
          <w:rFonts w:ascii="KFGQPC Uthmanic Script HAFS" w:hAnsi="KFGQPC Uthmanic Script HAFS" w:cs="KFGQPC Uthmanic Script HAFS"/>
          <w:rtl/>
        </w:rPr>
        <w:t xml:space="preserve"> ١٧</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الحشر: 16- 17</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(داستان منافقان با يهوديان) همچون داستان اهريمن است كه به انسان مي‌گويد : كافر شو (تا مشكلات تو حل شود). اما هنگامي كه (بر اثر وسوسه‌هاي اهريمن) كافر مي‌گردد، اهريمن مي‌گويد : من از تو بيزار و گريزانم! چرا كه من از خدا، يعني پروردگار جهانيان مي‌ترسم</w:t>
      </w:r>
      <w:r w:rsidRPr="009B6EC5">
        <w:rPr>
          <w:rFonts w:cs="B Zar" w:hint="cs"/>
          <w:rtl/>
          <w:lang w:bidi="fa-IR"/>
        </w:rPr>
        <w:t xml:space="preserve">. </w:t>
      </w:r>
      <w:r w:rsidRPr="009B6EC5">
        <w:rPr>
          <w:rFonts w:cs="B Zar"/>
          <w:rtl/>
          <w:lang w:bidi="fa-IR"/>
        </w:rPr>
        <w:t>‏ سرانجام كار (اهريمن و كسي كه او گمراهش كرده است) بدانجا مي‌انجامد كه هر دو تا در آتش دوزخ جاودانه مي‌مانند، و اين سزاي ستمگران است</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د: سعد بن ابی وقاص</w:t>
      </w:r>
      <w:r w:rsidRPr="00094D1A">
        <w:rPr>
          <w:rFonts w:cs="CTraditional Arabic" w:hint="cs"/>
          <w:rtl/>
          <w:lang w:bidi="fa-IR"/>
        </w:rPr>
        <w:t>س</w:t>
      </w:r>
      <w:r w:rsidRPr="009B6EC5">
        <w:rPr>
          <w:rFonts w:cs="B Zar" w:hint="cs"/>
          <w:rtl/>
          <w:lang w:bidi="fa-IR"/>
        </w:rPr>
        <w:t xml:space="preserve">: او نیز چون دیگر مسلمانان با شنیدن خبر شهادت عثمان اندوهگین شد و از خداوند خواست تا او را قرین رحمت خویش قرار دهد. آنگاه این آیه قرآن را تلاوت نمود: </w:t>
      </w:r>
    </w:p>
    <w:p w:rsidR="00F61A7C" w:rsidRPr="00094D1A" w:rsidRDefault="00BC6255" w:rsidP="007F2BD6">
      <w:pPr>
        <w:spacing w:line="228" w:lineRule="auto"/>
        <w:ind w:firstLine="454"/>
        <w:rPr>
          <w:rFonts w:ascii="Traditional Arabic" w:hAnsi="Traditional Arabic" w:cs="Traditional Arabic"/>
          <w:sz w:val="27"/>
          <w:szCs w:val="27"/>
          <w:rtl/>
          <w:lang w:bidi="fa-IR"/>
        </w:rPr>
      </w:pPr>
      <w:r>
        <w:rPr>
          <w:rFonts w:ascii="Traditional Arabic" w:hAnsi="Traditional Arabic" w:cs="Traditional Arabic"/>
          <w:rtl/>
          <w:lang w:bidi="fa-IR"/>
        </w:rPr>
        <w:t>﴿</w:t>
      </w:r>
      <w:r w:rsidR="007F2BD6">
        <w:rPr>
          <w:rFonts w:ascii="KFGQPC Uthmanic Script HAFS" w:hAnsi="KFGQPC Uthmanic Script HAFS" w:cs="KFGQPC Uthmanic Script HAFS" w:hint="cs"/>
          <w:rtl/>
        </w:rPr>
        <w:t>قُلۡ</w:t>
      </w:r>
      <w:r w:rsidR="007F2BD6">
        <w:rPr>
          <w:rFonts w:ascii="KFGQPC Uthmanic Script HAFS" w:hAnsi="KFGQPC Uthmanic Script HAFS" w:cs="KFGQPC Uthmanic Script HAFS"/>
          <w:rtl/>
        </w:rPr>
        <w:t xml:space="preserve"> هَلۡ نُنَبِّئُكُم بِ</w:t>
      </w:r>
      <w:r w:rsidR="007F2BD6">
        <w:rPr>
          <w:rFonts w:ascii="KFGQPC Uthmanic Script HAFS" w:hAnsi="KFGQPC Uthmanic Script HAFS" w:cs="KFGQPC Uthmanic Script HAFS" w:hint="cs"/>
          <w:rtl/>
        </w:rPr>
        <w:t>ٱلۡأَخۡسَرِينَ</w:t>
      </w:r>
      <w:r w:rsidR="007F2BD6">
        <w:rPr>
          <w:rFonts w:ascii="KFGQPC Uthmanic Script HAFS" w:hAnsi="KFGQPC Uthmanic Script HAFS" w:cs="KFGQPC Uthmanic Script HAFS"/>
          <w:rtl/>
        </w:rPr>
        <w:t xml:space="preserve"> أَعۡمَٰلًا ١٠٣</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ضَلَّ سَعۡيُهُمۡ فِي </w:t>
      </w:r>
      <w:r w:rsidR="007F2BD6">
        <w:rPr>
          <w:rFonts w:ascii="KFGQPC Uthmanic Script HAFS" w:hAnsi="KFGQPC Uthmanic Script HAFS" w:cs="KFGQPC Uthmanic Script HAFS" w:hint="cs"/>
          <w:rtl/>
        </w:rPr>
        <w:t>ٱلۡحَيَوٰةِ</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ٱلدُّنۡيَا</w:t>
      </w:r>
      <w:r w:rsidR="007F2BD6">
        <w:rPr>
          <w:rFonts w:ascii="KFGQPC Uthmanic Script HAFS" w:hAnsi="KFGQPC Uthmanic Script HAFS" w:cs="KFGQPC Uthmanic Script HAFS"/>
          <w:rtl/>
        </w:rPr>
        <w:t xml:space="preserve"> وَهُمۡ يَحۡسَبُونَ أَنَّهُمۡ يُحۡسِنُونَ صُنۡعًا ١٠٤</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أُوْلَٰٓئِكَ</w:t>
      </w:r>
      <w:r w:rsidR="007F2BD6">
        <w:rPr>
          <w:rFonts w:ascii="KFGQPC Uthmanic Script HAFS" w:hAnsi="KFGQPC Uthmanic Script HAFS" w:cs="KFGQPC Uthmanic Script HAFS"/>
          <w:rtl/>
        </w:rPr>
        <w:t xml:space="preserve"> </w:t>
      </w:r>
      <w:r w:rsidR="007F2BD6">
        <w:rPr>
          <w:rFonts w:ascii="KFGQPC Uthmanic Script HAFS" w:hAnsi="KFGQPC Uthmanic Script HAFS" w:cs="KFGQPC Uthmanic Script HAFS" w:hint="cs"/>
          <w:rtl/>
        </w:rPr>
        <w:t>ٱلَّذِينَ</w:t>
      </w:r>
      <w:r w:rsidR="007F2BD6">
        <w:rPr>
          <w:rFonts w:ascii="KFGQPC Uthmanic Script HAFS" w:hAnsi="KFGQPC Uthmanic Script HAFS" w:cs="KFGQPC Uthmanic Script HAFS"/>
          <w:rtl/>
        </w:rPr>
        <w:t xml:space="preserve"> كَفَرُواْ بِ‍َٔايَٰتِ رَبِّهِمۡ وَلِقَآئِهِ</w:t>
      </w:r>
      <w:r w:rsidR="007F2BD6">
        <w:rPr>
          <w:rFonts w:ascii="KFGQPC Uthmanic Script HAFS" w:hAnsi="KFGQPC Uthmanic Script HAFS" w:cs="KFGQPC Uthmanic Script HAFS" w:hint="cs"/>
          <w:rtl/>
        </w:rPr>
        <w:t>ۦ</w:t>
      </w:r>
      <w:r w:rsidR="007F2BD6">
        <w:rPr>
          <w:rFonts w:ascii="KFGQPC Uthmanic Script HAFS" w:hAnsi="KFGQPC Uthmanic Script HAFS" w:cs="KFGQPC Uthmanic Script HAFS"/>
          <w:rtl/>
        </w:rPr>
        <w:t xml:space="preserve"> فَحَبِطَتۡ أَعۡمَٰلُهُمۡ فَلَا نُقِيمُ لَهُمۡ يَوۡمَ </w:t>
      </w:r>
      <w:r w:rsidR="007F2BD6">
        <w:rPr>
          <w:rFonts w:ascii="KFGQPC Uthmanic Script HAFS" w:hAnsi="KFGQPC Uthmanic Script HAFS" w:cs="KFGQPC Uthmanic Script HAFS" w:hint="cs"/>
          <w:rtl/>
        </w:rPr>
        <w:t>ٱلۡقِيَٰمَةِ</w:t>
      </w:r>
      <w:r w:rsidR="007F2BD6">
        <w:rPr>
          <w:rFonts w:ascii="KFGQPC Uthmanic Script HAFS" w:hAnsi="KFGQPC Uthmanic Script HAFS" w:cs="KFGQPC Uthmanic Script HAFS"/>
          <w:rtl/>
        </w:rPr>
        <w:t xml:space="preserve"> وَزۡنٗا ١٠٥</w:t>
      </w:r>
      <w:r w:rsidR="007F2BD6">
        <w:rPr>
          <w:rFonts w:ascii="KFGQPC Uthmanic Script HAFS" w:hAnsi="KFGQPC Uthmanic Script HAFS" w:cs="KFGQPC Uthmanic Script HAFS"/>
        </w:rPr>
        <w:t xml:space="preserve"> </w:t>
      </w:r>
      <w:r w:rsidR="007F2BD6">
        <w:rPr>
          <w:rFonts w:ascii="KFGQPC Uthmanic Script HAFS" w:hAnsi="KFGQPC Uthmanic Script HAFS" w:cs="KFGQPC Uthmanic Script HAFS" w:hint="cs"/>
          <w:rtl/>
        </w:rPr>
        <w:t>ذَٰلِكَ</w:t>
      </w:r>
      <w:r w:rsidR="007F2BD6">
        <w:rPr>
          <w:rFonts w:ascii="KFGQPC Uthmanic Script HAFS" w:hAnsi="KFGQPC Uthmanic Script HAFS" w:cs="KFGQPC Uthmanic Script HAFS"/>
          <w:rtl/>
        </w:rPr>
        <w:t xml:space="preserve"> جَزَآؤُهُمۡ جَهَنَّمُ بِمَا كَفَرُواْ وَ</w:t>
      </w:r>
      <w:r w:rsidR="007F2BD6">
        <w:rPr>
          <w:rFonts w:ascii="KFGQPC Uthmanic Script HAFS" w:hAnsi="KFGQPC Uthmanic Script HAFS" w:cs="KFGQPC Uthmanic Script HAFS" w:hint="cs"/>
          <w:rtl/>
        </w:rPr>
        <w:t>ٱتَّخَذُوٓاْ</w:t>
      </w:r>
      <w:r w:rsidR="007F2BD6">
        <w:rPr>
          <w:rFonts w:ascii="KFGQPC Uthmanic Script HAFS" w:hAnsi="KFGQPC Uthmanic Script HAFS" w:cs="KFGQPC Uthmanic Script HAFS"/>
          <w:rtl/>
        </w:rPr>
        <w:t xml:space="preserve"> ءَايَٰتِي وَرُسُلِي هُزُوًا ١٠٦</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الکهف: 103- 106</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(اي پيغمبر! به كافران) بگ</w:t>
      </w:r>
      <w:r w:rsidR="00131D30">
        <w:rPr>
          <w:rFonts w:cs="B Zar"/>
          <w:rtl/>
          <w:lang w:bidi="fa-IR"/>
        </w:rPr>
        <w:t>و</w:t>
      </w:r>
      <w:r w:rsidRPr="009B6EC5">
        <w:rPr>
          <w:rFonts w:cs="B Zar"/>
          <w:rtl/>
          <w:lang w:bidi="fa-IR"/>
        </w:rPr>
        <w:t>: آيا شما را</w:t>
      </w:r>
      <w:r w:rsidR="00131D30">
        <w:rPr>
          <w:rFonts w:cs="B Zar"/>
          <w:rtl/>
          <w:lang w:bidi="fa-IR"/>
        </w:rPr>
        <w:t xml:space="preserve"> از زيانكارترين مردم آگاه سازم‌؟</w:t>
      </w:r>
      <w:r w:rsidR="00131D30">
        <w:rPr>
          <w:rFonts w:cs="B Zar" w:hint="cs"/>
          <w:rtl/>
          <w:lang w:bidi="fa-IR"/>
        </w:rPr>
        <w:t xml:space="preserve"> </w:t>
      </w:r>
      <w:r w:rsidRPr="009B6EC5">
        <w:rPr>
          <w:rFonts w:cs="B Zar"/>
          <w:rtl/>
          <w:lang w:bidi="fa-IR"/>
        </w:rPr>
        <w:t>آنان كسانيند كه تلاش و تكاپويشان (به سبب تباهي عقيده و باورشان) در زندگي دنيا هدر مي‌رود (و بيسود مي‌شود) و خود گمان مي‌برند كه به بهترين وجه كار نيك مي‌كنند (و طاعت و عبادت شرك‌آلودشان موجب رستگاريشان مي‌شود). ‏آنان كسانيند كه به آيات (قرآني و دلائل قدرت) پروردگارشان و ملاقات او (در جهان ديگر، براي حساب و كتاب) بي‌باور و كافرند، و در نتيجه اعمالشان باطل و هدر مي‌رود، و در روز رستاخيز ارزشي براي ايشان قائل نمي‌شويم (و قدر و منزلتي در پيشگاه ما نخواهند داشت). ‏ (حال و احوال ايشان) همان گونه است (كه بيان كرديم)، و به سبب كفر ورزيدنشان و به خاطر مسخره كردن آياتم و پيغمبرانم توسّط ايشان، سزاي آنان دوزخ است</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سپس دست به دعا برداشت و از خداوند درخواست نمود تا قاتلان عثمان را خوار و ذلیل کند و انتقام خون به ناحق ریخته شده عثمان را از آنان بگیرد</w:t>
      </w:r>
      <w:r w:rsidRPr="009B6EC5">
        <w:rPr>
          <w:rStyle w:val="FootnoteReference"/>
          <w:rFonts w:cs="B Zar"/>
          <w:sz w:val="28"/>
          <w:szCs w:val="28"/>
          <w:rtl/>
          <w:lang w:bidi="fa-IR"/>
        </w:rPr>
        <w:footnoteReference w:id="1544"/>
      </w:r>
      <w:r w:rsidRPr="009B6EC5">
        <w:rPr>
          <w:rFonts w:cs="B Zar" w:hint="cs"/>
          <w:rtl/>
          <w:lang w:bidi="fa-IR"/>
        </w:rPr>
        <w:t>. گویند سعد، مستجاب الدعوه بود و چون او دعا بنمود خداوند آن را اجابت می‌کرد. خداوند نیز به حق، انتقام خون آن خلیفه مظلوم را از قاتلان ستم پیشه او گرفت به نحوی‌که تا چند سال بعد از این واقعه، همه‌ي قاتلان او به انحای مختلف به هلاکت رسیدند. به عنوان نمونه، عبدالله بن سبأ، غافقی بن حرب، مالک اشتر، حکیم بن جبله و کنانه تجیبی بعدها هر یک به طرق مختلف، به قتل رسیدند.</w:t>
      </w:r>
      <w:r w:rsidRPr="009B6EC5">
        <w:rPr>
          <w:rStyle w:val="FootnoteReference"/>
          <w:rFonts w:cs="B Zar"/>
          <w:sz w:val="28"/>
          <w:szCs w:val="28"/>
          <w:rtl/>
          <w:lang w:bidi="fa-IR"/>
        </w:rPr>
        <w:footnoteReference w:id="1545"/>
      </w:r>
    </w:p>
    <w:p w:rsidR="00F61A7C" w:rsidRPr="00094D1A" w:rsidRDefault="00F61A7C" w:rsidP="00F61A7C">
      <w:pPr>
        <w:pStyle w:val="a3"/>
        <w:rPr>
          <w:rFonts w:hint="cs"/>
          <w:color w:val="auto"/>
          <w:rtl/>
          <w:lang w:bidi="fa-IR"/>
        </w:rPr>
      </w:pPr>
      <w:bookmarkStart w:id="1380" w:name="_Toc73335321"/>
      <w:bookmarkStart w:id="1381" w:name="_Toc74587900"/>
      <w:bookmarkStart w:id="1382" w:name="_Toc231848136"/>
      <w:bookmarkStart w:id="1383" w:name="_Toc257204784"/>
      <w:r w:rsidRPr="00094D1A">
        <w:rPr>
          <w:rFonts w:hint="cs"/>
          <w:color w:val="auto"/>
          <w:rtl/>
          <w:lang w:bidi="fa-IR"/>
        </w:rPr>
        <w:t>هشتم: تاریخ شهادت عثمان</w:t>
      </w:r>
      <w:r w:rsidRPr="00094D1A">
        <w:rPr>
          <w:rFonts w:cs="CTraditional Arabic" w:hint="cs"/>
          <w:bCs w:val="0"/>
          <w:color w:val="auto"/>
          <w:rtl/>
          <w:lang w:bidi="fa-IR"/>
        </w:rPr>
        <w:t>س</w:t>
      </w:r>
      <w:r w:rsidRPr="00094D1A">
        <w:rPr>
          <w:rFonts w:hint="cs"/>
          <w:color w:val="auto"/>
          <w:rtl/>
          <w:lang w:bidi="fa-IR"/>
        </w:rPr>
        <w:t>، سن ایشان هنگام شهادت و مراسم کفن و دفن آن حضرت</w:t>
      </w:r>
      <w:bookmarkEnd w:id="1380"/>
      <w:bookmarkEnd w:id="1381"/>
      <w:bookmarkEnd w:id="1382"/>
      <w:bookmarkEnd w:id="1383"/>
    </w:p>
    <w:p w:rsidR="00F61A7C" w:rsidRPr="00094D1A" w:rsidRDefault="00F61A7C" w:rsidP="00F61A7C">
      <w:pPr>
        <w:pStyle w:val="a1"/>
        <w:rPr>
          <w:rFonts w:hint="cs"/>
          <w:color w:val="auto"/>
          <w:rtl/>
          <w:lang w:bidi="fa-IR"/>
        </w:rPr>
      </w:pPr>
      <w:bookmarkStart w:id="1384" w:name="_Toc74587901"/>
      <w:bookmarkStart w:id="1385" w:name="_Toc231848137"/>
      <w:r w:rsidRPr="00094D1A">
        <w:rPr>
          <w:rFonts w:hint="cs"/>
          <w:color w:val="auto"/>
          <w:rtl/>
          <w:lang w:bidi="fa-IR"/>
        </w:rPr>
        <w:t>1- تاریخ دقیق شهادت عثمان</w:t>
      </w:r>
      <w:r w:rsidRPr="00094D1A">
        <w:rPr>
          <w:rFonts w:cs="CTraditional Arabic" w:hint="cs"/>
          <w:bCs w:val="0"/>
          <w:color w:val="auto"/>
          <w:rtl/>
          <w:lang w:bidi="fa-IR"/>
        </w:rPr>
        <w:t>س</w:t>
      </w:r>
      <w:bookmarkEnd w:id="1384"/>
      <w:bookmarkEnd w:id="1385"/>
    </w:p>
    <w:p w:rsidR="00F61A7C" w:rsidRPr="009B6EC5" w:rsidRDefault="00F61A7C" w:rsidP="00131D30">
      <w:pPr>
        <w:spacing w:line="228" w:lineRule="auto"/>
        <w:rPr>
          <w:rFonts w:cs="B Zar"/>
          <w:rtl/>
          <w:lang w:bidi="fa-IR"/>
        </w:rPr>
      </w:pPr>
      <w:r w:rsidRPr="009B6EC5">
        <w:rPr>
          <w:rFonts w:cs="B Zar" w:hint="cs"/>
          <w:rtl/>
          <w:lang w:bidi="fa-IR"/>
        </w:rPr>
        <w:t xml:space="preserve">اکثریت قریب به اتفاق مؤرخان براساس گفته‌های بزرگانی چون عبدالله بن عمرو بن عثمان، عمار بن شر حبیل شعبی، نافع مولای ابن عمر، مخرمه بن سلیمان و دیگران بر این باورند که حضرت </w:t>
      </w:r>
      <w:r w:rsidR="00131D30">
        <w:rPr>
          <w:rFonts w:cs="B Zar" w:hint="cs"/>
          <w:rtl/>
          <w:lang w:bidi="fa-IR"/>
        </w:rPr>
        <w:t xml:space="preserve">عثمان </w:t>
      </w:r>
      <w:r w:rsidR="00131D30" w:rsidRPr="00131D30">
        <w:rPr>
          <w:rFonts w:cs="CTraditional Arabic" w:hint="cs"/>
          <w:rtl/>
          <w:lang w:bidi="fa-IR"/>
        </w:rPr>
        <w:t>س</w:t>
      </w:r>
      <w:r w:rsidR="00131D30">
        <w:rPr>
          <w:rFonts w:cs="B Zar" w:hint="cs"/>
          <w:rtl/>
          <w:lang w:bidi="fa-IR"/>
        </w:rPr>
        <w:t xml:space="preserve"> </w:t>
      </w:r>
      <w:r w:rsidRPr="009B6EC5">
        <w:rPr>
          <w:rFonts w:cs="B Zar" w:hint="cs"/>
          <w:rtl/>
          <w:lang w:bidi="fa-IR"/>
        </w:rPr>
        <w:t>در سال سی و پنجم بعد از هجرت شهید شدند</w:t>
      </w:r>
      <w:r w:rsidRPr="009B6EC5">
        <w:rPr>
          <w:rStyle w:val="FootnoteReference"/>
          <w:rFonts w:cs="B Zar"/>
          <w:sz w:val="28"/>
          <w:szCs w:val="28"/>
          <w:rtl/>
          <w:lang w:bidi="fa-IR"/>
        </w:rPr>
        <w:footnoteReference w:id="1546"/>
      </w:r>
      <w:r w:rsidRPr="009B6EC5">
        <w:rPr>
          <w:rFonts w:cs="B Zar" w:hint="cs"/>
          <w:rtl/>
          <w:lang w:bidi="fa-IR"/>
        </w:rPr>
        <w:t>. تنها روایت شاذ و نادری از مصعب بن عبدالله نقل می‌شود که سال شهادت ایشان را سی و ششم بعد از هجرت می‌داند</w:t>
      </w:r>
      <w:r w:rsidRPr="009B6EC5">
        <w:rPr>
          <w:rStyle w:val="FootnoteReference"/>
          <w:rFonts w:cs="B Zar"/>
          <w:sz w:val="28"/>
          <w:szCs w:val="28"/>
          <w:rtl/>
          <w:lang w:bidi="fa-IR"/>
        </w:rPr>
        <w:footnoteReference w:id="1547"/>
      </w:r>
      <w:r w:rsidRPr="009B6EC5">
        <w:rPr>
          <w:rFonts w:cs="B Zar" w:hint="cs"/>
          <w:rtl/>
          <w:lang w:bidi="fa-IR"/>
        </w:rPr>
        <w:t>. نیز مؤرخان متفق القولند، و شهادت آن حضرت را ذی الحجه می‌دانند و تنها در روز و ساعت ایشان اختلاف نظر دارند. مؤلف ب</w:t>
      </w:r>
      <w:r w:rsidR="00131D30">
        <w:rPr>
          <w:rFonts w:cs="B Zar" w:hint="cs"/>
          <w:rtl/>
          <w:lang w:bidi="fa-IR"/>
        </w:rPr>
        <w:t>ا</w:t>
      </w:r>
      <w:r w:rsidRPr="009B6EC5">
        <w:rPr>
          <w:rFonts w:cs="B Zar" w:hint="cs"/>
          <w:rtl/>
          <w:lang w:bidi="fa-IR"/>
        </w:rPr>
        <w:t xml:space="preserve"> مطالعه آرای مختلف علما و مؤرخان، معتقد است که حضرت در هجدهم ماه ذی الحجه سال سی و پنجم بعد از هجرت شهید شده‌اند</w:t>
      </w:r>
      <w:r w:rsidRPr="009B6EC5">
        <w:rPr>
          <w:rStyle w:val="FootnoteReference"/>
          <w:rFonts w:cs="B Zar"/>
          <w:sz w:val="28"/>
          <w:szCs w:val="28"/>
          <w:rtl/>
          <w:lang w:bidi="fa-IR"/>
        </w:rPr>
        <w:footnoteReference w:id="1548"/>
      </w:r>
      <w:r w:rsidRPr="009B6EC5">
        <w:rPr>
          <w:rFonts w:cs="B Zar" w:hint="cs"/>
          <w:rtl/>
          <w:lang w:bidi="fa-IR"/>
        </w:rPr>
        <w:t>. در مورد روزی که ایشان در آن شهید شده‌اند، قول جمهور علما بر آن است که ایشان در روز جمعه شهید شدند. هر چند که در این رابطه دو قول دیگر نیز وجود دارد اما چندان محکم و مستند نمی‌باشند</w:t>
      </w:r>
      <w:r w:rsidRPr="009B6EC5">
        <w:rPr>
          <w:rStyle w:val="FootnoteReference"/>
          <w:rFonts w:cs="B Zar"/>
          <w:sz w:val="28"/>
          <w:szCs w:val="28"/>
          <w:rtl/>
          <w:lang w:bidi="fa-IR"/>
        </w:rPr>
        <w:footnoteReference w:id="1549"/>
      </w:r>
      <w:r w:rsidRPr="009B6EC5">
        <w:rPr>
          <w:rFonts w:cs="B Zar" w:hint="cs"/>
          <w:rtl/>
          <w:lang w:bidi="fa-IR"/>
        </w:rPr>
        <w:t>. در ارتباط با ساعت شهادت حضرت نیز، جمهور علما و مؤرخان بر این اتفاق نظر دارند که ایشان صبحدم به مقام شهادت دست یافته‌اند.</w:t>
      </w:r>
      <w:r w:rsidRPr="009B6EC5">
        <w:rPr>
          <w:rStyle w:val="FootnoteReference"/>
          <w:rFonts w:cs="B Zar"/>
          <w:sz w:val="28"/>
          <w:szCs w:val="28"/>
          <w:rtl/>
          <w:lang w:bidi="fa-IR"/>
        </w:rPr>
        <w:footnoteReference w:id="1550"/>
      </w:r>
    </w:p>
    <w:p w:rsidR="00F61A7C" w:rsidRPr="00094D1A" w:rsidRDefault="00F61A7C" w:rsidP="00F61A7C">
      <w:pPr>
        <w:pStyle w:val="a1"/>
        <w:rPr>
          <w:rFonts w:hint="cs"/>
          <w:color w:val="auto"/>
          <w:rtl/>
          <w:lang w:bidi="fa-IR"/>
        </w:rPr>
      </w:pPr>
      <w:bookmarkStart w:id="1386" w:name="_Toc74587902"/>
      <w:bookmarkStart w:id="1387" w:name="_Toc231848138"/>
      <w:r w:rsidRPr="00094D1A">
        <w:rPr>
          <w:rFonts w:hint="cs"/>
          <w:color w:val="auto"/>
          <w:rtl/>
          <w:lang w:bidi="fa-IR"/>
        </w:rPr>
        <w:t xml:space="preserve">2- سن ایشان </w:t>
      </w:r>
      <w:r w:rsidRPr="00094D1A">
        <w:rPr>
          <w:rFonts w:hint="cs"/>
          <w:color w:val="auto"/>
          <w:rtl/>
        </w:rPr>
        <w:t>ه</w:t>
      </w:r>
      <w:r w:rsidRPr="00094D1A">
        <w:rPr>
          <w:rFonts w:hint="cs"/>
          <w:color w:val="auto"/>
          <w:rtl/>
          <w:lang w:bidi="fa-IR"/>
        </w:rPr>
        <w:t>نگام شهادت</w:t>
      </w:r>
      <w:bookmarkEnd w:id="1386"/>
      <w:bookmarkEnd w:id="1387"/>
    </w:p>
    <w:p w:rsidR="00F61A7C" w:rsidRPr="009B6EC5" w:rsidRDefault="00F61A7C" w:rsidP="00F61A7C">
      <w:pPr>
        <w:spacing w:line="228" w:lineRule="auto"/>
        <w:rPr>
          <w:rFonts w:cs="B Zar" w:hint="cs"/>
          <w:rtl/>
          <w:lang w:bidi="fa-IR"/>
        </w:rPr>
      </w:pPr>
      <w:r w:rsidRPr="009B6EC5">
        <w:rPr>
          <w:rFonts w:cs="B Zar" w:hint="cs"/>
          <w:rtl/>
          <w:lang w:bidi="fa-IR"/>
        </w:rPr>
        <w:t>از قدیم، مؤرخان و علما در سن حضرت هنگام شهادت دچار اختلاف شده‌اند تا آن‌جا که خود طبری نیز اذعان می‌کند که علمای پیش از او نیز در این مسأله اختلاف نظر داشته‌اند</w:t>
      </w:r>
      <w:r w:rsidRPr="009B6EC5">
        <w:rPr>
          <w:rStyle w:val="FootnoteReference"/>
          <w:rFonts w:cs="B Zar"/>
          <w:sz w:val="28"/>
          <w:szCs w:val="28"/>
          <w:rtl/>
          <w:lang w:bidi="fa-IR"/>
        </w:rPr>
        <w:footnoteReference w:id="1551"/>
      </w:r>
      <w:r w:rsidRPr="009B6EC5">
        <w:rPr>
          <w:rFonts w:cs="B Zar" w:hint="cs"/>
          <w:rtl/>
          <w:lang w:bidi="fa-IR"/>
        </w:rPr>
        <w:t xml:space="preserve">. اما قول جمهور بر آن است که سن ایشان هنگام شهادت، هشتاد و دو سال بوده است و بر این نظر نیز دو دلیل وجود دارد: </w:t>
      </w:r>
    </w:p>
    <w:p w:rsidR="00F61A7C" w:rsidRPr="009B6EC5" w:rsidRDefault="00F61A7C" w:rsidP="00F61A7C">
      <w:pPr>
        <w:numPr>
          <w:ilvl w:val="0"/>
          <w:numId w:val="32"/>
        </w:numPr>
        <w:tabs>
          <w:tab w:val="clear" w:pos="794"/>
          <w:tab w:val="num" w:pos="539"/>
        </w:tabs>
        <w:spacing w:line="228" w:lineRule="auto"/>
        <w:ind w:left="0" w:firstLine="454"/>
        <w:rPr>
          <w:rFonts w:cs="B Zar" w:hint="cs"/>
          <w:rtl/>
          <w:lang w:bidi="fa-IR"/>
        </w:rPr>
      </w:pPr>
      <w:r w:rsidRPr="009B6EC5">
        <w:rPr>
          <w:rFonts w:cs="B Zar" w:hint="cs"/>
          <w:rtl/>
          <w:lang w:bidi="fa-IR"/>
        </w:rPr>
        <w:t xml:space="preserve">با سال تولد و سال شهادت آن حضرت می‌توان به این نتیجه رسید. ایشان شش سال پس از عام الفیل به دنیا آمدند و در سال سی و پنجم بعد از هجرت به شهادت رسیدند. </w:t>
      </w:r>
    </w:p>
    <w:p w:rsidR="00F61A7C" w:rsidRPr="009B6EC5" w:rsidRDefault="00F61A7C" w:rsidP="00F61A7C">
      <w:pPr>
        <w:numPr>
          <w:ilvl w:val="0"/>
          <w:numId w:val="32"/>
        </w:numPr>
        <w:tabs>
          <w:tab w:val="clear" w:pos="794"/>
          <w:tab w:val="num" w:pos="539"/>
        </w:tabs>
        <w:spacing w:line="228" w:lineRule="auto"/>
        <w:ind w:left="0" w:firstLine="454"/>
        <w:rPr>
          <w:rFonts w:cs="B Zar" w:hint="cs"/>
          <w:lang w:bidi="fa-IR"/>
        </w:rPr>
      </w:pPr>
      <w:r w:rsidRPr="009B6EC5">
        <w:rPr>
          <w:rFonts w:cs="B Zar" w:hint="cs"/>
          <w:rtl/>
          <w:lang w:bidi="fa-IR"/>
        </w:rPr>
        <w:t>این قول، نظر جمهور علماست و هیچ قول محکم و مستندتر از این رأی وجود ندارد.</w:t>
      </w:r>
      <w:r w:rsidRPr="009B6EC5">
        <w:rPr>
          <w:rStyle w:val="FootnoteReference"/>
          <w:rFonts w:cs="B Zar"/>
          <w:sz w:val="28"/>
          <w:szCs w:val="28"/>
          <w:rtl/>
          <w:lang w:bidi="fa-IR"/>
        </w:rPr>
        <w:footnoteReference w:id="1552"/>
      </w:r>
    </w:p>
    <w:p w:rsidR="00F61A7C" w:rsidRPr="00094D1A" w:rsidRDefault="00F61A7C" w:rsidP="00F61A7C">
      <w:pPr>
        <w:pStyle w:val="a1"/>
        <w:rPr>
          <w:rFonts w:hint="cs"/>
          <w:color w:val="auto"/>
          <w:rtl/>
          <w:lang w:bidi="fa-IR"/>
        </w:rPr>
      </w:pPr>
      <w:bookmarkStart w:id="1388" w:name="_Toc74587903"/>
      <w:bookmarkStart w:id="1389" w:name="_Toc231848139"/>
      <w:r w:rsidRPr="00094D1A">
        <w:rPr>
          <w:rFonts w:hint="cs"/>
          <w:color w:val="auto"/>
          <w:rtl/>
          <w:lang w:bidi="fa-IR"/>
        </w:rPr>
        <w:t>3- کفن و دفن آن حضرت</w:t>
      </w:r>
      <w:bookmarkEnd w:id="1388"/>
      <w:bookmarkEnd w:id="1389"/>
    </w:p>
    <w:p w:rsidR="00F61A7C" w:rsidRPr="00094D1A" w:rsidRDefault="00F61A7C" w:rsidP="00F61A7C">
      <w:pPr>
        <w:spacing w:line="228" w:lineRule="auto"/>
        <w:rPr>
          <w:rFonts w:hint="cs"/>
          <w:i/>
          <w:iCs/>
          <w:rtl/>
          <w:lang w:bidi="fa-IR"/>
        </w:rPr>
      </w:pPr>
      <w:r w:rsidRPr="009B6EC5">
        <w:rPr>
          <w:rFonts w:cs="B Zar" w:hint="cs"/>
          <w:rtl/>
          <w:lang w:bidi="fa-IR"/>
        </w:rPr>
        <w:t xml:space="preserve">چون عثمان </w:t>
      </w:r>
      <w:r w:rsidR="00131D30">
        <w:rPr>
          <w:rFonts w:cs="B Zar" w:hint="cs"/>
          <w:rtl/>
          <w:lang w:bidi="fa-IR"/>
        </w:rPr>
        <w:t xml:space="preserve">ذی النورین </w:t>
      </w:r>
      <w:r w:rsidR="00131D30" w:rsidRPr="00131D30">
        <w:rPr>
          <w:rFonts w:cs="CTraditional Arabic" w:hint="cs"/>
          <w:rtl/>
          <w:lang w:bidi="fa-IR"/>
        </w:rPr>
        <w:t>س</w:t>
      </w:r>
      <w:r w:rsidR="00131D30">
        <w:rPr>
          <w:rFonts w:cs="B Zar" w:hint="cs"/>
          <w:rtl/>
          <w:lang w:bidi="fa-IR"/>
        </w:rPr>
        <w:t xml:space="preserve"> </w:t>
      </w:r>
      <w:r w:rsidRPr="009B6EC5">
        <w:rPr>
          <w:rFonts w:cs="B Zar" w:hint="cs"/>
          <w:rtl/>
          <w:lang w:bidi="fa-IR"/>
        </w:rPr>
        <w:t>به شهادت رسید عده‌ای از صحابه چون حکیم بن حزام، حویطب بن ع</w:t>
      </w:r>
      <w:r w:rsidR="00131D30">
        <w:rPr>
          <w:rFonts w:cs="B Zar" w:hint="cs"/>
          <w:rtl/>
          <w:lang w:bidi="fa-IR"/>
        </w:rPr>
        <w:t>بد العزی، ابو الجهم بن حذیفه، نی</w:t>
      </w:r>
      <w:r w:rsidRPr="009B6EC5">
        <w:rPr>
          <w:rFonts w:cs="B Zar" w:hint="cs"/>
          <w:rtl/>
          <w:lang w:bidi="fa-IR"/>
        </w:rPr>
        <w:t xml:space="preserve">ار بن مکرم اسلمی، جبیر بن مطعم، زبیر بن عوام، علی بن ابی طالب و زنان و فرزندان و یاران او چون نائله و ام البنین دختر عتبه </w:t>
      </w:r>
      <w:r w:rsidR="00124745">
        <w:rPr>
          <w:rFonts w:cs="B Zar" w:hint="cs"/>
          <w:rtl/>
          <w:lang w:bidi="fa-IR"/>
        </w:rPr>
        <w:t xml:space="preserve"> </w:t>
      </w:r>
      <w:r w:rsidRPr="009B6EC5">
        <w:rPr>
          <w:rFonts w:cs="B Zar" w:hint="cs"/>
          <w:rtl/>
          <w:lang w:bidi="fa-IR"/>
        </w:rPr>
        <w:t>بن حصین و دو پسر او اقدام به غسل و کفن و دفن او نمودند. در اين‌كه جبیربن مطعم یا زبیر بن عوام یا حکیم بن حزام یا مروان بن حکم و یا مسور بن مخرمه بر جنازة او نماز گذارد اختلاف نظر وجود دارد</w:t>
      </w:r>
      <w:r w:rsidRPr="009B6EC5">
        <w:rPr>
          <w:rStyle w:val="FootnoteReference"/>
          <w:rFonts w:cs="B Zar"/>
          <w:sz w:val="28"/>
          <w:szCs w:val="28"/>
          <w:rtl/>
          <w:lang w:bidi="fa-IR"/>
        </w:rPr>
        <w:footnoteReference w:id="1553"/>
      </w:r>
      <w:r w:rsidRPr="009B6EC5">
        <w:rPr>
          <w:rFonts w:cs="B Zar" w:hint="cs"/>
          <w:rtl/>
          <w:lang w:bidi="fa-IR"/>
        </w:rPr>
        <w:t>. اما به اعتقاد مؤلف و به استناد به روایت امام احمد حنبل، زبیر بن عوام نماز میت را بر جنازه آن حضرت به جای آورد. در این روایت بیان شده است که این زبیر بود که طبق وصیت خود عثمان هم بر او نماز گذارد و هم حضرت را دفن نمود</w:t>
      </w:r>
      <w:r w:rsidRPr="009B6EC5">
        <w:rPr>
          <w:rStyle w:val="FootnoteReference"/>
          <w:rFonts w:cs="B Zar"/>
          <w:sz w:val="28"/>
          <w:szCs w:val="28"/>
          <w:rtl/>
          <w:lang w:bidi="fa-IR"/>
        </w:rPr>
        <w:footnoteReference w:id="1554"/>
      </w:r>
      <w:r w:rsidRPr="009B6EC5">
        <w:rPr>
          <w:rFonts w:cs="B Zar" w:hint="cs"/>
          <w:rtl/>
          <w:lang w:bidi="fa-IR"/>
        </w:rPr>
        <w:t>. بنا به روایت ابن سعد و ذهبی حضرت را شامگاه و در فاصله بین مغرب و عشاء دفن کردند</w:t>
      </w:r>
      <w:r w:rsidRPr="009B6EC5">
        <w:rPr>
          <w:rStyle w:val="FootnoteReference"/>
          <w:rFonts w:cs="B Zar"/>
          <w:sz w:val="28"/>
          <w:szCs w:val="28"/>
          <w:rtl/>
          <w:lang w:bidi="fa-IR"/>
        </w:rPr>
        <w:footnoteReference w:id="1555"/>
      </w:r>
      <w:r w:rsidRPr="009B6EC5">
        <w:rPr>
          <w:rFonts w:cs="B Zar" w:hint="cs"/>
          <w:rtl/>
          <w:lang w:bidi="fa-IR"/>
        </w:rPr>
        <w:t>. در این جا لازم می‌نماید که به بیان روایتی بپردازیم که کاملاً نادرست و خلاف واقع است. طبرانی در معجم خود از طریق عبدالملک بن ماجشون از قول امام مالک نقل می‌کند که پس از شهادت حضرت عثمان، جسد ایشان به مدت سه شبانه‌روز در زباله</w:t>
      </w:r>
      <w:r w:rsidRPr="009B6EC5">
        <w:rPr>
          <w:rFonts w:cs="B Zar"/>
          <w:rtl/>
          <w:lang w:bidi="fa-IR"/>
        </w:rPr>
        <w:softHyphen/>
      </w:r>
      <w:r w:rsidRPr="009B6EC5">
        <w:rPr>
          <w:rFonts w:cs="B Zar" w:hint="cs"/>
          <w:rtl/>
          <w:lang w:bidi="fa-IR"/>
        </w:rPr>
        <w:t>ی</w:t>
      </w:r>
      <w:r w:rsidRPr="009B6EC5">
        <w:rPr>
          <w:rFonts w:cs="B Zar" w:hint="cs"/>
          <w:rtl/>
          <w:lang w:bidi="fa-IR"/>
        </w:rPr>
        <w:softHyphen/>
        <w:t xml:space="preserve"> بنی فلان رها شده بود</w:t>
      </w:r>
      <w:r w:rsidRPr="009B6EC5">
        <w:rPr>
          <w:rStyle w:val="FootnoteReference"/>
          <w:rFonts w:cs="B Zar"/>
          <w:sz w:val="28"/>
          <w:szCs w:val="28"/>
          <w:rtl/>
          <w:lang w:bidi="fa-IR"/>
        </w:rPr>
        <w:footnoteReference w:id="1556"/>
      </w:r>
      <w:r w:rsidRPr="009B6EC5">
        <w:rPr>
          <w:rFonts w:cs="B Zar" w:hint="cs"/>
          <w:rtl/>
          <w:lang w:bidi="fa-IR"/>
        </w:rPr>
        <w:t xml:space="preserve">. باید گفت که هم سند این روایت باطل است و هم متن آن. سند آن به دو دلیل غیر قابل قبول می‌باشد: </w:t>
      </w:r>
    </w:p>
    <w:p w:rsidR="00F61A7C" w:rsidRPr="009B6EC5" w:rsidRDefault="00F61A7C" w:rsidP="00F61A7C">
      <w:pPr>
        <w:numPr>
          <w:ilvl w:val="0"/>
          <w:numId w:val="33"/>
        </w:numPr>
        <w:tabs>
          <w:tab w:val="clear" w:pos="794"/>
          <w:tab w:val="num" w:pos="539"/>
        </w:tabs>
        <w:spacing w:line="228" w:lineRule="auto"/>
        <w:ind w:left="0" w:firstLine="454"/>
        <w:rPr>
          <w:rFonts w:cs="B Zar" w:hint="cs"/>
          <w:rtl/>
          <w:lang w:bidi="fa-IR"/>
        </w:rPr>
      </w:pPr>
      <w:r w:rsidRPr="009B6EC5">
        <w:rPr>
          <w:rFonts w:cs="B Zar" w:hint="cs"/>
          <w:rtl/>
          <w:lang w:bidi="fa-IR"/>
        </w:rPr>
        <w:t xml:space="preserve">اعتبار خود عبدالملک بن ماجشون از نظر علمای حدیث و رجال‌شناسان، ضعیف می‌باشد. </w:t>
      </w:r>
    </w:p>
    <w:p w:rsidR="00F61A7C" w:rsidRPr="009B6EC5" w:rsidRDefault="00F61A7C" w:rsidP="00F61A7C">
      <w:pPr>
        <w:numPr>
          <w:ilvl w:val="0"/>
          <w:numId w:val="33"/>
        </w:numPr>
        <w:tabs>
          <w:tab w:val="clear" w:pos="794"/>
          <w:tab w:val="num" w:pos="539"/>
        </w:tabs>
        <w:spacing w:line="228" w:lineRule="auto"/>
        <w:ind w:left="0" w:firstLine="454"/>
        <w:rPr>
          <w:rFonts w:cs="B Zar" w:hint="cs"/>
          <w:lang w:bidi="fa-IR"/>
        </w:rPr>
      </w:pPr>
      <w:r w:rsidRPr="009B6EC5">
        <w:rPr>
          <w:rFonts w:cs="B Zar" w:hint="cs"/>
          <w:rtl/>
          <w:lang w:bidi="fa-IR"/>
        </w:rPr>
        <w:t>این روایت مرسل می‌باشد، زیرا امام مالک متولد سال 93 ه‍ می‌باشد و بنابراین امکان ندارد که ماجرای قتل عثمان</w:t>
      </w:r>
      <w:r w:rsidRPr="00094D1A">
        <w:rPr>
          <w:rFonts w:cs="CTraditional Arabic" w:hint="cs"/>
          <w:rtl/>
          <w:lang w:bidi="fa-IR"/>
        </w:rPr>
        <w:t>س</w:t>
      </w:r>
      <w:r w:rsidRPr="009B6EC5">
        <w:rPr>
          <w:rFonts w:cs="B Zar" w:hint="cs"/>
          <w:rtl/>
          <w:lang w:bidi="fa-IR"/>
        </w:rPr>
        <w:t xml:space="preserve"> را دیده باشد.</w:t>
      </w:r>
      <w:r w:rsidRPr="009B6EC5">
        <w:rPr>
          <w:rStyle w:val="FootnoteReference"/>
          <w:rFonts w:cs="B Zar"/>
          <w:sz w:val="28"/>
          <w:szCs w:val="28"/>
          <w:rtl/>
          <w:lang w:bidi="fa-IR"/>
        </w:rPr>
        <w:footnoteReference w:id="1557"/>
      </w:r>
    </w:p>
    <w:p w:rsidR="00F61A7C" w:rsidRPr="009B6EC5" w:rsidRDefault="00F61A7C" w:rsidP="00F61A7C">
      <w:pPr>
        <w:spacing w:line="228" w:lineRule="auto"/>
        <w:ind w:firstLine="454"/>
        <w:rPr>
          <w:rFonts w:cs="B Zar"/>
          <w:rtl/>
          <w:lang w:bidi="fa-IR"/>
        </w:rPr>
      </w:pPr>
      <w:r w:rsidRPr="009B6EC5">
        <w:rPr>
          <w:rFonts w:cs="B Zar" w:hint="cs"/>
          <w:rtl/>
          <w:lang w:bidi="fa-IR"/>
        </w:rPr>
        <w:t>متن آن نیز کاملاً نادرست و باطل است. ابن حزم در رد این ادعای غلط می‌گوید که هر کس ادعا نماید جسد عثمان</w:t>
      </w:r>
      <w:r w:rsidRPr="00094D1A">
        <w:rPr>
          <w:rFonts w:cs="CTraditional Arabic" w:hint="cs"/>
          <w:rtl/>
          <w:lang w:bidi="fa-IR"/>
        </w:rPr>
        <w:t>س</w:t>
      </w:r>
      <w:r w:rsidRPr="009B6EC5">
        <w:rPr>
          <w:rFonts w:cs="B Zar" w:hint="cs"/>
          <w:rtl/>
          <w:lang w:bidi="fa-IR"/>
        </w:rPr>
        <w:t xml:space="preserve"> سه شبانه روز در میان زباله‌ها رها شده بود دروغی محض بر زبان رانده است. این سخنان را تنها افرادی می‌گویند که هیچ شرم و حیایی از خدا و امت ندارد و هر چه دلشان بخواهد می‌گویند. مگر نه این است که پس از جنگ بدر، رسول الله</w:t>
      </w:r>
      <w:r w:rsidRPr="00094D1A">
        <w:rPr>
          <w:rFonts w:cs="CTraditional Arabic" w:hint="cs"/>
          <w:szCs w:val="24"/>
          <w:rtl/>
          <w:lang w:bidi="fa-IR"/>
        </w:rPr>
        <w:t>ص</w:t>
      </w:r>
      <w:r w:rsidRPr="009B6EC5">
        <w:rPr>
          <w:rFonts w:cs="B Zar" w:hint="cs"/>
          <w:rtl/>
          <w:lang w:bidi="fa-IR"/>
        </w:rPr>
        <w:t xml:space="preserve"> به صحابه دستور داد تا اجساد کفار را در چاه بیاندازند. نیز در جنگ با یهودیان بنی قریظه امر فرمودند تا زمین را حفر کنند و کشته‌های آنان را در آن‌ها دفن نمایند. اگر رسول خدا</w:t>
      </w:r>
      <w:r w:rsidRPr="00094D1A">
        <w:rPr>
          <w:rFonts w:cs="CTraditional Arabic" w:hint="cs"/>
          <w:szCs w:val="24"/>
          <w:rtl/>
          <w:lang w:bidi="fa-IR"/>
        </w:rPr>
        <w:t>ص</w:t>
      </w:r>
      <w:r w:rsidRPr="009B6EC5">
        <w:rPr>
          <w:rFonts w:cs="B Zar" w:hint="cs"/>
          <w:rtl/>
          <w:lang w:bidi="fa-IR"/>
        </w:rPr>
        <w:t xml:space="preserve"> اجساد بدترین و ناپاک‌ترین مردمان را دفن می‌کرد بر مسلمانان نیز واجب است که اجساد مردگان کافر یا مسلمان را دفن نمایند. حال این سؤال مطرح می‌شود که چطور ممکن است علی بن ابی طالب</w:t>
      </w:r>
      <w:r w:rsidRPr="00094D1A">
        <w:rPr>
          <w:rFonts w:cs="CTraditional Arabic" w:hint="cs"/>
          <w:szCs w:val="24"/>
          <w:rtl/>
          <w:lang w:bidi="fa-IR"/>
        </w:rPr>
        <w:t>ص</w:t>
      </w:r>
      <w:r w:rsidRPr="009B6EC5">
        <w:rPr>
          <w:rFonts w:cs="B Zar" w:hint="cs"/>
          <w:rtl/>
          <w:lang w:bidi="fa-IR"/>
        </w:rPr>
        <w:t xml:space="preserve"> و دیگر صحابه حاضر در مدینه که خود را کاملاً پایبند به قرآن و سنت رسول الله</w:t>
      </w:r>
      <w:r w:rsidRPr="00094D1A">
        <w:rPr>
          <w:rFonts w:cs="CTraditional Arabic" w:hint="cs"/>
          <w:szCs w:val="24"/>
          <w:rtl/>
          <w:lang w:bidi="fa-IR"/>
        </w:rPr>
        <w:t>ص</w:t>
      </w:r>
      <w:r w:rsidRPr="009B6EC5">
        <w:rPr>
          <w:rFonts w:cs="B Zar" w:hint="cs"/>
          <w:rtl/>
          <w:lang w:bidi="fa-IR"/>
        </w:rPr>
        <w:t xml:space="preserve"> می‌دانستند، جسد مردی را سه شبانه‌روز در میان زباله‌ها رها کرده و آن را دفن نکنند؟</w:t>
      </w:r>
      <w:r w:rsidRPr="009B6EC5">
        <w:rPr>
          <w:rStyle w:val="FootnoteReference"/>
          <w:rFonts w:cs="B Zar"/>
          <w:sz w:val="28"/>
          <w:szCs w:val="28"/>
          <w:rtl/>
          <w:lang w:bidi="fa-IR"/>
        </w:rPr>
        <w:footnoteReference w:id="1558"/>
      </w:r>
    </w:p>
    <w:p w:rsidR="00F61A7C" w:rsidRPr="009B6EC5" w:rsidRDefault="00F61A7C" w:rsidP="00F61A7C">
      <w:pPr>
        <w:spacing w:line="228" w:lineRule="auto"/>
        <w:ind w:firstLine="454"/>
        <w:rPr>
          <w:rFonts w:cs="B Zar"/>
          <w:rtl/>
          <w:lang w:bidi="fa-IR"/>
        </w:rPr>
      </w:pPr>
      <w:r w:rsidRPr="009B6EC5">
        <w:rPr>
          <w:rFonts w:cs="B Zar" w:hint="cs"/>
          <w:rtl/>
          <w:lang w:bidi="fa-IR"/>
        </w:rPr>
        <w:t>به هیچ عنوان نمی‌توان تصور نمود که آن صحابه‌ای که خداوند</w:t>
      </w:r>
      <w:r w:rsidRPr="009B6EC5">
        <w:rPr>
          <w:rFonts w:cs="B Zar" w:hint="cs"/>
          <w:rtl/>
          <w:lang w:bidi="fa-IR"/>
        </w:rPr>
        <w:sym w:font="AGA Arabesque" w:char="F055"/>
      </w:r>
      <w:r w:rsidRPr="009B6EC5">
        <w:rPr>
          <w:rFonts w:cs="B Zar" w:hint="cs"/>
          <w:rtl/>
          <w:lang w:bidi="fa-IR"/>
        </w:rPr>
        <w:t xml:space="preserve"> در توصیفشان می‌فرماید: «در راه دین پروردگارشان از ملامت و توهین هیچ کس ترسی به دل راه نمی‌دهند»، جسد رهبر و امام خود را سه شبانه روز در میان زباله‌ها رها کرده و برای کفن و دفن او هیچ اقدامی ننمایند. قدرت شورشیان و قاتلان نیز هر مقدار که باشد بدون شک، صحابه بزرگوار، در برابر آنان هیچ هراسی به خود راه نداده‌اند. در واقع، رد پای این روایات باطل و متناقض را باید در میان رافضیان جست که خصومتشان با صحابه، شهره همگان است.</w:t>
      </w:r>
      <w:r w:rsidRPr="009B6EC5">
        <w:rPr>
          <w:rStyle w:val="FootnoteReference"/>
          <w:rFonts w:cs="B Zar"/>
          <w:sz w:val="28"/>
          <w:szCs w:val="28"/>
          <w:rtl/>
          <w:lang w:bidi="fa-IR"/>
        </w:rPr>
        <w:footnoteReference w:id="1559"/>
      </w:r>
    </w:p>
    <w:p w:rsidR="00F61A7C" w:rsidRPr="00094D1A" w:rsidRDefault="00F61A7C" w:rsidP="00F61A7C">
      <w:pPr>
        <w:pStyle w:val="a1"/>
        <w:rPr>
          <w:rFonts w:hint="cs"/>
          <w:color w:val="auto"/>
          <w:rtl/>
          <w:lang w:bidi="fa-IR"/>
        </w:rPr>
      </w:pPr>
      <w:bookmarkStart w:id="1390" w:name="_Toc74587904"/>
      <w:bookmarkStart w:id="1391" w:name="_Toc231848140"/>
      <w:r w:rsidRPr="00094D1A">
        <w:rPr>
          <w:rFonts w:hint="cs"/>
          <w:color w:val="auto"/>
          <w:rtl/>
          <w:lang w:bidi="fa-IR"/>
        </w:rPr>
        <w:t>4- محمد بن ابی بکر صدیق در قتل عثمان</w:t>
      </w:r>
      <w:r w:rsidRPr="00094D1A">
        <w:rPr>
          <w:rFonts w:cs="CTraditional Arabic" w:hint="cs"/>
          <w:bCs w:val="0"/>
          <w:color w:val="auto"/>
          <w:rtl/>
          <w:lang w:bidi="fa-IR"/>
        </w:rPr>
        <w:t>س</w:t>
      </w:r>
      <w:r w:rsidRPr="00094D1A">
        <w:rPr>
          <w:rFonts w:hint="cs"/>
          <w:color w:val="auto"/>
          <w:rtl/>
          <w:lang w:bidi="fa-IR"/>
        </w:rPr>
        <w:t xml:space="preserve"> دست نداشته است</w:t>
      </w:r>
      <w:bookmarkEnd w:id="1390"/>
      <w:bookmarkEnd w:id="1391"/>
    </w:p>
    <w:p w:rsidR="00F61A7C" w:rsidRPr="009B6EC5" w:rsidRDefault="00F61A7C" w:rsidP="00F61A7C">
      <w:pPr>
        <w:spacing w:line="228" w:lineRule="auto"/>
        <w:rPr>
          <w:rFonts w:cs="B Zar"/>
          <w:rtl/>
          <w:lang w:bidi="fa-IR"/>
        </w:rPr>
      </w:pPr>
      <w:r w:rsidRPr="009B6EC5">
        <w:rPr>
          <w:rFonts w:cs="B Zar" w:hint="cs"/>
          <w:rtl/>
          <w:lang w:bidi="fa-IR"/>
        </w:rPr>
        <w:t>روایات به صراحت نام قاتل عثمان را ذکر نکرده‌اند اما بدون شک، او مردی مصری و از بنی سدوس بوده است که به خاطر سیاه پوست بودنش به «جبله» و «الموت الأسود» ملقب بود. محب الدین خطیب بر این باور است که قاتل عثمان خود عبدالله بن سبأ بود، او در اثبات سخنان خود بیان می‌دارد که بیقین عبدالله بن سبأ هنگام عزیمت کاروان معترضان مصر از فسطاط به مدینه، همراه آن‌ها بوده است، او در طول فعالیت‌های خود، همیشه تلاش می‌نمود که هیچ کس ماهیت او را نشناسد. شاید هم او لقب «الموت الاسود» را بر خود نهاد تا با این نام بتواند به صورتی ناشناس به اهداف پلید و دسیسه‌های ننگین خود دست یابد</w:t>
      </w:r>
      <w:r w:rsidRPr="009B6EC5">
        <w:rPr>
          <w:rStyle w:val="FootnoteReference"/>
          <w:rFonts w:cs="B Zar"/>
          <w:sz w:val="28"/>
          <w:szCs w:val="28"/>
          <w:rtl/>
          <w:lang w:bidi="fa-IR"/>
        </w:rPr>
        <w:footnoteReference w:id="1560"/>
      </w:r>
      <w:r w:rsidRPr="009B6EC5">
        <w:rPr>
          <w:rFonts w:cs="B Zar" w:hint="cs"/>
          <w:rtl/>
          <w:lang w:bidi="fa-IR"/>
        </w:rPr>
        <w:t>. از طرف دیگر، چون علی بن ابی طالب</w:t>
      </w:r>
      <w:r w:rsidRPr="00094D1A">
        <w:rPr>
          <w:rFonts w:cs="CTraditional Arabic" w:hint="cs"/>
          <w:rtl/>
          <w:lang w:bidi="fa-IR"/>
        </w:rPr>
        <w:t>س</w:t>
      </w:r>
      <w:r w:rsidRPr="009B6EC5">
        <w:rPr>
          <w:rFonts w:cs="B Zar" w:hint="cs"/>
          <w:rtl/>
          <w:lang w:bidi="fa-IR"/>
        </w:rPr>
        <w:t xml:space="preserve"> نیز او را توصیف می‌کند این مرد را سیاه خبیث می‌خواند.</w:t>
      </w:r>
      <w:r w:rsidRPr="009B6EC5">
        <w:rPr>
          <w:rStyle w:val="FootnoteReference"/>
          <w:rFonts w:cs="B Zar"/>
          <w:sz w:val="28"/>
          <w:szCs w:val="28"/>
          <w:rtl/>
          <w:lang w:bidi="fa-IR"/>
        </w:rPr>
        <w:footnoteReference w:id="1561"/>
      </w:r>
    </w:p>
    <w:p w:rsidR="00F61A7C" w:rsidRPr="009B6EC5" w:rsidRDefault="00F61A7C" w:rsidP="00F61A7C">
      <w:pPr>
        <w:spacing w:line="228" w:lineRule="auto"/>
        <w:ind w:firstLine="454"/>
        <w:rPr>
          <w:rFonts w:cs="B Zar" w:hint="cs"/>
          <w:rtl/>
          <w:lang w:bidi="fa-IR"/>
        </w:rPr>
      </w:pPr>
      <w:r w:rsidRPr="009B6EC5">
        <w:rPr>
          <w:rFonts w:cs="B Zar" w:hint="cs"/>
          <w:rtl/>
          <w:lang w:bidi="fa-IR"/>
        </w:rPr>
        <w:t>براساس روایات صحیح نیز محمد بن ابی بکر در قتل عثمان دست نداشته‌است و قاتل او مردی مصری تبار بود و روایاتی نیز که او را متهم به قتل عثمان می‌کنند ضعیف و باطل می‌باشند</w:t>
      </w:r>
      <w:r w:rsidRPr="009B6EC5">
        <w:rPr>
          <w:rStyle w:val="FootnoteReference"/>
          <w:rFonts w:cs="B Zar"/>
          <w:sz w:val="28"/>
          <w:szCs w:val="28"/>
          <w:rtl/>
          <w:lang w:bidi="fa-IR"/>
        </w:rPr>
        <w:footnoteReference w:id="1562"/>
      </w:r>
      <w:r w:rsidRPr="009B6EC5">
        <w:rPr>
          <w:rFonts w:cs="B Zar" w:hint="cs"/>
          <w:rtl/>
          <w:lang w:bidi="fa-IR"/>
        </w:rPr>
        <w:t xml:space="preserve">. دکتر یحیی الیحیی دلایل زیر را در اثبات این مدعا که محمد بن ابی بکر در قتل عثمان دست نداشته است بیان می‌کند: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الف: هدف عائشه</w:t>
      </w:r>
      <w:r w:rsidRPr="00021523">
        <w:rPr>
          <w:rFonts w:cs="CTraditional Arabic" w:hint="cs"/>
          <w:rtl/>
          <w:lang w:bidi="fa-IR"/>
        </w:rPr>
        <w:t>ل</w:t>
      </w:r>
      <w:r w:rsidRPr="009B6EC5">
        <w:rPr>
          <w:rFonts w:cs="B Zar" w:hint="cs"/>
          <w:rtl/>
          <w:lang w:bidi="fa-IR"/>
        </w:rPr>
        <w:t xml:space="preserve"> از رفتن به بصره، این بود که تا قاتلان عثمان دستگیر و مجازات شود و اگر محمد بن ابی بکر، به هر نحوی از انحاء، در قتل عثمان دست داشته بود، عائشه</w:t>
      </w:r>
      <w:r w:rsidRPr="00021523">
        <w:rPr>
          <w:rFonts w:cs="CTraditional Arabic" w:hint="cs"/>
          <w:rtl/>
          <w:lang w:bidi="fa-IR"/>
        </w:rPr>
        <w:t>ل</w:t>
      </w:r>
      <w:r w:rsidRPr="009B6EC5">
        <w:rPr>
          <w:rFonts w:cs="B Zar" w:hint="cs"/>
          <w:rtl/>
          <w:lang w:bidi="fa-IR"/>
        </w:rPr>
        <w:t xml:space="preserve"> از قتل او که در مصر روی داد ناراحت نمی‌شد. </w:t>
      </w:r>
    </w:p>
    <w:p w:rsidR="00F61A7C" w:rsidRPr="009B6EC5" w:rsidRDefault="00F61A7C" w:rsidP="00166795">
      <w:pPr>
        <w:spacing w:line="228" w:lineRule="auto"/>
        <w:ind w:firstLine="454"/>
        <w:rPr>
          <w:rFonts w:cs="B Zar" w:hint="cs"/>
          <w:rtl/>
          <w:lang w:bidi="fa-IR"/>
        </w:rPr>
      </w:pPr>
      <w:r w:rsidRPr="009B6EC5">
        <w:rPr>
          <w:rFonts w:cs="B Zar" w:hint="cs"/>
          <w:rtl/>
          <w:lang w:bidi="fa-IR"/>
        </w:rPr>
        <w:t>ب: علی بن ابی طالب</w:t>
      </w:r>
      <w:r w:rsidRPr="00094D1A">
        <w:rPr>
          <w:rFonts w:cs="CTraditional Arabic" w:hint="cs"/>
          <w:rtl/>
          <w:lang w:bidi="fa-IR"/>
        </w:rPr>
        <w:t>س</w:t>
      </w:r>
      <w:r w:rsidRPr="009B6EC5">
        <w:rPr>
          <w:rFonts w:cs="B Zar" w:hint="cs"/>
          <w:rtl/>
          <w:lang w:bidi="fa-IR"/>
        </w:rPr>
        <w:t xml:space="preserve"> قاتلان عثمان</w:t>
      </w:r>
      <w:r w:rsidRPr="00094D1A">
        <w:rPr>
          <w:rFonts w:cs="CTraditional Arabic" w:hint="cs"/>
          <w:rtl/>
          <w:lang w:bidi="fa-IR"/>
        </w:rPr>
        <w:t>س</w:t>
      </w:r>
      <w:r w:rsidRPr="009B6EC5">
        <w:rPr>
          <w:rFonts w:cs="B Zar" w:hint="cs"/>
          <w:rtl/>
          <w:lang w:bidi="fa-IR"/>
        </w:rPr>
        <w:t xml:space="preserve"> را نفرین گفت و از آنان بیزاری جست. حال اگر محمد بن ابی بکر جزو قاتلان عثمان بود علی</w:t>
      </w:r>
      <w:r w:rsidRPr="00094D1A">
        <w:rPr>
          <w:rFonts w:cs="CTraditional Arabic" w:hint="cs"/>
          <w:rtl/>
          <w:lang w:bidi="fa-IR"/>
        </w:rPr>
        <w:t>س</w:t>
      </w:r>
      <w:r w:rsidR="00166795">
        <w:rPr>
          <w:rFonts w:cs="CTraditional Arabic" w:hint="cs"/>
          <w:rtl/>
          <w:lang w:bidi="fa-IR"/>
        </w:rPr>
        <w:t xml:space="preserve"> </w:t>
      </w:r>
      <w:r w:rsidRPr="009B6EC5">
        <w:rPr>
          <w:rFonts w:cs="B Zar" w:hint="cs"/>
          <w:rtl/>
          <w:lang w:bidi="fa-IR"/>
        </w:rPr>
        <w:t xml:space="preserve"> هرگز او را به ولایت مصر بر نمی‌گزید</w:t>
      </w:r>
      <w:r w:rsidR="00166795" w:rsidRPr="009B6EC5">
        <w:rPr>
          <w:rStyle w:val="FootnoteReference"/>
          <w:rFonts w:cs="B Zar"/>
          <w:sz w:val="28"/>
          <w:szCs w:val="28"/>
          <w:rtl/>
          <w:lang w:bidi="fa-IR"/>
        </w:rPr>
        <w:footnoteReference w:id="1563"/>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چ: ابن عساکر از محمد بن طلحه بن مصرف نقل می‌کند که: از کنانه مولای صفیه بنت حیی شنیدم که گفت: من در ماجرای قتل عثمان شخصاً حضور داشتم. در آن هنگام نیز چهارده ساله بودم، یک بار صفیه از من پرسید که آیا محمد بن ابی بکر در قتل عثمان دست داشت، من گفتم: هرگز او در قتل عثمان دستی نداشت، تنها به یاد دارم چون بر عثمان وارد شد عثمان به او گفت: ای فرزند برادر! این تو نیستی که مرا می‌کشی. چون محمد این را بشنید از آن‌جا خارج شد و هنگام قتل عثمان در آن‌جا حضور نداشت.</w:t>
      </w:r>
      <w:r w:rsidRPr="009B6EC5">
        <w:rPr>
          <w:rStyle w:val="FootnoteReference"/>
          <w:rFonts w:cs="B Zar"/>
          <w:sz w:val="28"/>
          <w:szCs w:val="28"/>
          <w:rtl/>
          <w:lang w:bidi="fa-IR"/>
        </w:rPr>
        <w:footnoteReference w:id="1564"/>
      </w:r>
    </w:p>
    <w:p w:rsidR="00F61A7C" w:rsidRPr="009B6EC5" w:rsidRDefault="00F61A7C" w:rsidP="00F61A7C">
      <w:pPr>
        <w:spacing w:line="228" w:lineRule="auto"/>
        <w:ind w:firstLine="454"/>
        <w:rPr>
          <w:rFonts w:cs="B Zar"/>
          <w:rtl/>
          <w:lang w:bidi="fa-IR"/>
        </w:rPr>
      </w:pPr>
      <w:r w:rsidRPr="009B6EC5">
        <w:rPr>
          <w:rFonts w:cs="B Zar" w:hint="cs"/>
          <w:rtl/>
          <w:lang w:bidi="fa-IR"/>
        </w:rPr>
        <w:t>نیز خلیفه بن خیاط و طبری در روایتی که رجال آن ثقه هستند از حسن بصری که خود محاصره</w:t>
      </w:r>
      <w:r w:rsidRPr="009B6EC5">
        <w:rPr>
          <w:rFonts w:cs="B Zar" w:hint="cs"/>
          <w:rtl/>
          <w:lang w:bidi="fa-IR"/>
        </w:rPr>
        <w:softHyphen/>
        <w:t xml:space="preserve"> بیت را دیده بود</w:t>
      </w:r>
      <w:r w:rsidRPr="009B6EC5">
        <w:rPr>
          <w:rStyle w:val="FootnoteReference"/>
          <w:rFonts w:cs="B Zar"/>
          <w:sz w:val="28"/>
          <w:szCs w:val="28"/>
          <w:rtl/>
          <w:lang w:bidi="fa-IR"/>
        </w:rPr>
        <w:footnoteReference w:id="1565"/>
      </w:r>
      <w:r w:rsidRPr="009B6EC5">
        <w:rPr>
          <w:rFonts w:cs="B Zar" w:hint="cs"/>
          <w:rtl/>
          <w:lang w:bidi="fa-IR"/>
        </w:rPr>
        <w:t xml:space="preserve"> نقل می‌کنند که چون محمد بن ابی بکر ریش عثمان را می‌گیرد</w:t>
      </w:r>
      <w:r w:rsidRPr="009B6EC5">
        <w:rPr>
          <w:rFonts w:ascii="Times New Roman" w:hAnsi="Times New Roman" w:cs="B Zar" w:hint="cs"/>
          <w:rtl/>
          <w:lang w:bidi="fa-IR"/>
        </w:rPr>
        <w:t>، عثمان</w:t>
      </w:r>
      <w:r w:rsidRPr="00094D1A">
        <w:rPr>
          <w:rFonts w:ascii="Times New Roman" w:hAnsi="Times New Roman" w:cs="CTraditional Arabic" w:hint="cs"/>
          <w:rtl/>
          <w:lang w:bidi="ar-KW"/>
        </w:rPr>
        <w:t>س</w:t>
      </w:r>
      <w:r w:rsidRPr="009B6EC5">
        <w:rPr>
          <w:rFonts w:cs="B Zar" w:hint="cs"/>
          <w:rtl/>
          <w:lang w:bidi="fa-IR"/>
        </w:rPr>
        <w:t xml:space="preserve"> به او می‌گوید: تو با من به گونه‌اي رفتار می‌کنی که اگر پدرت جای تو بود هرگز چنین برخوردی با من نداشت. چون محمد این را بشنید خارج شد و منزل عثمان را ترک گفت.</w:t>
      </w:r>
      <w:r w:rsidRPr="009B6EC5">
        <w:rPr>
          <w:rStyle w:val="FootnoteReference"/>
          <w:rFonts w:cs="B Zar"/>
          <w:sz w:val="28"/>
          <w:szCs w:val="28"/>
          <w:rtl/>
          <w:lang w:bidi="fa-IR"/>
        </w:rPr>
        <w:footnoteReference w:id="1566"/>
      </w:r>
    </w:p>
    <w:p w:rsidR="00F61A7C" w:rsidRPr="009B6EC5" w:rsidRDefault="00F61A7C" w:rsidP="00B0216A">
      <w:pPr>
        <w:spacing w:line="228" w:lineRule="auto"/>
        <w:ind w:firstLine="454"/>
        <w:rPr>
          <w:rFonts w:cs="B Zar" w:hint="cs"/>
          <w:rtl/>
          <w:lang w:bidi="fa-IR"/>
        </w:rPr>
      </w:pPr>
      <w:r w:rsidRPr="009B6EC5">
        <w:rPr>
          <w:rFonts w:cs="B Zar" w:hint="cs"/>
          <w:rtl/>
          <w:lang w:bidi="fa-IR"/>
        </w:rPr>
        <w:t>در واقع باید گفت که اتهام محمد در قتل عثمان چونان اتهام گرگ در کشتن یوسف است که برادرانش به آن حیوان وارد کردند. تنها دلیل این تهمت نادرست، این است که محمد اندکی پیش از قتل عثمان بر او داخل شده بود</w:t>
      </w:r>
      <w:r w:rsidRPr="00B0216A">
        <w:rPr>
          <w:rStyle w:val="FootnoteText"/>
          <w:rFonts w:cs="B Zar"/>
          <w:sz w:val="22"/>
          <w:szCs w:val="22"/>
          <w:rtl/>
          <w:lang w:bidi="fa-IR"/>
        </w:rPr>
        <w:footnoteReference w:id="1567"/>
      </w:r>
      <w:r w:rsidRPr="009B6EC5">
        <w:rPr>
          <w:rFonts w:cs="B Zar" w:hint="cs"/>
          <w:rtl/>
          <w:lang w:bidi="fa-IR"/>
        </w:rPr>
        <w:t>. ابن کثیر بیان می‌کند چون عثمان</w:t>
      </w:r>
      <w:r w:rsidRPr="00094D1A">
        <w:rPr>
          <w:rFonts w:cs="CTraditional Arabic" w:hint="cs"/>
          <w:rtl/>
          <w:lang w:bidi="fa-IR"/>
        </w:rPr>
        <w:t>س</w:t>
      </w:r>
      <w:r w:rsidRPr="009B6EC5">
        <w:rPr>
          <w:rFonts w:cs="B Zar" w:hint="cs"/>
          <w:rtl/>
          <w:lang w:bidi="fa-IR"/>
        </w:rPr>
        <w:t xml:space="preserve"> با محمد سخن گفت </w:t>
      </w:r>
      <w:r w:rsidR="00B0216A">
        <w:rPr>
          <w:rFonts w:cs="B Zar" w:hint="cs"/>
          <w:rtl/>
          <w:lang w:bidi="fa-IR"/>
        </w:rPr>
        <w:t xml:space="preserve">او از کار خویش پشیمان و از خانة او </w:t>
      </w:r>
      <w:r w:rsidRPr="009B6EC5">
        <w:rPr>
          <w:rFonts w:cs="B Zar" w:hint="cs"/>
          <w:rtl/>
          <w:lang w:bidi="fa-IR"/>
        </w:rPr>
        <w:t>خارج شد</w:t>
      </w:r>
      <w:r w:rsidRPr="009B6EC5">
        <w:rPr>
          <w:rStyle w:val="FootnoteReference"/>
          <w:rFonts w:cs="B Zar"/>
          <w:sz w:val="28"/>
          <w:szCs w:val="28"/>
          <w:rtl/>
          <w:lang w:bidi="fa-IR"/>
        </w:rPr>
        <w:footnoteReference w:id="1568"/>
      </w:r>
      <w:r w:rsidRPr="009B6EC5">
        <w:rPr>
          <w:rFonts w:cs="B Zar"/>
          <w:rtl/>
          <w:lang w:bidi="fa-IR"/>
        </w:rPr>
        <w:t>.</w:t>
      </w:r>
      <w:bookmarkStart w:id="1392" w:name="_Toc73335322"/>
      <w:bookmarkStart w:id="1393" w:name="_Toc74587905"/>
    </w:p>
    <w:p w:rsidR="00F61A7C" w:rsidRPr="009B6EC5" w:rsidRDefault="00F61A7C" w:rsidP="00F61A7C">
      <w:pPr>
        <w:spacing w:line="228" w:lineRule="auto"/>
        <w:ind w:firstLine="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394" w:name="_Toc231848141"/>
      <w:bookmarkStart w:id="1395" w:name="_Toc257204785"/>
      <w:r w:rsidRPr="00094D1A">
        <w:rPr>
          <w:rFonts w:hint="cs"/>
          <w:color w:val="auto"/>
          <w:rtl/>
          <w:lang w:bidi="fa-IR"/>
        </w:rPr>
        <w:t>گفتار چهارم</w:t>
      </w:r>
      <w:bookmarkStart w:id="1396" w:name="_Toc73335323"/>
      <w:bookmarkStart w:id="1397" w:name="_Toc74587906"/>
      <w:bookmarkStart w:id="1398" w:name="_Toc228096379"/>
      <w:bookmarkEnd w:id="1392"/>
      <w:bookmarkEnd w:id="1393"/>
      <w:r w:rsidRPr="00094D1A">
        <w:rPr>
          <w:color w:val="auto"/>
          <w:rtl/>
          <w:lang w:bidi="fa-IR"/>
        </w:rPr>
        <w:br/>
      </w:r>
      <w:r w:rsidRPr="00094D1A">
        <w:rPr>
          <w:rFonts w:hint="cs"/>
          <w:color w:val="auto"/>
          <w:rtl/>
          <w:lang w:bidi="fa-IR"/>
        </w:rPr>
        <w:t>مواضع صحابه</w:t>
      </w:r>
      <w:r w:rsidRPr="00EA5E9E">
        <w:rPr>
          <w:rFonts w:ascii="Times New Roman" w:hAnsi="Times New Roman" w:cs="CTraditional Arabic" w:hint="cs"/>
          <w:b w:val="0"/>
          <w:bCs w:val="0"/>
          <w:color w:val="auto"/>
          <w:sz w:val="30"/>
          <w:rtl/>
          <w:lang w:bidi="fa-IR"/>
        </w:rPr>
        <w:t>ش</w:t>
      </w:r>
      <w:r w:rsidRPr="00094D1A">
        <w:rPr>
          <w:rFonts w:hint="cs"/>
          <w:color w:val="auto"/>
          <w:rtl/>
          <w:lang w:bidi="fa-IR"/>
        </w:rPr>
        <w:t xml:space="preserve"> در قبال شهادت عثمان</w:t>
      </w:r>
      <w:r w:rsidRPr="00094D1A">
        <w:rPr>
          <w:rFonts w:cs="CTraditional Arabic" w:hint="cs"/>
          <w:bCs w:val="0"/>
          <w:color w:val="auto"/>
          <w:rtl/>
          <w:lang w:bidi="fa-IR"/>
        </w:rPr>
        <w:t>س</w:t>
      </w:r>
      <w:bookmarkEnd w:id="1394"/>
      <w:bookmarkEnd w:id="1395"/>
      <w:bookmarkEnd w:id="1396"/>
      <w:bookmarkEnd w:id="1397"/>
      <w:bookmarkEnd w:id="1398"/>
    </w:p>
    <w:p w:rsidR="00F61A7C" w:rsidRPr="009B6EC5" w:rsidRDefault="00F61A7C" w:rsidP="005A2540">
      <w:pPr>
        <w:spacing w:line="228" w:lineRule="auto"/>
        <w:rPr>
          <w:rFonts w:cs="B Zar"/>
          <w:rtl/>
          <w:lang w:bidi="fa-IR"/>
        </w:rPr>
      </w:pPr>
      <w:r w:rsidRPr="009B6EC5">
        <w:rPr>
          <w:rFonts w:cs="B Zar" w:hint="cs"/>
          <w:rtl/>
          <w:lang w:bidi="fa-IR"/>
        </w:rPr>
        <w:t>تعدادی از کتب تاریخ، تصویری کاملاً نادرست از صحابه</w:t>
      </w:r>
      <w:r w:rsidRPr="00094D1A">
        <w:rPr>
          <w:rFonts w:cs="CTraditional Arabic" w:hint="cs"/>
          <w:rtl/>
          <w:lang w:bidi="fa-IR"/>
        </w:rPr>
        <w:t>س</w:t>
      </w:r>
      <w:r w:rsidRPr="009B6EC5">
        <w:rPr>
          <w:rFonts w:cs="B Zar" w:hint="cs"/>
          <w:rtl/>
          <w:lang w:bidi="fa-IR"/>
        </w:rPr>
        <w:t xml:space="preserve"> را در جریان قضیه قتل عثمان</w:t>
      </w:r>
      <w:r w:rsidRPr="00094D1A">
        <w:rPr>
          <w:rFonts w:cs="CTraditional Arabic" w:hint="cs"/>
          <w:rtl/>
          <w:lang w:bidi="fa-IR"/>
        </w:rPr>
        <w:t>س</w:t>
      </w:r>
      <w:r w:rsidRPr="009B6EC5">
        <w:rPr>
          <w:rFonts w:cs="B Zar" w:hint="cs"/>
          <w:rtl/>
          <w:lang w:bidi="fa-IR"/>
        </w:rPr>
        <w:t xml:space="preserve"> نشان می‌دهند که علت آن را باید در روایاتی جستجو نمود که این کتاب‌ها به آن‌ها استناد کرده‌اند. با </w:t>
      </w:r>
      <w:r w:rsidRPr="009B6EC5">
        <w:rPr>
          <w:rFonts w:ascii="Times New Roman" w:hAnsi="Times New Roman" w:cs="B Zar" w:hint="cs"/>
          <w:rtl/>
          <w:lang w:bidi="fa-IR"/>
        </w:rPr>
        <w:t>استناد به‌ تاریخ امام طبری و سایر کتاب</w:t>
      </w:r>
      <w:r w:rsidR="005A2540">
        <w:rPr>
          <w:rFonts w:ascii="Times New Roman" w:hAnsi="Times New Roman" w:cs="B Zar" w:hint="cs"/>
          <w:rtl/>
          <w:lang w:bidi="fa-IR"/>
        </w:rPr>
        <w:t>های تاریخی</w:t>
      </w:r>
      <w:r w:rsidRPr="009B6EC5">
        <w:rPr>
          <w:rFonts w:ascii="Times New Roman" w:hAnsi="Times New Roman" w:cs="B Zar" w:hint="cs"/>
          <w:rtl/>
          <w:lang w:bidi="fa-IR"/>
        </w:rPr>
        <w:t xml:space="preserve"> از خلال </w:t>
      </w:r>
      <w:r w:rsidRPr="009B6EC5">
        <w:rPr>
          <w:rFonts w:cs="B Zar" w:hint="cs"/>
          <w:rtl/>
          <w:lang w:bidi="fa-IR"/>
        </w:rPr>
        <w:t xml:space="preserve">مطالعه روایاتی که ابو مخنف، واقدی و ابن اعثم </w:t>
      </w:r>
      <w:r w:rsidRPr="009B6EC5">
        <w:rPr>
          <w:rFonts w:ascii="Times New Roman" w:hAnsi="Times New Roman" w:cs="B Zar" w:hint="cs"/>
          <w:rtl/>
          <w:lang w:bidi="fa-IR"/>
        </w:rPr>
        <w:t>و دیگران گزارش داده‌اند، چنین تصویری</w:t>
      </w:r>
      <w:r w:rsidRPr="009B6EC5">
        <w:rPr>
          <w:rFonts w:cs="B Zar" w:hint="cs"/>
          <w:rtl/>
          <w:lang w:bidi="fa-IR"/>
        </w:rPr>
        <w:t xml:space="preserve"> در ذهن نقش می‌بندد که </w:t>
      </w:r>
      <w:r w:rsidRPr="009B6EC5">
        <w:rPr>
          <w:rFonts w:ascii="Times New Roman" w:hAnsi="Times New Roman" w:cs="B Zar" w:hint="cs"/>
          <w:rtl/>
          <w:lang w:bidi="fa-IR"/>
        </w:rPr>
        <w:t>اصحاب</w:t>
      </w:r>
      <w:r w:rsidRPr="009B6EC5">
        <w:rPr>
          <w:rFonts w:cs="B Zar" w:hint="cs"/>
          <w:rtl/>
          <w:lang w:bidi="fa-IR"/>
        </w:rPr>
        <w:sym w:font="AGA Arabesque" w:char="F079"/>
      </w:r>
      <w:r w:rsidRPr="009B6EC5">
        <w:rPr>
          <w:rFonts w:cs="B Zar" w:hint="cs"/>
          <w:rtl/>
          <w:lang w:bidi="fa-IR"/>
        </w:rPr>
        <w:t xml:space="preserve"> خود، علیه عثمان</w:t>
      </w:r>
      <w:r w:rsidRPr="00094D1A">
        <w:rPr>
          <w:rFonts w:cs="CTraditional Arabic" w:hint="cs"/>
          <w:rtl/>
          <w:lang w:bidi="fa-IR"/>
        </w:rPr>
        <w:t>س</w:t>
      </w:r>
      <w:r w:rsidRPr="009B6EC5">
        <w:rPr>
          <w:rFonts w:cs="B Zar" w:hint="cs"/>
          <w:rtl/>
          <w:lang w:bidi="fa-IR"/>
        </w:rPr>
        <w:t xml:space="preserve"> توطئه نمودند و شورشیان را تشویق بدان طغیان کردند. اما باید دانست که امثال این راویان چون ابو مخنف از طعنه زدن و توهین به عثمان هیچ ابایی نداشته‌اند و او را چنان ستمکار و گناهکار نشان داده‌اند که گویا او را چنین سرنوشتی سزاوار بوده است. به عنوان نمونه، در روایات او، طلحه</w:t>
      </w:r>
      <w:r w:rsidRPr="00094D1A">
        <w:rPr>
          <w:rFonts w:cs="CTraditional Arabic" w:hint="cs"/>
          <w:rtl/>
          <w:lang w:bidi="fa-IR"/>
        </w:rPr>
        <w:t>س</w:t>
      </w:r>
      <w:r w:rsidRPr="009B6EC5">
        <w:rPr>
          <w:rFonts w:cs="B Zar" w:hint="cs"/>
          <w:rtl/>
          <w:lang w:bidi="fa-IR"/>
        </w:rPr>
        <w:t xml:space="preserve"> مردی است که شورشیان را بر ضد عثمان تشویق و تحریک می‌کند. روایات واقدی نیز چندان با روایات ابو مخنف تفاوتی ندارد. مثلاً، در روایات او، عمرو بن عاص، چون به مدینه می‌آید به انتقاد شدید از سیاست‌های عثمان می‌پردازد. در تمام این نوع روایات که از تفکر رافضی‌گری نشأت گرفته‌اند صحابه</w:t>
      </w:r>
      <w:r w:rsidRPr="009B6EC5">
        <w:rPr>
          <w:rFonts w:cs="B Zar" w:hint="cs"/>
          <w:rtl/>
          <w:lang w:bidi="fa-IR"/>
        </w:rPr>
        <w:sym w:font="AGA Arabesque" w:char="F079"/>
      </w:r>
      <w:r w:rsidRPr="009B6EC5">
        <w:rPr>
          <w:rFonts w:cs="B Zar" w:hint="cs"/>
          <w:rtl/>
          <w:lang w:bidi="fa-IR"/>
        </w:rPr>
        <w:t xml:space="preserve"> خود، علیه عثمان</w:t>
      </w:r>
      <w:r w:rsidRPr="00094D1A">
        <w:rPr>
          <w:rFonts w:cs="CTraditional Arabic" w:hint="cs"/>
          <w:rtl/>
          <w:lang w:bidi="fa-IR"/>
        </w:rPr>
        <w:t>س</w:t>
      </w:r>
      <w:r w:rsidRPr="009B6EC5">
        <w:rPr>
          <w:rFonts w:cs="B Zar" w:hint="cs"/>
          <w:rtl/>
          <w:lang w:bidi="fa-IR"/>
        </w:rPr>
        <w:t xml:space="preserve"> توطئه می‌کنند و مردم را بر ضد او می‌شورانند. بدون شک، تمام این روایات، دروغ و باطل می‌باشند</w:t>
      </w:r>
      <w:r w:rsidRPr="009B6EC5">
        <w:rPr>
          <w:rStyle w:val="FootnoteReference"/>
          <w:rFonts w:cs="B Zar"/>
          <w:sz w:val="28"/>
          <w:szCs w:val="28"/>
          <w:rtl/>
          <w:lang w:bidi="fa-IR"/>
        </w:rPr>
        <w:footnoteReference w:id="1569"/>
      </w:r>
      <w:r w:rsidRPr="009B6EC5">
        <w:rPr>
          <w:rFonts w:cs="B Zar" w:hint="cs"/>
          <w:rtl/>
          <w:lang w:bidi="fa-IR"/>
        </w:rPr>
        <w:t>. اما بر خلاف این روایات، محدثان روایات صحیحی را ثبت کرده‌اند که در آن‌ها تصویری دیگر از صحابه ارائه شده است. در این روایات، صحابه از حامیان و مدافعان عثمان</w:t>
      </w:r>
      <w:r w:rsidRPr="00094D1A">
        <w:rPr>
          <w:rFonts w:cs="CTraditional Arabic" w:hint="cs"/>
          <w:rtl/>
          <w:lang w:bidi="fa-IR"/>
        </w:rPr>
        <w:t>س</w:t>
      </w:r>
      <w:r w:rsidRPr="009B6EC5">
        <w:rPr>
          <w:rFonts w:cs="B Zar" w:hint="cs"/>
          <w:rtl/>
          <w:lang w:bidi="fa-IR"/>
        </w:rPr>
        <w:t xml:space="preserve"> هستند و چون عثمان به شهادت می‌رسد از قاتلان او اعلام انزجار می‌کنند و خواهان مجازات و قصاص قاتلان اویند</w:t>
      </w:r>
      <w:r w:rsidRPr="009B6EC5">
        <w:rPr>
          <w:rStyle w:val="FootnoteReference"/>
          <w:rFonts w:cs="B Zar"/>
          <w:sz w:val="28"/>
          <w:szCs w:val="28"/>
          <w:rtl/>
          <w:lang w:bidi="fa-IR"/>
        </w:rPr>
        <w:footnoteReference w:id="1570"/>
      </w:r>
      <w:r w:rsidRPr="009B6EC5">
        <w:rPr>
          <w:rFonts w:cs="B Zar"/>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تمام صحابه</w:t>
      </w:r>
      <w:r w:rsidRPr="009B6EC5">
        <w:rPr>
          <w:rFonts w:cs="B Zar" w:hint="cs"/>
          <w:rtl/>
          <w:lang w:bidi="fa-IR"/>
        </w:rPr>
        <w:sym w:font="AGA Arabesque" w:char="F079"/>
      </w:r>
      <w:r w:rsidRPr="009B6EC5">
        <w:rPr>
          <w:rFonts w:cs="B Zar" w:hint="cs"/>
          <w:rtl/>
          <w:lang w:bidi="fa-IR"/>
        </w:rPr>
        <w:t xml:space="preserve"> از هر نوع دخالت در قتل عثمان</w:t>
      </w:r>
      <w:r w:rsidRPr="00094D1A">
        <w:rPr>
          <w:rFonts w:cs="CTraditional Arabic" w:hint="cs"/>
          <w:rtl/>
          <w:lang w:bidi="fa-IR"/>
        </w:rPr>
        <w:t>س</w:t>
      </w:r>
      <w:r w:rsidRPr="009B6EC5">
        <w:rPr>
          <w:rFonts w:cs="B Zar" w:hint="cs"/>
          <w:rtl/>
          <w:lang w:bidi="fa-IR"/>
        </w:rPr>
        <w:t xml:space="preserve"> مبرا هستند و تمام سخنانی که خلاف این اصل را بازگو می‌کنند بر هیچ دلیل صحیح و مستندی استوار نمی‌باشند. خلیفه بن خیاط در همین رابطه از عبدالاعلی بن هیثم نقل می‌کند که چون پدر او از حسن سؤال کرد که آیا صحابه در قتل عثمان نقشی داشته‌اند، حسن پاسخ می‌دهد که مهاجرین و انصار به هیچ عنوان در آن ماجرا نقش نداشته‌اند، بلکه قاتلان عثمان از مردمان مصر بودند. امام نووی نیز می‌گوید که هیچ یک از صحابه در قتل عثمان</w:t>
      </w:r>
      <w:r w:rsidRPr="00094D1A">
        <w:rPr>
          <w:rFonts w:cs="CTraditional Arabic" w:hint="cs"/>
          <w:rtl/>
          <w:lang w:bidi="fa-IR"/>
        </w:rPr>
        <w:t>س</w:t>
      </w:r>
      <w:r w:rsidRPr="009B6EC5">
        <w:rPr>
          <w:rFonts w:cs="B Zar" w:hint="cs"/>
          <w:rtl/>
          <w:lang w:bidi="fa-IR"/>
        </w:rPr>
        <w:t xml:space="preserve"> دخالت نداشتند، بلکه قاتلان او مشتی اراذل و اوباش بودند که در مصر گرد هم آمدند و از آن‌جا به جانب مدینه حرکت کردند. صحابه موجود در مدینه نیز </w:t>
      </w:r>
      <w:r w:rsidR="005A2540">
        <w:rPr>
          <w:rFonts w:cs="B Zar" w:hint="cs"/>
          <w:rtl/>
          <w:lang w:bidi="fa-IR"/>
        </w:rPr>
        <w:t>ن</w:t>
      </w:r>
      <w:r w:rsidRPr="009B6EC5">
        <w:rPr>
          <w:rFonts w:cs="B Zar" w:hint="cs"/>
          <w:rtl/>
          <w:lang w:bidi="fa-IR"/>
        </w:rPr>
        <w:t>توانستند جلوی خیل عظیم آنان را بگیرند تا اين‌كه سرانجام خلیفه مسلمین را به قتل رسانیدند</w:t>
      </w:r>
      <w:r w:rsidRPr="009B6EC5">
        <w:rPr>
          <w:rStyle w:val="FootnoteReference"/>
          <w:rFonts w:cs="B Zar"/>
          <w:sz w:val="28"/>
          <w:szCs w:val="28"/>
          <w:rtl/>
          <w:lang w:bidi="fa-IR"/>
        </w:rPr>
        <w:footnoteReference w:id="1571"/>
      </w:r>
      <w:r w:rsidRPr="009B6EC5">
        <w:rPr>
          <w:rFonts w:cs="B Zar" w:hint="cs"/>
          <w:rtl/>
          <w:lang w:bidi="fa-IR"/>
        </w:rPr>
        <w:t>. نقل است که زبیر بن عوام</w:t>
      </w:r>
      <w:r w:rsidRPr="00094D1A">
        <w:rPr>
          <w:rFonts w:cs="CTraditional Arabic" w:hint="cs"/>
          <w:rtl/>
          <w:lang w:bidi="fa-IR"/>
        </w:rPr>
        <w:t>س</w:t>
      </w:r>
      <w:r w:rsidRPr="009B6EC5">
        <w:rPr>
          <w:rFonts w:cs="B Zar" w:hint="cs"/>
          <w:rtl/>
          <w:lang w:bidi="fa-IR"/>
        </w:rPr>
        <w:t xml:space="preserve"> آن شورشیان را </w:t>
      </w:r>
      <w:r w:rsidRPr="009B6EC5">
        <w:rPr>
          <w:rFonts w:ascii="Times New Roman" w:hAnsi="Times New Roman" w:cs="B Zar" w:hint="cs"/>
          <w:rtl/>
          <w:lang w:bidi="fa-IR"/>
        </w:rPr>
        <w:t xml:space="preserve">غوغاگران شهرها </w:t>
      </w:r>
      <w:r w:rsidRPr="009B6EC5">
        <w:rPr>
          <w:rFonts w:cs="B Zar" w:hint="cs"/>
          <w:rtl/>
          <w:lang w:bidi="fa-IR"/>
        </w:rPr>
        <w:t>می‌دانست و عائشه</w:t>
      </w:r>
      <w:r w:rsidRPr="00021523">
        <w:rPr>
          <w:rFonts w:cs="CTraditional Arabic" w:hint="cs"/>
          <w:rtl/>
          <w:lang w:bidi="fa-IR"/>
        </w:rPr>
        <w:t>ل</w:t>
      </w:r>
      <w:r w:rsidRPr="009B6EC5">
        <w:rPr>
          <w:rFonts w:cs="B Zar" w:hint="cs"/>
          <w:rtl/>
          <w:lang w:bidi="fa-IR"/>
        </w:rPr>
        <w:t xml:space="preserve"> آن‌ها را س</w:t>
      </w:r>
      <w:r w:rsidRPr="009B6EC5">
        <w:rPr>
          <w:rFonts w:ascii="Times New Roman" w:hAnsi="Times New Roman" w:cs="B Zar" w:hint="cs"/>
          <w:rtl/>
          <w:lang w:bidi="fa-IR"/>
        </w:rPr>
        <w:t xml:space="preserve">تیزه‌جویان قبایل </w:t>
      </w:r>
      <w:r w:rsidRPr="009B6EC5">
        <w:rPr>
          <w:rFonts w:cs="B Zar" w:hint="cs"/>
          <w:rtl/>
          <w:lang w:bidi="fa-IR"/>
        </w:rPr>
        <w:t>می‌خواند</w:t>
      </w:r>
      <w:r w:rsidRPr="009B6EC5">
        <w:rPr>
          <w:rStyle w:val="FootnoteReference"/>
          <w:rFonts w:cs="B Zar"/>
          <w:sz w:val="28"/>
          <w:szCs w:val="28"/>
          <w:rtl/>
          <w:lang w:bidi="fa-IR"/>
        </w:rPr>
        <w:footnoteReference w:id="1572"/>
      </w:r>
      <w:r w:rsidRPr="009B6EC5">
        <w:rPr>
          <w:rFonts w:cs="B Zar" w:hint="cs"/>
          <w:rtl/>
          <w:lang w:bidi="fa-IR"/>
        </w:rPr>
        <w:t>. ابن سعد در توصیف آنان می‌گوید که آنان مردمان پستی بودند که در شرارت با هم اتفاق نظر داشتند</w:t>
      </w:r>
      <w:r w:rsidRPr="009B6EC5">
        <w:rPr>
          <w:rStyle w:val="FootnoteReference"/>
          <w:rFonts w:cs="B Zar"/>
          <w:sz w:val="28"/>
          <w:szCs w:val="28"/>
          <w:rtl/>
          <w:lang w:bidi="fa-IR"/>
        </w:rPr>
        <w:footnoteReference w:id="1573"/>
      </w:r>
      <w:r w:rsidRPr="009B6EC5">
        <w:rPr>
          <w:rFonts w:cs="B Zar" w:hint="cs"/>
          <w:rtl/>
          <w:lang w:bidi="fa-IR"/>
        </w:rPr>
        <w:t xml:space="preserve">. </w:t>
      </w:r>
      <w:r w:rsidR="005A2540">
        <w:rPr>
          <w:rFonts w:cs="B Zar" w:hint="cs"/>
          <w:rtl/>
          <w:lang w:bidi="fa-IR"/>
        </w:rPr>
        <w:t xml:space="preserve">شیخ الإسلام </w:t>
      </w:r>
      <w:r w:rsidRPr="009B6EC5">
        <w:rPr>
          <w:rFonts w:cs="B Zar" w:hint="cs"/>
          <w:rtl/>
          <w:lang w:bidi="fa-IR"/>
        </w:rPr>
        <w:t>ابن تیمیه نیز آنان را منحرفانی مفسد و گمراه می‌داند که به حریم امت تجاوز کردند</w:t>
      </w:r>
      <w:r w:rsidRPr="009B6EC5">
        <w:rPr>
          <w:rStyle w:val="FootnoteReference"/>
          <w:rFonts w:cs="B Zar"/>
          <w:sz w:val="28"/>
          <w:szCs w:val="28"/>
          <w:rtl/>
          <w:lang w:bidi="fa-IR"/>
        </w:rPr>
        <w:footnoteReference w:id="1574"/>
      </w:r>
      <w:r w:rsidRPr="009B6EC5">
        <w:rPr>
          <w:rFonts w:cs="B Zar" w:hint="cs"/>
          <w:rtl/>
          <w:lang w:bidi="fa-IR"/>
        </w:rPr>
        <w:t>.</w:t>
      </w:r>
    </w:p>
    <w:p w:rsidR="00F61A7C" w:rsidRPr="009B6EC5" w:rsidRDefault="00F61A7C" w:rsidP="00F61A7C">
      <w:pPr>
        <w:spacing w:line="228" w:lineRule="auto"/>
        <w:ind w:firstLine="454"/>
        <w:rPr>
          <w:rFonts w:cs="B Zar"/>
          <w:rtl/>
          <w:lang w:bidi="fa-IR"/>
        </w:rPr>
      </w:pPr>
      <w:r w:rsidRPr="009B6EC5">
        <w:rPr>
          <w:rFonts w:cs="B Zar" w:hint="cs"/>
          <w:rtl/>
          <w:lang w:bidi="fa-IR"/>
        </w:rPr>
        <w:t>ذهبی نیز آنان را سران و رؤسای شرارت می‌خواند</w:t>
      </w:r>
      <w:r w:rsidRPr="009B6EC5">
        <w:rPr>
          <w:rStyle w:val="FootnoteReference"/>
          <w:rFonts w:cs="B Zar"/>
          <w:sz w:val="28"/>
          <w:szCs w:val="28"/>
          <w:rtl/>
          <w:lang w:bidi="fa-IR"/>
        </w:rPr>
        <w:footnoteReference w:id="1575"/>
      </w:r>
      <w:r w:rsidRPr="009B6EC5">
        <w:rPr>
          <w:rFonts w:cs="B Zar" w:hint="cs"/>
          <w:rtl/>
          <w:lang w:bidi="fa-IR"/>
        </w:rPr>
        <w:t xml:space="preserve"> و ابن عماد در کتاب شذرات الذهب، ایشان را اراذل و اوباش می‌داند.</w:t>
      </w:r>
      <w:r w:rsidRPr="009B6EC5">
        <w:rPr>
          <w:rStyle w:val="FootnoteReference"/>
          <w:rFonts w:cs="B Zar"/>
          <w:sz w:val="28"/>
          <w:szCs w:val="28"/>
          <w:rtl/>
          <w:lang w:bidi="fa-IR"/>
        </w:rPr>
        <w:footnoteReference w:id="1576"/>
      </w:r>
    </w:p>
    <w:p w:rsidR="00F61A7C" w:rsidRPr="009B6EC5" w:rsidRDefault="00F61A7C" w:rsidP="00F61A7C">
      <w:pPr>
        <w:spacing w:line="228" w:lineRule="auto"/>
        <w:ind w:firstLine="454"/>
        <w:rPr>
          <w:rFonts w:cs="B Zar" w:hint="cs"/>
          <w:rtl/>
          <w:lang w:bidi="fa-IR"/>
        </w:rPr>
      </w:pPr>
      <w:r w:rsidRPr="009B6EC5">
        <w:rPr>
          <w:rFonts w:cs="B Zar" w:hint="cs"/>
          <w:rtl/>
          <w:lang w:bidi="fa-IR"/>
        </w:rPr>
        <w:t>در واقع، رفتار و عملکرد این شورشیان در طول محاصره</w:t>
      </w:r>
      <w:r w:rsidRPr="009B6EC5">
        <w:rPr>
          <w:rFonts w:cs="B Zar" w:hint="cs"/>
          <w:rtl/>
          <w:lang w:bidi="fa-IR"/>
        </w:rPr>
        <w:softHyphen/>
        <w:t xml:space="preserve"> بیت عثمان</w:t>
      </w:r>
      <w:r w:rsidRPr="00094D1A">
        <w:rPr>
          <w:rFonts w:cs="CTraditional Arabic" w:hint="cs"/>
          <w:rtl/>
          <w:lang w:bidi="fa-IR"/>
        </w:rPr>
        <w:t>س</w:t>
      </w:r>
      <w:r w:rsidRPr="009B6EC5">
        <w:rPr>
          <w:rFonts w:cs="B Zar" w:hint="cs"/>
          <w:rtl/>
          <w:lang w:bidi="fa-IR"/>
        </w:rPr>
        <w:t>، خود، مؤید این سخنان است. آنان در طول دوران محاصره، از رسیدن آب و غذا به ساکنان خانه عثمان</w:t>
      </w:r>
      <w:r w:rsidRPr="00094D1A">
        <w:rPr>
          <w:rFonts w:cs="CTraditional Arabic" w:hint="cs"/>
          <w:rtl/>
          <w:lang w:bidi="fa-IR"/>
        </w:rPr>
        <w:t>س</w:t>
      </w:r>
      <w:r w:rsidRPr="009B6EC5">
        <w:rPr>
          <w:rFonts w:cs="B Zar" w:hint="cs"/>
          <w:rtl/>
          <w:lang w:bidi="fa-IR"/>
        </w:rPr>
        <w:t xml:space="preserve"> ممانعت به عمل می‌آورند. حال آن‌که عثمان </w:t>
      </w:r>
      <w:r w:rsidR="005A2540" w:rsidRPr="005A2540">
        <w:rPr>
          <w:rFonts w:cs="CTraditional Arabic" w:hint="cs"/>
          <w:rtl/>
          <w:lang w:bidi="fa-IR"/>
        </w:rPr>
        <w:t>س</w:t>
      </w:r>
      <w:r w:rsidR="005A2540">
        <w:rPr>
          <w:rFonts w:cs="B Zar" w:hint="cs"/>
          <w:rtl/>
          <w:lang w:bidi="fa-IR"/>
        </w:rPr>
        <w:t xml:space="preserve"> </w:t>
      </w:r>
      <w:r w:rsidRPr="009B6EC5">
        <w:rPr>
          <w:rFonts w:cs="B Zar" w:hint="cs"/>
          <w:rtl/>
          <w:lang w:bidi="fa-IR"/>
        </w:rPr>
        <w:t>همیشه از مال خود، آب را به رایگان در اختیار مسلمانان قرار می‌داد</w:t>
      </w:r>
      <w:r w:rsidRPr="009B6EC5">
        <w:rPr>
          <w:rStyle w:val="FootnoteReference"/>
          <w:rFonts w:cs="B Zar"/>
          <w:sz w:val="28"/>
          <w:szCs w:val="28"/>
          <w:rtl/>
          <w:lang w:bidi="fa-IR"/>
        </w:rPr>
        <w:footnoteReference w:id="1577"/>
      </w:r>
      <w:r w:rsidRPr="009B6EC5">
        <w:rPr>
          <w:rFonts w:cs="B Zar" w:hint="cs"/>
          <w:rtl/>
          <w:lang w:bidi="fa-IR"/>
        </w:rPr>
        <w:t xml:space="preserve"> و به مردمان در هنگام قحطی و سختی غذا می‌رساند و چون مصیبت و مشکلی بر مردم عارض می‌شد آنان را از بخشش‌های خود بهره‌مند می‌ساخت</w:t>
      </w:r>
      <w:r w:rsidRPr="009B6EC5">
        <w:rPr>
          <w:rStyle w:val="FootnoteReference"/>
          <w:rFonts w:cs="B Zar"/>
          <w:sz w:val="28"/>
          <w:szCs w:val="28"/>
          <w:rtl/>
          <w:lang w:bidi="fa-IR"/>
        </w:rPr>
        <w:footnoteReference w:id="1578"/>
      </w:r>
      <w:r w:rsidRPr="009B6EC5">
        <w:rPr>
          <w:rFonts w:cs="B Zar" w:hint="cs"/>
          <w:rtl/>
          <w:lang w:bidi="fa-IR"/>
        </w:rPr>
        <w:t>. این رفتار شورشیان تا بدانجا صحابه را ناخونش می‌آمد که علی</w:t>
      </w:r>
      <w:r w:rsidRPr="00094D1A">
        <w:rPr>
          <w:rFonts w:cs="CTraditional Arabic" w:hint="cs"/>
          <w:rtl/>
          <w:lang w:bidi="fa-IR"/>
        </w:rPr>
        <w:t>س</w:t>
      </w:r>
      <w:r w:rsidRPr="009B6EC5">
        <w:rPr>
          <w:rFonts w:cs="B Zar" w:hint="cs"/>
          <w:rtl/>
          <w:lang w:bidi="fa-IR"/>
        </w:rPr>
        <w:t xml:space="preserve"> خطاب به آنان گفت: ای مردم! این کاری که شما با عثمان می‌کنید هیچ مسلمان و کافری آن را انجام نمی‌دهد، آب و غذا </w:t>
      </w:r>
      <w:r w:rsidR="005A2540">
        <w:rPr>
          <w:rFonts w:cs="B Zar" w:hint="cs"/>
          <w:rtl/>
          <w:lang w:bidi="fa-IR"/>
        </w:rPr>
        <w:t xml:space="preserve">را </w:t>
      </w:r>
      <w:r w:rsidRPr="009B6EC5">
        <w:rPr>
          <w:rFonts w:cs="B Zar" w:hint="cs"/>
          <w:rtl/>
          <w:lang w:bidi="fa-IR"/>
        </w:rPr>
        <w:t>از این مرد و اهل بیتش قطع نکنید. ایرانیان و رومیان نیز به اسرای خود آب و غذا می‌دهند و آنان را چنین زجر نمی‌دهند</w:t>
      </w:r>
      <w:r w:rsidRPr="009B6EC5">
        <w:rPr>
          <w:rStyle w:val="FootnoteReference"/>
          <w:rFonts w:cs="B Zar"/>
          <w:sz w:val="28"/>
          <w:szCs w:val="28"/>
          <w:rtl/>
          <w:lang w:bidi="fa-IR"/>
        </w:rPr>
        <w:footnoteReference w:id="1579"/>
      </w:r>
      <w:r w:rsidRPr="009B6EC5">
        <w:rPr>
          <w:rFonts w:cs="B Zar" w:hint="cs"/>
          <w:rtl/>
          <w:lang w:bidi="fa-IR"/>
        </w:rPr>
        <w:t>. با مطالعه دقیق و درست تاریخ، می‌توان دید که حوادث و رویدادهای تاریخ، خود، بهترین گواه برائت صحابه از قتل عثمان و یا هر نوع مشارکت در آن می‌باشد.</w:t>
      </w:r>
      <w:r w:rsidRPr="009B6EC5">
        <w:rPr>
          <w:rStyle w:val="FootnoteReference"/>
          <w:rFonts w:cs="B Zar"/>
          <w:sz w:val="28"/>
          <w:szCs w:val="28"/>
          <w:rtl/>
          <w:lang w:bidi="fa-IR"/>
        </w:rPr>
        <w:footnoteReference w:id="1580"/>
      </w:r>
    </w:p>
    <w:p w:rsidR="00F61A7C" w:rsidRPr="009B6EC5" w:rsidRDefault="00F61A7C" w:rsidP="00F61A7C">
      <w:pPr>
        <w:spacing w:line="228" w:lineRule="auto"/>
        <w:ind w:firstLine="454"/>
        <w:rPr>
          <w:rFonts w:cs="B Zar"/>
          <w:rtl/>
          <w:lang w:bidi="fa-IR"/>
        </w:rPr>
      </w:pPr>
    </w:p>
    <w:p w:rsidR="00F61A7C" w:rsidRPr="00094D1A" w:rsidRDefault="00F61A7C" w:rsidP="00F61A7C">
      <w:pPr>
        <w:pStyle w:val="a0"/>
        <w:rPr>
          <w:rFonts w:hint="cs"/>
          <w:color w:val="auto"/>
          <w:rtl/>
          <w:lang w:bidi="fa-IR"/>
        </w:rPr>
      </w:pPr>
      <w:bookmarkStart w:id="1399" w:name="_Toc231848142"/>
      <w:bookmarkStart w:id="1400" w:name="_Toc257204786"/>
      <w:r w:rsidRPr="00094D1A">
        <w:rPr>
          <w:rFonts w:hint="cs"/>
          <w:color w:val="auto"/>
          <w:rtl/>
          <w:lang w:bidi="fa-IR"/>
        </w:rPr>
        <w:t>موضع صحابه</w:t>
      </w:r>
      <w:r w:rsidRPr="00B27E25">
        <w:rPr>
          <w:rFonts w:cs="CTraditional Arabic" w:hint="cs"/>
          <w:b w:val="0"/>
          <w:bCs w:val="0"/>
          <w:color w:val="auto"/>
          <w:rtl/>
          <w:lang w:bidi="fa-IR"/>
        </w:rPr>
        <w:t>ش</w:t>
      </w:r>
      <w:r w:rsidRPr="00094D1A">
        <w:rPr>
          <w:rFonts w:hint="cs"/>
          <w:color w:val="auto"/>
          <w:rtl/>
          <w:lang w:bidi="fa-IR"/>
        </w:rPr>
        <w:t xml:space="preserve"> دلیلی بر برائت آنان از قتل عثمان</w:t>
      </w:r>
      <w:r w:rsidRPr="00094D1A">
        <w:rPr>
          <w:rFonts w:cs="CTraditional Arabic" w:hint="cs"/>
          <w:bCs w:val="0"/>
          <w:color w:val="auto"/>
          <w:rtl/>
          <w:lang w:bidi="fa-IR"/>
        </w:rPr>
        <w:t>س</w:t>
      </w:r>
      <w:r w:rsidRPr="00094D1A">
        <w:rPr>
          <w:rFonts w:hint="cs"/>
          <w:color w:val="auto"/>
          <w:rtl/>
          <w:lang w:bidi="fa-IR"/>
        </w:rPr>
        <w:t xml:space="preserve"> است</w:t>
      </w:r>
      <w:bookmarkEnd w:id="1399"/>
      <w:bookmarkEnd w:id="1400"/>
    </w:p>
    <w:p w:rsidR="00F61A7C" w:rsidRPr="00094D1A" w:rsidRDefault="00F61A7C" w:rsidP="00F61A7C">
      <w:pPr>
        <w:pStyle w:val="a3"/>
        <w:rPr>
          <w:rFonts w:cs="Times New Roman" w:hint="cs"/>
          <w:color w:val="auto"/>
          <w:rtl/>
          <w:lang w:bidi="fa-IR"/>
        </w:rPr>
      </w:pPr>
      <w:bookmarkStart w:id="1401" w:name="_Toc73335324"/>
      <w:bookmarkStart w:id="1402" w:name="_Toc74587907"/>
      <w:bookmarkStart w:id="1403" w:name="_Toc231848143"/>
      <w:bookmarkStart w:id="1404" w:name="_Toc257204787"/>
      <w:r w:rsidRPr="00094D1A">
        <w:rPr>
          <w:rFonts w:hint="cs"/>
          <w:color w:val="auto"/>
          <w:rtl/>
          <w:lang w:bidi="fa-IR"/>
        </w:rPr>
        <w:t>نخست: برائت اهل بیت رسول الله</w:t>
      </w:r>
      <w:r w:rsidRPr="00094D1A">
        <w:rPr>
          <w:rFonts w:cs="CTraditional Arabic" w:hint="cs"/>
          <w:bCs w:val="0"/>
          <w:color w:val="auto"/>
          <w:rtl/>
          <w:lang w:bidi="fa-IR"/>
        </w:rPr>
        <w:t>س</w:t>
      </w:r>
      <w:r w:rsidRPr="00094D1A">
        <w:rPr>
          <w:rFonts w:hint="cs"/>
          <w:color w:val="auto"/>
          <w:rtl/>
          <w:lang w:bidi="fa-IR"/>
        </w:rPr>
        <w:t xml:space="preserve"> از </w:t>
      </w:r>
      <w:r w:rsidRPr="00094D1A">
        <w:rPr>
          <w:rFonts w:hint="cs"/>
          <w:color w:val="auto"/>
          <w:rtl/>
          <w:lang w:bidi="ar-KW"/>
        </w:rPr>
        <w:t>شهادت</w:t>
      </w:r>
      <w:r w:rsidRPr="00094D1A">
        <w:rPr>
          <w:rFonts w:hint="cs"/>
          <w:color w:val="auto"/>
          <w:rtl/>
          <w:lang w:bidi="fa-IR"/>
        </w:rPr>
        <w:t xml:space="preserve"> عثمان</w:t>
      </w:r>
      <w:r w:rsidRPr="00094D1A">
        <w:rPr>
          <w:rFonts w:cs="CTraditional Arabic" w:hint="cs"/>
          <w:bCs w:val="0"/>
          <w:color w:val="auto"/>
          <w:rtl/>
          <w:lang w:bidi="fa-IR"/>
        </w:rPr>
        <w:t>س</w:t>
      </w:r>
      <w:bookmarkEnd w:id="1401"/>
      <w:bookmarkEnd w:id="1402"/>
      <w:bookmarkEnd w:id="1403"/>
      <w:bookmarkEnd w:id="1404"/>
    </w:p>
    <w:p w:rsidR="00F61A7C" w:rsidRPr="00094D1A" w:rsidRDefault="00F61A7C" w:rsidP="005A2540">
      <w:pPr>
        <w:pStyle w:val="a1"/>
        <w:rPr>
          <w:color w:val="auto"/>
          <w:rtl/>
          <w:lang w:bidi="fa-IR"/>
        </w:rPr>
      </w:pPr>
      <w:bookmarkStart w:id="1405" w:name="_Toc74587908"/>
      <w:bookmarkStart w:id="1406" w:name="_Toc231848144"/>
      <w:r w:rsidRPr="00094D1A">
        <w:rPr>
          <w:rFonts w:hint="cs"/>
          <w:color w:val="auto"/>
          <w:rtl/>
          <w:lang w:bidi="fa-IR"/>
        </w:rPr>
        <w:t xml:space="preserve">1- موضع </w:t>
      </w:r>
      <w:r w:rsidR="005A2540">
        <w:rPr>
          <w:rFonts w:hint="cs"/>
          <w:color w:val="auto"/>
          <w:rtl/>
          <w:lang w:bidi="fa-IR"/>
        </w:rPr>
        <w:t>سیّده</w:t>
      </w:r>
      <w:r w:rsidRPr="00094D1A">
        <w:rPr>
          <w:rFonts w:hint="cs"/>
          <w:color w:val="auto"/>
          <w:rtl/>
          <w:lang w:bidi="fa-IR"/>
        </w:rPr>
        <w:t xml:space="preserve"> عائشه</w:t>
      </w:r>
      <w:bookmarkEnd w:id="1405"/>
      <w:r w:rsidRPr="00021523">
        <w:rPr>
          <w:rFonts w:cs="CTraditional Arabic" w:hint="cs"/>
          <w:bCs w:val="0"/>
          <w:color w:val="auto"/>
          <w:rtl/>
          <w:lang w:bidi="fa-IR"/>
        </w:rPr>
        <w:t>ل</w:t>
      </w:r>
      <w:bookmarkEnd w:id="1406"/>
    </w:p>
    <w:p w:rsidR="00F61A7C" w:rsidRPr="009B6EC5" w:rsidRDefault="00F61A7C" w:rsidP="00F61A7C">
      <w:pPr>
        <w:spacing w:line="228" w:lineRule="auto"/>
        <w:rPr>
          <w:rFonts w:cs="B Zar" w:hint="cs"/>
          <w:rtl/>
          <w:lang w:bidi="fa-IR"/>
        </w:rPr>
      </w:pPr>
      <w:r w:rsidRPr="009B6EC5">
        <w:rPr>
          <w:rFonts w:cs="B Zar" w:hint="cs"/>
          <w:rtl/>
          <w:lang w:bidi="fa-IR"/>
        </w:rPr>
        <w:t>الف: فاطمه بنت عبدالرحمن یشکری نقل می‌کند که مادرش نزد عائشه</w:t>
      </w:r>
      <w:r w:rsidRPr="00021523">
        <w:rPr>
          <w:rFonts w:cs="CTraditional Arabic" w:hint="cs"/>
          <w:rtl/>
          <w:lang w:bidi="fa-IR"/>
        </w:rPr>
        <w:t>ل</w:t>
      </w:r>
      <w:r w:rsidRPr="009B6EC5">
        <w:rPr>
          <w:rFonts w:cs="B Zar" w:hint="cs"/>
          <w:rtl/>
          <w:lang w:bidi="fa-IR"/>
        </w:rPr>
        <w:t xml:space="preserve"> رفت و به او گفت: عمو</w:t>
      </w:r>
      <w:r w:rsidR="005A2540">
        <w:rPr>
          <w:rFonts w:cs="B Zar" w:hint="cs"/>
          <w:rtl/>
          <w:lang w:bidi="fa-IR"/>
        </w:rPr>
        <w:t>یش به ام المؤمنین سلام می‌رساند،</w:t>
      </w:r>
      <w:r w:rsidRPr="009B6EC5">
        <w:rPr>
          <w:rFonts w:cs="B Zar" w:hint="cs"/>
          <w:rtl/>
          <w:lang w:bidi="fa-IR"/>
        </w:rPr>
        <w:t xml:space="preserve"> او مرا نزد شما فرستاده تا از شما بپرسم نظر شما در مورد سخنان ناروایی که مردم در مورد عثمان می‌گویند چیست؟ </w:t>
      </w:r>
    </w:p>
    <w:p w:rsidR="00F61A7C" w:rsidRPr="009B6EC5" w:rsidRDefault="00F61A7C" w:rsidP="005A2540">
      <w:pPr>
        <w:spacing w:line="228" w:lineRule="auto"/>
        <w:ind w:firstLine="454"/>
        <w:rPr>
          <w:rFonts w:cs="B Zar" w:hint="cs"/>
          <w:rtl/>
          <w:lang w:bidi="fa-IR"/>
        </w:rPr>
      </w:pPr>
      <w:r w:rsidRPr="009B6EC5">
        <w:rPr>
          <w:rFonts w:cs="B Zar" w:hint="cs"/>
          <w:rtl/>
          <w:lang w:bidi="fa-IR"/>
        </w:rPr>
        <w:t>ام المؤمنین عائشه</w:t>
      </w:r>
      <w:r w:rsidRPr="00021523">
        <w:rPr>
          <w:rFonts w:cs="CTraditional Arabic" w:hint="cs"/>
          <w:rtl/>
          <w:lang w:bidi="fa-IR"/>
        </w:rPr>
        <w:t>ل</w:t>
      </w:r>
      <w:r w:rsidR="005A2540">
        <w:rPr>
          <w:rFonts w:cs="B Zar" w:hint="cs"/>
          <w:rtl/>
          <w:lang w:bidi="fa-IR"/>
        </w:rPr>
        <w:t xml:space="preserve"> گفت: خداوند هر</w:t>
      </w:r>
      <w:r w:rsidRPr="009B6EC5">
        <w:rPr>
          <w:rFonts w:cs="B Zar" w:hint="cs"/>
          <w:rtl/>
          <w:lang w:bidi="fa-IR"/>
        </w:rPr>
        <w:t xml:space="preserve">که عثمان را نفرین کند از رحمت خویش محروم سازد. </w:t>
      </w:r>
    </w:p>
    <w:p w:rsidR="00F61A7C" w:rsidRPr="009B6EC5" w:rsidRDefault="00F61A7C" w:rsidP="00F61A7C">
      <w:pPr>
        <w:spacing w:line="228" w:lineRule="auto"/>
        <w:ind w:firstLine="454"/>
        <w:rPr>
          <w:rFonts w:cs="B Zar"/>
          <w:rtl/>
          <w:lang w:bidi="fa-IR"/>
        </w:rPr>
      </w:pPr>
      <w:r w:rsidRPr="009B6EC5">
        <w:rPr>
          <w:rFonts w:cs="B Zar" w:hint="cs"/>
          <w:rtl/>
          <w:lang w:bidi="fa-IR"/>
        </w:rPr>
        <w:t>سوگند به خداوند که به یاد دارم روزی را که رسول خدا</w:t>
      </w:r>
      <w:r w:rsidRPr="00094D1A">
        <w:rPr>
          <w:rFonts w:cs="CTraditional Arabic" w:hint="cs"/>
          <w:szCs w:val="24"/>
          <w:rtl/>
          <w:lang w:bidi="fa-IR"/>
        </w:rPr>
        <w:t>ص</w:t>
      </w:r>
      <w:r w:rsidRPr="009B6EC5">
        <w:rPr>
          <w:rFonts w:cs="B Zar" w:hint="cs"/>
          <w:rtl/>
          <w:lang w:bidi="fa-IR"/>
        </w:rPr>
        <w:t xml:space="preserve"> به من تکیه داده و عثمان نیز کنار او نشسته بود که ناگاه جبرئیل بر رسول خدا</w:t>
      </w:r>
      <w:r w:rsidRPr="00094D1A">
        <w:rPr>
          <w:rFonts w:cs="CTraditional Arabic" w:hint="cs"/>
          <w:szCs w:val="24"/>
          <w:rtl/>
          <w:lang w:bidi="fa-IR"/>
        </w:rPr>
        <w:t>ص</w:t>
      </w:r>
      <w:r w:rsidRPr="009B6EC5">
        <w:rPr>
          <w:rFonts w:cs="B Zar" w:hint="cs"/>
          <w:rtl/>
          <w:lang w:bidi="fa-IR"/>
        </w:rPr>
        <w:t xml:space="preserve"> نازل شد. آن‌گاه رسول خدا</w:t>
      </w:r>
      <w:r w:rsidRPr="00094D1A">
        <w:rPr>
          <w:rFonts w:cs="CTraditional Arabic" w:hint="cs"/>
          <w:szCs w:val="24"/>
          <w:rtl/>
          <w:lang w:bidi="fa-IR"/>
        </w:rPr>
        <w:t>ص</w:t>
      </w:r>
      <w:r w:rsidRPr="009B6EC5">
        <w:rPr>
          <w:rFonts w:cs="B Zar" w:hint="cs"/>
          <w:rtl/>
          <w:lang w:bidi="fa-IR"/>
        </w:rPr>
        <w:t xml:space="preserve"> به عثمان گفت: عثمان! بنویس</w:t>
      </w:r>
      <w:r w:rsidR="005A2540">
        <w:rPr>
          <w:rFonts w:cs="B Zar" w:hint="cs"/>
          <w:rtl/>
          <w:lang w:bidi="fa-IR"/>
        </w:rPr>
        <w:t>،</w:t>
      </w:r>
      <w:r w:rsidRPr="009B6EC5">
        <w:rPr>
          <w:rFonts w:cs="B Zar" w:hint="cs"/>
          <w:rtl/>
          <w:lang w:bidi="fa-IR"/>
        </w:rPr>
        <w:t xml:space="preserve"> و بدان که خداوند لیاقت کتابت وحی را تنها به فردی می‌دهد که نزد او و رسولش عزیز و محترم باشد.</w:t>
      </w:r>
      <w:r w:rsidRPr="009B6EC5">
        <w:rPr>
          <w:rStyle w:val="FootnoteReference"/>
          <w:rFonts w:cs="B Zar"/>
          <w:sz w:val="28"/>
          <w:szCs w:val="28"/>
          <w:rtl/>
          <w:lang w:bidi="fa-IR"/>
        </w:rPr>
        <w:footnoteReference w:id="1581"/>
      </w:r>
    </w:p>
    <w:p w:rsidR="00F61A7C" w:rsidRPr="009B6EC5" w:rsidRDefault="00F61A7C" w:rsidP="00AB4E68">
      <w:pPr>
        <w:spacing w:line="228" w:lineRule="auto"/>
        <w:ind w:firstLine="454"/>
        <w:rPr>
          <w:rFonts w:cs="B Zar" w:hint="cs"/>
          <w:rtl/>
          <w:lang w:bidi="fa-IR"/>
        </w:rPr>
      </w:pPr>
      <w:r w:rsidRPr="009B6EC5">
        <w:rPr>
          <w:rFonts w:cs="B Zar" w:hint="cs"/>
          <w:rtl/>
          <w:lang w:bidi="fa-IR"/>
        </w:rPr>
        <w:t xml:space="preserve">ب: </w:t>
      </w:r>
      <w:r w:rsidR="00AB4E68">
        <w:rPr>
          <w:rFonts w:cs="B Zar" w:hint="cs"/>
          <w:rtl/>
          <w:lang w:bidi="fa-IR"/>
        </w:rPr>
        <w:t xml:space="preserve">از </w:t>
      </w:r>
      <w:r w:rsidRPr="009B6EC5">
        <w:rPr>
          <w:rFonts w:cs="B Zar" w:hint="cs"/>
          <w:rtl/>
          <w:lang w:bidi="fa-IR"/>
        </w:rPr>
        <w:t>مسروق</w:t>
      </w:r>
      <w:r w:rsidR="00AB4E68">
        <w:rPr>
          <w:rFonts w:cs="B Zar" w:hint="cs"/>
          <w:rtl/>
          <w:lang w:bidi="fa-IR"/>
        </w:rPr>
        <w:t xml:space="preserve"> روایت شده آنگاه که عثمان </w:t>
      </w:r>
      <w:r w:rsidR="00AB4E68" w:rsidRPr="00AB4E68">
        <w:rPr>
          <w:rFonts w:cs="CTraditional Arabic" w:hint="cs"/>
          <w:rtl/>
          <w:lang w:bidi="fa-IR"/>
        </w:rPr>
        <w:t>س</w:t>
      </w:r>
      <w:r w:rsidR="00AB4E68">
        <w:rPr>
          <w:rFonts w:cs="B Zar" w:hint="cs"/>
          <w:rtl/>
          <w:lang w:bidi="fa-IR"/>
        </w:rPr>
        <w:t xml:space="preserve"> شهید شد</w:t>
      </w:r>
      <w:r w:rsidRPr="009B6EC5">
        <w:rPr>
          <w:rFonts w:cs="B Zar" w:hint="cs"/>
          <w:rtl/>
          <w:lang w:bidi="fa-IR"/>
        </w:rPr>
        <w:t xml:space="preserve"> عائشه</w:t>
      </w:r>
      <w:r w:rsidRPr="00021523">
        <w:rPr>
          <w:rFonts w:cs="CTraditional Arabic" w:hint="cs"/>
          <w:rtl/>
          <w:lang w:bidi="fa-IR"/>
        </w:rPr>
        <w:t>ل</w:t>
      </w:r>
      <w:r w:rsidRPr="009B6EC5">
        <w:rPr>
          <w:rFonts w:cs="B Zar" w:hint="cs"/>
          <w:rtl/>
          <w:lang w:bidi="fa-IR"/>
        </w:rPr>
        <w:t xml:space="preserve"> </w:t>
      </w:r>
      <w:r w:rsidR="00AB4E68">
        <w:rPr>
          <w:rFonts w:cs="B Zar" w:hint="cs"/>
          <w:rtl/>
          <w:lang w:bidi="fa-IR"/>
        </w:rPr>
        <w:t xml:space="preserve">فرمود: او را مانند لباسی که کاملا پاک شده باشد رها کردید، و </w:t>
      </w:r>
      <w:r w:rsidR="00AB4E68" w:rsidRPr="009B6EC5">
        <w:rPr>
          <w:rFonts w:cs="B Zar" w:hint="cs"/>
          <w:rtl/>
          <w:lang w:bidi="fa-IR"/>
        </w:rPr>
        <w:t>چون نزد او رفتید بی‌رحمانه و ظالمانه او را چون گوسفندی سر برید</w:t>
      </w:r>
      <w:r w:rsidR="00AB4E68">
        <w:rPr>
          <w:rFonts w:cs="B Zar" w:hint="cs"/>
          <w:rtl/>
          <w:lang w:bidi="fa-IR"/>
        </w:rPr>
        <w:t>ید</w:t>
      </w:r>
      <w:r w:rsidR="00AB4E68" w:rsidRPr="009B6EC5">
        <w:rPr>
          <w:rFonts w:cs="B Zar" w:hint="cs"/>
          <w:rtl/>
          <w:lang w:bidi="fa-IR"/>
        </w:rPr>
        <w:t xml:space="preserve">. </w:t>
      </w:r>
      <w:r w:rsidRPr="009B6EC5">
        <w:rPr>
          <w:rFonts w:cs="B Zar" w:hint="cs"/>
          <w:rtl/>
          <w:lang w:bidi="fa-IR"/>
        </w:rPr>
        <w:t>عائشه</w:t>
      </w:r>
      <w:r w:rsidRPr="00021523">
        <w:rPr>
          <w:rFonts w:cs="CTraditional Arabic" w:hint="cs"/>
          <w:rtl/>
          <w:lang w:bidi="fa-IR"/>
        </w:rPr>
        <w:t>ل</w:t>
      </w:r>
      <w:r w:rsidRPr="009B6EC5">
        <w:rPr>
          <w:rFonts w:cs="B Zar" w:hint="cs"/>
          <w:rtl/>
          <w:lang w:bidi="fa-IR"/>
        </w:rPr>
        <w:t xml:space="preserve"> گفت: مسروق گوید من نیز به او گفتم: این همان خواست شما بود، مگر نه اين‌كه به مردم نامه نوشتید تا علیه عثمان دست به شورش بزنند، عائشه</w:t>
      </w:r>
      <w:r w:rsidRPr="00021523">
        <w:rPr>
          <w:rFonts w:cs="CTraditional Arabic" w:hint="cs"/>
          <w:rtl/>
          <w:lang w:bidi="fa-IR"/>
        </w:rPr>
        <w:t>ل</w:t>
      </w:r>
      <w:r w:rsidRPr="009B6EC5">
        <w:rPr>
          <w:rFonts w:cs="B Zar" w:hint="cs"/>
          <w:rtl/>
          <w:lang w:bidi="fa-IR"/>
        </w:rPr>
        <w:t xml:space="preserve"> پاسخ داد: به خداوند سوگند که یک کلمه را نیز در این رابطه ننوشته‌ام و چنین درخواستی از هیچ کس ننموده‌ام</w:t>
      </w:r>
      <w:r w:rsidRPr="009B6EC5">
        <w:rPr>
          <w:rStyle w:val="FootnoteReference"/>
          <w:rFonts w:cs="B Zar"/>
          <w:sz w:val="28"/>
          <w:szCs w:val="28"/>
          <w:rtl/>
          <w:lang w:bidi="fa-IR"/>
        </w:rPr>
        <w:footnoteReference w:id="1582"/>
      </w:r>
      <w:r w:rsidR="00AB4E68">
        <w:rPr>
          <w:rFonts w:cs="B Zar" w:hint="cs"/>
          <w:rtl/>
          <w:lang w:bidi="fa-IR"/>
        </w:rPr>
        <w:t>.</w:t>
      </w:r>
      <w:r w:rsidRPr="009B6EC5">
        <w:rPr>
          <w:rFonts w:cs="B Zar" w:hint="cs"/>
          <w:rtl/>
          <w:lang w:bidi="fa-IR"/>
        </w:rPr>
        <w:t xml:space="preserve"> در مباحث قبل، بیان نمودیم که سبئیان، نامه‌هایی را از قول بزرگان صحابه جعل و به ایشان منتسب می‌کردند تا بدین طریق بتوانند مردم را با خود همراه سازند. </w:t>
      </w:r>
    </w:p>
    <w:p w:rsidR="00F61A7C" w:rsidRPr="009B6EC5" w:rsidRDefault="00F61A7C" w:rsidP="00F61A7C">
      <w:pPr>
        <w:spacing w:line="228" w:lineRule="auto"/>
        <w:ind w:firstLine="454"/>
        <w:rPr>
          <w:rFonts w:cs="B Zar"/>
          <w:rtl/>
          <w:lang w:bidi="fa-IR"/>
        </w:rPr>
      </w:pPr>
      <w:r w:rsidRPr="009B6EC5">
        <w:rPr>
          <w:rFonts w:cs="B Zar" w:hint="cs"/>
          <w:rtl/>
          <w:lang w:bidi="fa-IR"/>
        </w:rPr>
        <w:t>ج: چون عائشه</w:t>
      </w:r>
      <w:r w:rsidRPr="00021523">
        <w:rPr>
          <w:rFonts w:ascii="Times New Roman" w:hAnsi="Times New Roman" w:cs="CTraditional Arabic" w:hint="cs"/>
          <w:rtl/>
          <w:lang w:bidi="fa-IR"/>
        </w:rPr>
        <w:t>ل</w:t>
      </w:r>
      <w:r w:rsidRPr="009B6EC5">
        <w:rPr>
          <w:rFonts w:cs="B Zar" w:hint="cs"/>
          <w:rtl/>
          <w:lang w:bidi="fa-IR"/>
        </w:rPr>
        <w:t xml:space="preserve"> قصد بازگشت از مکه به مدینه را نمود در میانه راه خبر شهادت عثمان</w:t>
      </w:r>
      <w:r w:rsidRPr="00094D1A">
        <w:rPr>
          <w:rFonts w:cs="CTraditional Arabic" w:hint="cs"/>
          <w:rtl/>
          <w:lang w:bidi="fa-IR"/>
        </w:rPr>
        <w:t>س</w:t>
      </w:r>
      <w:r w:rsidRPr="009B6EC5">
        <w:rPr>
          <w:rFonts w:cs="B Zar" w:hint="cs"/>
          <w:rtl/>
          <w:lang w:bidi="fa-IR"/>
        </w:rPr>
        <w:t xml:space="preserve"> را دریافت نمود، به همین خاطر، به مکه بازگشت و خود را به حجرالأسود رسانید، چون مردم گرد او جمع شدند خطاب به آنان چنین گفت: ای مردم! مردمانی از دیگر سرزمین‌ها و غلامان مدینه گرد خلیفه مسلمین جمع شدند و او را به باد انتقاد گرفتند، از او ایراد گرفتند که چرا جوانان را به امارت و ولایت انتخاب می‌کند و او را مورد بازخواست قرار دادند که چرا زمین‌هایی را چراگاه شتران و اسبان حکومت قرار داده است، حال آن‌که تمام این مسايل، پیش از عهد او نیز وجود داشتند، اما او با این وجود به سخنان آنان گوش داد و به خواست‌های آنان تن در داد تا شاید به راه راست آیند، آنان نیز که دیگر عذر و بهانه‌ای را برای عصیان و شورش نیافتند راه خیانت و تجاوز را در پیش گرفتند، و دست خود را به خونی حرام آغشته کردند، آنان با این ستم و ظلم خود حرمت سرزمین وحی و ماه حرام را شکستند و اموال بیت‌المال را به یغما بردند. به خداوند سوگند که یک انگشت عثمان از تمامی آنان بهتر بود؛ ای مردم بدانید که اگر بر فرض محال، ادعای آن یاغیان در مورد عثمان راست باشد و او مرتکب گناهانی شده بود، با این جنایتی که در حق او نمودند آن گناهان پاک شده و از میان رفته است.</w:t>
      </w:r>
      <w:r w:rsidRPr="009B6EC5">
        <w:rPr>
          <w:rStyle w:val="FootnoteReference"/>
          <w:rFonts w:cs="B Zar"/>
          <w:sz w:val="28"/>
          <w:szCs w:val="28"/>
          <w:rtl/>
          <w:lang w:bidi="fa-IR"/>
        </w:rPr>
        <w:footnoteReference w:id="1583"/>
      </w:r>
    </w:p>
    <w:p w:rsidR="00F61A7C" w:rsidRPr="009B6EC5" w:rsidRDefault="00F61A7C" w:rsidP="00F61A7C">
      <w:pPr>
        <w:spacing w:line="228" w:lineRule="auto"/>
        <w:ind w:firstLine="454"/>
        <w:rPr>
          <w:rFonts w:cs="B Zar"/>
          <w:rtl/>
          <w:lang w:bidi="fa-IR"/>
        </w:rPr>
      </w:pPr>
      <w:r w:rsidRPr="009B6EC5">
        <w:rPr>
          <w:rFonts w:cs="B Zar" w:hint="cs"/>
          <w:rtl/>
          <w:lang w:bidi="fa-IR"/>
        </w:rPr>
        <w:t>در مقابل این روایات مستدل و درست که تصویری زیبا از روابط میان عثمان و عائشه</w:t>
      </w:r>
      <w:r w:rsidRPr="00021523">
        <w:rPr>
          <w:rFonts w:cs="CTraditional Arabic" w:hint="cs"/>
          <w:rtl/>
          <w:lang w:bidi="fa-IR"/>
        </w:rPr>
        <w:t>ل</w:t>
      </w:r>
      <w:r w:rsidRPr="009B6EC5">
        <w:rPr>
          <w:rFonts w:cs="B Zar" w:hint="cs"/>
          <w:rtl/>
          <w:lang w:bidi="fa-IR"/>
        </w:rPr>
        <w:t>را به نمایش می‌گذارند، در تاریخ طبری و دیگر کتب تاریخ به روایات دیگری بر می‌خوریم که تصویری کاملاً متضاد از روایات قبل را ارائه می‌دهند. این روایات، آن نقش درخشان و هوشیارانه ام المؤمنین عائشه</w:t>
      </w:r>
      <w:r w:rsidRPr="00021523">
        <w:rPr>
          <w:rFonts w:cs="CTraditional Arabic" w:hint="cs"/>
          <w:rtl/>
          <w:lang w:bidi="fa-IR"/>
        </w:rPr>
        <w:t>ل</w:t>
      </w:r>
      <w:r w:rsidRPr="009B6EC5">
        <w:rPr>
          <w:rFonts w:cs="B Zar" w:hint="cs"/>
          <w:rtl/>
          <w:lang w:bidi="fa-IR"/>
        </w:rPr>
        <w:t xml:space="preserve"> در دفاع از شعائر دین و حرمت آن‌ها و نیز حمایت از عثمان</w:t>
      </w:r>
      <w:r w:rsidRPr="00094D1A">
        <w:rPr>
          <w:rFonts w:cs="CTraditional Arabic" w:hint="cs"/>
          <w:rtl/>
          <w:lang w:bidi="fa-IR"/>
        </w:rPr>
        <w:t>س</w:t>
      </w:r>
      <w:r w:rsidRPr="009B6EC5">
        <w:rPr>
          <w:rFonts w:cs="B Zar" w:hint="cs"/>
          <w:rtl/>
          <w:lang w:bidi="fa-IR"/>
        </w:rPr>
        <w:t xml:space="preserve"> را به شدت مخدوش کرده‌اند.</w:t>
      </w:r>
      <w:r w:rsidRPr="009B6EC5">
        <w:rPr>
          <w:rStyle w:val="FootnoteReference"/>
          <w:rFonts w:cs="B Zar"/>
          <w:sz w:val="28"/>
          <w:szCs w:val="28"/>
          <w:rtl/>
          <w:lang w:bidi="fa-IR"/>
        </w:rPr>
        <w:footnoteReference w:id="1584"/>
      </w:r>
    </w:p>
    <w:p w:rsidR="00F61A7C" w:rsidRPr="009B6EC5" w:rsidRDefault="00F61A7C" w:rsidP="00F61A7C">
      <w:pPr>
        <w:spacing w:line="228" w:lineRule="auto"/>
        <w:ind w:firstLine="454"/>
        <w:rPr>
          <w:rFonts w:cs="B Zar"/>
          <w:rtl/>
          <w:lang w:bidi="fa-IR"/>
        </w:rPr>
      </w:pPr>
      <w:r w:rsidRPr="009B6EC5">
        <w:rPr>
          <w:rFonts w:cs="B Zar" w:hint="cs"/>
          <w:rtl/>
          <w:lang w:bidi="fa-IR"/>
        </w:rPr>
        <w:t>در واقع، روایاتی که در کتاب‌های «العقد الفرید»، «الاغانی»، تاریخ الیعقوبی، تاریخ المسعودی و «انساب الاشراف» در مورد نقش ام المؤمنین عائشه</w:t>
      </w:r>
      <w:r w:rsidRPr="00021523">
        <w:rPr>
          <w:rFonts w:cs="CTraditional Arabic" w:hint="cs"/>
          <w:rtl/>
          <w:lang w:bidi="fa-IR"/>
        </w:rPr>
        <w:t>ل</w:t>
      </w:r>
      <w:r w:rsidRPr="009B6EC5">
        <w:rPr>
          <w:rFonts w:cs="B Zar" w:hint="cs"/>
          <w:rtl/>
          <w:lang w:bidi="fa-IR"/>
        </w:rPr>
        <w:t xml:space="preserve"> در اوضاع و احوال آن دوران نقل شده‌اند، این نقش را کاملاً مشوش و ضد و نقیض به تصویر کشیده‌اند. اما باید دانست این روایات نادرست و غیر معتبر می‌باشند</w:t>
      </w:r>
      <w:r w:rsidRPr="009B6EC5">
        <w:rPr>
          <w:rStyle w:val="FootnoteReference"/>
          <w:rFonts w:cs="B Zar"/>
          <w:sz w:val="28"/>
          <w:szCs w:val="28"/>
          <w:rtl/>
          <w:lang w:bidi="fa-IR"/>
        </w:rPr>
        <w:footnoteReference w:id="1585"/>
      </w:r>
      <w:r w:rsidRPr="009B6EC5">
        <w:rPr>
          <w:rFonts w:cs="B Zar" w:hint="cs"/>
          <w:rtl/>
          <w:lang w:bidi="fa-IR"/>
        </w:rPr>
        <w:t>؛ نخست به این دلیل که این روایات یا بدون سند هستند و یا در سند آن‌ها ایراد و ضعفی وجود دارد. دوم آن‌که متن و محتوای این روایات در تضاد کامل با روایات صحیحی است که در کتب حدیث موجود می‌باشند.</w:t>
      </w:r>
      <w:r w:rsidRPr="009B6EC5">
        <w:rPr>
          <w:rStyle w:val="FootnoteReference"/>
          <w:rFonts w:cs="B Zar"/>
          <w:sz w:val="28"/>
          <w:szCs w:val="28"/>
          <w:rtl/>
          <w:lang w:bidi="fa-IR"/>
        </w:rPr>
        <w:footnoteReference w:id="1586"/>
      </w:r>
    </w:p>
    <w:p w:rsidR="00F61A7C" w:rsidRPr="009B6EC5" w:rsidRDefault="00F61A7C" w:rsidP="00B4164E">
      <w:pPr>
        <w:spacing w:line="228" w:lineRule="auto"/>
        <w:ind w:firstLine="454"/>
        <w:rPr>
          <w:rFonts w:cs="B Zar"/>
          <w:rtl/>
          <w:lang w:bidi="fa-IR"/>
        </w:rPr>
      </w:pPr>
      <w:r w:rsidRPr="009B6EC5">
        <w:rPr>
          <w:rFonts w:cs="B Zar" w:hint="cs"/>
          <w:rtl/>
          <w:lang w:bidi="fa-IR"/>
        </w:rPr>
        <w:t>خانم أسماء محمد أحمد زیاده، همه روایاتی را که در رابطه با مواضع و اقدامات ام المؤمنین عائشه</w:t>
      </w:r>
      <w:r w:rsidRPr="00021523">
        <w:rPr>
          <w:rFonts w:cs="CTraditional Arabic" w:hint="cs"/>
          <w:rtl/>
          <w:lang w:bidi="fa-IR"/>
        </w:rPr>
        <w:t>ل</w:t>
      </w:r>
      <w:r w:rsidRPr="009B6EC5">
        <w:rPr>
          <w:rFonts w:cs="B Zar" w:hint="cs"/>
          <w:rtl/>
          <w:lang w:bidi="fa-IR"/>
        </w:rPr>
        <w:t xml:space="preserve"> در جریان حوادث فتنه نقل شده‌اند گردآوری نموده و سند و متن روایاتی را که ادعا می‌کنند میان عثمان</w:t>
      </w:r>
      <w:r w:rsidRPr="00094D1A">
        <w:rPr>
          <w:rFonts w:cs="CTraditional Arabic" w:hint="cs"/>
          <w:rtl/>
          <w:lang w:bidi="fa-IR"/>
        </w:rPr>
        <w:t>س</w:t>
      </w:r>
      <w:r w:rsidRPr="009B6EC5">
        <w:rPr>
          <w:rFonts w:cs="B Zar" w:hint="cs"/>
          <w:rtl/>
          <w:lang w:bidi="fa-IR"/>
        </w:rPr>
        <w:t xml:space="preserve"> و عائشه</w:t>
      </w:r>
      <w:r w:rsidRPr="00021523">
        <w:rPr>
          <w:rFonts w:cs="CTraditional Arabic" w:hint="cs"/>
          <w:rtl/>
          <w:lang w:bidi="fa-IR"/>
        </w:rPr>
        <w:t>ل</w:t>
      </w:r>
      <w:r w:rsidRPr="009B6EC5">
        <w:rPr>
          <w:rFonts w:cs="B Zar" w:hint="cs"/>
          <w:rtl/>
          <w:lang w:bidi="fa-IR"/>
        </w:rPr>
        <w:t xml:space="preserve"> اختلافات بسیار عمیقی وجود داشته مورد نقد قرار داده و ضعف و بطلان این روایات را تبیین نموده‌ا</w:t>
      </w:r>
      <w:r w:rsidR="00B4164E">
        <w:rPr>
          <w:rFonts w:cs="B Zar" w:hint="cs"/>
          <w:rtl/>
          <w:lang w:bidi="fa-IR"/>
        </w:rPr>
        <w:t>ست</w:t>
      </w:r>
      <w:r w:rsidRPr="009B6EC5">
        <w:rPr>
          <w:rFonts w:cs="B Zar" w:hint="cs"/>
          <w:rtl/>
          <w:lang w:bidi="fa-IR"/>
        </w:rPr>
        <w:t>، او در این کتاب بیان می‌دارد که شایسته آن است که هرگز به این روایات که راویان آن به دلایل مختلف چون گرایش به تشیع و یا شهرت داشتن به رافضی بودن غیر قابل اعتماد می‌باشند توجهی ننماییم، اما متأسفانه می‌بینیم که این روایات در بیشتر مطالعات معاصر مورد استناد محققان قرار گرفته‌اند. در واقع، این نوع روایات باطل تلاش دارند با ایجاد این تصور غلط که میان صحاب</w:t>
      </w:r>
      <w:r w:rsidRPr="009B6EC5">
        <w:rPr>
          <w:rFonts w:ascii="Times New Roman" w:hAnsi="Times New Roman" w:cs="B Zar" w:hint="cs"/>
          <w:rtl/>
          <w:lang w:bidi="fa-IR"/>
        </w:rPr>
        <w:t>ه</w:t>
      </w:r>
      <w:r w:rsidRPr="009B6EC5">
        <w:rPr>
          <w:rFonts w:cs="B Zar" w:hint="cs"/>
          <w:rtl/>
          <w:lang w:bidi="fa-IR"/>
        </w:rPr>
        <w:sym w:font="AGA Arabesque" w:char="F079"/>
      </w:r>
      <w:r w:rsidRPr="009B6EC5">
        <w:rPr>
          <w:rFonts w:cs="B Zar"/>
          <w:rtl/>
          <w:lang w:bidi="fa-IR"/>
        </w:rPr>
        <w:t xml:space="preserve"> </w:t>
      </w:r>
      <w:r w:rsidRPr="009B6EC5">
        <w:rPr>
          <w:rFonts w:cs="B Zar" w:hint="cs"/>
          <w:rtl/>
          <w:lang w:bidi="fa-IR"/>
        </w:rPr>
        <w:t xml:space="preserve"> اختلافات شدیدی وجود داشته است تاریخی مجعول را به ما تحمیل کنند که به هیچ عنوان با حقایق منطبق نمی‌باشند</w:t>
      </w:r>
      <w:r w:rsidRPr="009B6EC5">
        <w:rPr>
          <w:rStyle w:val="FootnoteReference"/>
          <w:rFonts w:cs="B Zar"/>
          <w:sz w:val="28"/>
          <w:szCs w:val="28"/>
          <w:rtl/>
          <w:lang w:bidi="fa-IR"/>
        </w:rPr>
        <w:footnoteReference w:id="1587"/>
      </w:r>
      <w:r w:rsidRPr="009B6EC5">
        <w:rPr>
          <w:rFonts w:cs="B Zar" w:hint="cs"/>
          <w:rtl/>
          <w:lang w:bidi="fa-IR"/>
        </w:rPr>
        <w:t>. حال اگر فرض را بر این بگیریم که عائشه</w:t>
      </w:r>
      <w:r w:rsidRPr="00021523">
        <w:rPr>
          <w:rFonts w:cs="CTraditional Arabic" w:hint="cs"/>
          <w:rtl/>
          <w:lang w:bidi="fa-IR"/>
        </w:rPr>
        <w:t>ل</w:t>
      </w:r>
      <w:r w:rsidRPr="009B6EC5">
        <w:rPr>
          <w:rFonts w:cs="B Zar" w:hint="cs"/>
          <w:rtl/>
          <w:lang w:bidi="fa-IR"/>
        </w:rPr>
        <w:t xml:space="preserve"> همدست شورشیان بود و آنان را علیه عثمان تحریک می‌کرد بنابراین لازم می‌آمد به انحاء مختلف تلاش نماید تا قتل عثمان را موجه جلوه دهد. اما بر خلاف این فرضیه، تاریخ درست و صحیح، چنین موضعی را از ام المؤمنین عائشه</w:t>
      </w:r>
      <w:r w:rsidRPr="00021523">
        <w:rPr>
          <w:rFonts w:cs="CTraditional Arabic" w:hint="cs"/>
          <w:rtl/>
          <w:lang w:bidi="fa-IR"/>
        </w:rPr>
        <w:t>ل</w:t>
      </w:r>
      <w:r w:rsidRPr="009B6EC5">
        <w:rPr>
          <w:rFonts w:cs="B Zar" w:hint="cs"/>
          <w:rtl/>
          <w:lang w:bidi="fa-IR"/>
        </w:rPr>
        <w:t xml:space="preserve"> به یاد ندارد. حقیقت امر آن است که این روایات مجعول می‌کوشند تا عائشه</w:t>
      </w:r>
      <w:r w:rsidRPr="00021523">
        <w:rPr>
          <w:rFonts w:cs="CTraditional Arabic" w:hint="cs"/>
          <w:rtl/>
          <w:lang w:bidi="fa-IR"/>
        </w:rPr>
        <w:t>ل</w:t>
      </w:r>
      <w:r w:rsidRPr="009B6EC5">
        <w:rPr>
          <w:rFonts w:cs="B Zar" w:hint="cs"/>
          <w:rtl/>
          <w:lang w:bidi="fa-IR"/>
        </w:rPr>
        <w:t xml:space="preserve"> و دیگر صحابه بزرگوار</w:t>
      </w:r>
      <w:r w:rsidRPr="009B6EC5">
        <w:rPr>
          <w:rFonts w:cs="B Zar" w:hint="cs"/>
          <w:rtl/>
          <w:lang w:bidi="fa-IR"/>
        </w:rPr>
        <w:sym w:font="AGA Arabesque" w:char="F079"/>
      </w:r>
      <w:r w:rsidRPr="009B6EC5">
        <w:rPr>
          <w:rFonts w:cs="B Zar" w:hint="cs"/>
          <w:rtl/>
          <w:lang w:bidi="fa-IR"/>
        </w:rPr>
        <w:t xml:space="preserve"> ناپرهیزکار و غیر قابل اعتماد نشان دهند حال آن‌که خود قرآن و رسول</w:t>
      </w:r>
      <w:r w:rsidRPr="00094D1A">
        <w:rPr>
          <w:rFonts w:cs="CTraditional Arabic" w:hint="cs"/>
          <w:szCs w:val="24"/>
          <w:rtl/>
          <w:lang w:bidi="fa-IR"/>
        </w:rPr>
        <w:t>ص</w:t>
      </w:r>
      <w:r w:rsidRPr="009B6EC5">
        <w:rPr>
          <w:rFonts w:cs="B Zar" w:hint="cs"/>
          <w:rtl/>
          <w:lang w:bidi="fa-IR"/>
        </w:rPr>
        <w:t xml:space="preserve"> آنان را عادل اعلام داشته‌اند و همین ما را در رد این روایات باطل و نادرست کفایت است. از طرف دیگر، اگر ما تمام حقایق و دلایل دینی، علمی و تاریخی را در این نوع مسايل، کنار هم قرار دهیم، این حقایق و دلایل محکم و مستدل هیچ نوع تضاد و تناقضی با هم ندارند و این خود، دلیلی است بر بطلان آن روایات ضد و نقیض و طبیعتاً نادرست بودند تحقیقات و استدلال‌هایی که براساس این روایات شکل گرفته‌اند.</w:t>
      </w:r>
      <w:r w:rsidRPr="009B6EC5">
        <w:rPr>
          <w:rStyle w:val="FootnoteReference"/>
          <w:rFonts w:cs="B Zar"/>
          <w:sz w:val="28"/>
          <w:szCs w:val="28"/>
          <w:rtl/>
          <w:lang w:bidi="fa-IR"/>
        </w:rPr>
        <w:footnoteReference w:id="1588"/>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407" w:name="_Toc74587909"/>
      <w:bookmarkStart w:id="1408" w:name="_Toc231848145"/>
      <w:r w:rsidRPr="00094D1A">
        <w:rPr>
          <w:rFonts w:hint="cs"/>
          <w:color w:val="auto"/>
          <w:rtl/>
          <w:lang w:bidi="fa-IR"/>
        </w:rPr>
        <w:t>2- علی بن ابی طالب</w:t>
      </w:r>
      <w:r w:rsidRPr="00094D1A">
        <w:rPr>
          <w:rFonts w:cs="CTraditional Arabic" w:hint="cs"/>
          <w:bCs w:val="0"/>
          <w:color w:val="auto"/>
          <w:rtl/>
          <w:lang w:bidi="fa-IR"/>
        </w:rPr>
        <w:t>س</w:t>
      </w:r>
      <w:bookmarkEnd w:id="1407"/>
      <w:bookmarkEnd w:id="1408"/>
    </w:p>
    <w:p w:rsidR="00F61A7C" w:rsidRPr="009B6EC5" w:rsidRDefault="00F61A7C" w:rsidP="00F61A7C">
      <w:pPr>
        <w:spacing w:line="228" w:lineRule="auto"/>
        <w:rPr>
          <w:rFonts w:cs="B Zar" w:hint="cs"/>
          <w:rtl/>
          <w:lang w:bidi="fa-IR"/>
        </w:rPr>
      </w:pPr>
      <w:r w:rsidRPr="009B6EC5">
        <w:rPr>
          <w:rFonts w:cs="B Zar" w:hint="cs"/>
          <w:rtl/>
          <w:lang w:bidi="fa-IR"/>
        </w:rPr>
        <w:t>هم خود علی و هم اهل بیت او احترام بسیاری برای عثمان</w:t>
      </w:r>
      <w:r w:rsidRPr="00094D1A">
        <w:rPr>
          <w:rFonts w:cs="CTraditional Arabic" w:hint="cs"/>
          <w:rtl/>
          <w:lang w:bidi="fa-IR"/>
        </w:rPr>
        <w:t>س</w:t>
      </w:r>
      <w:r w:rsidRPr="009B6EC5">
        <w:rPr>
          <w:rFonts w:cs="B Zar" w:hint="cs"/>
          <w:rtl/>
          <w:lang w:bidi="fa-IR"/>
        </w:rPr>
        <w:t xml:space="preserve"> قائل بودند و او را خلیفه بر حق مسلمین می‌دانستند. </w:t>
      </w:r>
    </w:p>
    <w:p w:rsidR="00F61A7C" w:rsidRPr="009B6EC5" w:rsidRDefault="00F61A7C" w:rsidP="00F61A7C">
      <w:pPr>
        <w:spacing w:line="228" w:lineRule="auto"/>
        <w:ind w:firstLine="454"/>
        <w:rPr>
          <w:rFonts w:cs="B Zar" w:hint="cs"/>
          <w:rtl/>
          <w:lang w:bidi="fa-IR"/>
        </w:rPr>
      </w:pPr>
      <w:r w:rsidRPr="009B6EC5">
        <w:rPr>
          <w:rFonts w:cs="B Zar" w:hint="cs"/>
          <w:rtl/>
          <w:lang w:bidi="fa-IR"/>
        </w:rPr>
        <w:t>الف: علی بن ابی طالب</w:t>
      </w:r>
      <w:r w:rsidRPr="00094D1A">
        <w:rPr>
          <w:rFonts w:cs="CTraditional Arabic" w:hint="cs"/>
          <w:rtl/>
          <w:lang w:bidi="fa-IR"/>
        </w:rPr>
        <w:t>س</w:t>
      </w:r>
      <w:r w:rsidRPr="009B6EC5">
        <w:rPr>
          <w:rFonts w:cs="B Zar" w:hint="cs"/>
          <w:rtl/>
          <w:lang w:bidi="fa-IR"/>
        </w:rPr>
        <w:t xml:space="preserve"> بعد از عبدالرحمن بن عوف</w:t>
      </w:r>
      <w:r w:rsidRPr="00094D1A">
        <w:rPr>
          <w:rFonts w:cs="CTraditional Arabic" w:hint="cs"/>
          <w:rtl/>
          <w:lang w:bidi="fa-IR"/>
        </w:rPr>
        <w:t>س</w:t>
      </w:r>
      <w:r w:rsidRPr="009B6EC5">
        <w:rPr>
          <w:rFonts w:cs="B Zar" w:hint="cs"/>
          <w:rtl/>
          <w:lang w:bidi="fa-IR"/>
        </w:rPr>
        <w:t xml:space="preserve"> نخستین فردی بود که با عثمان</w:t>
      </w:r>
      <w:r w:rsidRPr="00094D1A">
        <w:rPr>
          <w:rFonts w:cs="CTraditional Arabic" w:hint="cs"/>
          <w:rtl/>
          <w:lang w:bidi="fa-IR"/>
        </w:rPr>
        <w:t>س</w:t>
      </w:r>
      <w:r w:rsidRPr="009B6EC5">
        <w:rPr>
          <w:rFonts w:cs="B Zar" w:hint="cs"/>
          <w:rtl/>
          <w:lang w:bidi="fa-IR"/>
        </w:rPr>
        <w:t xml:space="preserve"> بیعت نمود</w:t>
      </w:r>
      <w:r w:rsidRPr="009B6EC5">
        <w:rPr>
          <w:rStyle w:val="FootnoteReference"/>
          <w:rFonts w:cs="B Zar"/>
          <w:sz w:val="28"/>
          <w:szCs w:val="28"/>
          <w:rtl/>
          <w:lang w:bidi="fa-IR"/>
        </w:rPr>
        <w:footnoteReference w:id="1589"/>
      </w:r>
      <w:r w:rsidRPr="009B6EC5">
        <w:rPr>
          <w:rFonts w:cs="B Zar" w:hint="cs"/>
          <w:rtl/>
          <w:lang w:bidi="fa-IR"/>
        </w:rPr>
        <w:t>. از قیس بن عباد نقل می‌کنند که چون در مجلس صحبت از عثمان شد علی گفت: عثمان مردی است که رسول الله</w:t>
      </w:r>
      <w:r w:rsidRPr="00094D1A">
        <w:rPr>
          <w:rFonts w:cs="CTraditional Arabic" w:hint="cs"/>
          <w:szCs w:val="24"/>
          <w:rtl/>
          <w:lang w:bidi="fa-IR"/>
        </w:rPr>
        <w:t>ص</w:t>
      </w:r>
      <w:r w:rsidRPr="009B6EC5">
        <w:rPr>
          <w:rFonts w:cs="B Zar" w:hint="cs"/>
          <w:rtl/>
          <w:lang w:bidi="fa-IR"/>
        </w:rPr>
        <w:t xml:space="preserve"> در شأن او فرمود که: </w:t>
      </w:r>
    </w:p>
    <w:p w:rsidR="00F61A7C" w:rsidRPr="00094D1A" w:rsidRDefault="00F61A7C" w:rsidP="00B4164E">
      <w:pPr>
        <w:spacing w:line="228" w:lineRule="auto"/>
        <w:ind w:firstLine="454"/>
        <w:rPr>
          <w:rFonts w:ascii="Traditional Arabic" w:hAnsi="Traditional Arabic" w:cs="Traditional Arabic"/>
          <w:rtl/>
          <w:lang w:bidi="fa-IR"/>
        </w:rPr>
      </w:pPr>
      <w:r w:rsidRPr="00094D1A">
        <w:rPr>
          <w:rFonts w:ascii="Traditional Arabic" w:hAnsi="Traditional Arabic" w:cs="Traditional Arabic"/>
          <w:rtl/>
          <w:lang w:bidi="fa-IR"/>
        </w:rPr>
        <w:t>«</w:t>
      </w:r>
      <w:r w:rsidRPr="00094D1A">
        <w:rPr>
          <w:rFonts w:ascii="Traditional Arabic" w:hAnsi="Traditional Arabic" w:cs="Traditional Arabic"/>
          <w:b/>
          <w:bCs/>
          <w:rtl/>
          <w:lang w:bidi="fa-IR"/>
        </w:rPr>
        <w:t>الا استحیی ممن تستحی منه الملائک</w:t>
      </w:r>
      <w:r w:rsidR="00B4164E">
        <w:rPr>
          <w:rFonts w:ascii="Traditional Arabic" w:hAnsi="Traditional Arabic" w:cs="Traditional Arabic" w:hint="cs"/>
          <w:b/>
          <w:bCs/>
          <w:rtl/>
          <w:lang w:bidi="fa-IR"/>
        </w:rPr>
        <w:t>ة</w:t>
      </w:r>
      <w:r w:rsidRPr="00094D1A">
        <w:rPr>
          <w:rFonts w:ascii="Traditional Arabic" w:hAnsi="Traditional Arabic" w:cs="Traditional Arabic"/>
          <w:rtl/>
          <w:lang w:bidi="fa-IR"/>
        </w:rPr>
        <w:t>»</w:t>
      </w:r>
      <w:r w:rsidRPr="009B6EC5">
        <w:rPr>
          <w:rStyle w:val="FootnoteReference"/>
          <w:rFonts w:cs="B Zar"/>
          <w:sz w:val="28"/>
          <w:szCs w:val="28"/>
          <w:rtl/>
        </w:rPr>
        <w:footnoteReference w:id="1590"/>
      </w:r>
    </w:p>
    <w:p w:rsidR="00F61A7C" w:rsidRPr="00094D1A" w:rsidRDefault="00F61A7C" w:rsidP="00F61A7C">
      <w:pPr>
        <w:spacing w:line="228" w:lineRule="auto"/>
        <w:ind w:firstLine="454"/>
        <w:rPr>
          <w:rFonts w:ascii="Traditional Arabic" w:hAnsi="Traditional Arabic" w:cs="Traditional Arabic"/>
          <w:rtl/>
          <w:lang w:bidi="fa-IR"/>
        </w:rPr>
      </w:pPr>
      <w:r w:rsidRPr="009B6EC5">
        <w:rPr>
          <w:rFonts w:cs="B Zar" w:hint="cs"/>
          <w:rtl/>
          <w:lang w:bidi="fa-IR"/>
        </w:rPr>
        <w:t xml:space="preserve">«آیا نباید در برابر مردی شرم داشت. که فرشتگان از او حیا می‌کنند». </w:t>
      </w:r>
      <w:r w:rsidRPr="00094D1A">
        <w:rPr>
          <w:rFonts w:ascii="Traditional Arabic" w:hAnsi="Traditional Arabic" w:cs="Traditional Arabic"/>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ب: علی</w:t>
      </w:r>
      <w:r w:rsidRPr="00094D1A">
        <w:rPr>
          <w:rFonts w:cs="CTraditional Arabic" w:hint="cs"/>
          <w:rtl/>
          <w:lang w:bidi="fa-IR"/>
        </w:rPr>
        <w:t>س</w:t>
      </w:r>
      <w:r w:rsidRPr="009B6EC5">
        <w:rPr>
          <w:rFonts w:cs="B Zar" w:hint="cs"/>
          <w:rtl/>
          <w:lang w:bidi="fa-IR"/>
        </w:rPr>
        <w:t>، عثمان</w:t>
      </w:r>
      <w:r w:rsidRPr="00094D1A">
        <w:rPr>
          <w:rFonts w:cs="CTraditional Arabic" w:hint="cs"/>
          <w:rtl/>
          <w:lang w:bidi="fa-IR"/>
        </w:rPr>
        <w:t>س</w:t>
      </w:r>
      <w:r w:rsidRPr="009B6EC5">
        <w:rPr>
          <w:rFonts w:cs="B Zar" w:hint="cs"/>
          <w:rtl/>
          <w:lang w:bidi="fa-IR"/>
        </w:rPr>
        <w:t xml:space="preserve"> را از اهل بهشت می‌دانست. از نزال بن سبره نقل است که چون در مورد عثمان از علی پرسیدند او پاسخ داد: او مردی است که فرشتگان او را «ذوالنورین» خوانند. همین که رسول خدا</w:t>
      </w:r>
      <w:r w:rsidRPr="00094D1A">
        <w:rPr>
          <w:rFonts w:cs="CTraditional Arabic" w:hint="cs"/>
          <w:szCs w:val="24"/>
          <w:rtl/>
          <w:lang w:bidi="fa-IR"/>
        </w:rPr>
        <w:t>ص</w:t>
      </w:r>
      <w:r w:rsidRPr="009B6EC5">
        <w:rPr>
          <w:rFonts w:cs="B Zar" w:hint="cs"/>
          <w:rtl/>
          <w:lang w:bidi="fa-IR"/>
        </w:rPr>
        <w:t xml:space="preserve"> دو دختر خویش را به عقد او در آورد ثابت می‌کند که عثمان از اهل بهشت است.</w:t>
      </w:r>
      <w:r w:rsidRPr="009B6EC5">
        <w:rPr>
          <w:rStyle w:val="FootnoteReference"/>
          <w:rFonts w:cs="B Zar"/>
          <w:sz w:val="28"/>
          <w:szCs w:val="28"/>
          <w:rtl/>
          <w:lang w:bidi="fa-IR"/>
        </w:rPr>
        <w:footnoteReference w:id="1591"/>
      </w:r>
    </w:p>
    <w:p w:rsidR="00F61A7C" w:rsidRPr="009B6EC5" w:rsidRDefault="00F61A7C" w:rsidP="00F61A7C">
      <w:pPr>
        <w:spacing w:line="228" w:lineRule="auto"/>
        <w:ind w:firstLine="454"/>
        <w:rPr>
          <w:rFonts w:cs="B Zar"/>
          <w:rtl/>
          <w:lang w:bidi="fa-IR"/>
        </w:rPr>
      </w:pPr>
      <w:r w:rsidRPr="009B6EC5">
        <w:rPr>
          <w:rFonts w:cs="B Zar" w:hint="cs"/>
          <w:rtl/>
          <w:lang w:bidi="fa-IR"/>
        </w:rPr>
        <w:t>ج: علی</w:t>
      </w:r>
      <w:r w:rsidRPr="00094D1A">
        <w:rPr>
          <w:rFonts w:cs="CTraditional Arabic" w:hint="cs"/>
          <w:rtl/>
          <w:lang w:bidi="fa-IR"/>
        </w:rPr>
        <w:t>س</w:t>
      </w:r>
      <w:r w:rsidRPr="009B6EC5">
        <w:rPr>
          <w:rFonts w:cs="B Zar" w:hint="cs"/>
          <w:rtl/>
          <w:lang w:bidi="fa-IR"/>
        </w:rPr>
        <w:t xml:space="preserve"> در دوران خلافت عثمان</w:t>
      </w:r>
      <w:r w:rsidRPr="00094D1A">
        <w:rPr>
          <w:rFonts w:cs="CTraditional Arabic" w:hint="cs"/>
          <w:rtl/>
          <w:lang w:bidi="fa-IR"/>
        </w:rPr>
        <w:t>س</w:t>
      </w:r>
      <w:r w:rsidRPr="009B6EC5">
        <w:rPr>
          <w:rFonts w:cs="B Zar" w:hint="cs"/>
          <w:rtl/>
          <w:lang w:bidi="fa-IR"/>
        </w:rPr>
        <w:t xml:space="preserve"> کاملاً مطیع و فرمانبردار او بود. ابن ابی شیبه از طریق محمد بن حنفیه </w:t>
      </w:r>
      <w:r w:rsidRPr="009B6EC5">
        <w:rPr>
          <w:rFonts w:ascii="Times New Roman" w:hAnsi="Times New Roman" w:cs="B Zar" w:hint="cs"/>
          <w:rtl/>
          <w:lang w:bidi="fa-IR"/>
        </w:rPr>
        <w:t xml:space="preserve">نقل می‌کند </w:t>
      </w:r>
      <w:r w:rsidRPr="009B6EC5">
        <w:rPr>
          <w:rFonts w:cs="B Zar" w:hint="cs"/>
          <w:rtl/>
          <w:lang w:bidi="fa-IR"/>
        </w:rPr>
        <w:t>که علی</w:t>
      </w:r>
      <w:r w:rsidRPr="00094D1A">
        <w:rPr>
          <w:rFonts w:cs="CTraditional Arabic" w:hint="cs"/>
          <w:rtl/>
          <w:lang w:bidi="fa-IR"/>
        </w:rPr>
        <w:t>س</w:t>
      </w:r>
      <w:r w:rsidRPr="009B6EC5">
        <w:rPr>
          <w:rFonts w:cs="B Zar" w:hint="cs"/>
          <w:rtl/>
          <w:lang w:bidi="fa-IR"/>
        </w:rPr>
        <w:t xml:space="preserve"> اعلام نمود: اگر عثمان مرا به طناب کشد باز هم از او اطاعت خواهم نمود و فرمانبردار او خواهم بود.</w:t>
      </w:r>
      <w:r w:rsidRPr="009B6EC5">
        <w:rPr>
          <w:rStyle w:val="FootnoteReference"/>
          <w:rFonts w:cs="B Zar"/>
          <w:sz w:val="28"/>
          <w:szCs w:val="28"/>
          <w:rtl/>
          <w:lang w:bidi="fa-IR"/>
        </w:rPr>
        <w:footnoteReference w:id="1592"/>
      </w:r>
      <w:r w:rsidRPr="009B6EC5">
        <w:rPr>
          <w:rFonts w:cs="B Zar" w:hint="cs"/>
          <w:rtl/>
          <w:lang w:bidi="fa-IR"/>
        </w:rPr>
        <w:t xml:space="preserve"> و این خود، دلیلی است بر میزان اطاعت و فرمانبرداری علی</w:t>
      </w:r>
      <w:r w:rsidRPr="00094D1A">
        <w:rPr>
          <w:rFonts w:cs="CTraditional Arabic" w:hint="cs"/>
          <w:rtl/>
          <w:lang w:bidi="fa-IR"/>
        </w:rPr>
        <w:t>س</w:t>
      </w:r>
      <w:r w:rsidRPr="009B6EC5">
        <w:rPr>
          <w:rFonts w:cs="B Zar" w:hint="cs"/>
          <w:rtl/>
          <w:lang w:bidi="fa-IR"/>
        </w:rPr>
        <w:t xml:space="preserve"> نسبت به عثمان</w:t>
      </w:r>
      <w:r w:rsidRPr="00094D1A">
        <w:rPr>
          <w:rFonts w:cs="CTraditional Arabic" w:hint="cs"/>
          <w:rtl/>
          <w:lang w:bidi="fa-IR"/>
        </w:rPr>
        <w:t>س</w:t>
      </w:r>
      <w:r w:rsidRPr="009B6EC5">
        <w:rPr>
          <w:rFonts w:cs="B Zar" w:hint="cs"/>
          <w:rtl/>
          <w:lang w:bidi="fa-IR"/>
        </w:rPr>
        <w:t>.</w:t>
      </w:r>
      <w:r w:rsidRPr="009B6EC5">
        <w:rPr>
          <w:rStyle w:val="FootnoteReference"/>
          <w:rFonts w:cs="B Zar"/>
          <w:sz w:val="28"/>
          <w:szCs w:val="28"/>
          <w:rtl/>
          <w:lang w:bidi="fa-IR"/>
        </w:rPr>
        <w:footnoteReference w:id="1593"/>
      </w:r>
    </w:p>
    <w:p w:rsidR="00F61A7C" w:rsidRPr="00094D1A" w:rsidRDefault="00F61A7C" w:rsidP="00F61A7C">
      <w:pPr>
        <w:spacing w:line="228" w:lineRule="auto"/>
        <w:ind w:firstLine="454"/>
        <w:rPr>
          <w:rFonts w:cs="Times New Roman"/>
          <w:rtl/>
          <w:lang w:bidi="fa-IR"/>
        </w:rPr>
      </w:pPr>
      <w:r w:rsidRPr="009B6EC5">
        <w:rPr>
          <w:rFonts w:cs="B Zar" w:hint="cs"/>
          <w:rtl/>
          <w:lang w:bidi="fa-IR"/>
        </w:rPr>
        <w:t>د: پس از اين‌كه عثمان</w:t>
      </w:r>
      <w:r w:rsidRPr="00094D1A">
        <w:rPr>
          <w:rFonts w:cs="CTraditional Arabic" w:hint="cs"/>
          <w:rtl/>
          <w:lang w:bidi="fa-IR"/>
        </w:rPr>
        <w:t>س</w:t>
      </w:r>
      <w:r w:rsidRPr="009B6EC5">
        <w:rPr>
          <w:rFonts w:cs="B Zar" w:hint="cs"/>
          <w:rtl/>
          <w:lang w:bidi="fa-IR"/>
        </w:rPr>
        <w:t xml:space="preserve"> با مشورت بزرگان صحابه</w:t>
      </w:r>
      <w:r w:rsidRPr="00094D1A">
        <w:rPr>
          <w:rFonts w:cs="CTraditional Arabic" w:hint="cs"/>
          <w:rtl/>
          <w:lang w:bidi="fa-IR"/>
        </w:rPr>
        <w:t>س</w:t>
      </w:r>
      <w:r w:rsidRPr="009B6EC5">
        <w:rPr>
          <w:rFonts w:cs="B Zar" w:hint="cs"/>
          <w:rtl/>
          <w:lang w:bidi="fa-IR"/>
        </w:rPr>
        <w:t xml:space="preserve"> اقدام به تدوین مصحف واحدی از قرآن نمود علی در ستایش این عمل چنین گفت: اگر من به جای عثمان خلیفه بودم، همین کار را انجام می‌دادم.</w:t>
      </w:r>
      <w:r w:rsidRPr="009B6EC5">
        <w:rPr>
          <w:rStyle w:val="FootnoteReference"/>
          <w:rFonts w:cs="B Zar"/>
          <w:sz w:val="28"/>
          <w:szCs w:val="28"/>
          <w:rtl/>
          <w:lang w:bidi="fa-IR"/>
        </w:rPr>
        <w:footnoteReference w:id="1594"/>
      </w:r>
    </w:p>
    <w:p w:rsidR="00F61A7C" w:rsidRPr="00094D1A" w:rsidRDefault="00F61A7C" w:rsidP="00DE6340">
      <w:pPr>
        <w:spacing w:line="228" w:lineRule="auto"/>
        <w:ind w:firstLine="454"/>
        <w:rPr>
          <w:rFonts w:cs="Times New Roman"/>
          <w:rtl/>
          <w:lang w:bidi="fa-IR"/>
        </w:rPr>
      </w:pPr>
      <w:r w:rsidRPr="009B6EC5">
        <w:rPr>
          <w:rFonts w:cs="B Zar" w:hint="cs"/>
          <w:rtl/>
          <w:lang w:bidi="fa-IR"/>
        </w:rPr>
        <w:t>ه‍: بر خلاف ادعای رافضیان</w:t>
      </w:r>
      <w:r w:rsidRPr="009B6EC5">
        <w:rPr>
          <w:rStyle w:val="FootnoteReference"/>
          <w:rFonts w:cs="B Zar"/>
          <w:sz w:val="28"/>
          <w:szCs w:val="28"/>
          <w:rtl/>
          <w:lang w:bidi="fa-IR"/>
        </w:rPr>
        <w:footnoteReference w:id="1595"/>
      </w:r>
      <w:r w:rsidRPr="009B6EC5">
        <w:rPr>
          <w:rFonts w:cs="B Zar" w:hint="cs"/>
          <w:rtl/>
          <w:lang w:bidi="fa-IR"/>
        </w:rPr>
        <w:t>، علی بارها و بارها قتل عثمان را محکوم نمود. صراحتاً بیان داشت که به هیچ شکلی در قتل او دخالت نداشته است</w:t>
      </w:r>
      <w:r w:rsidRPr="009B6EC5">
        <w:rPr>
          <w:rStyle w:val="FootnoteReference"/>
          <w:rFonts w:cs="B Zar"/>
          <w:sz w:val="28"/>
          <w:szCs w:val="28"/>
          <w:rtl/>
          <w:lang w:bidi="fa-IR"/>
        </w:rPr>
        <w:footnoteReference w:id="1596"/>
      </w:r>
      <w:r w:rsidRPr="009B6EC5">
        <w:rPr>
          <w:rFonts w:cs="B Zar" w:hint="cs"/>
          <w:rtl/>
          <w:lang w:bidi="fa-IR"/>
        </w:rPr>
        <w:t>. حاکم در کتاب خود، پس از ذکر حوادث فتنه بیان می‌دارد که بر خلاف ادعای اهل بدعت که می‌گویند علی در قتل عثمان دخالت داشت براساس روایات معتبر، او هیچ نقشی در این ماجرا نداشته است</w:t>
      </w:r>
      <w:r w:rsidRPr="009B6EC5">
        <w:rPr>
          <w:rStyle w:val="FootnoteReference"/>
          <w:rFonts w:cs="B Zar"/>
          <w:sz w:val="28"/>
          <w:szCs w:val="28"/>
          <w:rtl/>
          <w:lang w:bidi="fa-IR"/>
        </w:rPr>
        <w:footnoteReference w:id="1597"/>
      </w:r>
      <w:r w:rsidRPr="009B6EC5">
        <w:rPr>
          <w:rFonts w:cs="B Zar" w:hint="cs"/>
          <w:rtl/>
          <w:lang w:bidi="fa-IR"/>
        </w:rPr>
        <w:t xml:space="preserve">. </w:t>
      </w:r>
      <w:r w:rsidR="00DE6340">
        <w:rPr>
          <w:rFonts w:cs="B Zar" w:hint="cs"/>
          <w:rtl/>
          <w:lang w:bidi="fa-IR"/>
        </w:rPr>
        <w:t xml:space="preserve">شیخ الإسلام </w:t>
      </w:r>
      <w:r w:rsidRPr="009B6EC5">
        <w:rPr>
          <w:rFonts w:cs="B Zar" w:hint="cs"/>
          <w:rtl/>
          <w:lang w:bidi="fa-IR"/>
        </w:rPr>
        <w:t>ابن تیمیه نیز در این رابطه می‌گوید: علی به هیچ عنوان در جریان قتل عثمان دخالتی نداشت و به شدت با این قضیه مخالف بود و هر کس خلاف این را ادعا نماید سخن او دروغ محض می‌باشد</w:t>
      </w:r>
      <w:r w:rsidRPr="009B6EC5">
        <w:rPr>
          <w:rStyle w:val="FootnoteReference"/>
          <w:rFonts w:cs="B Zar"/>
          <w:sz w:val="28"/>
          <w:szCs w:val="28"/>
          <w:rtl/>
          <w:lang w:bidi="fa-IR"/>
        </w:rPr>
        <w:footnoteReference w:id="1598"/>
      </w:r>
      <w:r w:rsidRPr="009B6EC5">
        <w:rPr>
          <w:rFonts w:cs="B Zar" w:hint="cs"/>
          <w:rtl/>
          <w:lang w:bidi="fa-IR"/>
        </w:rPr>
        <w:t>. از خود علی</w:t>
      </w:r>
      <w:r w:rsidRPr="00094D1A">
        <w:rPr>
          <w:rFonts w:cs="CTraditional Arabic" w:hint="cs"/>
          <w:rtl/>
          <w:lang w:bidi="fa-IR"/>
        </w:rPr>
        <w:t>س</w:t>
      </w:r>
      <w:r w:rsidRPr="009B6EC5">
        <w:rPr>
          <w:rFonts w:cs="B Zar" w:hint="cs"/>
          <w:rtl/>
          <w:lang w:bidi="fa-IR"/>
        </w:rPr>
        <w:t xml:space="preserve"> روایت می‌کنند که گفت: خداوندا! دستان مرا از آغشته شدن به خون عثمان پاک نگه‌دار</w:t>
      </w:r>
      <w:r w:rsidRPr="009B6EC5">
        <w:rPr>
          <w:rStyle w:val="FootnoteReference"/>
          <w:rFonts w:cs="B Zar"/>
          <w:sz w:val="28"/>
          <w:szCs w:val="28"/>
          <w:rtl/>
          <w:lang w:bidi="fa-IR"/>
        </w:rPr>
        <w:footnoteReference w:id="1599"/>
      </w:r>
      <w:r w:rsidRPr="009B6EC5">
        <w:rPr>
          <w:rFonts w:cs="B Zar" w:hint="cs"/>
          <w:rtl/>
          <w:lang w:bidi="fa-IR"/>
        </w:rPr>
        <w:t>. حاکم از طریق قیس بن عباد روایت می‌کند که علی</w:t>
      </w:r>
      <w:r w:rsidRPr="00094D1A">
        <w:rPr>
          <w:rFonts w:cs="CTraditional Arabic" w:hint="cs"/>
          <w:rtl/>
          <w:lang w:bidi="fa-IR"/>
        </w:rPr>
        <w:t>س</w:t>
      </w:r>
      <w:r w:rsidRPr="009B6EC5">
        <w:rPr>
          <w:rFonts w:cs="B Zar" w:hint="cs"/>
          <w:rtl/>
          <w:lang w:bidi="fa-IR"/>
        </w:rPr>
        <w:t xml:space="preserve"> در روز جنگ خطاب به مردم چنین گفت: خداوندا! دستان مرا از متهم شدن به ریختن خون عثمان پاک نگه‌دار. در روز شهادت عثمان، این مردمان نزد من آمدند و درخواست کردند تا با من بیعت کنند. و من به آنان گفتم من از خداوند شرم می‌کنم که با مردمانی بیعت نمانم که خون مردی را بر زمین ریخته‌اند که رسول خدا</w:t>
      </w:r>
      <w:r w:rsidRPr="00094D1A">
        <w:rPr>
          <w:rFonts w:cs="CTraditional Arabic" w:hint="cs"/>
          <w:szCs w:val="24"/>
          <w:rtl/>
          <w:lang w:bidi="fa-IR"/>
        </w:rPr>
        <w:t>ص</w:t>
      </w:r>
      <w:r w:rsidRPr="009B6EC5">
        <w:rPr>
          <w:rFonts w:cs="B Zar" w:hint="cs"/>
          <w:rtl/>
          <w:lang w:bidi="fa-IR"/>
        </w:rPr>
        <w:t xml:space="preserve"> در مورد او فرمود: باید از مردی که فرشتگان از او شرم می‌کنند حیا نمود. آن‌گاه به آنان گفتم: تا زمانی که جسد عثمان بر زمین است و او را دفن نکرده‌اند با هیچ کس بیعت نخواهم نمود. و چون او را دفن نمودیم مردم نزد من بازگشتند و خواهان بیعت با من شدند. من دست به دعا برداشتم و گفتم که خداوندا! تو خوب می‌دانی که من از عاقبت این بیعت، بیمناکم. اما پس از اصرار مردم با ایشان بیعت نمود</w:t>
      </w:r>
      <w:r w:rsidRPr="009B6EC5">
        <w:rPr>
          <w:rStyle w:val="FootnoteReference"/>
          <w:rFonts w:cs="B Zar"/>
          <w:sz w:val="28"/>
          <w:szCs w:val="28"/>
          <w:rtl/>
          <w:lang w:bidi="fa-IR"/>
        </w:rPr>
        <w:footnoteReference w:id="1600"/>
      </w:r>
      <w:r w:rsidRPr="009B6EC5">
        <w:rPr>
          <w:rFonts w:cs="B Zar" w:hint="cs"/>
          <w:rtl/>
          <w:lang w:bidi="fa-IR"/>
        </w:rPr>
        <w:t>. امام احمد نیز از طریق محمد بن حنیفه روایت می‌کند که چون خبر رسید عائشه</w:t>
      </w:r>
      <w:r w:rsidRPr="00021523">
        <w:rPr>
          <w:rFonts w:cs="CTraditional Arabic" w:hint="cs"/>
          <w:rtl/>
          <w:lang w:bidi="fa-IR"/>
        </w:rPr>
        <w:t>ل</w:t>
      </w:r>
      <w:r w:rsidRPr="009B6EC5">
        <w:rPr>
          <w:rFonts w:cs="B Zar" w:hint="cs"/>
          <w:rtl/>
          <w:lang w:bidi="fa-IR"/>
        </w:rPr>
        <w:t xml:space="preserve"> در منطقه «مربد» قاتلان عثمان را لعن و نفرین کرده است او نیز دست به دعا برداشت و دو یا سه بار چنین گفت: خداوندا! قاتلان عثمان را هر جا که هست</w:t>
      </w:r>
      <w:r w:rsidR="00DE6340">
        <w:rPr>
          <w:rFonts w:cs="B Zar" w:hint="cs"/>
          <w:rtl/>
          <w:lang w:bidi="fa-IR"/>
        </w:rPr>
        <w:t>ن</w:t>
      </w:r>
      <w:r w:rsidRPr="009B6EC5">
        <w:rPr>
          <w:rFonts w:cs="B Zar" w:hint="cs"/>
          <w:rtl/>
          <w:lang w:bidi="fa-IR"/>
        </w:rPr>
        <w:t>د مورد لعن و نفرین خود قرار بده</w:t>
      </w:r>
      <w:r w:rsidRPr="009B6EC5">
        <w:rPr>
          <w:rStyle w:val="FootnoteReference"/>
          <w:rFonts w:cs="B Zar"/>
          <w:sz w:val="28"/>
          <w:szCs w:val="28"/>
          <w:rtl/>
          <w:lang w:bidi="fa-IR"/>
        </w:rPr>
        <w:footnoteReference w:id="1601"/>
      </w:r>
      <w:r w:rsidRPr="009B6EC5">
        <w:rPr>
          <w:rFonts w:cs="B Zar" w:hint="cs"/>
          <w:rtl/>
          <w:lang w:bidi="fa-IR"/>
        </w:rPr>
        <w:t>. ابن سعد از طریق ابن عباس</w:t>
      </w:r>
      <w:r w:rsidRPr="00094D1A">
        <w:rPr>
          <w:rFonts w:cs="CTraditional Arabic" w:hint="cs"/>
          <w:rtl/>
          <w:lang w:bidi="fa-IR"/>
        </w:rPr>
        <w:t>س</w:t>
      </w:r>
      <w:r w:rsidRPr="009B6EC5">
        <w:rPr>
          <w:rFonts w:cs="B Zar" w:hint="cs"/>
          <w:rtl/>
          <w:lang w:bidi="fa-IR"/>
        </w:rPr>
        <w:t xml:space="preserve"> نیز نقل می‌کند که علی اعلام نمود که او هرگز در قتل عثمان دست نداشته و دیگران را نیز بدان کار امر نکرد</w:t>
      </w:r>
      <w:r w:rsidR="00DE6340">
        <w:rPr>
          <w:rFonts w:cs="B Zar" w:hint="cs"/>
          <w:rtl/>
          <w:lang w:bidi="fa-IR"/>
        </w:rPr>
        <w:t>ه است</w:t>
      </w:r>
      <w:r w:rsidRPr="009B6EC5">
        <w:rPr>
          <w:rFonts w:cs="B Zar" w:hint="cs"/>
          <w:rtl/>
          <w:lang w:bidi="fa-IR"/>
        </w:rPr>
        <w:t>، بلکه همه را از دست زدن به چنین کاری منع نمودم اما با این وجود نتوانستم جلوی آن مردمان را بگیرم</w:t>
      </w:r>
      <w:r w:rsidRPr="009B6EC5">
        <w:rPr>
          <w:rStyle w:val="FootnoteReference"/>
          <w:rFonts w:cs="B Zar"/>
          <w:sz w:val="28"/>
          <w:szCs w:val="28"/>
          <w:rtl/>
          <w:lang w:bidi="fa-IR"/>
        </w:rPr>
        <w:footnoteReference w:id="1602"/>
      </w:r>
      <w:r w:rsidRPr="009B6EC5">
        <w:rPr>
          <w:rFonts w:cs="B Zar" w:hint="cs"/>
          <w:rtl/>
          <w:lang w:bidi="fa-IR"/>
        </w:rPr>
        <w:t>. در اخبار است که او به مردم اعلام کرد که هر كس از عثمان و راه و روش او بیزاری جوید، بداند که از ایمان راستین دور گشته است. به خداوند سوگند که هرگز در قتل او نقشی نداشتم و مردمان را از اقدام به چنین کاری بر حذر می‌داشتم.</w:t>
      </w:r>
      <w:r w:rsidRPr="009B6EC5">
        <w:rPr>
          <w:rStyle w:val="FootnoteReference"/>
          <w:rFonts w:cs="B Zar"/>
          <w:sz w:val="28"/>
          <w:szCs w:val="28"/>
          <w:rtl/>
          <w:lang w:bidi="fa-IR"/>
        </w:rPr>
        <w:footnoteReference w:id="1603"/>
      </w:r>
    </w:p>
    <w:p w:rsidR="00F61A7C" w:rsidRPr="009B6EC5" w:rsidRDefault="00F61A7C" w:rsidP="00F61A7C">
      <w:pPr>
        <w:spacing w:line="228" w:lineRule="auto"/>
        <w:ind w:firstLine="454"/>
        <w:rPr>
          <w:rFonts w:cs="B Zar"/>
          <w:rtl/>
          <w:lang w:bidi="fa-IR"/>
        </w:rPr>
      </w:pPr>
      <w:r w:rsidRPr="009B6EC5">
        <w:rPr>
          <w:rFonts w:cs="B Zar" w:hint="cs"/>
          <w:rtl/>
          <w:lang w:bidi="fa-IR"/>
        </w:rPr>
        <w:t>و: از علی نقل می‌کنند که در شأن عثمان</w:t>
      </w:r>
      <w:r w:rsidRPr="00094D1A">
        <w:rPr>
          <w:rFonts w:cs="CTraditional Arabic" w:hint="cs"/>
          <w:rtl/>
          <w:lang w:bidi="fa-IR"/>
        </w:rPr>
        <w:t>س</w:t>
      </w:r>
      <w:r w:rsidRPr="009B6EC5">
        <w:rPr>
          <w:rFonts w:cs="B Zar" w:hint="cs"/>
          <w:rtl/>
          <w:lang w:bidi="fa-IR"/>
        </w:rPr>
        <w:t xml:space="preserve"> چنین گفت: او بیشتر از همه ما به صله‌رحم اهتمام می‌ورزید و بیشتر از همه ما از خداوند بزرگ و عذاب او بیم داشت.</w:t>
      </w:r>
      <w:r w:rsidRPr="009B6EC5">
        <w:rPr>
          <w:rStyle w:val="FootnoteReference"/>
          <w:rFonts w:cs="B Zar"/>
          <w:sz w:val="28"/>
          <w:szCs w:val="28"/>
          <w:rtl/>
          <w:lang w:bidi="fa-IR"/>
        </w:rPr>
        <w:footnoteReference w:id="1604"/>
      </w:r>
    </w:p>
    <w:p w:rsidR="00F61A7C" w:rsidRPr="009B6EC5" w:rsidRDefault="00F61A7C" w:rsidP="00F61A7C">
      <w:pPr>
        <w:spacing w:line="228" w:lineRule="auto"/>
        <w:ind w:firstLine="454"/>
        <w:rPr>
          <w:rFonts w:cs="B Zar"/>
          <w:rtl/>
          <w:lang w:bidi="fa-IR"/>
        </w:rPr>
      </w:pPr>
      <w:r w:rsidRPr="009B6EC5">
        <w:rPr>
          <w:rFonts w:cs="B Zar" w:hint="cs"/>
          <w:rtl/>
          <w:lang w:bidi="fa-IR"/>
        </w:rPr>
        <w:t>ز: ابو عون روایت می‌کند که از محمد بن حاطب شنیدم که چون او در مورد عثمان از علی سؤال کرد او پاسخ گفت: عثمان از آن مردمانی بود که چون ایمان آوردند تقوا و ترس از خداوند را پیشه خود ساختند.</w:t>
      </w:r>
      <w:r w:rsidRPr="009B6EC5">
        <w:rPr>
          <w:rStyle w:val="FootnoteReference"/>
          <w:rFonts w:cs="B Zar"/>
          <w:sz w:val="28"/>
          <w:szCs w:val="28"/>
          <w:rtl/>
          <w:lang w:bidi="fa-IR"/>
        </w:rPr>
        <w:footnoteReference w:id="1605"/>
      </w:r>
    </w:p>
    <w:p w:rsidR="00F61A7C" w:rsidRPr="009B6EC5" w:rsidRDefault="00F61A7C" w:rsidP="00F61A7C">
      <w:pPr>
        <w:spacing w:line="228" w:lineRule="auto"/>
        <w:ind w:firstLine="454"/>
        <w:rPr>
          <w:rFonts w:cs="B Zar" w:hint="cs"/>
          <w:rtl/>
          <w:lang w:bidi="fa-IR"/>
        </w:rPr>
      </w:pPr>
      <w:r w:rsidRPr="009B6EC5">
        <w:rPr>
          <w:rFonts w:cs="B Zar" w:hint="cs"/>
          <w:rtl/>
          <w:lang w:bidi="fa-IR"/>
        </w:rPr>
        <w:t>ح: از عمیره بن سعد نقل می‌کنند که او روزی با علی</w:t>
      </w:r>
      <w:r w:rsidRPr="00094D1A">
        <w:rPr>
          <w:rFonts w:cs="CTraditional Arabic" w:hint="cs"/>
          <w:rtl/>
          <w:lang w:bidi="fa-IR"/>
        </w:rPr>
        <w:t>س</w:t>
      </w:r>
      <w:r w:rsidRPr="009B6EC5">
        <w:rPr>
          <w:rFonts w:cs="B Zar" w:hint="cs"/>
          <w:rtl/>
          <w:lang w:bidi="fa-IR"/>
        </w:rPr>
        <w:t xml:space="preserve"> بر ساحل رود فرات قدم می‌زد که ناگاه چشمشان به کشتی‌ای افتاد بادبان بر افراشته، آن‌گاه علی به همراهان گفت: خداوند می‌فرماید: </w:t>
      </w:r>
    </w:p>
    <w:p w:rsidR="00BC6255" w:rsidRPr="00C546C8" w:rsidRDefault="00BC6255" w:rsidP="00C546C8">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C546C8">
        <w:rPr>
          <w:rFonts w:ascii="KFGQPC Uthmanic Script HAFS" w:hAnsi="KFGQPC Uthmanic Script HAFS" w:cs="KFGQPC Uthmanic Script HAFS"/>
          <w:rtl/>
        </w:rPr>
        <w:t xml:space="preserve">وَلَهُ </w:t>
      </w:r>
      <w:r w:rsidR="00C546C8">
        <w:rPr>
          <w:rFonts w:ascii="KFGQPC Uthmanic Script HAFS" w:hAnsi="KFGQPC Uthmanic Script HAFS" w:cs="KFGQPC Uthmanic Script HAFS" w:hint="cs"/>
          <w:rtl/>
        </w:rPr>
        <w:t>ٱلۡجَوَارِ</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ٱلۡمُنشَ‍َٔاتُ</w:t>
      </w:r>
      <w:r w:rsidR="00C546C8">
        <w:rPr>
          <w:rFonts w:ascii="KFGQPC Uthmanic Script HAFS" w:hAnsi="KFGQPC Uthmanic Script HAFS" w:cs="KFGQPC Uthmanic Script HAFS"/>
          <w:rtl/>
        </w:rPr>
        <w:t xml:space="preserve"> فِي </w:t>
      </w:r>
      <w:r w:rsidR="00C546C8">
        <w:rPr>
          <w:rFonts w:ascii="KFGQPC Uthmanic Script HAFS" w:hAnsi="KFGQPC Uthmanic Script HAFS" w:cs="KFGQPC Uthmanic Script HAFS" w:hint="cs"/>
          <w:rtl/>
        </w:rPr>
        <w:t>ٱلۡبَحۡرِ</w:t>
      </w:r>
      <w:r w:rsidR="00C546C8">
        <w:rPr>
          <w:rFonts w:ascii="KFGQPC Uthmanic Script HAFS" w:hAnsi="KFGQPC Uthmanic Script HAFS" w:cs="KFGQPC Uthmanic Script HAFS"/>
          <w:rtl/>
        </w:rPr>
        <w:t xml:space="preserve"> كَ</w:t>
      </w:r>
      <w:r w:rsidR="00C546C8">
        <w:rPr>
          <w:rFonts w:ascii="KFGQPC Uthmanic Script HAFS" w:hAnsi="KFGQPC Uthmanic Script HAFS" w:cs="KFGQPC Uthmanic Script HAFS" w:hint="cs"/>
          <w:rtl/>
        </w:rPr>
        <w:t>ٱلۡأَعۡلَٰمِ</w:t>
      </w:r>
      <w:r w:rsidR="00C546C8">
        <w:rPr>
          <w:rFonts w:ascii="KFGQPC Uthmanic Script HAFS" w:hAnsi="KFGQPC Uthmanic Script HAFS" w:cs="KFGQPC Uthmanic Script HAFS"/>
          <w:rtl/>
        </w:rPr>
        <w:t xml:space="preserve"> ٢٤</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الرحمن: 24</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خدا كشتيهائي ساخته و پرداخته (آفريدگان خود به نام انسآن‌ها) در درياها دارد كه همسان كوهها هستند</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سپس چنین ادامه داد: به خداوندی که دریاها را </w:t>
      </w:r>
      <w:r w:rsidRPr="009B6EC5">
        <w:rPr>
          <w:rFonts w:ascii="Times New Roman" w:hAnsi="Times New Roman" w:cs="B Zar" w:hint="cs"/>
          <w:rtl/>
          <w:lang w:bidi="fa-IR"/>
        </w:rPr>
        <w:t xml:space="preserve">مسخر نموده‌ </w:t>
      </w:r>
      <w:r w:rsidRPr="009B6EC5">
        <w:rPr>
          <w:rFonts w:cs="B Zar" w:hint="cs"/>
          <w:rtl/>
          <w:lang w:bidi="fa-IR"/>
        </w:rPr>
        <w:t>تا کشتی‌ها بر آن‌ها روان باشند سوگند می‌خورم که هرگز دستم را به خون عثمان نیالودم و بدان کار خشنود نبودم.</w:t>
      </w:r>
      <w:r w:rsidRPr="009B6EC5">
        <w:rPr>
          <w:rStyle w:val="FootnoteReference"/>
          <w:rFonts w:cs="B Zar"/>
          <w:sz w:val="28"/>
          <w:szCs w:val="28"/>
          <w:rtl/>
          <w:lang w:bidi="fa-IR"/>
        </w:rPr>
        <w:footnoteReference w:id="1606"/>
      </w:r>
    </w:p>
    <w:p w:rsidR="00F61A7C" w:rsidRPr="009B6EC5" w:rsidRDefault="00F61A7C" w:rsidP="00F61A7C">
      <w:pPr>
        <w:spacing w:line="228" w:lineRule="auto"/>
        <w:ind w:firstLine="454"/>
        <w:rPr>
          <w:rFonts w:cs="B Zar" w:hint="cs"/>
          <w:rtl/>
          <w:lang w:bidi="fa-IR"/>
        </w:rPr>
      </w:pPr>
      <w:r w:rsidRPr="009B6EC5">
        <w:rPr>
          <w:rFonts w:cs="B Zar" w:hint="cs"/>
          <w:rtl/>
          <w:lang w:bidi="fa-IR"/>
        </w:rPr>
        <w:t>ط: امام احمد از محمد بن حاطب نقل می‌کند که او از علی</w:t>
      </w:r>
      <w:r w:rsidRPr="00094D1A">
        <w:rPr>
          <w:rFonts w:cs="CTraditional Arabic" w:hint="cs"/>
          <w:rtl/>
          <w:lang w:bidi="fa-IR"/>
        </w:rPr>
        <w:t>س</w:t>
      </w:r>
      <w:r w:rsidRPr="009B6EC5">
        <w:rPr>
          <w:rFonts w:cs="B Zar" w:hint="cs"/>
          <w:rtl/>
          <w:lang w:bidi="fa-IR"/>
        </w:rPr>
        <w:t xml:space="preserve"> شنید که گفت: </w:t>
      </w:r>
    </w:p>
    <w:p w:rsidR="00F61A7C" w:rsidRPr="00094D1A" w:rsidRDefault="00BC6255" w:rsidP="00C546C8">
      <w:pPr>
        <w:spacing w:line="228" w:lineRule="auto"/>
        <w:ind w:firstLine="454"/>
        <w:rPr>
          <w:rFonts w:hint="cs"/>
          <w:b/>
          <w:bCs/>
          <w:rtl/>
          <w:lang w:bidi="fa-IR"/>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إِنَّ</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ٱلَّذِينَ</w:t>
      </w:r>
      <w:r w:rsidR="00C546C8">
        <w:rPr>
          <w:rFonts w:ascii="KFGQPC Uthmanic Script HAFS" w:hAnsi="KFGQPC Uthmanic Script HAFS" w:cs="KFGQPC Uthmanic Script HAFS"/>
          <w:rtl/>
        </w:rPr>
        <w:t xml:space="preserve"> سَبَقَتۡ لَهُم مِّنَّا </w:t>
      </w:r>
      <w:r w:rsidR="00C546C8">
        <w:rPr>
          <w:rFonts w:ascii="KFGQPC Uthmanic Script HAFS" w:hAnsi="KFGQPC Uthmanic Script HAFS" w:cs="KFGQPC Uthmanic Script HAFS" w:hint="cs"/>
          <w:rtl/>
        </w:rPr>
        <w:t>ٱلۡحُسۡنَىٰٓ</w:t>
      </w:r>
      <w:r w:rsidR="00C546C8">
        <w:rPr>
          <w:rFonts w:ascii="KFGQPC Uthmanic Script HAFS" w:hAnsi="KFGQPC Uthmanic Script HAFS" w:cs="KFGQPC Uthmanic Script HAFS"/>
          <w:rtl/>
        </w:rPr>
        <w:t xml:space="preserve"> أُوْلَٰٓئِكَ عَنۡهَا مُبۡعَدُونَ ١٠١</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الأنبیاء: 101</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آنان كه (به خاطر ايمان درست و انجام كارهاي خوب و پسنديده) قبلاً بديشان وعده نيك داده‌ايم، چنين كساني از دوزخ (و عذاب آن) دور نگاه داشته مي‌شوند</w:t>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آنگاه فرمود که عثمان از جمله این افراد بود.</w:t>
      </w:r>
      <w:r w:rsidRPr="009B6EC5">
        <w:rPr>
          <w:rStyle w:val="FootnoteReference"/>
          <w:rFonts w:cs="B Zar"/>
          <w:sz w:val="28"/>
          <w:szCs w:val="28"/>
          <w:rtl/>
          <w:lang w:bidi="fa-IR"/>
        </w:rPr>
        <w:footnoteReference w:id="1607"/>
      </w:r>
    </w:p>
    <w:p w:rsidR="00F61A7C" w:rsidRPr="009B6EC5" w:rsidRDefault="00F61A7C" w:rsidP="00F61A7C">
      <w:pPr>
        <w:spacing w:line="228" w:lineRule="auto"/>
        <w:ind w:firstLine="454"/>
        <w:rPr>
          <w:rFonts w:cs="B Zar" w:hint="cs"/>
          <w:rtl/>
          <w:lang w:bidi="fa-IR"/>
        </w:rPr>
      </w:pPr>
      <w:r w:rsidRPr="009B6EC5">
        <w:rPr>
          <w:rFonts w:cs="B Zar" w:hint="cs"/>
          <w:rtl/>
          <w:lang w:bidi="fa-IR"/>
        </w:rPr>
        <w:t>نیز نقل است که علی در مورد قتل عثمان چنین گفته است: آن روز که عثمان به قتل رسید کمر من نیز شکست</w:t>
      </w:r>
      <w:r w:rsidRPr="009B6EC5">
        <w:rPr>
          <w:rStyle w:val="FootnoteReference"/>
          <w:rFonts w:cs="B Zar"/>
          <w:sz w:val="28"/>
          <w:szCs w:val="28"/>
          <w:rtl/>
          <w:lang w:bidi="fa-IR"/>
        </w:rPr>
        <w:footnoteReference w:id="1608"/>
      </w:r>
      <w:r w:rsidRPr="009B6EC5">
        <w:rPr>
          <w:rFonts w:cs="B Zar" w:hint="cs"/>
          <w:rtl/>
          <w:lang w:bidi="fa-IR"/>
        </w:rPr>
        <w:t>. حافظ ابن عساکر در رابطه با مبرا بودن علی</w:t>
      </w:r>
      <w:r w:rsidRPr="00094D1A">
        <w:rPr>
          <w:rFonts w:cs="CTraditional Arabic" w:hint="cs"/>
          <w:rtl/>
          <w:lang w:bidi="fa-IR"/>
        </w:rPr>
        <w:t>س</w:t>
      </w:r>
      <w:r w:rsidRPr="009B6EC5">
        <w:rPr>
          <w:rFonts w:cs="B Zar" w:hint="cs"/>
          <w:rtl/>
          <w:lang w:bidi="fa-IR"/>
        </w:rPr>
        <w:t xml:space="preserve"> از قتل عثمان</w:t>
      </w:r>
      <w:r w:rsidRPr="00094D1A">
        <w:rPr>
          <w:rFonts w:cs="CTraditional Arabic" w:hint="cs"/>
          <w:rtl/>
          <w:lang w:bidi="fa-IR"/>
        </w:rPr>
        <w:t>س</w:t>
      </w:r>
      <w:r w:rsidRPr="009B6EC5">
        <w:rPr>
          <w:rFonts w:cs="B Zar" w:hint="cs"/>
          <w:rtl/>
          <w:lang w:bidi="fa-IR"/>
        </w:rPr>
        <w:t xml:space="preserve"> سخنان خود او را تدوین نموده است تا این قضیه را از زبان خود علی بن ابی طالب</w:t>
      </w:r>
      <w:r w:rsidRPr="00094D1A">
        <w:rPr>
          <w:rFonts w:cs="CTraditional Arabic" w:hint="cs"/>
          <w:rtl/>
          <w:lang w:bidi="fa-IR"/>
        </w:rPr>
        <w:t>س</w:t>
      </w:r>
      <w:r w:rsidRPr="009B6EC5">
        <w:rPr>
          <w:rFonts w:cs="B Zar" w:hint="cs"/>
          <w:rtl/>
          <w:lang w:bidi="fa-IR"/>
        </w:rPr>
        <w:t xml:space="preserve"> به اثبات رسانیده باشد. علمای حدیث نیز در این زمینه کوشش‌های بسیاری از خود به یادگار گذاشته‌اند تا آنان نیز به </w:t>
      </w:r>
      <w:r w:rsidRPr="009B6EC5">
        <w:rPr>
          <w:rFonts w:cs="B Zar"/>
          <w:rtl/>
          <w:lang w:bidi="fa-IR"/>
        </w:rPr>
        <w:softHyphen/>
      </w:r>
      <w:r w:rsidRPr="009B6EC5">
        <w:rPr>
          <w:rFonts w:cs="B Zar" w:hint="cs"/>
          <w:rtl/>
          <w:lang w:bidi="fa-IR"/>
        </w:rPr>
        <w:t>نوبه‌ي خود این اتهام نادرست را از ساحت پاک علی بن ابی طالب</w:t>
      </w:r>
      <w:r w:rsidRPr="00094D1A">
        <w:rPr>
          <w:rFonts w:cs="CTraditional Arabic" w:hint="cs"/>
          <w:rtl/>
          <w:lang w:bidi="fa-IR"/>
        </w:rPr>
        <w:t>س</w:t>
      </w:r>
      <w:r w:rsidRPr="009B6EC5">
        <w:rPr>
          <w:rFonts w:cs="B Zar" w:hint="cs"/>
          <w:rtl/>
          <w:lang w:bidi="fa-IR"/>
        </w:rPr>
        <w:t xml:space="preserve"> بزدانید.</w:t>
      </w:r>
      <w:r w:rsidRPr="009B6EC5">
        <w:rPr>
          <w:rStyle w:val="FootnoteReference"/>
          <w:rFonts w:cs="B Zar"/>
          <w:sz w:val="28"/>
          <w:szCs w:val="28"/>
          <w:rtl/>
          <w:lang w:bidi="fa-IR"/>
        </w:rPr>
        <w:footnoteReference w:id="1609"/>
      </w:r>
    </w:p>
    <w:p w:rsidR="00F61A7C" w:rsidRPr="00094D1A" w:rsidRDefault="00F61A7C" w:rsidP="00F61A7C">
      <w:pPr>
        <w:pStyle w:val="a1"/>
        <w:rPr>
          <w:rFonts w:hint="cs"/>
          <w:color w:val="auto"/>
          <w:rtl/>
          <w:lang w:bidi="fa-IR"/>
        </w:rPr>
      </w:pPr>
      <w:bookmarkStart w:id="1409" w:name="_Toc74587910"/>
      <w:bookmarkStart w:id="1410" w:name="_Toc231848146"/>
      <w:r w:rsidRPr="00094D1A">
        <w:rPr>
          <w:rFonts w:hint="cs"/>
          <w:color w:val="auto"/>
          <w:rtl/>
          <w:lang w:bidi="fa-IR"/>
        </w:rPr>
        <w:t>3- ابن عباس</w:t>
      </w:r>
      <w:r w:rsidRPr="00094D1A">
        <w:rPr>
          <w:rFonts w:cs="CTraditional Arabic" w:hint="cs"/>
          <w:bCs w:val="0"/>
          <w:color w:val="auto"/>
          <w:rtl/>
          <w:lang w:bidi="fa-IR"/>
        </w:rPr>
        <w:t>س</w:t>
      </w:r>
      <w:bookmarkEnd w:id="1409"/>
      <w:bookmarkEnd w:id="1410"/>
    </w:p>
    <w:p w:rsidR="00F61A7C" w:rsidRPr="009B6EC5" w:rsidRDefault="00F61A7C" w:rsidP="00F61A7C">
      <w:pPr>
        <w:spacing w:line="228" w:lineRule="auto"/>
        <w:rPr>
          <w:rFonts w:cs="B Zar"/>
          <w:rtl/>
          <w:lang w:bidi="fa-IR"/>
        </w:rPr>
      </w:pPr>
      <w:r w:rsidRPr="009B6EC5">
        <w:rPr>
          <w:rFonts w:cs="B Zar" w:hint="cs"/>
          <w:rtl/>
          <w:lang w:bidi="fa-IR"/>
        </w:rPr>
        <w:t>امام احمد از ابن عباس روایت می‌کند که او گفته است اگر همه امت در قتل عثمان</w:t>
      </w:r>
      <w:r w:rsidRPr="00094D1A">
        <w:rPr>
          <w:rFonts w:cs="CTraditional Arabic" w:hint="cs"/>
          <w:rtl/>
          <w:lang w:bidi="fa-IR"/>
        </w:rPr>
        <w:t>س</w:t>
      </w:r>
      <w:r w:rsidRPr="009B6EC5">
        <w:rPr>
          <w:rFonts w:cs="B Zar" w:hint="cs"/>
          <w:rtl/>
          <w:lang w:bidi="fa-IR"/>
        </w:rPr>
        <w:t xml:space="preserve"> با هم متحد می‌شدند خداوند، فرشتگان عذاب را بر ایشان نازل می‌فرمود تا آنان را چون قوم لوط</w:t>
      </w:r>
      <w:r w:rsidRPr="009B6EC5">
        <w:rPr>
          <w:rFonts w:cs="B Zar" w:hint="cs"/>
          <w:rtl/>
          <w:lang w:bidi="fa-IR"/>
        </w:rPr>
        <w:sym w:font="AGA Arabesque" w:char="F075"/>
      </w:r>
      <w:r w:rsidRPr="009B6EC5">
        <w:rPr>
          <w:rFonts w:cs="B Zar" w:hint="cs"/>
          <w:rtl/>
          <w:lang w:bidi="fa-IR"/>
        </w:rPr>
        <w:t xml:space="preserve"> سنگباران کنند</w:t>
      </w:r>
      <w:r w:rsidRPr="009B6EC5">
        <w:rPr>
          <w:rStyle w:val="FootnoteReference"/>
          <w:rFonts w:cs="B Zar"/>
          <w:sz w:val="28"/>
          <w:szCs w:val="28"/>
          <w:rtl/>
          <w:lang w:bidi="fa-IR"/>
        </w:rPr>
        <w:footnoteReference w:id="1610"/>
      </w:r>
      <w:r w:rsidRPr="009B6EC5">
        <w:rPr>
          <w:rFonts w:cs="B Zar" w:hint="cs"/>
          <w:rtl/>
          <w:lang w:bidi="fa-IR"/>
        </w:rPr>
        <w:t>. نیز از اوست که در مدح عثمان و ذم قاتلان او چنین گفت: خداوند، ابو عمرو (عثمان) را بیامرزد که از بزرگوارترین و نیکوکارترین مردمان بود، بسیار شب زنده‌داری می‌کرد، چون به یاد آتش دوزخ می‌افتاد بسیار می‌گریست و از سخاوتمندترین مسلمانان به حساب آمد، بسیار وفادار بود. مناعت طبع والایی داشت و نزد مسلمانان، بسیار مورد احترام بود. او همان مردی بود که سپاه تبوک را بیاراست و رسول خدا</w:t>
      </w:r>
      <w:r w:rsidRPr="00094D1A">
        <w:rPr>
          <w:rFonts w:cs="CTraditional Arabic" w:hint="cs"/>
          <w:szCs w:val="24"/>
          <w:rtl/>
          <w:lang w:bidi="fa-IR"/>
        </w:rPr>
        <w:t>ص</w:t>
      </w:r>
      <w:r w:rsidRPr="009B6EC5">
        <w:rPr>
          <w:rFonts w:cs="B Zar" w:hint="cs"/>
          <w:rtl/>
          <w:lang w:bidi="fa-IR"/>
        </w:rPr>
        <w:t xml:space="preserve"> او را داماد خویش نمود. خداوند هر آن کس را که لعن عثمان کند تا روز قیامت از رحمت خویش بدور دارد.</w:t>
      </w:r>
      <w:r w:rsidRPr="009B6EC5">
        <w:rPr>
          <w:rStyle w:val="FootnoteReference"/>
          <w:rFonts w:cs="B Zar"/>
          <w:sz w:val="28"/>
          <w:szCs w:val="28"/>
          <w:rtl/>
          <w:lang w:bidi="fa-IR"/>
        </w:rPr>
        <w:footnoteReference w:id="1611"/>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411" w:name="_Toc231848147"/>
      <w:r w:rsidRPr="00094D1A">
        <w:rPr>
          <w:rFonts w:hint="cs"/>
          <w:color w:val="auto"/>
          <w:rtl/>
          <w:lang w:bidi="fa-IR"/>
        </w:rPr>
        <w:t>4- زيد بن علي</w:t>
      </w:r>
      <w:r w:rsidRPr="00094D1A">
        <w:rPr>
          <w:rFonts w:cs="CTraditional Arabic" w:hint="cs"/>
          <w:bCs w:val="0"/>
          <w:color w:val="auto"/>
          <w:rtl/>
          <w:lang w:bidi="fa-IR"/>
        </w:rPr>
        <w:t>س</w:t>
      </w:r>
      <w:bookmarkEnd w:id="1411"/>
    </w:p>
    <w:p w:rsidR="00F61A7C" w:rsidRPr="009B6EC5" w:rsidRDefault="00F61A7C" w:rsidP="00DE6340">
      <w:pPr>
        <w:spacing w:line="228" w:lineRule="auto"/>
        <w:rPr>
          <w:rFonts w:ascii="Times New Roman" w:hAnsi="Times New Roman" w:cs="B Zar" w:hint="cs"/>
          <w:rtl/>
          <w:lang w:bidi="ar-KW"/>
        </w:rPr>
      </w:pPr>
      <w:r w:rsidRPr="009B6EC5">
        <w:rPr>
          <w:rFonts w:ascii="Times New Roman" w:hAnsi="Times New Roman" w:cs="B Zar" w:hint="cs"/>
          <w:rtl/>
          <w:lang w:bidi="ar-KW"/>
        </w:rPr>
        <w:t>ابن عساکر با سند خویش از سدی روایت نموده‌ و می‌گوید: نزد زید آمدم و او در «بارق»</w:t>
      </w:r>
      <w:r w:rsidRPr="009B6EC5">
        <w:rPr>
          <w:rStyle w:val="FootnoteReference"/>
          <w:rFonts w:cs="B Zar"/>
          <w:sz w:val="28"/>
          <w:szCs w:val="28"/>
          <w:rtl/>
          <w:lang w:bidi="ar-KW"/>
        </w:rPr>
        <w:footnoteReference w:id="1612"/>
      </w:r>
      <w:r w:rsidRPr="009B6EC5">
        <w:rPr>
          <w:rFonts w:ascii="Times New Roman" w:hAnsi="Times New Roman" w:cs="B Zar" w:hint="cs"/>
          <w:rtl/>
          <w:lang w:bidi="ar-KW"/>
        </w:rPr>
        <w:t xml:space="preserve"> بود</w:t>
      </w:r>
      <w:r w:rsidR="00DE6340">
        <w:rPr>
          <w:rFonts w:ascii="Times New Roman" w:hAnsi="Times New Roman" w:cs="B Zar" w:hint="cs"/>
          <w:rtl/>
          <w:lang w:bidi="ar-KW"/>
        </w:rPr>
        <w:t>،</w:t>
      </w:r>
      <w:r w:rsidRPr="009B6EC5">
        <w:rPr>
          <w:rFonts w:ascii="Times New Roman" w:hAnsi="Times New Roman" w:cs="B Zar" w:hint="cs"/>
          <w:rtl/>
          <w:lang w:bidi="ar-KW"/>
        </w:rPr>
        <w:t xml:space="preserve"> به‌ ایشان گفتم: شما از بزرگان و اولیای امور ما هستید، در مورد ابوبکر و عمر چه‌ می‌گویید؟ فرمود: آنان را به‌ عنوان ولی و سرپرست خود بپذیرید، همچنین می‌گفت: هرکس از ابوبکر، عمر و عثمان</w:t>
      </w:r>
      <w:r w:rsidRPr="009B6EC5">
        <w:rPr>
          <w:rFonts w:ascii="Times New Roman" w:hAnsi="Times New Roman" w:cs="B Zar" w:hint="cs"/>
          <w:rtl/>
          <w:lang w:bidi="ar-KW"/>
        </w:rPr>
        <w:sym w:font="AGA Arabesque" w:char="F079"/>
      </w:r>
      <w:r w:rsidRPr="009B6EC5">
        <w:rPr>
          <w:rFonts w:ascii="Times New Roman" w:hAnsi="Times New Roman" w:cs="B Zar" w:hint="cs"/>
          <w:rtl/>
          <w:lang w:bidi="ar-KW"/>
        </w:rPr>
        <w:t xml:space="preserve"> تبری‌ جوید در واقع او از علی</w:t>
      </w:r>
      <w:r w:rsidR="00DE6340">
        <w:rPr>
          <w:rFonts w:ascii="Times New Roman" w:hAnsi="Times New Roman" w:cs="B Zar" w:hint="cs"/>
          <w:rtl/>
          <w:lang w:bidi="ar-KW"/>
        </w:rPr>
        <w:t xml:space="preserve"> </w:t>
      </w:r>
      <w:r w:rsidR="00DE6340" w:rsidRPr="00DE6340">
        <w:rPr>
          <w:rFonts w:ascii="Times New Roman" w:hAnsi="Times New Roman" w:cs="CTraditional Arabic" w:hint="cs"/>
          <w:rtl/>
          <w:lang w:bidi="ar-KW"/>
        </w:rPr>
        <w:t>س</w:t>
      </w:r>
      <w:r w:rsidR="00DE6340">
        <w:rPr>
          <w:rFonts w:ascii="Times New Roman" w:hAnsi="Times New Roman" w:cs="B Zar" w:hint="cs"/>
          <w:rtl/>
          <w:lang w:bidi="ar-KW"/>
        </w:rPr>
        <w:t xml:space="preserve"> </w:t>
      </w:r>
      <w:r w:rsidRPr="009B6EC5">
        <w:rPr>
          <w:rFonts w:ascii="Times New Roman" w:hAnsi="Times New Roman" w:cs="B Zar" w:hint="cs"/>
          <w:rtl/>
          <w:lang w:bidi="ar-KW"/>
        </w:rPr>
        <w:t>تبری جسته‌‌ است</w:t>
      </w:r>
      <w:r w:rsidRPr="009B6EC5">
        <w:rPr>
          <w:rStyle w:val="FootnoteReference"/>
          <w:rFonts w:cs="B Zar"/>
          <w:sz w:val="28"/>
          <w:szCs w:val="28"/>
          <w:rtl/>
          <w:lang w:bidi="ar-KW"/>
        </w:rPr>
        <w:footnoteReference w:id="1613"/>
      </w:r>
    </w:p>
    <w:p w:rsidR="00F61A7C" w:rsidRPr="00094D1A" w:rsidRDefault="00F61A7C" w:rsidP="00F61A7C">
      <w:pPr>
        <w:pStyle w:val="a1"/>
        <w:rPr>
          <w:rFonts w:hint="cs"/>
          <w:color w:val="auto"/>
          <w:rtl/>
          <w:lang w:bidi="ar-KW"/>
        </w:rPr>
      </w:pPr>
      <w:bookmarkStart w:id="1412" w:name="_Toc231848148"/>
      <w:r w:rsidRPr="00094D1A">
        <w:rPr>
          <w:rFonts w:hint="cs"/>
          <w:color w:val="auto"/>
          <w:rtl/>
          <w:lang w:bidi="fa-IR"/>
        </w:rPr>
        <w:t>5-</w:t>
      </w:r>
      <w:r w:rsidRPr="00094D1A">
        <w:rPr>
          <w:rFonts w:hint="cs"/>
          <w:color w:val="auto"/>
          <w:rtl/>
          <w:lang w:bidi="ar-KW"/>
        </w:rPr>
        <w:t xml:space="preserve"> علی بن حسین</w:t>
      </w:r>
      <w:r w:rsidRPr="00094D1A">
        <w:rPr>
          <w:rFonts w:cs="CTraditional Arabic" w:hint="cs"/>
          <w:bCs w:val="0"/>
          <w:color w:val="auto"/>
          <w:rtl/>
          <w:lang w:bidi="ar-KW"/>
        </w:rPr>
        <w:t>س</w:t>
      </w:r>
      <w:bookmarkEnd w:id="1412"/>
    </w:p>
    <w:p w:rsidR="00F61A7C" w:rsidRPr="009B6EC5" w:rsidRDefault="00F61A7C" w:rsidP="00F61A7C">
      <w:pPr>
        <w:spacing w:line="228" w:lineRule="auto"/>
        <w:rPr>
          <w:rFonts w:cs="B Zar" w:hint="cs"/>
          <w:rtl/>
          <w:lang w:bidi="fa-IR"/>
        </w:rPr>
      </w:pPr>
      <w:r w:rsidRPr="009B6EC5">
        <w:rPr>
          <w:rFonts w:cs="B Zar" w:hint="cs"/>
          <w:rtl/>
          <w:lang w:bidi="fa-IR"/>
        </w:rPr>
        <w:t>نقل است که علی بن حسین اعلام نمود که او با سخنان رافضیان در مورد ابوبکر و عمر و عثمان</w:t>
      </w:r>
      <w:r w:rsidRPr="009B6EC5">
        <w:rPr>
          <w:rFonts w:cs="B Zar" w:hint="cs"/>
          <w:rtl/>
          <w:lang w:bidi="fa-IR"/>
        </w:rPr>
        <w:sym w:font="AGA Arabesque" w:char="F079"/>
      </w:r>
      <w:r w:rsidRPr="009B6EC5">
        <w:rPr>
          <w:rFonts w:cs="B Zar" w:hint="cs"/>
          <w:rtl/>
          <w:lang w:bidi="fa-IR"/>
        </w:rPr>
        <w:t xml:space="preserve"> کاملاً مخالف است. ابو نعیم از طریق محمد بن علی روایت می‌کند که روزی جماعتی از مردمان عراق نزد پدرم، علی بن حسین آمدند، آنان در حضور پدرم آشکارا به ابوبکر و عمر اهانت می‌کردند؛ آن‌گاه با پدرم به گفتگو پرداختند و نظر او را در مورد صحابه، به ویژه عثمان، جویا شدند؛ پدرم به آنان گفت: به من بگویید آیا شما از نخستین مهاجرین در راه اسلام هستید که خداوند در شأن آنان می‌گوید: </w:t>
      </w:r>
    </w:p>
    <w:p w:rsidR="00F61A7C" w:rsidRPr="009B6EC5" w:rsidRDefault="00BC6255" w:rsidP="00C546C8">
      <w:pPr>
        <w:spacing w:line="228" w:lineRule="auto"/>
        <w:ind w:firstLine="454"/>
        <w:rPr>
          <w:rFonts w:cs="B Zar" w:hint="cs"/>
          <w:rtl/>
          <w:lang w:bidi="fa-IR"/>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لِلۡفُقَرَآءِ</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ٱلۡمُهَٰجِرِينَ</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ٱلَّذِينَ</w:t>
      </w:r>
      <w:r w:rsidR="00C546C8">
        <w:rPr>
          <w:rFonts w:ascii="KFGQPC Uthmanic Script HAFS" w:hAnsi="KFGQPC Uthmanic Script HAFS" w:cs="KFGQPC Uthmanic Script HAFS"/>
          <w:rtl/>
        </w:rPr>
        <w:t xml:space="preserve"> أُخۡرِجُواْ مِن دِيَٰرِهِمۡ وَأَمۡوَٰلِهِمۡ يَبۡتَغُونَ فَضۡلٗا مِّنَ </w:t>
      </w:r>
      <w:r w:rsidR="00C546C8">
        <w:rPr>
          <w:rFonts w:ascii="KFGQPC Uthmanic Script HAFS" w:hAnsi="KFGQPC Uthmanic Script HAFS" w:cs="KFGQPC Uthmanic Script HAFS" w:hint="cs"/>
          <w:rtl/>
        </w:rPr>
        <w:t>ٱللَّهِ</w:t>
      </w:r>
      <w:r w:rsidR="00C546C8">
        <w:rPr>
          <w:rFonts w:ascii="KFGQPC Uthmanic Script HAFS" w:hAnsi="KFGQPC Uthmanic Script HAFS" w:cs="KFGQPC Uthmanic Script HAFS"/>
          <w:rtl/>
        </w:rPr>
        <w:t xml:space="preserve"> وَرِضۡوَٰنٗا وَيَنصُرُونَ </w:t>
      </w:r>
      <w:r w:rsidR="00C546C8">
        <w:rPr>
          <w:rFonts w:ascii="KFGQPC Uthmanic Script HAFS" w:hAnsi="KFGQPC Uthmanic Script HAFS" w:cs="KFGQPC Uthmanic Script HAFS" w:hint="cs"/>
          <w:rtl/>
        </w:rPr>
        <w:t>ٱللَّهَ</w:t>
      </w:r>
      <w:r w:rsidR="00C546C8">
        <w:rPr>
          <w:rFonts w:ascii="KFGQPC Uthmanic Script HAFS" w:hAnsi="KFGQPC Uthmanic Script HAFS" w:cs="KFGQPC Uthmanic Script HAFS"/>
          <w:rtl/>
        </w:rPr>
        <w:t xml:space="preserve"> وَرَسُولَهُ</w:t>
      </w:r>
      <w:r w:rsidR="00C546C8">
        <w:rPr>
          <w:rFonts w:ascii="KFGQPC Uthmanic Script HAFS" w:hAnsi="KFGQPC Uthmanic Script HAFS" w:cs="KFGQPC Uthmanic Script HAFS" w:hint="cs"/>
          <w:rtl/>
        </w:rPr>
        <w:t>ۥٓۚ</w:t>
      </w:r>
      <w:r w:rsidR="00C546C8">
        <w:rPr>
          <w:rFonts w:ascii="KFGQPC Uthmanic Script HAFS" w:hAnsi="KFGQPC Uthmanic Script HAFS" w:cs="KFGQPC Uthmanic Script HAFS"/>
          <w:rtl/>
        </w:rPr>
        <w:t xml:space="preserve"> أُوْلَٰٓئِكَ هُمُ </w:t>
      </w:r>
      <w:r w:rsidR="00C546C8">
        <w:rPr>
          <w:rFonts w:ascii="KFGQPC Uthmanic Script HAFS" w:hAnsi="KFGQPC Uthmanic Script HAFS" w:cs="KFGQPC Uthmanic Script HAFS" w:hint="cs"/>
          <w:rtl/>
        </w:rPr>
        <w:t>ٱلصَّٰدِقُونَ</w:t>
      </w:r>
      <w:r w:rsidR="00C546C8">
        <w:rPr>
          <w:rFonts w:ascii="KFGQPC Uthmanic Script HAFS" w:hAnsi="KFGQPC Uthmanic Script HAFS" w:cs="KFGQPC Uthmanic Script HAFS"/>
          <w:rtl/>
        </w:rPr>
        <w:t xml:space="preserve"> ٨</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الحشر: 8</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همچنين غنائم از آنِ فقراي مهاجريني است كه از خانه و كاشانه و اموال خود بيرون رانده شده‌اند. آن كساني كه فضل خدا و خوشنودي او را مي‌خواهند، و خدا و پيغمبرش را ياري مي‌دهند. اينان راستانند</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آن مردمان گفتند که خیر، آنان جزو آن مهاجرین نیستند. سپس از آنان سؤال کرد آیا جزو انصاری هستید که این آیه در مورد آنان است: </w:t>
      </w:r>
    </w:p>
    <w:p w:rsidR="00F61A7C" w:rsidRPr="00094D1A" w:rsidRDefault="00BC6255" w:rsidP="00C546C8">
      <w:pPr>
        <w:tabs>
          <w:tab w:val="right" w:pos="7371"/>
        </w:tabs>
        <w:spacing w:line="228" w:lineRule="auto"/>
        <w:ind w:firstLine="454"/>
        <w:rPr>
          <w:rFonts w:hint="cs"/>
          <w:b/>
          <w:bCs/>
          <w:szCs w:val="32"/>
          <w:rtl/>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وَٱلَّذِينَ</w:t>
      </w:r>
      <w:r w:rsidR="00C546C8">
        <w:rPr>
          <w:rFonts w:ascii="KFGQPC Uthmanic Script HAFS" w:hAnsi="KFGQPC Uthmanic Script HAFS" w:cs="KFGQPC Uthmanic Script HAFS"/>
          <w:rtl/>
        </w:rPr>
        <w:t xml:space="preserve"> تَبَوَّءُو </w:t>
      </w:r>
      <w:r w:rsidR="00C546C8">
        <w:rPr>
          <w:rFonts w:ascii="KFGQPC Uthmanic Script HAFS" w:hAnsi="KFGQPC Uthmanic Script HAFS" w:cs="KFGQPC Uthmanic Script HAFS" w:hint="cs"/>
          <w:rtl/>
        </w:rPr>
        <w:t>ٱلدَّارَ</w:t>
      </w:r>
      <w:r w:rsidR="00C546C8">
        <w:rPr>
          <w:rFonts w:ascii="KFGQPC Uthmanic Script HAFS" w:hAnsi="KFGQPC Uthmanic Script HAFS" w:cs="KFGQPC Uthmanic Script HAFS"/>
          <w:rtl/>
        </w:rPr>
        <w:t xml:space="preserve"> وَ</w:t>
      </w:r>
      <w:r w:rsidR="00C546C8">
        <w:rPr>
          <w:rFonts w:ascii="KFGQPC Uthmanic Script HAFS" w:hAnsi="KFGQPC Uthmanic Script HAFS" w:cs="KFGQPC Uthmanic Script HAFS" w:hint="cs"/>
          <w:rtl/>
        </w:rPr>
        <w:t>ٱلۡإِيمَٰنَ</w:t>
      </w:r>
      <w:r w:rsidR="00C546C8">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 وَمَن يُوقَ شُحَّ نَفۡسِهِ</w:t>
      </w:r>
      <w:r w:rsidR="00C546C8">
        <w:rPr>
          <w:rFonts w:ascii="KFGQPC Uthmanic Script HAFS" w:hAnsi="KFGQPC Uthmanic Script HAFS" w:cs="KFGQPC Uthmanic Script HAFS" w:hint="cs"/>
          <w:rtl/>
        </w:rPr>
        <w:t>ۦ</w:t>
      </w:r>
      <w:r w:rsidR="00C546C8">
        <w:rPr>
          <w:rFonts w:ascii="KFGQPC Uthmanic Script HAFS" w:hAnsi="KFGQPC Uthmanic Script HAFS" w:cs="KFGQPC Uthmanic Script HAFS"/>
          <w:rtl/>
        </w:rPr>
        <w:t xml:space="preserve"> فَأُوْلَٰٓئِكَ هُمُ </w:t>
      </w:r>
      <w:r w:rsidR="00C546C8">
        <w:rPr>
          <w:rFonts w:ascii="KFGQPC Uthmanic Script HAFS" w:hAnsi="KFGQPC Uthmanic Script HAFS" w:cs="KFGQPC Uthmanic Script HAFS" w:hint="cs"/>
          <w:rtl/>
        </w:rPr>
        <w:t>ٱلۡمُفۡلِحُونَ</w:t>
      </w:r>
      <w:r w:rsidR="00C546C8">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الحشر: 9</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hint="cs"/>
          <w:szCs w:val="20"/>
          <w:rtl/>
          <w:lang w:bidi="fa-IR"/>
        </w:rPr>
      </w:pPr>
      <w:r w:rsidRPr="009B6EC5">
        <w:rPr>
          <w:rFonts w:cs="B Zar" w:hint="cs"/>
          <w:rtl/>
        </w:rPr>
        <w:t>(</w:t>
      </w:r>
      <w:r w:rsidRPr="009B6EC5">
        <w:rPr>
          <w:rFonts w:cs="B Zar"/>
          <w:rtl/>
        </w:rPr>
        <w:t>آناني كه پيش از آمدن مهاجران خانه و كاشانه (آئين اسلام) را آماده كردند و ايمان را (در دل خود استوار داشتند) كساني را دوست مي‌دارند كه به پيش ايشان مهاجرت كرده‌اند، و در درون احساس و رغبت نيازي نمي‌كنند به چيزهائي كه به مهاجران داده شده است، و ايشان را بر خود ترجيح مي‌دهند، هرچند كه خود سخت نيازمند باشند. كساني كه از بخل نفس خود، نگاهداري و مصون و محفوظ گردند، ايشان قطعاً رستگارند</w:t>
      </w:r>
      <w:r w:rsidRPr="009B6EC5">
        <w:rPr>
          <w:rFonts w:cs="B Zar" w:hint="cs"/>
          <w:rtl/>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آن مردمان بار دیگر به پدرم گفتند که جزو انصار نیز نمی‌باشند. چون پدرم این را بشنید خطاب به آنان گفت: که شما خود اذعان می‌کنید که نه از مهاجرین می‌باشید و نه از انصار</w:t>
      </w:r>
      <w:r w:rsidR="00DE6340">
        <w:rPr>
          <w:rFonts w:cs="B Zar" w:hint="cs"/>
          <w:rtl/>
          <w:lang w:bidi="fa-IR"/>
        </w:rPr>
        <w:t>،</w:t>
      </w:r>
      <w:r w:rsidRPr="009B6EC5">
        <w:rPr>
          <w:rFonts w:cs="B Zar" w:hint="cs"/>
          <w:rtl/>
          <w:lang w:bidi="fa-IR"/>
        </w:rPr>
        <w:t xml:space="preserve"> حال من نیز به شما می‌گویم که شما جزو آن مؤمنانی نيز نیستند که خداوند در توصیف آنان چنین می‌گوید: </w:t>
      </w:r>
    </w:p>
    <w:p w:rsidR="00F61A7C" w:rsidRPr="009B6EC5" w:rsidRDefault="00BC6255" w:rsidP="00C546C8">
      <w:pPr>
        <w:spacing w:line="228" w:lineRule="auto"/>
        <w:ind w:firstLine="454"/>
        <w:rPr>
          <w:rFonts w:cs="B Zar" w:hint="cs"/>
          <w:rtl/>
          <w:lang w:bidi="fa-IR"/>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وَٱلَّذِينَ</w:t>
      </w:r>
      <w:r w:rsidR="00C546C8">
        <w:rPr>
          <w:rFonts w:ascii="KFGQPC Uthmanic Script HAFS" w:hAnsi="KFGQPC Uthmanic Script HAFS" w:cs="KFGQPC Uthmanic Script HAFS"/>
          <w:rtl/>
        </w:rPr>
        <w:t xml:space="preserve"> جَآءُو مِنۢ بَعۡدِهِمۡ يَقُولُونَ رَبَّنَا </w:t>
      </w:r>
      <w:r w:rsidR="00C546C8">
        <w:rPr>
          <w:rFonts w:ascii="KFGQPC Uthmanic Script HAFS" w:hAnsi="KFGQPC Uthmanic Script HAFS" w:cs="KFGQPC Uthmanic Script HAFS" w:hint="cs"/>
          <w:rtl/>
        </w:rPr>
        <w:t>ٱغۡفِرۡ</w:t>
      </w:r>
      <w:r w:rsidR="00C546C8">
        <w:rPr>
          <w:rFonts w:ascii="KFGQPC Uthmanic Script HAFS" w:hAnsi="KFGQPC Uthmanic Script HAFS" w:cs="KFGQPC Uthmanic Script HAFS"/>
          <w:rtl/>
        </w:rPr>
        <w:t xml:space="preserve"> لَنَا وَلِإِخۡوَٰنِنَا </w:t>
      </w:r>
      <w:r w:rsidR="00C546C8">
        <w:rPr>
          <w:rFonts w:ascii="KFGQPC Uthmanic Script HAFS" w:hAnsi="KFGQPC Uthmanic Script HAFS" w:cs="KFGQPC Uthmanic Script HAFS" w:hint="cs"/>
          <w:rtl/>
        </w:rPr>
        <w:t>ٱلَّذِينَ</w:t>
      </w:r>
      <w:r w:rsidR="00C546C8">
        <w:rPr>
          <w:rFonts w:ascii="KFGQPC Uthmanic Script HAFS" w:hAnsi="KFGQPC Uthmanic Script HAFS" w:cs="KFGQPC Uthmanic Script HAFS"/>
          <w:rtl/>
        </w:rPr>
        <w:t xml:space="preserve"> سَبَقُونَا بِ</w:t>
      </w:r>
      <w:r w:rsidR="00C546C8">
        <w:rPr>
          <w:rFonts w:ascii="KFGQPC Uthmanic Script HAFS" w:hAnsi="KFGQPC Uthmanic Script HAFS" w:cs="KFGQPC Uthmanic Script HAFS" w:hint="cs"/>
          <w:rtl/>
        </w:rPr>
        <w:t>ٱلۡإِيمَٰنِ</w:t>
      </w:r>
      <w:r w:rsidR="00C546C8">
        <w:rPr>
          <w:rFonts w:ascii="KFGQPC Uthmanic Script HAFS" w:hAnsi="KFGQPC Uthmanic Script HAFS" w:cs="KFGQPC Uthmanic Script HAFS"/>
          <w:rtl/>
        </w:rPr>
        <w:t xml:space="preserve"> وَلَا تَجۡعَلۡ فِي قُلُوبِنَا غِلّٗا لِّلَّذِينَ ءَامَنُواْ رَبَّنَآ إِنَّكَ رَءُوفٞ رَّحِيمٌ ١٠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الحشر: 10</w:t>
      </w:r>
      <w:r w:rsidRPr="00AF2995">
        <w:rPr>
          <w:rStyle w:val="Char"/>
          <w:rFonts w:hint="cs"/>
          <w:rtl/>
        </w:rPr>
        <w:t>]</w:t>
      </w:r>
      <w:r>
        <w:rPr>
          <w:rStyle w:val="Char"/>
          <w:rFonts w:hint="cs"/>
          <w:rtl/>
        </w:rPr>
        <w:t>.</w:t>
      </w:r>
    </w:p>
    <w:p w:rsidR="00F61A7C" w:rsidRPr="00094D1A" w:rsidRDefault="00F61A7C" w:rsidP="00F61A7C">
      <w:pPr>
        <w:spacing w:line="228" w:lineRule="auto"/>
        <w:ind w:firstLine="454"/>
        <w:rPr>
          <w:rFonts w:hint="cs"/>
          <w:szCs w:val="20"/>
          <w:rtl/>
          <w:lang w:bidi="fa-IR"/>
        </w:rPr>
      </w:pPr>
      <w:r w:rsidRPr="009B6EC5">
        <w:rPr>
          <w:rFonts w:cs="B Zar" w:hint="cs"/>
          <w:rtl/>
          <w:lang w:bidi="fa-IR"/>
        </w:rPr>
        <w:t>(</w:t>
      </w:r>
      <w:r w:rsidRPr="009B6EC5">
        <w:rPr>
          <w:rFonts w:cs="B Zar"/>
          <w:rtl/>
          <w:lang w:bidi="fa-IR"/>
        </w:rPr>
        <w:t>كساني كه پس از مهاجرين و انصار به دنيا مي‌آيند، مي‌گويند : پروردگارا! ما را و برادران ما را كه در ايمان آوردن بر ما پيشي گرفته‌اند بيامرز. و كينه‌اي نسبت به مؤمنان در دلهايمان جاي مده، پروردگارا! تو داراي رأفت و رحمت فراواني هستي</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حال از نزد من بروید که شما تنها می‌خواهید اسلام را بی‌ارزش کنید و به استهزاء کشید. </w:t>
      </w:r>
    </w:p>
    <w:p w:rsidR="00F61A7C" w:rsidRPr="00094D1A" w:rsidRDefault="00F61A7C" w:rsidP="00F61A7C">
      <w:pPr>
        <w:pStyle w:val="a3"/>
        <w:rPr>
          <w:rFonts w:hint="cs"/>
          <w:color w:val="auto"/>
          <w:rtl/>
          <w:lang w:bidi="fa-IR"/>
        </w:rPr>
      </w:pPr>
      <w:bookmarkStart w:id="1413" w:name="_Toc73335325"/>
      <w:bookmarkStart w:id="1414" w:name="_Toc74587912"/>
      <w:bookmarkStart w:id="1415" w:name="_Toc231848149"/>
      <w:bookmarkStart w:id="1416" w:name="_Toc257204788"/>
      <w:r w:rsidRPr="00094D1A">
        <w:rPr>
          <w:rFonts w:hint="cs"/>
          <w:color w:val="auto"/>
          <w:rtl/>
          <w:lang w:bidi="fa-IR"/>
        </w:rPr>
        <w:t>دوم: موضع عمار بن یاسر</w:t>
      </w:r>
      <w:r w:rsidRPr="00094D1A">
        <w:rPr>
          <w:rFonts w:cs="CTraditional Arabic" w:hint="cs"/>
          <w:bCs w:val="0"/>
          <w:color w:val="auto"/>
          <w:rtl/>
          <w:lang w:bidi="fa-IR"/>
        </w:rPr>
        <w:t>س</w:t>
      </w:r>
      <w:bookmarkEnd w:id="1413"/>
      <w:bookmarkEnd w:id="1414"/>
      <w:bookmarkEnd w:id="1415"/>
      <w:bookmarkEnd w:id="1416"/>
    </w:p>
    <w:p w:rsidR="00F61A7C" w:rsidRPr="009B6EC5" w:rsidRDefault="00F61A7C" w:rsidP="00094ACC">
      <w:pPr>
        <w:spacing w:line="228" w:lineRule="auto"/>
        <w:rPr>
          <w:rFonts w:cs="B Zar"/>
          <w:rtl/>
          <w:lang w:bidi="fa-IR"/>
        </w:rPr>
      </w:pPr>
      <w:r w:rsidRPr="009B6EC5">
        <w:rPr>
          <w:rFonts w:cs="B Zar" w:hint="cs"/>
          <w:rtl/>
          <w:lang w:bidi="fa-IR"/>
        </w:rPr>
        <w:t>در مورد روابط فی</w:t>
      </w:r>
      <w:r w:rsidRPr="009B6EC5">
        <w:rPr>
          <w:rFonts w:cs="B Zar"/>
          <w:rtl/>
          <w:lang w:bidi="fa-IR"/>
        </w:rPr>
        <w:softHyphen/>
      </w:r>
      <w:r w:rsidRPr="009B6EC5">
        <w:rPr>
          <w:rFonts w:cs="B Zar" w:hint="cs"/>
          <w:rtl/>
          <w:lang w:bidi="fa-IR"/>
        </w:rPr>
        <w:t>مابین این صحابی جلیل القدر و عثمان بن عفان نیز چون دیگر صحابه</w:t>
      </w:r>
      <w:r w:rsidR="00094ACC">
        <w:rPr>
          <w:rFonts w:cs="CTraditional Arabic" w:hint="cs"/>
          <w:rtl/>
          <w:lang w:bidi="fa-IR"/>
        </w:rPr>
        <w:t xml:space="preserve"> </w:t>
      </w:r>
      <w:r w:rsidR="00094ACC" w:rsidRPr="00094ACC">
        <w:rPr>
          <w:rFonts w:cs="CTraditional Arabic" w:hint="cs"/>
          <w:rtl/>
          <w:lang w:bidi="fa-IR"/>
        </w:rPr>
        <w:t>ش</w:t>
      </w:r>
      <w:r w:rsidRPr="009B6EC5">
        <w:rPr>
          <w:rFonts w:cs="B Zar" w:hint="cs"/>
          <w:rtl/>
          <w:lang w:bidi="fa-IR"/>
        </w:rPr>
        <w:t xml:space="preserve"> روایات باطل و ضعیفی به دست ما رسیده است که گاه جاعلان آن‌ها سندی را بر این روایت ثبت کرده‌اند و گاه چنان ضعیف هستند که از هیچ سندی برخوردار نمی‌باشند و به همین دلیل و وضوح بطلان این روایات، تنها نگاهی گذرا به اهم این اتهامات خواهیم داشت. در واقع، هر فرد منصفی می‌داند که نمی‌توان چنین روایاتی را که ایمان و شخصیت بهترین افراد امت و محبوب‌ترین آنان نزد خدا و رسول</w:t>
      </w:r>
      <w:r w:rsidRPr="00094D1A">
        <w:rPr>
          <w:rFonts w:cs="CTraditional Arabic" w:hint="cs"/>
          <w:szCs w:val="24"/>
          <w:rtl/>
          <w:lang w:bidi="fa-IR"/>
        </w:rPr>
        <w:t>ص</w:t>
      </w:r>
      <w:r w:rsidRPr="009B6EC5">
        <w:rPr>
          <w:rFonts w:cs="B Zar" w:hint="cs"/>
          <w:rtl/>
          <w:lang w:bidi="fa-IR"/>
        </w:rPr>
        <w:t xml:space="preserve"> مورد حمله و اتهام قرار می‌دهد باور نمود و به آن‌ها اعتماد کرد.</w:t>
      </w:r>
      <w:r w:rsidRPr="009B6EC5">
        <w:rPr>
          <w:rStyle w:val="FootnoteReference"/>
          <w:rFonts w:cs="B Zar"/>
          <w:sz w:val="28"/>
          <w:szCs w:val="28"/>
          <w:rtl/>
          <w:lang w:bidi="fa-IR"/>
        </w:rPr>
        <w:footnoteReference w:id="1614"/>
      </w:r>
    </w:p>
    <w:p w:rsidR="00F61A7C" w:rsidRPr="00094D1A" w:rsidRDefault="00F61A7C" w:rsidP="00F61A7C">
      <w:pPr>
        <w:pStyle w:val="a1"/>
        <w:rPr>
          <w:rFonts w:hint="cs"/>
          <w:color w:val="auto"/>
          <w:rtl/>
          <w:lang w:bidi="fa-IR"/>
        </w:rPr>
      </w:pPr>
      <w:r w:rsidRPr="00094D1A">
        <w:rPr>
          <w:rFonts w:hint="cs"/>
          <w:color w:val="auto"/>
          <w:rtl/>
          <w:lang w:bidi="fa-IR"/>
        </w:rPr>
        <w:t xml:space="preserve"> </w:t>
      </w:r>
      <w:bookmarkStart w:id="1417" w:name="_Toc74587913"/>
      <w:bookmarkStart w:id="1418" w:name="_Toc231848150"/>
      <w:r w:rsidRPr="00094D1A">
        <w:rPr>
          <w:rFonts w:hint="cs"/>
          <w:color w:val="auto"/>
          <w:rtl/>
          <w:lang w:bidi="fa-IR"/>
        </w:rPr>
        <w:t>1- تازیانه زدن عمار بن یاسر</w:t>
      </w:r>
      <w:r w:rsidRPr="00094D1A">
        <w:rPr>
          <w:rFonts w:cs="CTraditional Arabic" w:hint="cs"/>
          <w:bCs w:val="0"/>
          <w:color w:val="auto"/>
          <w:rtl/>
          <w:lang w:bidi="fa-IR"/>
        </w:rPr>
        <w:t>س</w:t>
      </w:r>
      <w:bookmarkEnd w:id="1417"/>
      <w:bookmarkEnd w:id="1418"/>
    </w:p>
    <w:p w:rsidR="00F61A7C" w:rsidRPr="009B6EC5" w:rsidRDefault="00F61A7C" w:rsidP="00F61A7C">
      <w:pPr>
        <w:spacing w:line="228" w:lineRule="auto"/>
        <w:rPr>
          <w:rStyle w:val="FootnoteReference"/>
          <w:rFonts w:cs="B Zar"/>
          <w:sz w:val="28"/>
          <w:szCs w:val="28"/>
          <w:rtl/>
        </w:rPr>
      </w:pPr>
      <w:r w:rsidRPr="009B6EC5">
        <w:rPr>
          <w:rFonts w:cs="B Zar" w:hint="cs"/>
          <w:rtl/>
          <w:lang w:bidi="fa-IR"/>
        </w:rPr>
        <w:t>از جمله مشهورترین و جنجال برانگیزترین این روایات مجعول، ماجرای دروغین تازیانه زدن عمار بن یاسر است. جالب آن‌جاست که در هر یک از این روایات روش و شیوه تازیانه‌زدن عمار متفاوت است و همه‌ي آن‌ها بلا استثناء، علاوه بر بطلان محتوا و مفهوم خویش، از سند بسیار متزلزل و ضعیفی برخوردار می‌باشند</w:t>
      </w:r>
      <w:r w:rsidRPr="009B6EC5">
        <w:rPr>
          <w:rStyle w:val="FootnoteReference"/>
          <w:rFonts w:cs="B Zar"/>
          <w:sz w:val="28"/>
          <w:szCs w:val="28"/>
          <w:rtl/>
          <w:lang w:bidi="fa-IR"/>
        </w:rPr>
        <w:footnoteReference w:id="1615"/>
      </w:r>
      <w:r w:rsidRPr="009B6EC5">
        <w:rPr>
          <w:rFonts w:cs="B Zar" w:hint="cs"/>
          <w:rtl/>
          <w:lang w:bidi="fa-IR"/>
        </w:rPr>
        <w:t>. ابوبکر بن عربی در کتاب خود، ضمن رد این اتهامات نادرست، بیان می‌کند که باید دانست و مطمئن بود که براساس قراین و شواهد، عثمان بن عفان</w:t>
      </w:r>
      <w:r w:rsidRPr="00094D1A">
        <w:rPr>
          <w:rFonts w:cs="CTraditional Arabic" w:hint="cs"/>
          <w:rtl/>
          <w:lang w:bidi="fa-IR"/>
        </w:rPr>
        <w:t>س</w:t>
      </w:r>
      <w:r w:rsidRPr="009B6EC5">
        <w:rPr>
          <w:rFonts w:cs="B Zar" w:hint="cs"/>
          <w:rtl/>
          <w:lang w:bidi="fa-IR"/>
        </w:rPr>
        <w:t>، هیچ‌گاه فرمان تازیانه زدن عبدالله بن مسعود</w:t>
      </w:r>
      <w:r w:rsidRPr="00094D1A">
        <w:rPr>
          <w:rFonts w:cs="CTraditional Arabic" w:hint="cs"/>
          <w:rtl/>
          <w:lang w:bidi="fa-IR"/>
        </w:rPr>
        <w:t>س</w:t>
      </w:r>
      <w:r w:rsidRPr="009B6EC5">
        <w:rPr>
          <w:rFonts w:cs="B Zar" w:hint="cs"/>
          <w:rtl/>
          <w:lang w:bidi="fa-IR"/>
        </w:rPr>
        <w:t xml:space="preserve"> و عمار بن یاسر</w:t>
      </w:r>
      <w:r w:rsidRPr="00094D1A">
        <w:rPr>
          <w:rFonts w:cs="CTraditional Arabic" w:hint="cs"/>
          <w:rtl/>
          <w:lang w:bidi="fa-IR"/>
        </w:rPr>
        <w:t>س</w:t>
      </w:r>
      <w:r w:rsidRPr="009B6EC5">
        <w:rPr>
          <w:rFonts w:cs="B Zar" w:hint="cs"/>
          <w:rtl/>
          <w:lang w:bidi="fa-IR"/>
        </w:rPr>
        <w:t xml:space="preserve"> را صادر نکرده است و این سخنان کذب محض می‌باشند. اگر طبق این روایات، ضربات تازیانه چنان سهمگین بوده است که شکم عمار شکافته و امعا و احشای او بیرون ریخته‌اند باید مطمئن بود که عمار بعد از آن ماجرا زنده نمی‌ماند. علما، دلایل بسیاری را در رد این اتهامات و اکاذیب ذکر کرده‌اند و به همین دلیل، چندان لزومی ندارد که ما نیز خود را درگیر این جعلیات بی‌پایه و اساس کنیم.</w:t>
      </w:r>
      <w:r w:rsidRPr="009B6EC5">
        <w:rPr>
          <w:rStyle w:val="FootnoteReference"/>
          <w:rFonts w:cs="B Zar"/>
          <w:sz w:val="28"/>
          <w:szCs w:val="28"/>
          <w:rtl/>
          <w:lang w:bidi="fa-IR"/>
        </w:rPr>
        <w:footnoteReference w:id="1616"/>
      </w:r>
    </w:p>
    <w:p w:rsidR="00F61A7C" w:rsidRPr="009B6EC5" w:rsidRDefault="00F61A7C" w:rsidP="00F61A7C">
      <w:pPr>
        <w:spacing w:line="228" w:lineRule="auto"/>
        <w:ind w:firstLine="454"/>
        <w:rPr>
          <w:rFonts w:cs="B Zar" w:hint="cs"/>
          <w:rtl/>
          <w:lang w:bidi="fa-IR"/>
        </w:rPr>
      </w:pPr>
      <w:r w:rsidRPr="009B6EC5">
        <w:rPr>
          <w:rFonts w:cs="B Zar" w:hint="cs"/>
          <w:rtl/>
          <w:lang w:bidi="fa-IR"/>
        </w:rPr>
        <w:t>به واقع، چطور ممکن است عثمان در آن سن و سال بالا و با آن درجه از ایمان و شرم و حیا و سابقه درخشان در اسلام چنین رفتار زشت و ناپسندی با بزرگان صحابه رسول الله</w:t>
      </w:r>
      <w:r w:rsidRPr="00094D1A">
        <w:rPr>
          <w:rFonts w:cs="CTraditional Arabic" w:hint="cs"/>
          <w:szCs w:val="24"/>
          <w:rtl/>
          <w:lang w:bidi="fa-IR"/>
        </w:rPr>
        <w:t>ص</w:t>
      </w:r>
      <w:r w:rsidRPr="009B6EC5">
        <w:rPr>
          <w:rFonts w:cs="B Zar" w:hint="cs"/>
          <w:rtl/>
          <w:lang w:bidi="fa-IR"/>
        </w:rPr>
        <w:t xml:space="preserve"> انجام دهد آیا ممکن است او که در نرمش و ملایمت و آرامش و متانت شهره خاص و عام بود مردی را تازیانه و تحقیر نماید که خود، به سابقه درخشان و زحمات کم‌نظیر او در راه دین خدا آگاه بود. مگر نه اين‌كه عثمان مانع از آن شد که معترضان را سرکوب کنند تا آتش فتنه‌ها شعله‌ور نگردد و خون مسلمین بر زمین ریخته نشود، حال چگونه است که همان مرد، یکی از بزرگان صحابه را تنها و تنها به دلیل اختلاف نظر و دیدگاه با او مورد آزار و اذیت قرار می‌دهد و بنا به قول آن روایات دروغین او به غلامش دستور می‌دهد که عمار را تازیانه بزند که او نیز بر اثر شدت ضربات از هوش می‌رود، آن‌گاه خود بر روی شکم عمار رود و او را تحقیر می‌کند. آیا می‌توان باور کرد که عثمان چنین کاری را که یادآور شکنجه‌های دوران جاهلیت است مرتکب شود سپس بدان اکتفا ننموده و عمار را به خاطر داشتن مادری چون سمیه</w:t>
      </w:r>
      <w:r w:rsidRPr="00094D1A">
        <w:rPr>
          <w:rFonts w:cs="CTraditional Arabic" w:hint="cs"/>
          <w:rtl/>
          <w:lang w:bidi="fa-IR"/>
        </w:rPr>
        <w:t>س</w:t>
      </w:r>
      <w:r w:rsidRPr="009B6EC5">
        <w:rPr>
          <w:rFonts w:cs="B Zar" w:hint="cs"/>
          <w:rtl/>
          <w:lang w:bidi="fa-IR"/>
        </w:rPr>
        <w:t xml:space="preserve"> تحقیر و تمسخر کند. حال آن‌که هم عثمان و هم دیگر صحابه</w:t>
      </w:r>
      <w:r w:rsidRPr="00094D1A">
        <w:rPr>
          <w:rFonts w:cs="CTraditional Arabic" w:hint="cs"/>
          <w:rtl/>
          <w:lang w:bidi="fa-IR"/>
        </w:rPr>
        <w:t>س</w:t>
      </w:r>
      <w:r w:rsidRPr="009B6EC5">
        <w:rPr>
          <w:rFonts w:cs="B Zar" w:hint="cs"/>
          <w:rtl/>
          <w:lang w:bidi="fa-IR"/>
        </w:rPr>
        <w:t xml:space="preserve"> خوب می‌دانستند که داشتن مادری چون سمیه</w:t>
      </w:r>
      <w:r w:rsidRPr="00094D1A">
        <w:rPr>
          <w:rFonts w:cs="CTraditional Arabic" w:hint="cs"/>
          <w:rtl/>
          <w:lang w:bidi="fa-IR"/>
        </w:rPr>
        <w:t>س</w:t>
      </w:r>
      <w:r w:rsidRPr="009B6EC5">
        <w:rPr>
          <w:rFonts w:cs="B Zar" w:hint="cs"/>
          <w:rtl/>
          <w:lang w:bidi="fa-IR"/>
        </w:rPr>
        <w:t xml:space="preserve"> که اولین زن شهید در اسلام است تا چه میزان باعث شرف و افتخار بود. </w:t>
      </w:r>
    </w:p>
    <w:p w:rsidR="00F61A7C" w:rsidRPr="009B6EC5" w:rsidRDefault="00F61A7C" w:rsidP="00F61A7C">
      <w:pPr>
        <w:spacing w:line="228" w:lineRule="auto"/>
        <w:ind w:firstLine="454"/>
        <w:rPr>
          <w:rFonts w:cs="B Zar"/>
          <w:rtl/>
          <w:lang w:bidi="fa-IR"/>
        </w:rPr>
      </w:pPr>
      <w:r w:rsidRPr="009B6EC5">
        <w:rPr>
          <w:rFonts w:cs="B Zar" w:hint="cs"/>
          <w:rtl/>
          <w:lang w:bidi="fa-IR"/>
        </w:rPr>
        <w:t>تمام روایات و اخبار مستند و صحیح، هرگز چنین اقدام نادرستی را به شخصیت والا و بلند مرتبه‌ای چون عثمان که از نظر اخلاق و طبع ملایم و صبر و گذشت زبانزد همگان بود منتسب نکرده‌اند. در حقیقت، با مقایسه اخلاق و طبیعت کم نظیر آن صحابه کرام</w:t>
      </w:r>
      <w:r w:rsidRPr="00094D1A">
        <w:rPr>
          <w:rFonts w:cs="CTraditional Arabic" w:hint="cs"/>
          <w:rtl/>
          <w:lang w:bidi="fa-IR"/>
        </w:rPr>
        <w:t>س</w:t>
      </w:r>
      <w:r w:rsidRPr="009B6EC5">
        <w:rPr>
          <w:rFonts w:cs="B Zar" w:hint="cs"/>
          <w:rtl/>
          <w:lang w:bidi="fa-IR"/>
        </w:rPr>
        <w:t xml:space="preserve"> به راحتی می‌توان نادرست بودن و بطلان این‌گونه روایات مجعول و بی‌پایه و اساس را تشخیص داد و به دروغ و اکاذت جاعلان آن‌ها پی برد.</w:t>
      </w:r>
      <w:r w:rsidRPr="009B6EC5">
        <w:rPr>
          <w:rStyle w:val="FootnoteReference"/>
          <w:rFonts w:cs="B Zar"/>
          <w:sz w:val="28"/>
          <w:szCs w:val="28"/>
          <w:rtl/>
          <w:lang w:bidi="fa-IR"/>
        </w:rPr>
        <w:footnoteReference w:id="1617"/>
      </w:r>
    </w:p>
    <w:p w:rsidR="00F61A7C" w:rsidRPr="00094D1A" w:rsidRDefault="00F61A7C" w:rsidP="00F61A7C">
      <w:pPr>
        <w:pStyle w:val="a1"/>
        <w:rPr>
          <w:rFonts w:hint="cs"/>
          <w:color w:val="auto"/>
          <w:rtl/>
          <w:lang w:bidi="fa-IR"/>
        </w:rPr>
      </w:pPr>
      <w:bookmarkStart w:id="1419" w:name="_Toc74587914"/>
      <w:bookmarkStart w:id="1420" w:name="_Toc231848151"/>
      <w:r w:rsidRPr="00094D1A">
        <w:rPr>
          <w:rFonts w:hint="cs"/>
          <w:color w:val="auto"/>
          <w:rtl/>
          <w:lang w:bidi="fa-IR"/>
        </w:rPr>
        <w:t>2- عمار در تحریک فتنه دخالت نداشت</w:t>
      </w:r>
      <w:bookmarkEnd w:id="1419"/>
      <w:bookmarkEnd w:id="1420"/>
    </w:p>
    <w:p w:rsidR="00F61A7C" w:rsidRPr="009B6EC5" w:rsidRDefault="00F61A7C" w:rsidP="00F61A7C">
      <w:pPr>
        <w:spacing w:line="228" w:lineRule="auto"/>
        <w:rPr>
          <w:rFonts w:cs="B Zar"/>
          <w:rtl/>
          <w:lang w:bidi="fa-IR"/>
        </w:rPr>
      </w:pPr>
      <w:r w:rsidRPr="009B6EC5">
        <w:rPr>
          <w:rFonts w:cs="B Zar" w:hint="cs"/>
          <w:rtl/>
          <w:lang w:bidi="fa-IR"/>
        </w:rPr>
        <w:t>دومین مسأله‌ای که کاملاً باطل و نادرست است متهم نمودن عمار به تحریک و تداوم روند فتنه می‌باشد. تمام روایاتی که چنین مسأله‌ای را بیان می‌کنند هم از نظر سند دچار تزلزل و ضعف می‌باشند و هم متن و محتوای آن نادرست است. از طرف دیگر، این روایات در نوع و کیفیت دخالت عمار در جریان فتنه با هم اختلاف دارند و هر یک، داستانی مجزا از دیگران را ساخته و پرداخته است. از جمله آن‌ها روایتی است که طبری نقل می‌کند. او می‌گوید که عمار چون از جانب عثمان جهت تحقیق و تفحص اوضاع و احوال مصر به آن‌جا رفت با سبئیان آشنا می‌شود و جذب افکار و دیدگاه‌های آنان می‌گردد.</w:t>
      </w:r>
      <w:r w:rsidRPr="009B6EC5">
        <w:rPr>
          <w:rStyle w:val="FootnoteReference"/>
          <w:rFonts w:cs="B Zar"/>
          <w:sz w:val="28"/>
          <w:szCs w:val="28"/>
          <w:rtl/>
          <w:lang w:bidi="fa-IR"/>
        </w:rPr>
        <w:footnoteReference w:id="1618"/>
      </w:r>
      <w:r w:rsidRPr="009B6EC5">
        <w:rPr>
          <w:rFonts w:cs="B Zar" w:hint="cs"/>
          <w:rtl/>
          <w:lang w:bidi="fa-IR"/>
        </w:rPr>
        <w:t xml:space="preserve"> لازم به ذکر است که در میان سلسله راویان این خبر، شعیب بن ابراهیم تمیمی کوفی وجود دارد که رجال شناسان او را گمنام می‌دانند که به ضدیت با صحابه و سلف مشهور است</w:t>
      </w:r>
      <w:r w:rsidRPr="009B6EC5">
        <w:rPr>
          <w:rStyle w:val="FootnoteReference"/>
          <w:rFonts w:cs="B Zar"/>
          <w:sz w:val="28"/>
          <w:szCs w:val="28"/>
          <w:rtl/>
          <w:lang w:bidi="fa-IR"/>
        </w:rPr>
        <w:footnoteReference w:id="1619"/>
      </w:r>
      <w:r w:rsidRPr="009B6EC5">
        <w:rPr>
          <w:rFonts w:cs="B Zar" w:hint="cs"/>
          <w:rtl/>
          <w:lang w:bidi="fa-IR"/>
        </w:rPr>
        <w:t>. همین روایت را عمر بن شبه در «تاریخ المدینه» خود آورده است که در میان راویان آن استاد عمر، علی بن عاصم وجود دارد که بنا به قول ابن مدینی، او در روایات خود اشتباهات بسیاري داشته و چون از او انتقاد می‌کردند به این انتقادات پاسخ نمی‌گفته است و هر چند او در روایت حدیث مشهور بود اما او را احادیث و روایات زشت و نادرستی نیز می‌باشد</w:t>
      </w:r>
      <w:r w:rsidRPr="009B6EC5">
        <w:rPr>
          <w:rStyle w:val="FootnoteReference"/>
          <w:rFonts w:cs="B Zar"/>
          <w:sz w:val="28"/>
          <w:szCs w:val="28"/>
          <w:rtl/>
          <w:lang w:bidi="fa-IR"/>
        </w:rPr>
        <w:footnoteReference w:id="1620"/>
      </w:r>
      <w:r w:rsidRPr="009B6EC5">
        <w:rPr>
          <w:rFonts w:cs="B Zar" w:hint="cs"/>
          <w:rtl/>
          <w:lang w:bidi="fa-IR"/>
        </w:rPr>
        <w:t>. یحیی بن معین او را غیر قابل اعتماد می‌داند.</w:t>
      </w:r>
      <w:r w:rsidRPr="009B6EC5">
        <w:rPr>
          <w:rStyle w:val="FootnoteReference"/>
          <w:rFonts w:cs="B Zar"/>
          <w:sz w:val="28"/>
          <w:szCs w:val="28"/>
          <w:rtl/>
          <w:lang w:bidi="fa-IR"/>
        </w:rPr>
        <w:footnoteReference w:id="1621"/>
      </w:r>
    </w:p>
    <w:p w:rsidR="00F61A7C" w:rsidRPr="009B6EC5" w:rsidRDefault="00F61A7C" w:rsidP="00F61A7C">
      <w:pPr>
        <w:spacing w:line="228" w:lineRule="auto"/>
        <w:ind w:firstLine="454"/>
        <w:rPr>
          <w:rFonts w:cs="B Zar"/>
          <w:rtl/>
          <w:lang w:bidi="fa-IR"/>
        </w:rPr>
      </w:pPr>
      <w:r w:rsidRPr="009B6EC5">
        <w:rPr>
          <w:rFonts w:cs="B Zar" w:hint="cs"/>
          <w:rtl/>
          <w:lang w:bidi="fa-IR"/>
        </w:rPr>
        <w:t>و مره او را دروغگو و غیر قابل اطمینان می‌خواند</w:t>
      </w:r>
      <w:r w:rsidRPr="009B6EC5">
        <w:rPr>
          <w:rStyle w:val="FootnoteReference"/>
          <w:rFonts w:cs="B Zar"/>
          <w:sz w:val="28"/>
          <w:szCs w:val="28"/>
          <w:rtl/>
          <w:lang w:bidi="fa-IR"/>
        </w:rPr>
        <w:footnoteReference w:id="1622"/>
      </w:r>
      <w:r w:rsidRPr="009B6EC5">
        <w:rPr>
          <w:rFonts w:cs="B Zar" w:hint="cs"/>
          <w:rtl/>
          <w:lang w:bidi="fa-IR"/>
        </w:rPr>
        <w:t>. نسائی نیز معتقد است که نباید به روایات او اطمینان نمود</w:t>
      </w:r>
      <w:r w:rsidRPr="009B6EC5">
        <w:rPr>
          <w:rStyle w:val="FootnoteReference"/>
          <w:rFonts w:cs="B Zar"/>
          <w:sz w:val="28"/>
          <w:szCs w:val="28"/>
          <w:rtl/>
          <w:lang w:bidi="fa-IR"/>
        </w:rPr>
        <w:footnoteReference w:id="1623"/>
      </w:r>
      <w:r w:rsidRPr="009B6EC5">
        <w:rPr>
          <w:rFonts w:cs="B Zar" w:hint="cs"/>
          <w:rtl/>
          <w:lang w:bidi="fa-IR"/>
        </w:rPr>
        <w:t>. بخاری هم راجع به علی بن عاصم می‌گوید که او نزد محدثان چندان مورد اعتماد نمی‌باشد و در مورد او حرف و حدیث‌های بسیاري است</w:t>
      </w:r>
      <w:r w:rsidRPr="009B6EC5">
        <w:rPr>
          <w:rStyle w:val="FootnoteReference"/>
          <w:rFonts w:cs="B Zar"/>
          <w:sz w:val="28"/>
          <w:szCs w:val="28"/>
          <w:rtl/>
          <w:lang w:bidi="fa-IR"/>
        </w:rPr>
        <w:footnoteReference w:id="1624"/>
      </w:r>
      <w:r w:rsidRPr="009B6EC5">
        <w:rPr>
          <w:rFonts w:cs="B Zar" w:hint="cs"/>
          <w:rtl/>
          <w:lang w:bidi="fa-IR"/>
        </w:rPr>
        <w:t>. ابن حجر او را در روایت فرد راستگو و صادقی دانسته است اما در مورد او چنین ادامه می‌دهد: چون در روایاتش دچار اشتباه می‌شد بر آن اشتباهات اصرار می‌ورزید و آن‌ها را اصلاح نمی‌کرد و از طرفي او را به تشی</w:t>
      </w:r>
      <w:r w:rsidR="00094ACC">
        <w:rPr>
          <w:rFonts w:cs="B Zar" w:hint="cs"/>
          <w:rtl/>
          <w:lang w:bidi="fa-IR"/>
        </w:rPr>
        <w:t>ّ</w:t>
      </w:r>
      <w:r w:rsidRPr="009B6EC5">
        <w:rPr>
          <w:rFonts w:cs="B Zar" w:hint="cs"/>
          <w:rtl/>
          <w:lang w:bidi="fa-IR"/>
        </w:rPr>
        <w:t>ع نیز متهم کرده‌اند</w:t>
      </w:r>
      <w:r w:rsidRPr="009B6EC5">
        <w:rPr>
          <w:rStyle w:val="FootnoteReference"/>
          <w:rFonts w:cs="B Zar"/>
          <w:sz w:val="28"/>
          <w:szCs w:val="28"/>
          <w:rtl/>
          <w:lang w:bidi="fa-IR"/>
        </w:rPr>
        <w:footnoteReference w:id="1625"/>
      </w:r>
      <w:r w:rsidRPr="009B6EC5">
        <w:rPr>
          <w:rFonts w:cs="B Zar" w:hint="cs"/>
          <w:rtl/>
          <w:lang w:bidi="fa-IR"/>
        </w:rPr>
        <w:t>. غیر از ضعف و تزلزل سند و راویان این روایت، از نظر متن نیز نمی‌توان قبول کرد که عمار با آن ورع و تقوای کم نظیری که داشت خود را درگیر چونان گرداب مهلکی نماید که ریشه در کینه و نفرت دشمنان از دین اسلام داشت. خالد غیث در این رابطه می‌گوید که این نوع روایات نه تنها با اصل عدالت و تقوای صحابه منافات دارد بلکه از ضعف و تزلزل در سند خویش رنج می‌برند.</w:t>
      </w:r>
      <w:r w:rsidRPr="009B6EC5">
        <w:rPr>
          <w:rStyle w:val="FootnoteReference"/>
          <w:rFonts w:cs="B Zar"/>
          <w:sz w:val="28"/>
          <w:szCs w:val="28"/>
          <w:rtl/>
          <w:lang w:bidi="fa-IR"/>
        </w:rPr>
        <w:footnoteReference w:id="1626"/>
      </w:r>
    </w:p>
    <w:p w:rsidR="00F61A7C" w:rsidRPr="009B6EC5" w:rsidRDefault="00F61A7C" w:rsidP="00F61A7C">
      <w:pPr>
        <w:spacing w:line="228" w:lineRule="auto"/>
        <w:ind w:firstLine="454"/>
        <w:rPr>
          <w:rFonts w:cs="B Zar"/>
          <w:rtl/>
          <w:lang w:bidi="fa-IR"/>
        </w:rPr>
      </w:pPr>
      <w:r w:rsidRPr="009B6EC5">
        <w:rPr>
          <w:rFonts w:cs="B Zar" w:hint="cs"/>
          <w:rtl/>
          <w:lang w:bidi="fa-IR"/>
        </w:rPr>
        <w:t>از دیگر روایات از این دست، روایتی است منسوب به سعید بن مسیب، از تابعین جلیل القدر، که در آن از سعید نقل می‌کنند که همه صحابه به دلایل مختلف از دست عثمان خشمگین و ناراحت بودند که در میان آنان خشم و اعتراضات ابن مسعود، ابوذر و عمار تبلور بیشتری یافتند</w:t>
      </w:r>
      <w:r w:rsidRPr="009B6EC5">
        <w:rPr>
          <w:rStyle w:val="FootnoteReference"/>
          <w:rFonts w:cs="B Zar"/>
          <w:sz w:val="28"/>
          <w:szCs w:val="28"/>
          <w:rtl/>
          <w:lang w:bidi="fa-IR"/>
        </w:rPr>
        <w:footnoteReference w:id="1627"/>
      </w:r>
      <w:r w:rsidRPr="009B6EC5">
        <w:rPr>
          <w:rFonts w:cs="B Zar" w:hint="cs"/>
          <w:rtl/>
          <w:lang w:bidi="fa-IR"/>
        </w:rPr>
        <w:t>. بزرگترین ایراد این روایت آن است که با حذف نام یکی از راویان آن تلاش شده است ضعف آن پنهان بماند. این راوی که جمهور علما او را جاعل حدیث و دروغگو می‌دانند اسماعیل بن یحیی بن عبیدالله است و محدثان به همین دلیل، این روایت را ضعیف می‌دانند. آنان در هنگام بیان زندگی‌نامه محمد بن عیسی بن سمیع که این خبر را از ابن ابی ذئب نقل کرده است دلایل مجعول بودن این روایت را توضیح داده‌اند. به عنوان مثال، بخاری چنین می‌گوید: گویند که ابن سمیع این روایت را نه از ابن ابی ذئب که از اسماعیل بن یحیی روایت کرده است اما با حذف نام اسماعیل بن یحیی سعی نموده که ضعف این روایت را پنهان دارد. حاکم نیز بیان می‌دارد که ابن سمیع، روایت عجیبی را در مورد ماجرای قتل عثمان از ابن ابی ذئب نقل کرده است که علما بر این باورند که او آن را از اسماعیل بن یحیی روایت نموده اما نام او را که به اعتقاد جمهور علما روایاتش نادرست و غیر قابل اعتماد است. از سلسله راویان حذف کرده است</w:t>
      </w:r>
      <w:r w:rsidRPr="009B6EC5">
        <w:rPr>
          <w:rStyle w:val="FootnoteReference"/>
          <w:rFonts w:cs="B Zar"/>
          <w:sz w:val="28"/>
          <w:szCs w:val="28"/>
          <w:rtl/>
          <w:lang w:bidi="fa-IR"/>
        </w:rPr>
        <w:footnoteReference w:id="1628"/>
      </w:r>
      <w:r w:rsidRPr="009B6EC5">
        <w:rPr>
          <w:rFonts w:cs="B Zar" w:hint="cs"/>
          <w:rtl/>
          <w:lang w:bidi="fa-IR"/>
        </w:rPr>
        <w:t>. دکتر یوسف العش در همین رابطه چنین می‌گوید: باید دانست این روایتی که به سعید بن مسیب منسوب کرده‌اند مجعول است و نباید هیچ‌گاه بدان اعتماد نمود. حاکم نیشابوری صراحتاً بیان کرده است که یکی از راویان این خبر که به جعل روایات نادرست و موهن مشهور می‌باشد حذف شده است. واقعیت این است که این روایت با باورهای شخصیت بزرگی چون سعید بن مسیب و نیز احترام و تکریم خاصی که نسبت به ساحت صحابه رسول خدا</w:t>
      </w:r>
      <w:r w:rsidRPr="00094D1A">
        <w:rPr>
          <w:rFonts w:cs="CTraditional Arabic" w:hint="cs"/>
          <w:szCs w:val="24"/>
          <w:rtl/>
          <w:lang w:bidi="fa-IR"/>
        </w:rPr>
        <w:t>ص</w:t>
      </w:r>
      <w:r w:rsidRPr="009B6EC5">
        <w:rPr>
          <w:rFonts w:cs="B Zar" w:hint="cs"/>
          <w:rtl/>
          <w:lang w:bidi="fa-IR"/>
        </w:rPr>
        <w:t xml:space="preserve"> قائل بود و در سخنان و اخبار او عیان است در تضاد کامل می‌باشد.</w:t>
      </w:r>
      <w:r w:rsidRPr="009B6EC5">
        <w:rPr>
          <w:rStyle w:val="FootnoteReference"/>
          <w:rFonts w:cs="B Zar"/>
          <w:sz w:val="28"/>
          <w:szCs w:val="28"/>
          <w:rtl/>
          <w:lang w:bidi="fa-IR"/>
        </w:rPr>
        <w:footnoteReference w:id="1629"/>
      </w:r>
    </w:p>
    <w:p w:rsidR="00F61A7C" w:rsidRPr="00094D1A" w:rsidRDefault="00F61A7C" w:rsidP="00F61A7C">
      <w:pPr>
        <w:pStyle w:val="a1"/>
        <w:rPr>
          <w:rFonts w:hint="cs"/>
          <w:color w:val="auto"/>
          <w:rtl/>
          <w:lang w:bidi="fa-IR"/>
        </w:rPr>
      </w:pPr>
      <w:bookmarkStart w:id="1421" w:name="_Toc74587915"/>
      <w:bookmarkStart w:id="1422" w:name="_Toc231848152"/>
      <w:r w:rsidRPr="00094D1A">
        <w:rPr>
          <w:rFonts w:hint="cs"/>
          <w:color w:val="auto"/>
          <w:rtl/>
          <w:lang w:bidi="fa-IR"/>
        </w:rPr>
        <w:t>3- عمار در قتل عثمان</w:t>
      </w:r>
      <w:r w:rsidRPr="00094D1A">
        <w:rPr>
          <w:rFonts w:cs="CTraditional Arabic" w:hint="cs"/>
          <w:bCs w:val="0"/>
          <w:color w:val="auto"/>
          <w:rtl/>
          <w:lang w:bidi="fa-IR"/>
        </w:rPr>
        <w:t>س</w:t>
      </w:r>
      <w:r w:rsidRPr="00094D1A">
        <w:rPr>
          <w:rFonts w:hint="cs"/>
          <w:color w:val="auto"/>
          <w:rtl/>
          <w:lang w:bidi="fa-IR"/>
        </w:rPr>
        <w:t xml:space="preserve"> دخالت نداشت</w:t>
      </w:r>
      <w:bookmarkEnd w:id="1421"/>
      <w:bookmarkEnd w:id="1422"/>
    </w:p>
    <w:p w:rsidR="00F61A7C" w:rsidRPr="009B6EC5" w:rsidRDefault="00F61A7C" w:rsidP="00F61A7C">
      <w:pPr>
        <w:spacing w:line="228" w:lineRule="auto"/>
        <w:rPr>
          <w:rFonts w:cs="B Zar" w:hint="cs"/>
          <w:rtl/>
          <w:lang w:bidi="fa-IR"/>
        </w:rPr>
      </w:pPr>
      <w:r w:rsidRPr="009B6EC5">
        <w:rPr>
          <w:rFonts w:cs="B Zar" w:hint="cs"/>
          <w:rtl/>
          <w:lang w:bidi="fa-IR"/>
        </w:rPr>
        <w:t>از دیگر روایات مجعولی که به تخریب روابط میان عمار و عثمان پرداخته است روایتی است که به بزرگانی چون مسروق و ابو موسی</w:t>
      </w:r>
      <w:r w:rsidRPr="00094D1A">
        <w:rPr>
          <w:rFonts w:cs="CTraditional Arabic" w:hint="cs"/>
          <w:rtl/>
          <w:lang w:bidi="fa-IR"/>
        </w:rPr>
        <w:t>س</w:t>
      </w:r>
      <w:r w:rsidRPr="009B6EC5">
        <w:rPr>
          <w:rFonts w:cs="B Zar" w:hint="cs"/>
          <w:rtl/>
          <w:lang w:bidi="fa-IR"/>
        </w:rPr>
        <w:t xml:space="preserve"> منسوب شده و طبق آن عمار هنگامی که برای بسیج مردم به کوفه آمده بود متهم می‌شود که در قتل عثمان دست داشته است. همانند چند روایت پیشین این روایت نیز از حیث سند ضعیف می‌باشد و علت آن نقل روایت از جانب شعیب بن ابراهیم گمنام و ناشناس است. همچنین در صحیح بخاری نیز این قسمت از روایات وجود ندارد. از طرف دیگر، همانطور که در سطرهای بالا نیز تکرار شد نمی‌توان این اتهامات بی‌پایه و اساس را در مورد صحابی جلیل القدری چون عمار یاسر که رسول خدا</w:t>
      </w:r>
      <w:r w:rsidRPr="00094D1A">
        <w:rPr>
          <w:rFonts w:cs="CTraditional Arabic" w:hint="cs"/>
          <w:szCs w:val="24"/>
          <w:rtl/>
          <w:lang w:bidi="fa-IR"/>
        </w:rPr>
        <w:t>ص</w:t>
      </w:r>
      <w:r w:rsidRPr="009B6EC5">
        <w:rPr>
          <w:rFonts w:cs="B Zar" w:hint="cs"/>
          <w:rtl/>
          <w:lang w:bidi="fa-IR"/>
        </w:rPr>
        <w:t xml:space="preserve"> از خداوند خواسته بود که او را از شر شیطان حفظ نماید</w:t>
      </w:r>
      <w:r w:rsidRPr="009B6EC5">
        <w:rPr>
          <w:rStyle w:val="FootnoteReference"/>
          <w:rFonts w:cs="B Zar"/>
          <w:sz w:val="28"/>
          <w:szCs w:val="28"/>
          <w:rtl/>
          <w:lang w:bidi="fa-IR"/>
        </w:rPr>
        <w:footnoteReference w:id="1630"/>
      </w:r>
      <w:r w:rsidRPr="009B6EC5">
        <w:rPr>
          <w:rFonts w:cs="B Zar" w:hint="cs"/>
          <w:rtl/>
          <w:lang w:bidi="fa-IR"/>
        </w:rPr>
        <w:t xml:space="preserve"> و در وصف این مرد بزرگ فرموده بود که عمار سر تا سر پر از ایمان راستین است باور کرد. </w:t>
      </w:r>
      <w:r w:rsidRPr="009B6EC5">
        <w:rPr>
          <w:rStyle w:val="FootnoteReference"/>
          <w:rFonts w:cs="B Zar"/>
          <w:sz w:val="28"/>
          <w:szCs w:val="28"/>
          <w:rtl/>
          <w:lang w:bidi="fa-IR"/>
        </w:rPr>
        <w:footnoteReference w:id="1631"/>
      </w:r>
      <w:r w:rsidRPr="009B6EC5">
        <w:rPr>
          <w:rFonts w:cs="B Zar" w:hint="cs"/>
          <w:rtl/>
          <w:lang w:bidi="fa-IR"/>
        </w:rPr>
        <w:t xml:space="preserve"> </w:t>
      </w:r>
    </w:p>
    <w:p w:rsidR="00F61A7C" w:rsidRPr="009B6EC5" w:rsidRDefault="00F61A7C" w:rsidP="00F61A7C">
      <w:pPr>
        <w:spacing w:line="228" w:lineRule="auto"/>
        <w:ind w:firstLine="454"/>
        <w:rPr>
          <w:rFonts w:cs="B Zar"/>
          <w:rtl/>
          <w:lang w:bidi="fa-IR"/>
        </w:rPr>
      </w:pPr>
      <w:r w:rsidRPr="009B6EC5">
        <w:rPr>
          <w:rFonts w:cs="B Zar" w:hint="cs"/>
          <w:rtl/>
          <w:lang w:bidi="fa-IR"/>
        </w:rPr>
        <w:t>علما دلایل بسیاری را در رد این نوع روایاتی که ساحت پاک صحابه را مورد حملات ناجوانمردانه خویش قرار داده‌اند ذکر نموده‌اند. ابن کثیر بیان می‌دارد که به هیچ عنوان، هیچ یک از صحابه رسول الله</w:t>
      </w:r>
      <w:r w:rsidRPr="00094D1A">
        <w:rPr>
          <w:rFonts w:cs="CTraditional Arabic" w:hint="cs"/>
          <w:szCs w:val="24"/>
          <w:rtl/>
          <w:lang w:bidi="fa-IR"/>
        </w:rPr>
        <w:t>ص</w:t>
      </w:r>
      <w:r w:rsidRPr="009B6EC5">
        <w:rPr>
          <w:rFonts w:cs="B Zar" w:hint="cs"/>
          <w:rtl/>
          <w:lang w:bidi="fa-IR"/>
        </w:rPr>
        <w:t xml:space="preserve"> در قتل عثمان</w:t>
      </w:r>
      <w:r w:rsidRPr="00094D1A">
        <w:rPr>
          <w:rFonts w:cs="CTraditional Arabic" w:hint="cs"/>
          <w:rtl/>
          <w:lang w:bidi="fa-IR"/>
        </w:rPr>
        <w:t>س</w:t>
      </w:r>
      <w:r w:rsidRPr="009B6EC5">
        <w:rPr>
          <w:rFonts w:cs="B Zar" w:hint="cs"/>
          <w:rtl/>
          <w:lang w:bidi="fa-IR"/>
        </w:rPr>
        <w:t xml:space="preserve"> دخالت نداشته و از آن حمایت نکرده‌اند و هر آن‌که را که در چنین جنایت فجیعی مشارکت داشته محکوم نموده و مورد لعن و نفرین خود قرار داده‌اند</w:t>
      </w:r>
      <w:r w:rsidRPr="009B6EC5">
        <w:rPr>
          <w:rStyle w:val="FootnoteReference"/>
          <w:rFonts w:cs="B Zar"/>
          <w:sz w:val="28"/>
          <w:szCs w:val="28"/>
          <w:rtl/>
          <w:lang w:bidi="fa-IR"/>
        </w:rPr>
        <w:footnoteReference w:id="1632"/>
      </w:r>
      <w:r w:rsidRPr="009B6EC5">
        <w:rPr>
          <w:rFonts w:cs="B Zar" w:hint="cs"/>
          <w:rtl/>
          <w:lang w:bidi="fa-IR"/>
        </w:rPr>
        <w:t>. ابوبکر بن عربی نیز می‌گوید که هیچ یک از صحابه در قتل عثمان</w:t>
      </w:r>
      <w:r w:rsidRPr="00094D1A">
        <w:rPr>
          <w:rFonts w:cs="CTraditional Arabic" w:hint="cs"/>
          <w:rtl/>
          <w:lang w:bidi="fa-IR"/>
        </w:rPr>
        <w:t>س</w:t>
      </w:r>
      <w:r w:rsidRPr="009B6EC5">
        <w:rPr>
          <w:rFonts w:cs="B Zar" w:hint="cs"/>
          <w:rtl/>
          <w:lang w:bidi="fa-IR"/>
        </w:rPr>
        <w:t xml:space="preserve"> دخالت نداشته و در دفاع از او قصور نکرده‌اند و اگر هم عثمان از آنان کمک می‌خواستند بدون شک در دفاع از او شمشیر بر می‌داشتند و آن هزار یا چهار هزار معترض را سرکوب می‌کردند اما عثمان خود خواست تا به آن سرنوشت دچار شود</w:t>
      </w:r>
      <w:r w:rsidRPr="00094ACC">
        <w:rPr>
          <w:rStyle w:val="FootnoteText"/>
          <w:rFonts w:cs="B Zar"/>
          <w:sz w:val="20"/>
          <w:szCs w:val="20"/>
          <w:rtl/>
          <w:lang w:bidi="fa-IR"/>
        </w:rPr>
        <w:footnoteReference w:id="1633"/>
      </w:r>
      <w:r w:rsidRPr="009B6EC5">
        <w:rPr>
          <w:rFonts w:cs="B Zar" w:hint="cs"/>
          <w:rtl/>
          <w:lang w:bidi="fa-IR"/>
        </w:rPr>
        <w:t>. افراد منحرف و نادان تا بدان حد گستاخانه سخن گفته‌اند که ادعا می‌کنند همه‌ي اصحاب از او خشمگین و ناراحت بودند و از سرنوشتی که او دچار آن شد خشنود گشتند. آنان همچنین نامه‌هایی را جعل و منسوب صحابه‌ای چون علی</w:t>
      </w:r>
      <w:r w:rsidRPr="00094D1A">
        <w:rPr>
          <w:rFonts w:cs="CTraditional Arabic" w:hint="cs"/>
          <w:rtl/>
          <w:lang w:bidi="fa-IR"/>
        </w:rPr>
        <w:t>س</w:t>
      </w:r>
      <w:r w:rsidRPr="009B6EC5">
        <w:rPr>
          <w:rFonts w:cs="B Zar" w:hint="cs"/>
          <w:rtl/>
          <w:lang w:bidi="fa-IR"/>
        </w:rPr>
        <w:t xml:space="preserve"> کرده‌اند تا اثبات کنند که علی و دیگر صحابه به این نامه‌های طلب کمک و یاری عثمان پاسخ نگفته و او را به حال خود رها کرده‌اند. باید دانست که تمام این روایات مجعول و دروغین است و هدف از آن‌ها تنها این می‌باشد که شخصیت آن صحابه بزرگوار را نزد مسلمانان تخریب کنند. تنها یک اصل وجود دارد و آن این است که عثمان مظلومانه و بدون هیچ دلیلی به شهادت رسید و هیچ یک از صحابه نیز در قتل او دخالت نداشتند و تنها به این خاطر، در دفاع از او دست به سلاح نبردند که عثمان، خود، چنین می‌خواست تا مبادا فتنه‌های دیگری در میان امت پدید آید.</w:t>
      </w:r>
      <w:r w:rsidRPr="009B6EC5">
        <w:rPr>
          <w:rStyle w:val="FootnoteReference"/>
          <w:rFonts w:cs="B Zar"/>
          <w:sz w:val="28"/>
          <w:szCs w:val="28"/>
          <w:rtl/>
          <w:lang w:bidi="fa-IR"/>
        </w:rPr>
        <w:footnoteReference w:id="1634"/>
      </w:r>
    </w:p>
    <w:p w:rsidR="00F61A7C" w:rsidRPr="00094D1A" w:rsidRDefault="00F61A7C" w:rsidP="00F61A7C">
      <w:pPr>
        <w:pStyle w:val="a3"/>
        <w:rPr>
          <w:rFonts w:hint="cs"/>
          <w:color w:val="auto"/>
          <w:rtl/>
          <w:lang w:bidi="fa-IR"/>
        </w:rPr>
      </w:pPr>
      <w:bookmarkStart w:id="1423" w:name="_Toc73335326"/>
      <w:bookmarkStart w:id="1424" w:name="_Toc74587916"/>
      <w:bookmarkStart w:id="1425" w:name="_Toc231848153"/>
      <w:bookmarkStart w:id="1426" w:name="_Toc257204789"/>
      <w:r w:rsidRPr="00094D1A">
        <w:rPr>
          <w:rFonts w:hint="cs"/>
          <w:color w:val="auto"/>
          <w:rtl/>
          <w:lang w:bidi="fa-IR"/>
        </w:rPr>
        <w:t>سوم: عمرو بن عاص نیز در قتل عثمان دخالت نداشت</w:t>
      </w:r>
      <w:bookmarkEnd w:id="1423"/>
      <w:bookmarkEnd w:id="1424"/>
      <w:bookmarkEnd w:id="1425"/>
      <w:bookmarkEnd w:id="1426"/>
    </w:p>
    <w:p w:rsidR="00F61A7C" w:rsidRPr="009B6EC5" w:rsidRDefault="00F61A7C" w:rsidP="007144EB">
      <w:pPr>
        <w:spacing w:line="228" w:lineRule="auto"/>
        <w:rPr>
          <w:rFonts w:cs="B Zar" w:hint="cs"/>
          <w:rtl/>
          <w:lang w:bidi="fa-IR"/>
        </w:rPr>
      </w:pPr>
      <w:r w:rsidRPr="009B6EC5">
        <w:rPr>
          <w:rFonts w:cs="B Zar" w:hint="cs"/>
          <w:rtl/>
          <w:lang w:bidi="fa-IR"/>
        </w:rPr>
        <w:t>با آغاز محاصره</w:t>
      </w:r>
      <w:r w:rsidRPr="009B6EC5">
        <w:rPr>
          <w:rFonts w:cs="B Zar" w:hint="cs"/>
          <w:rtl/>
          <w:lang w:bidi="fa-IR"/>
        </w:rPr>
        <w:softHyphen/>
        <w:t xml:space="preserve"> بیت عثمان، عمرو بن عاص همراه دو فرزند خود، عبدالله و محمد، به جانب شام عزیمت کرد. نقل می‌کنند که او پیش از رفتن به صحابه چنین گفت: بدانید هر کس شاهد قتل این مرد (عثمان) باشد خداوند</w:t>
      </w:r>
      <w:r w:rsidRPr="00094D1A">
        <w:rPr>
          <w:rFonts w:cs="Times New Roman" w:hint="cs"/>
          <w:lang w:bidi="fa-IR"/>
        </w:rPr>
        <w:sym w:font="AGA Arabesque" w:char="F055"/>
      </w:r>
      <w:r w:rsidRPr="00094D1A">
        <w:rPr>
          <w:rFonts w:cs="Times New Roman" w:hint="cs"/>
          <w:rtl/>
          <w:lang w:bidi="fa-IR"/>
        </w:rPr>
        <w:t xml:space="preserve"> </w:t>
      </w:r>
      <w:r w:rsidRPr="009B6EC5">
        <w:rPr>
          <w:rFonts w:cs="B Zar" w:hint="cs"/>
          <w:rtl/>
          <w:lang w:bidi="fa-IR"/>
        </w:rPr>
        <w:t>او را به ذلت خواهد کشاند و هر کس نیز قدرت دفاع از او را ندارد، از شهر خارج شود تا از شاهدان این فاجعه نباشد. حسان بن ثابت نیز به دنبال او از مدینه خارج و رهسپار شام شد</w:t>
      </w:r>
      <w:r w:rsidRPr="009B6EC5">
        <w:rPr>
          <w:rStyle w:val="FootnoteReference"/>
          <w:rFonts w:cs="B Zar"/>
          <w:sz w:val="28"/>
          <w:szCs w:val="28"/>
          <w:rtl/>
          <w:lang w:bidi="fa-IR"/>
        </w:rPr>
        <w:footnoteReference w:id="1635"/>
      </w:r>
      <w:r w:rsidRPr="009B6EC5">
        <w:rPr>
          <w:rFonts w:cs="B Zar" w:hint="cs"/>
          <w:rtl/>
          <w:lang w:bidi="fa-IR"/>
        </w:rPr>
        <w:t>. نقل است چون در میانه راه، خبر شهادت عثمان</w:t>
      </w:r>
      <w:r w:rsidRPr="00094D1A">
        <w:rPr>
          <w:rFonts w:cs="CTraditional Arabic" w:hint="cs"/>
          <w:rtl/>
          <w:lang w:bidi="fa-IR"/>
        </w:rPr>
        <w:t>س</w:t>
      </w:r>
      <w:r w:rsidRPr="009B6EC5">
        <w:rPr>
          <w:rFonts w:cs="B Zar" w:hint="cs"/>
          <w:rtl/>
          <w:lang w:bidi="fa-IR"/>
        </w:rPr>
        <w:t xml:space="preserve"> و ماجرای بیعت مردم با علی</w:t>
      </w:r>
      <w:r w:rsidRPr="00094D1A">
        <w:rPr>
          <w:rFonts w:cs="CTraditional Arabic" w:hint="cs"/>
          <w:rtl/>
          <w:lang w:bidi="fa-IR"/>
        </w:rPr>
        <w:t>س</w:t>
      </w:r>
      <w:r w:rsidRPr="009B6EC5">
        <w:rPr>
          <w:rFonts w:cs="B Zar" w:hint="cs"/>
          <w:rtl/>
          <w:lang w:bidi="fa-IR"/>
        </w:rPr>
        <w:t xml:space="preserve"> را به او رسانیدند به همراهان چنین گفت: من از همین حالا می‌گویم که چون این زخم چرکین را قبل از آن‌که بهبودی یابد باز کردند باید منتظر جنگی بزرگ در میان امت بود. سلامه بن زنباغ جذامی که از همراهان او بود خطاب به حاضرین در آن مجلس گفت: ای مردم عرب! بپاخیزید و پل اتحاد و مودت خود با دیگر اعراب را که با قتل عثمان ویران شد بار دیگر مرمت کنید. عمرو به او گفت: این همان چیزی است که ما نیز خواهان آنیم اما تنها راه آن قدرتی است که حق را بار دیگر در میان مردمان بر پا دا</w:t>
      </w:r>
      <w:r w:rsidR="007144EB">
        <w:rPr>
          <w:rFonts w:cs="B Zar" w:hint="cs"/>
          <w:rtl/>
          <w:lang w:bidi="fa-IR"/>
        </w:rPr>
        <w:t>شته</w:t>
      </w:r>
      <w:r w:rsidRPr="009B6EC5">
        <w:rPr>
          <w:rFonts w:cs="B Zar" w:hint="cs"/>
          <w:rtl/>
          <w:lang w:bidi="fa-IR"/>
        </w:rPr>
        <w:t xml:space="preserve"> و عدال</w:t>
      </w:r>
      <w:r w:rsidR="007144EB">
        <w:rPr>
          <w:rFonts w:cs="B Zar" w:hint="cs"/>
          <w:rtl/>
          <w:lang w:bidi="fa-IR"/>
        </w:rPr>
        <w:t xml:space="preserve">ت را در میانشان </w:t>
      </w:r>
      <w:r w:rsidRPr="009B6EC5">
        <w:rPr>
          <w:rFonts w:cs="B Zar" w:hint="cs"/>
          <w:rtl/>
          <w:lang w:bidi="fa-IR"/>
        </w:rPr>
        <w:t>گستراند</w:t>
      </w:r>
      <w:r w:rsidR="007144EB">
        <w:rPr>
          <w:rFonts w:cs="B Zar" w:hint="cs"/>
          <w:rtl/>
          <w:lang w:bidi="fa-IR"/>
        </w:rPr>
        <w:t>ه شود</w:t>
      </w:r>
      <w:r w:rsidRPr="009B6EC5">
        <w:rPr>
          <w:rFonts w:cs="B Zar" w:hint="cs"/>
          <w:rtl/>
          <w:lang w:bidi="fa-IR"/>
        </w:rPr>
        <w:t xml:space="preserve">. آن گاه این ابیات را بر زبان راند: </w:t>
      </w:r>
    </w:p>
    <w:tbl>
      <w:tblPr>
        <w:bidiVisual/>
        <w:tblW w:w="0" w:type="auto"/>
        <w:jc w:val="center"/>
        <w:tblInd w:w="1071" w:type="dxa"/>
        <w:tblLook w:val="01E0" w:firstRow="1" w:lastRow="1" w:firstColumn="1" w:lastColumn="1" w:noHBand="0" w:noVBand="0"/>
      </w:tblPr>
      <w:tblGrid>
        <w:gridCol w:w="2663"/>
        <w:gridCol w:w="279"/>
        <w:gridCol w:w="2303"/>
      </w:tblGrid>
      <w:tr w:rsidR="00F61A7C" w:rsidRPr="00094D1A">
        <w:trPr>
          <w:jc w:val="center"/>
        </w:trPr>
        <w:tc>
          <w:tcPr>
            <w:tcW w:w="2663" w:type="dxa"/>
          </w:tcPr>
          <w:p w:rsidR="00F61A7C" w:rsidRPr="007144EB" w:rsidRDefault="00F61A7C" w:rsidP="00F61A7C">
            <w:pPr>
              <w:spacing w:line="228" w:lineRule="auto"/>
              <w:rPr>
                <w:rFonts w:ascii="Lotus Linotype" w:hAnsi="Lotus Linotype" w:cs="Lotus Linotype"/>
                <w:b/>
                <w:bCs/>
                <w:rtl/>
                <w:lang w:bidi="fa-IR"/>
              </w:rPr>
            </w:pPr>
            <w:r w:rsidRPr="007144EB">
              <w:rPr>
                <w:rFonts w:ascii="Lotus Linotype" w:hAnsi="Lotus Linotype" w:cs="Lotus Linotype"/>
                <w:b/>
                <w:bCs/>
                <w:rtl/>
                <w:lang w:bidi="fa-IR"/>
              </w:rPr>
              <w:t xml:space="preserve">فیا لهف نفسی علی مالک </w:t>
            </w:r>
          </w:p>
        </w:tc>
        <w:tc>
          <w:tcPr>
            <w:tcW w:w="279" w:type="dxa"/>
          </w:tcPr>
          <w:p w:rsidR="00F61A7C" w:rsidRPr="007144EB" w:rsidRDefault="00F61A7C" w:rsidP="00F61A7C">
            <w:pPr>
              <w:spacing w:line="228" w:lineRule="auto"/>
              <w:rPr>
                <w:rFonts w:ascii="Lotus Linotype" w:hAnsi="Lotus Linotype" w:cs="Lotus Linotype"/>
                <w:b/>
                <w:bCs/>
                <w:rtl/>
                <w:lang w:bidi="fa-IR"/>
              </w:rPr>
            </w:pPr>
          </w:p>
        </w:tc>
        <w:tc>
          <w:tcPr>
            <w:tcW w:w="2303" w:type="dxa"/>
          </w:tcPr>
          <w:p w:rsidR="00F61A7C" w:rsidRPr="007144EB" w:rsidRDefault="007144EB" w:rsidP="00F61A7C">
            <w:pPr>
              <w:spacing w:line="228" w:lineRule="auto"/>
              <w:rPr>
                <w:rFonts w:ascii="Lotus Linotype" w:hAnsi="Lotus Linotype" w:cs="Lotus Linotype"/>
                <w:b/>
                <w:bCs/>
                <w:rtl/>
                <w:lang w:bidi="fa-IR"/>
              </w:rPr>
            </w:pPr>
            <w:r>
              <w:rPr>
                <w:rFonts w:ascii="Lotus Linotype" w:hAnsi="Lotus Linotype" w:cs="Lotus Linotype" w:hint="cs"/>
                <w:b/>
                <w:bCs/>
                <w:rtl/>
                <w:lang w:bidi="fa-IR"/>
              </w:rPr>
              <w:t xml:space="preserve">وهل </w:t>
            </w:r>
            <w:r w:rsidR="00F61A7C" w:rsidRPr="007144EB">
              <w:rPr>
                <w:rFonts w:ascii="Lotus Linotype" w:hAnsi="Lotus Linotype" w:cs="Lotus Linotype"/>
                <w:b/>
                <w:bCs/>
                <w:rtl/>
                <w:lang w:bidi="fa-IR"/>
              </w:rPr>
              <w:t>یصرف مالک حفظ القدر</w:t>
            </w:r>
          </w:p>
        </w:tc>
      </w:tr>
      <w:tr w:rsidR="00F61A7C" w:rsidRPr="00094D1A">
        <w:trPr>
          <w:jc w:val="center"/>
        </w:trPr>
        <w:tc>
          <w:tcPr>
            <w:tcW w:w="2663" w:type="dxa"/>
          </w:tcPr>
          <w:p w:rsidR="00F61A7C" w:rsidRPr="007144EB" w:rsidRDefault="00F61A7C" w:rsidP="00F61A7C">
            <w:pPr>
              <w:spacing w:line="228" w:lineRule="auto"/>
              <w:rPr>
                <w:rFonts w:ascii="Lotus Linotype" w:hAnsi="Lotus Linotype" w:cs="Lotus Linotype"/>
                <w:b/>
                <w:bCs/>
                <w:rtl/>
                <w:lang w:bidi="fa-IR"/>
              </w:rPr>
            </w:pPr>
            <w:r w:rsidRPr="007144EB">
              <w:rPr>
                <w:rFonts w:ascii="Lotus Linotype" w:hAnsi="Lotus Linotype" w:cs="Lotus Linotype"/>
                <w:b/>
                <w:bCs/>
                <w:rtl/>
                <w:lang w:bidi="fa-IR"/>
              </w:rPr>
              <w:t>انزع من الحر اودی بهم</w:t>
            </w:r>
          </w:p>
        </w:tc>
        <w:tc>
          <w:tcPr>
            <w:tcW w:w="279" w:type="dxa"/>
          </w:tcPr>
          <w:p w:rsidR="00F61A7C" w:rsidRPr="007144EB" w:rsidRDefault="00F61A7C" w:rsidP="00F61A7C">
            <w:pPr>
              <w:spacing w:line="228" w:lineRule="auto"/>
              <w:rPr>
                <w:rFonts w:ascii="Lotus Linotype" w:hAnsi="Lotus Linotype" w:cs="Lotus Linotype"/>
                <w:b/>
                <w:bCs/>
                <w:rtl/>
                <w:lang w:bidi="fa-IR"/>
              </w:rPr>
            </w:pPr>
          </w:p>
        </w:tc>
        <w:tc>
          <w:tcPr>
            <w:tcW w:w="2303" w:type="dxa"/>
          </w:tcPr>
          <w:p w:rsidR="00F61A7C" w:rsidRPr="007144EB" w:rsidRDefault="00F61A7C" w:rsidP="00F61A7C">
            <w:pPr>
              <w:spacing w:line="228" w:lineRule="auto"/>
              <w:rPr>
                <w:rFonts w:ascii="Lotus Linotype" w:hAnsi="Lotus Linotype" w:cs="Lotus Linotype"/>
                <w:b/>
                <w:bCs/>
                <w:rtl/>
                <w:lang w:bidi="fa-IR"/>
              </w:rPr>
            </w:pPr>
            <w:r w:rsidRPr="007144EB">
              <w:rPr>
                <w:rFonts w:ascii="Lotus Linotype" w:hAnsi="Lotus Linotype" w:cs="Lotus Linotype"/>
                <w:b/>
                <w:bCs/>
                <w:rtl/>
                <w:lang w:bidi="fa-IR"/>
              </w:rPr>
              <w:t xml:space="preserve">فاعذرهم </w:t>
            </w:r>
            <w:r w:rsidR="007144EB">
              <w:rPr>
                <w:rFonts w:ascii="Lotus Linotype" w:hAnsi="Lotus Linotype" w:cs="Lotus Linotype" w:hint="cs"/>
                <w:b/>
                <w:bCs/>
                <w:rtl/>
                <w:lang w:bidi="fa-IR"/>
              </w:rPr>
              <w:t>أ</w:t>
            </w:r>
            <w:r w:rsidRPr="007144EB">
              <w:rPr>
                <w:rFonts w:ascii="Lotus Linotype" w:hAnsi="Lotus Linotype" w:cs="Lotus Linotype"/>
                <w:b/>
                <w:bCs/>
                <w:rtl/>
                <w:lang w:bidi="fa-IR"/>
              </w:rPr>
              <w:t>م بقومی سکر</w:t>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(باید بر مرگ مالک آه و ناله سر داد. اما مگر مالک می‌توانست سر نوشت خویش را تغییر دهد. [از همراهان او می‌پرسم] آیا تاریکی‌ها چشم شما را در بر گرفت تا او را [در صحنه نبرد] نبینید [و از او دفاع نکنید] یا در آن هنگام مست بودید. [به من بگویید] عذر و بهانه‌تان چیست). </w:t>
      </w:r>
    </w:p>
    <w:p w:rsidR="00F61A7C" w:rsidRPr="009B6EC5" w:rsidRDefault="00F61A7C" w:rsidP="00F61A7C">
      <w:pPr>
        <w:spacing w:line="228" w:lineRule="auto"/>
        <w:ind w:firstLine="454"/>
        <w:rPr>
          <w:rFonts w:cs="B Zar"/>
          <w:rtl/>
          <w:lang w:bidi="fa-IR"/>
        </w:rPr>
      </w:pPr>
      <w:r w:rsidRPr="009B6EC5">
        <w:rPr>
          <w:rFonts w:cs="B Zar" w:hint="cs"/>
          <w:rtl/>
          <w:lang w:bidi="fa-IR"/>
        </w:rPr>
        <w:t>سپس به راه خویش ادامه داد و با اندوه و حسرت می‌گفت: باید برای دین و شرم و حيا گریست</w:t>
      </w:r>
      <w:r w:rsidR="007144EB">
        <w:rPr>
          <w:rFonts w:cs="B Zar" w:hint="cs"/>
          <w:rtl/>
          <w:lang w:bidi="fa-IR"/>
        </w:rPr>
        <w:t xml:space="preserve"> تا  به دمشق رسید</w:t>
      </w:r>
      <w:r w:rsidRPr="009B6EC5">
        <w:rPr>
          <w:rFonts w:cs="B Zar" w:hint="cs"/>
          <w:rtl/>
          <w:lang w:bidi="fa-IR"/>
        </w:rPr>
        <w:t>.</w:t>
      </w:r>
      <w:r w:rsidRPr="009B6EC5">
        <w:rPr>
          <w:rStyle w:val="FootnoteReference"/>
          <w:rFonts w:cs="B Zar"/>
          <w:sz w:val="28"/>
          <w:szCs w:val="28"/>
          <w:rtl/>
          <w:lang w:bidi="fa-IR"/>
        </w:rPr>
        <w:footnoteReference w:id="1636"/>
      </w:r>
    </w:p>
    <w:p w:rsidR="00F61A7C" w:rsidRPr="009B6EC5" w:rsidRDefault="00F61A7C" w:rsidP="00F61A7C">
      <w:pPr>
        <w:spacing w:line="228" w:lineRule="auto"/>
        <w:ind w:firstLine="454"/>
        <w:rPr>
          <w:rFonts w:cs="B Zar"/>
          <w:rtl/>
          <w:lang w:bidi="fa-IR"/>
        </w:rPr>
      </w:pPr>
      <w:r w:rsidRPr="009B6EC5">
        <w:rPr>
          <w:rFonts w:cs="B Zar" w:hint="cs"/>
          <w:rtl/>
          <w:lang w:bidi="fa-IR"/>
        </w:rPr>
        <w:t>این حقیقت حال این مرد بزرگ و سردار دلیر اسلام است. اما آن روایاتی که شخصیت او را به اين‌گونه ترسیم کرده‌اند که گویا او مردی بود فرصت طلب، آزمند و جاه طلب که تنها به دنیا و کسب قدرت و ثروت می‌اندیشید که در این میان می‌توان به روایت واقدی از موسی بن یعقوب اشاره نمود</w:t>
      </w:r>
      <w:r w:rsidRPr="009B6EC5">
        <w:rPr>
          <w:rStyle w:val="FootnoteReference"/>
          <w:rFonts w:cs="B Zar"/>
          <w:sz w:val="28"/>
          <w:szCs w:val="28"/>
          <w:rtl/>
          <w:lang w:bidi="fa-IR"/>
        </w:rPr>
        <w:footnoteReference w:id="1637"/>
      </w:r>
      <w:r w:rsidRPr="009B6EC5">
        <w:rPr>
          <w:rFonts w:cs="B Zar" w:hint="cs"/>
          <w:rtl/>
          <w:lang w:bidi="fa-IR"/>
        </w:rPr>
        <w:t>. دیگر مؤرخان نیز از این دست روایات ضعیف و نادرست را در آثار خود نقل کرده و شخصیت این مرد را تا حضیض ذلت به زیر کشیده‌اند. نویسندگان معاصری نیز چون محمود شیث خطاب</w:t>
      </w:r>
      <w:r w:rsidRPr="009B6EC5">
        <w:rPr>
          <w:rStyle w:val="FootnoteReference"/>
          <w:rFonts w:cs="B Zar"/>
          <w:sz w:val="28"/>
          <w:szCs w:val="28"/>
          <w:rtl/>
          <w:lang w:bidi="fa-IR"/>
        </w:rPr>
        <w:footnoteReference w:id="1638"/>
      </w:r>
      <w:r w:rsidRPr="009B6EC5">
        <w:rPr>
          <w:rFonts w:cs="B Zar" w:hint="cs"/>
          <w:rtl/>
          <w:lang w:bidi="fa-IR"/>
        </w:rPr>
        <w:t>، عبدالخالق سید ابو رابیه</w:t>
      </w:r>
      <w:r w:rsidRPr="009B6EC5">
        <w:rPr>
          <w:rStyle w:val="FootnoteReference"/>
          <w:rFonts w:cs="B Zar"/>
          <w:sz w:val="28"/>
          <w:szCs w:val="28"/>
          <w:rtl/>
          <w:lang w:bidi="fa-IR"/>
        </w:rPr>
        <w:footnoteReference w:id="1639"/>
      </w:r>
      <w:r w:rsidRPr="009B6EC5">
        <w:rPr>
          <w:rFonts w:cs="B Zar" w:hint="cs"/>
          <w:rtl/>
          <w:lang w:bidi="fa-IR"/>
        </w:rPr>
        <w:t xml:space="preserve"> و عباس محمود عقاد، بدون تحقیق در ضعف سند این نوع روایات، تصویری زشت و کریه از معاویه و عمرو را به نمایش گذاشته‌اند که مخاطب با مطالعه کتاب‌های این افراد، گمان می‌برد که معاویه و عمرو افراد جاه طلب و فرصت طلبی بودند كه چنان مواضعی را اتخاذ نمودند. هر چند در این میان هستند نویسندگانی چون عقاد که به قول خود اگر تمام مورخان و محققان جمع شوند و اثبات کنند که این روایاتی که او در کتاب خود در مورد عمرو بن عاص و معاویه ذکر کرده‌اند هم از نظر سند و هم از نظر متن ضعیف و غیر قابل اعتماد هستند باز هم بر این اعتقاد است که این دو مرد تنها و تنها براساس پیمانی که بر سر به خلافت رسیدن معاویه به امارت رسیدن عمرو با هم بسته بودن آن چنان متحد در کنار هم ایستادند و در غیر این صورت چرا باید معاویه و عمرو دوشادوش هم چنان مواضعی را اتخاذ نمایند.</w:t>
      </w:r>
      <w:r w:rsidRPr="009B6EC5">
        <w:rPr>
          <w:rStyle w:val="FootnoteReference"/>
          <w:rFonts w:cs="B Zar"/>
          <w:sz w:val="28"/>
          <w:szCs w:val="28"/>
          <w:rtl/>
          <w:lang w:bidi="fa-IR"/>
        </w:rPr>
        <w:footnoteReference w:id="1640"/>
      </w:r>
    </w:p>
    <w:p w:rsidR="00F61A7C" w:rsidRPr="009B6EC5" w:rsidRDefault="00F61A7C" w:rsidP="00F61A7C">
      <w:pPr>
        <w:spacing w:line="228" w:lineRule="auto"/>
        <w:ind w:firstLine="454"/>
        <w:rPr>
          <w:rFonts w:cs="B Zar"/>
          <w:rtl/>
          <w:lang w:bidi="fa-IR"/>
        </w:rPr>
      </w:pPr>
      <w:r w:rsidRPr="009B6EC5">
        <w:rPr>
          <w:rFonts w:cs="B Zar" w:hint="cs"/>
          <w:rtl/>
          <w:lang w:bidi="fa-IR"/>
        </w:rPr>
        <w:t xml:space="preserve">واقعیت این است که عمرو همان مرد پاک طینتی بود که چون دانست نمی‌تواند از عثمان دفاع کند مدینه را ترک گفت و چون خبر قتل او را شنید برای او اشک ریخت. او همان مردی است که از نزدیکترین افراد به عثمان و از مشاوران او محسوب می‌شد و با وجودی که ولایت هیچ کجا را بر عهده نداشت. به خاطر اعتبار و تجارب و هوش بالا، در جلسات مهم عثمان با والیان و بزرگان صحابه شرکت می‌جست. او تنها به این دلیل به شام رفت تا بتواند با کمک معاویه </w:t>
      </w:r>
      <w:r w:rsidR="007144EB" w:rsidRPr="007144EB">
        <w:rPr>
          <w:rFonts w:cs="CTraditional Arabic" w:hint="cs"/>
          <w:rtl/>
          <w:lang w:bidi="fa-IR"/>
        </w:rPr>
        <w:t>س</w:t>
      </w:r>
      <w:r w:rsidR="007144EB">
        <w:rPr>
          <w:rFonts w:cs="B Zar" w:hint="cs"/>
          <w:rtl/>
          <w:lang w:bidi="fa-IR"/>
        </w:rPr>
        <w:t xml:space="preserve"> </w:t>
      </w:r>
      <w:r w:rsidRPr="009B6EC5">
        <w:rPr>
          <w:rFonts w:cs="B Zar" w:hint="cs"/>
          <w:rtl/>
          <w:lang w:bidi="fa-IR"/>
        </w:rPr>
        <w:t xml:space="preserve">انتقام خون به ناحق ریخته شده عثمان </w:t>
      </w:r>
      <w:r w:rsidR="007144EB" w:rsidRPr="007144EB">
        <w:rPr>
          <w:rFonts w:cs="CTraditional Arabic" w:hint="cs"/>
          <w:rtl/>
          <w:lang w:bidi="fa-IR"/>
        </w:rPr>
        <w:t>س</w:t>
      </w:r>
      <w:r w:rsidR="007144EB">
        <w:rPr>
          <w:rFonts w:cs="B Zar" w:hint="cs"/>
          <w:rtl/>
          <w:lang w:bidi="fa-IR"/>
        </w:rPr>
        <w:t xml:space="preserve"> </w:t>
      </w:r>
      <w:r w:rsidRPr="009B6EC5">
        <w:rPr>
          <w:rFonts w:cs="B Zar" w:hint="cs"/>
          <w:rtl/>
          <w:lang w:bidi="fa-IR"/>
        </w:rPr>
        <w:t>را از قاتلان بی‌رحم او بگیرد</w:t>
      </w:r>
      <w:r w:rsidRPr="009B6EC5">
        <w:rPr>
          <w:rStyle w:val="FootnoteReference"/>
          <w:rFonts w:cs="B Zar"/>
          <w:sz w:val="28"/>
          <w:szCs w:val="28"/>
          <w:rtl/>
          <w:lang w:bidi="fa-IR"/>
        </w:rPr>
        <w:footnoteReference w:id="1641"/>
      </w:r>
      <w:r w:rsidRPr="009B6EC5">
        <w:rPr>
          <w:rFonts w:cs="B Zar" w:hint="cs"/>
          <w:rtl/>
          <w:lang w:bidi="fa-IR"/>
        </w:rPr>
        <w:t>. او می‌دانست که در مدینه قادر به چنین کاری نخواهد بود و نمی‌تواند در آن‌جا قاتلان سفاک و جنایتکار را که حرمت شهر رسول الله را شکستند و خون خلیفه‌ای مظلوم را به ناحق و جلوی دیدگان مردم بر زمین ریختند، مجازات کند. هر کس نیز در این واقعیت شک کند و تصویری دیگر از این شخصیت را نشان دهد باید دانست که پایه و اساس سخنان او همان روایات مجعول و ضعیف است که از عمرو مردی را ساخته‌اند جاه‌طلب، دنیاپرست و فرصت‌طلب</w:t>
      </w:r>
      <w:r w:rsidRPr="009B6EC5">
        <w:rPr>
          <w:rStyle w:val="FootnoteReference"/>
          <w:rFonts w:cs="B Zar"/>
          <w:sz w:val="28"/>
          <w:szCs w:val="28"/>
          <w:rtl/>
          <w:lang w:bidi="fa-IR"/>
        </w:rPr>
        <w:footnoteReference w:id="1642"/>
      </w:r>
      <w:r w:rsidRPr="009B6EC5">
        <w:rPr>
          <w:rFonts w:cs="B Zar"/>
          <w:rtl/>
          <w:lang w:bidi="fa-IR"/>
        </w:rPr>
        <w:t>.</w:t>
      </w:r>
    </w:p>
    <w:p w:rsidR="00F61A7C" w:rsidRPr="00094D1A" w:rsidRDefault="00F61A7C" w:rsidP="00F61A7C">
      <w:pPr>
        <w:pStyle w:val="a3"/>
        <w:rPr>
          <w:rFonts w:hint="cs"/>
          <w:color w:val="auto"/>
          <w:rtl/>
          <w:lang w:bidi="fa-IR"/>
        </w:rPr>
      </w:pPr>
      <w:bookmarkStart w:id="1427" w:name="_Toc73335327"/>
      <w:bookmarkStart w:id="1428" w:name="_Toc74587917"/>
      <w:bookmarkStart w:id="1429" w:name="_Toc231848154"/>
      <w:bookmarkStart w:id="1430" w:name="_Toc257204790"/>
      <w:r w:rsidRPr="00094D1A">
        <w:rPr>
          <w:rFonts w:hint="cs"/>
          <w:color w:val="auto"/>
          <w:rtl/>
          <w:lang w:bidi="fa-IR"/>
        </w:rPr>
        <w:t>چهارم: گفتار صحابه</w:t>
      </w:r>
      <w:r w:rsidRPr="00651FC9">
        <w:rPr>
          <w:rFonts w:cs="CTraditional Arabic" w:hint="cs"/>
          <w:b w:val="0"/>
          <w:bCs w:val="0"/>
          <w:color w:val="auto"/>
          <w:rtl/>
          <w:lang w:bidi="fa-IR"/>
        </w:rPr>
        <w:t>ش</w:t>
      </w:r>
      <w:r w:rsidRPr="00094D1A">
        <w:rPr>
          <w:rFonts w:hint="cs"/>
          <w:color w:val="auto"/>
          <w:rtl/>
          <w:lang w:bidi="fa-IR"/>
        </w:rPr>
        <w:t xml:space="preserve"> در محکومیت فتنه</w:t>
      </w:r>
      <w:bookmarkEnd w:id="1427"/>
      <w:bookmarkEnd w:id="1428"/>
      <w:bookmarkEnd w:id="1429"/>
      <w:bookmarkEnd w:id="1430"/>
    </w:p>
    <w:p w:rsidR="00F61A7C" w:rsidRPr="00094D1A" w:rsidRDefault="00F61A7C" w:rsidP="00F61A7C">
      <w:pPr>
        <w:pStyle w:val="a1"/>
        <w:rPr>
          <w:rFonts w:hint="cs"/>
          <w:color w:val="auto"/>
          <w:rtl/>
          <w:lang w:bidi="fa-IR"/>
        </w:rPr>
      </w:pPr>
      <w:bookmarkStart w:id="1431" w:name="_Toc74587918"/>
      <w:bookmarkStart w:id="1432" w:name="_Toc231848155"/>
      <w:r w:rsidRPr="00094D1A">
        <w:rPr>
          <w:rFonts w:hint="cs"/>
          <w:color w:val="auto"/>
          <w:rtl/>
          <w:lang w:bidi="fa-IR"/>
        </w:rPr>
        <w:t>1- انس بن مالک</w:t>
      </w:r>
      <w:r w:rsidRPr="00094D1A">
        <w:rPr>
          <w:rFonts w:cs="CTraditional Arabic" w:hint="cs"/>
          <w:bCs w:val="0"/>
          <w:color w:val="auto"/>
          <w:rtl/>
          <w:lang w:bidi="fa-IR"/>
        </w:rPr>
        <w:t>س</w:t>
      </w:r>
      <w:bookmarkEnd w:id="1431"/>
      <w:bookmarkEnd w:id="1432"/>
    </w:p>
    <w:p w:rsidR="00F61A7C" w:rsidRPr="009B6EC5" w:rsidRDefault="00F61A7C" w:rsidP="00F61A7C">
      <w:pPr>
        <w:spacing w:line="228" w:lineRule="auto"/>
        <w:rPr>
          <w:rFonts w:cs="B Zar"/>
          <w:rtl/>
          <w:lang w:bidi="fa-IR"/>
        </w:rPr>
      </w:pPr>
      <w:r w:rsidRPr="009B6EC5">
        <w:rPr>
          <w:rFonts w:cs="B Zar" w:hint="cs"/>
          <w:rtl/>
          <w:lang w:bidi="fa-IR"/>
        </w:rPr>
        <w:t>نقل است چون به او گفتند که نمی‌توان هم علی را دوست داشت و هم عثمان را، او در پاسخ گفت که این دروغ است که ما صحابه هم علی را دوست داریم و هم عثمان را.</w:t>
      </w:r>
      <w:r w:rsidRPr="009B6EC5">
        <w:rPr>
          <w:rStyle w:val="FootnoteReference"/>
          <w:rFonts w:cs="B Zar"/>
          <w:sz w:val="28"/>
          <w:szCs w:val="28"/>
          <w:rtl/>
          <w:lang w:bidi="fa-IR"/>
        </w:rPr>
        <w:footnoteReference w:id="1643"/>
      </w:r>
    </w:p>
    <w:p w:rsidR="00F61A7C" w:rsidRPr="00094D1A" w:rsidRDefault="00F61A7C" w:rsidP="00F61A7C">
      <w:pPr>
        <w:pStyle w:val="a1"/>
        <w:rPr>
          <w:rFonts w:hint="cs"/>
          <w:color w:val="auto"/>
          <w:rtl/>
          <w:lang w:bidi="fa-IR"/>
        </w:rPr>
      </w:pPr>
      <w:bookmarkStart w:id="1433" w:name="_Toc74587919"/>
      <w:bookmarkStart w:id="1434" w:name="_Toc231848156"/>
      <w:r w:rsidRPr="00094D1A">
        <w:rPr>
          <w:rFonts w:hint="cs"/>
          <w:color w:val="auto"/>
          <w:rtl/>
          <w:lang w:bidi="fa-IR"/>
        </w:rPr>
        <w:t>2- حذیفه بن یمان</w:t>
      </w:r>
      <w:r w:rsidRPr="00094D1A">
        <w:rPr>
          <w:rFonts w:cs="CTraditional Arabic" w:hint="cs"/>
          <w:bCs w:val="0"/>
          <w:color w:val="auto"/>
          <w:rtl/>
          <w:lang w:bidi="fa-IR"/>
        </w:rPr>
        <w:t>س</w:t>
      </w:r>
      <w:bookmarkEnd w:id="1433"/>
      <w:bookmarkEnd w:id="1434"/>
    </w:p>
    <w:p w:rsidR="00F61A7C" w:rsidRPr="009B6EC5" w:rsidRDefault="00F61A7C" w:rsidP="00F61A7C">
      <w:pPr>
        <w:spacing w:line="228" w:lineRule="auto"/>
        <w:rPr>
          <w:rFonts w:cs="B Zar"/>
          <w:rtl/>
          <w:lang w:bidi="fa-IR"/>
        </w:rPr>
      </w:pPr>
      <w:r w:rsidRPr="009B6EC5">
        <w:rPr>
          <w:rFonts w:cs="B Zar" w:hint="cs"/>
          <w:rtl/>
          <w:lang w:bidi="fa-IR"/>
        </w:rPr>
        <w:t>از خالد بن ربیع نقل می‌کنند که چون حذیفه در بستر مرگ افتاد، ابو مسعود انصاری همراه تنی چند از تابعین به مدائن، نزد او رفتند و چون در آن ملاقات، صحبت از ماجرای قتل عثمان شد، حذیفه به آن جماعت اعلام نمود که او نه در قتل عثمان دخالت داشته، نه در طول جریان، در مدینه حضور داشته و نه از آن حمایت کرده است</w:t>
      </w:r>
      <w:r w:rsidRPr="009B6EC5">
        <w:rPr>
          <w:rStyle w:val="FootnoteReference"/>
          <w:rFonts w:cs="B Zar"/>
          <w:sz w:val="28"/>
          <w:szCs w:val="28"/>
          <w:rtl/>
          <w:lang w:bidi="fa-IR"/>
        </w:rPr>
        <w:footnoteReference w:id="1644"/>
      </w:r>
      <w:r w:rsidRPr="009B6EC5">
        <w:rPr>
          <w:rFonts w:cs="B Zar" w:hint="cs"/>
          <w:rtl/>
          <w:lang w:bidi="fa-IR"/>
        </w:rPr>
        <w:t>. احمد بن حنبل از طریق ابن سیرین نقل می‌کند که حذیفه گفته بود: خداوندا! تو خوب می‌دانی که من در قتل عثمان نقش نداشتم، اگر قاتلان او، این مرد را به حق کشتند من جزو آنان نبودم و اگر او را به ناحق به قتل رساندند من در کشتن او دخالت نداشتم. مردمان، در آینده خواهند دید که اگر قتل او درست بوده باشد منافع آن را می‌بینند و اگر قتل او ناحق بوده باشد ضرر و زیان این کار را می‌بینند و به خاطر آن، همیشه در جنگ با یکدیگر خواهند بود</w:t>
      </w:r>
      <w:r w:rsidRPr="009B6EC5">
        <w:rPr>
          <w:rStyle w:val="FootnoteReference"/>
          <w:rFonts w:cs="B Zar"/>
          <w:sz w:val="28"/>
          <w:szCs w:val="28"/>
          <w:rtl/>
          <w:lang w:bidi="fa-IR"/>
        </w:rPr>
        <w:footnoteReference w:id="1645"/>
      </w:r>
      <w:r w:rsidRPr="009B6EC5">
        <w:rPr>
          <w:rFonts w:cs="B Zar" w:hint="cs"/>
          <w:rtl/>
          <w:lang w:bidi="fa-IR"/>
        </w:rPr>
        <w:t>. ابن عساکر نیز از جندب بن عبدالله نقل می‌کند که چون در مورد سرنوشت عثمان از حذیفه سؤال نمود او در پاسخ گفت: آن مردمان او را خواهند کشت اما بیقین او به بهشت می‌رود و قاتلان او به دوزخ.</w:t>
      </w:r>
      <w:r w:rsidRPr="009B6EC5">
        <w:rPr>
          <w:rStyle w:val="FootnoteReference"/>
          <w:rFonts w:cs="B Zar"/>
          <w:sz w:val="28"/>
          <w:szCs w:val="28"/>
          <w:rtl/>
          <w:lang w:bidi="fa-IR"/>
        </w:rPr>
        <w:footnoteReference w:id="1646"/>
      </w:r>
    </w:p>
    <w:p w:rsidR="00F61A7C" w:rsidRPr="00094D1A" w:rsidRDefault="00F61A7C" w:rsidP="00F61A7C">
      <w:pPr>
        <w:pStyle w:val="a1"/>
        <w:rPr>
          <w:rFonts w:hint="cs"/>
          <w:color w:val="auto"/>
          <w:rtl/>
          <w:lang w:bidi="fa-IR"/>
        </w:rPr>
      </w:pPr>
      <w:bookmarkStart w:id="1435" w:name="_Toc74587920"/>
      <w:bookmarkStart w:id="1436" w:name="_Toc231848157"/>
      <w:r w:rsidRPr="00094D1A">
        <w:rPr>
          <w:rFonts w:hint="cs"/>
          <w:color w:val="auto"/>
          <w:rtl/>
          <w:lang w:bidi="fa-IR"/>
        </w:rPr>
        <w:t>3- بانو ام سلیم انصاری</w:t>
      </w:r>
      <w:bookmarkEnd w:id="1435"/>
      <w:r w:rsidRPr="00021523">
        <w:rPr>
          <w:rFonts w:cs="CTraditional Arabic" w:hint="cs"/>
          <w:bCs w:val="0"/>
          <w:color w:val="auto"/>
          <w:rtl/>
          <w:lang w:bidi="fa-IR"/>
        </w:rPr>
        <w:t>ل</w:t>
      </w:r>
      <w:bookmarkEnd w:id="1436"/>
    </w:p>
    <w:p w:rsidR="00F61A7C" w:rsidRPr="009B6EC5" w:rsidRDefault="00F61A7C" w:rsidP="00F61A7C">
      <w:pPr>
        <w:spacing w:line="228" w:lineRule="auto"/>
        <w:rPr>
          <w:rFonts w:cs="B Zar"/>
          <w:rtl/>
          <w:lang w:bidi="fa-IR"/>
        </w:rPr>
      </w:pPr>
      <w:r w:rsidRPr="009B6EC5">
        <w:rPr>
          <w:rFonts w:cs="B Zar" w:hint="cs"/>
          <w:rtl/>
          <w:lang w:bidi="fa-IR"/>
        </w:rPr>
        <w:t>نقل است چون خبر شهادت عثمان را به او دادند، بسی ناراحت شد و گفت: این امت پس از شهادت این مرد به جان هم می‌افتند و خون یکدیگر را بر زمین خواهند ریخت</w:t>
      </w:r>
      <w:r w:rsidRPr="009B6EC5">
        <w:rPr>
          <w:rStyle w:val="FootnoteReference"/>
          <w:rFonts w:cs="B Zar"/>
          <w:sz w:val="28"/>
          <w:szCs w:val="28"/>
          <w:rtl/>
          <w:lang w:bidi="fa-IR"/>
        </w:rPr>
        <w:footnoteReference w:id="1647"/>
      </w:r>
      <w:r w:rsidRPr="009B6EC5">
        <w:rPr>
          <w:rFonts w:cs="B Zar"/>
          <w:rtl/>
          <w:lang w:bidi="fa-IR"/>
        </w:rPr>
        <w:t>.</w:t>
      </w:r>
    </w:p>
    <w:p w:rsidR="00F61A7C" w:rsidRPr="00094D1A" w:rsidRDefault="00F61A7C" w:rsidP="00F61A7C">
      <w:pPr>
        <w:pStyle w:val="a1"/>
        <w:rPr>
          <w:rFonts w:hint="cs"/>
          <w:color w:val="auto"/>
          <w:rtl/>
          <w:lang w:bidi="fa-IR"/>
        </w:rPr>
      </w:pPr>
      <w:bookmarkStart w:id="1437" w:name="_Toc74587921"/>
      <w:bookmarkStart w:id="1438" w:name="_Toc231848158"/>
      <w:r w:rsidRPr="00094D1A">
        <w:rPr>
          <w:rFonts w:hint="cs"/>
          <w:color w:val="auto"/>
          <w:rtl/>
          <w:lang w:bidi="fa-IR"/>
        </w:rPr>
        <w:t>4- ابوهریره</w:t>
      </w:r>
      <w:r w:rsidRPr="00094D1A">
        <w:rPr>
          <w:rFonts w:cs="CTraditional Arabic" w:hint="cs"/>
          <w:bCs w:val="0"/>
          <w:color w:val="auto"/>
          <w:rtl/>
          <w:lang w:bidi="fa-IR"/>
        </w:rPr>
        <w:t>س</w:t>
      </w:r>
      <w:bookmarkEnd w:id="1437"/>
      <w:bookmarkEnd w:id="1438"/>
    </w:p>
    <w:p w:rsidR="00F61A7C" w:rsidRPr="009B6EC5" w:rsidRDefault="00F61A7C" w:rsidP="00F61A7C">
      <w:pPr>
        <w:spacing w:line="228" w:lineRule="auto"/>
        <w:rPr>
          <w:rFonts w:cs="B Zar"/>
          <w:rtl/>
          <w:lang w:bidi="fa-IR"/>
        </w:rPr>
      </w:pPr>
      <w:r w:rsidRPr="009B6EC5">
        <w:rPr>
          <w:rFonts w:cs="B Zar" w:hint="cs"/>
          <w:rtl/>
          <w:lang w:bidi="fa-IR"/>
        </w:rPr>
        <w:t>از ابو مریم نقل است که او در روز قتل عثمان، ابو هریره را دید که ناراحت و خشمگین چنین می‌گفت: به خداوند سوگند که این مردمان عثمان را به ناحق کشتند.</w:t>
      </w:r>
      <w:r w:rsidRPr="009B6EC5">
        <w:rPr>
          <w:rStyle w:val="FootnoteReference"/>
          <w:rFonts w:cs="B Zar"/>
          <w:sz w:val="28"/>
          <w:szCs w:val="28"/>
          <w:rtl/>
          <w:lang w:bidi="fa-IR"/>
        </w:rPr>
        <w:footnoteReference w:id="1648"/>
      </w:r>
    </w:p>
    <w:p w:rsidR="00F61A7C" w:rsidRPr="00094D1A" w:rsidRDefault="00F61A7C" w:rsidP="00F61A7C">
      <w:pPr>
        <w:pStyle w:val="a1"/>
        <w:rPr>
          <w:rFonts w:hint="cs"/>
          <w:color w:val="auto"/>
          <w:rtl/>
          <w:lang w:bidi="fa-IR"/>
        </w:rPr>
      </w:pPr>
      <w:bookmarkStart w:id="1439" w:name="_Toc74587922"/>
      <w:bookmarkStart w:id="1440" w:name="_Toc231848159"/>
      <w:r w:rsidRPr="00094D1A">
        <w:rPr>
          <w:rFonts w:hint="cs"/>
          <w:color w:val="auto"/>
          <w:rtl/>
          <w:lang w:bidi="fa-IR"/>
        </w:rPr>
        <w:t>5- ابو بکره</w:t>
      </w:r>
      <w:r w:rsidRPr="00094D1A">
        <w:rPr>
          <w:rFonts w:cs="CTraditional Arabic" w:hint="cs"/>
          <w:bCs w:val="0"/>
          <w:color w:val="auto"/>
          <w:rtl/>
          <w:lang w:bidi="fa-IR"/>
        </w:rPr>
        <w:t>س</w:t>
      </w:r>
      <w:bookmarkEnd w:id="1439"/>
      <w:bookmarkEnd w:id="1440"/>
    </w:p>
    <w:p w:rsidR="00F61A7C" w:rsidRPr="009B6EC5" w:rsidRDefault="00F61A7C" w:rsidP="00F61A7C">
      <w:pPr>
        <w:spacing w:line="228" w:lineRule="auto"/>
        <w:rPr>
          <w:rFonts w:cs="B Zar"/>
          <w:rtl/>
          <w:lang w:bidi="fa-IR"/>
        </w:rPr>
      </w:pPr>
      <w:r w:rsidRPr="009B6EC5">
        <w:rPr>
          <w:rFonts w:cs="B Zar" w:hint="cs"/>
          <w:rtl/>
          <w:lang w:bidi="fa-IR"/>
        </w:rPr>
        <w:t>ابن کثیر در «البدایه و النهایه» از ابوبکره نقل می‌کند که در جریان فتنه قتل عثمان چنین می‌گفت: اگر از آسمان بر زمین می‌افتادم و می‌مردم بهتر از آن است که در قتل عثمان دخالت داشته باشم.</w:t>
      </w:r>
      <w:r w:rsidRPr="009B6EC5">
        <w:rPr>
          <w:rStyle w:val="FootnoteReference"/>
          <w:rFonts w:cs="B Zar"/>
          <w:sz w:val="28"/>
          <w:szCs w:val="28"/>
          <w:rtl/>
          <w:lang w:bidi="fa-IR"/>
        </w:rPr>
        <w:footnoteReference w:id="1649"/>
      </w:r>
    </w:p>
    <w:p w:rsidR="00F61A7C" w:rsidRPr="00094D1A" w:rsidRDefault="00F61A7C" w:rsidP="00F61A7C">
      <w:pPr>
        <w:pStyle w:val="a1"/>
        <w:rPr>
          <w:rFonts w:hint="cs"/>
          <w:color w:val="auto"/>
          <w:rtl/>
          <w:lang w:bidi="fa-IR"/>
        </w:rPr>
      </w:pPr>
      <w:bookmarkStart w:id="1441" w:name="_Toc74587923"/>
      <w:bookmarkStart w:id="1442" w:name="_Toc231848160"/>
      <w:r w:rsidRPr="00094D1A">
        <w:rPr>
          <w:rFonts w:hint="cs"/>
          <w:color w:val="auto"/>
          <w:rtl/>
          <w:lang w:bidi="fa-IR"/>
        </w:rPr>
        <w:t>6- ابو موسی اشعری</w:t>
      </w:r>
      <w:r w:rsidRPr="00094D1A">
        <w:rPr>
          <w:rFonts w:cs="CTraditional Arabic" w:hint="cs"/>
          <w:bCs w:val="0"/>
          <w:color w:val="auto"/>
          <w:rtl/>
          <w:lang w:bidi="fa-IR"/>
        </w:rPr>
        <w:t>س</w:t>
      </w:r>
      <w:bookmarkEnd w:id="1441"/>
      <w:bookmarkEnd w:id="1442"/>
    </w:p>
    <w:p w:rsidR="00F61A7C" w:rsidRPr="009B6EC5" w:rsidRDefault="00F61A7C" w:rsidP="00F61A7C">
      <w:pPr>
        <w:spacing w:line="228" w:lineRule="auto"/>
        <w:rPr>
          <w:rFonts w:cs="B Zar"/>
          <w:rtl/>
          <w:lang w:bidi="fa-IR"/>
        </w:rPr>
      </w:pPr>
      <w:r w:rsidRPr="009B6EC5">
        <w:rPr>
          <w:rFonts w:cs="B Zar" w:hint="cs"/>
          <w:rtl/>
          <w:lang w:bidi="fa-IR"/>
        </w:rPr>
        <w:t>از ابو عثمان نهدی روایت می‌کنند که ابوموسی اشعری</w:t>
      </w:r>
      <w:r w:rsidRPr="00094D1A">
        <w:rPr>
          <w:rFonts w:cs="CTraditional Arabic" w:hint="cs"/>
          <w:rtl/>
          <w:lang w:bidi="fa-IR"/>
        </w:rPr>
        <w:t>س</w:t>
      </w:r>
      <w:r w:rsidRPr="009B6EC5">
        <w:rPr>
          <w:rFonts w:cs="B Zar" w:hint="cs"/>
          <w:rtl/>
          <w:lang w:bidi="fa-IR"/>
        </w:rPr>
        <w:t xml:space="preserve"> پس از شهادت عثمان چنین گفت: اگر این مردمان، عثمان را به حق کشته باشند منافع آن را خواهند دید اما اگر او را به ناحق به قتل رسانده باشند ضرر آن را می‌بینند که جز جنگ و خونریزی میان آن‌ها نیست.</w:t>
      </w:r>
      <w:r w:rsidRPr="009B6EC5">
        <w:rPr>
          <w:rStyle w:val="FootnoteReference"/>
          <w:rFonts w:cs="B Zar"/>
          <w:sz w:val="28"/>
          <w:szCs w:val="28"/>
          <w:rtl/>
          <w:lang w:bidi="fa-IR"/>
        </w:rPr>
        <w:footnoteReference w:id="1650"/>
      </w:r>
    </w:p>
    <w:p w:rsidR="00F61A7C" w:rsidRPr="00094D1A" w:rsidRDefault="00F61A7C" w:rsidP="00F61A7C">
      <w:pPr>
        <w:pStyle w:val="a1"/>
        <w:rPr>
          <w:rFonts w:hint="cs"/>
          <w:color w:val="auto"/>
          <w:rtl/>
          <w:lang w:bidi="fa-IR"/>
        </w:rPr>
      </w:pPr>
      <w:bookmarkStart w:id="1443" w:name="_Toc74587924"/>
      <w:bookmarkStart w:id="1444" w:name="_Toc231848161"/>
      <w:r w:rsidRPr="00094D1A">
        <w:rPr>
          <w:rFonts w:hint="cs"/>
          <w:color w:val="auto"/>
          <w:rtl/>
          <w:lang w:bidi="fa-IR"/>
        </w:rPr>
        <w:t>7- سمره بن جندب</w:t>
      </w:r>
      <w:r w:rsidRPr="00094D1A">
        <w:rPr>
          <w:rFonts w:cs="CTraditional Arabic" w:hint="cs"/>
          <w:bCs w:val="0"/>
          <w:color w:val="auto"/>
          <w:rtl/>
          <w:lang w:bidi="fa-IR"/>
        </w:rPr>
        <w:t>س</w:t>
      </w:r>
      <w:bookmarkEnd w:id="1443"/>
      <w:bookmarkEnd w:id="1444"/>
    </w:p>
    <w:p w:rsidR="00F61A7C" w:rsidRPr="009B6EC5" w:rsidRDefault="00F61A7C" w:rsidP="00F61A7C">
      <w:pPr>
        <w:spacing w:line="228" w:lineRule="auto"/>
        <w:rPr>
          <w:rFonts w:cs="B Zar"/>
          <w:rtl/>
          <w:lang w:bidi="fa-IR"/>
        </w:rPr>
      </w:pPr>
      <w:r w:rsidRPr="009B6EC5">
        <w:rPr>
          <w:rFonts w:cs="B Zar" w:hint="cs"/>
          <w:rtl/>
          <w:lang w:bidi="fa-IR"/>
        </w:rPr>
        <w:t>ابن عساکر نقل می‌کند که گویند سمره بن جندب پس از قتل عثمان این چنین لب به سخن گشود: اسلام در دژی مستحکم قرار داشت اما این مردمان با قتل عثمان، در دیوار این دژ شکافی عظیم ایجاد کردند که تا روز قیامت نیز نمی‌توان آن را ترمیم نمود. مردمان مدینه نیز که تا این زمان، سکان خلافت را در دست داشتند از این به بعد در آن هیچ نقشی نخواهند داشت.</w:t>
      </w:r>
      <w:r w:rsidRPr="009B6EC5">
        <w:rPr>
          <w:rStyle w:val="FootnoteReference"/>
          <w:rFonts w:cs="B Zar"/>
          <w:sz w:val="28"/>
          <w:szCs w:val="28"/>
          <w:rtl/>
          <w:lang w:bidi="fa-IR"/>
        </w:rPr>
        <w:footnoteReference w:id="1651"/>
      </w:r>
    </w:p>
    <w:p w:rsidR="00F61A7C" w:rsidRPr="00094D1A" w:rsidRDefault="00F61A7C" w:rsidP="00F61A7C">
      <w:pPr>
        <w:pStyle w:val="a1"/>
        <w:rPr>
          <w:color w:val="auto"/>
          <w:rtl/>
          <w:lang w:bidi="fa-IR"/>
        </w:rPr>
      </w:pPr>
      <w:bookmarkStart w:id="1445" w:name="_Toc74587925"/>
      <w:bookmarkStart w:id="1446" w:name="_Toc231848162"/>
      <w:r w:rsidRPr="00094D1A">
        <w:rPr>
          <w:rFonts w:hint="cs"/>
          <w:color w:val="auto"/>
          <w:rtl/>
          <w:lang w:bidi="fa-IR"/>
        </w:rPr>
        <w:t>8- عبدالله بن عمرو بن عاص</w:t>
      </w:r>
      <w:bookmarkEnd w:id="1445"/>
      <w:r w:rsidRPr="00B27E25">
        <w:rPr>
          <w:rFonts w:cs="CTraditional Arabic" w:hint="cs"/>
          <w:b w:val="0"/>
          <w:bCs w:val="0"/>
          <w:color w:val="auto"/>
          <w:rtl/>
          <w:lang w:bidi="fa-IR"/>
        </w:rPr>
        <w:t>ب</w:t>
      </w:r>
      <w:bookmarkEnd w:id="1446"/>
    </w:p>
    <w:p w:rsidR="00F61A7C" w:rsidRPr="009B6EC5" w:rsidRDefault="00F61A7C" w:rsidP="004F5DEF">
      <w:pPr>
        <w:spacing w:line="228" w:lineRule="auto"/>
        <w:rPr>
          <w:rFonts w:cs="B Zar"/>
          <w:rtl/>
          <w:lang w:bidi="fa-IR"/>
        </w:rPr>
      </w:pPr>
      <w:r w:rsidRPr="009B6EC5">
        <w:rPr>
          <w:rFonts w:cs="B Zar" w:hint="cs"/>
          <w:rtl/>
          <w:lang w:bidi="fa-IR"/>
        </w:rPr>
        <w:t>ابو نعیم در کتاب «</w:t>
      </w:r>
      <w:r w:rsidRPr="004F5DEF">
        <w:rPr>
          <w:rFonts w:cs="2  Badr" w:hint="cs"/>
          <w:rtl/>
          <w:lang w:bidi="fa-IR"/>
        </w:rPr>
        <w:t>معرف</w:t>
      </w:r>
      <w:r w:rsidR="004F5DEF" w:rsidRPr="004F5DEF">
        <w:rPr>
          <w:rFonts w:cs="2  Badr" w:hint="cs"/>
          <w:rtl/>
          <w:lang w:bidi="fa-IR"/>
        </w:rPr>
        <w:t>ة</w:t>
      </w:r>
      <w:r w:rsidRPr="009B6EC5">
        <w:rPr>
          <w:rFonts w:cs="B Zar" w:hint="cs"/>
          <w:rtl/>
          <w:lang w:bidi="fa-IR"/>
        </w:rPr>
        <w:t xml:space="preserve"> الصحابه» از عبدالله بن عمرو بن عاص</w:t>
      </w:r>
      <w:r w:rsidRPr="00094D1A">
        <w:rPr>
          <w:rFonts w:cs="CTraditional Arabic" w:hint="cs"/>
          <w:rtl/>
          <w:lang w:bidi="fa-IR"/>
        </w:rPr>
        <w:t>س</w:t>
      </w:r>
      <w:r w:rsidRPr="009B6EC5">
        <w:rPr>
          <w:rFonts w:cs="B Zar" w:hint="cs"/>
          <w:rtl/>
          <w:lang w:bidi="fa-IR"/>
        </w:rPr>
        <w:t xml:space="preserve"> روایت می‌کند که او گفت: آن مردمان، عثمان را مظلومانه و به ناحق کشتند و او را به همین دلیل، دو چندان پاداش شهادت است.</w:t>
      </w:r>
      <w:r w:rsidRPr="009B6EC5">
        <w:rPr>
          <w:rStyle w:val="FootnoteReference"/>
          <w:rFonts w:cs="B Zar"/>
          <w:sz w:val="28"/>
          <w:szCs w:val="28"/>
          <w:rtl/>
          <w:lang w:bidi="fa-IR"/>
        </w:rPr>
        <w:footnoteReference w:id="1652"/>
      </w:r>
    </w:p>
    <w:p w:rsidR="00F61A7C" w:rsidRPr="00094D1A" w:rsidRDefault="00F61A7C" w:rsidP="00F61A7C">
      <w:pPr>
        <w:pStyle w:val="a1"/>
        <w:rPr>
          <w:rFonts w:hint="cs"/>
          <w:color w:val="auto"/>
          <w:rtl/>
          <w:lang w:bidi="fa-IR"/>
        </w:rPr>
      </w:pPr>
      <w:bookmarkStart w:id="1447" w:name="_Toc74587926"/>
      <w:bookmarkStart w:id="1448" w:name="_Toc231848163"/>
      <w:r w:rsidRPr="00094D1A">
        <w:rPr>
          <w:rFonts w:hint="cs"/>
          <w:color w:val="auto"/>
          <w:rtl/>
          <w:lang w:bidi="fa-IR"/>
        </w:rPr>
        <w:t>9- عبدالله بن سلام</w:t>
      </w:r>
      <w:r w:rsidRPr="00094D1A">
        <w:rPr>
          <w:rFonts w:cs="CTraditional Arabic" w:hint="cs"/>
          <w:bCs w:val="0"/>
          <w:color w:val="auto"/>
          <w:rtl/>
          <w:lang w:bidi="fa-IR"/>
        </w:rPr>
        <w:t>س</w:t>
      </w:r>
      <w:r w:rsidRPr="00094D1A">
        <w:rPr>
          <w:rFonts w:hint="cs"/>
          <w:color w:val="auto"/>
          <w:rtl/>
          <w:lang w:bidi="fa-IR"/>
        </w:rPr>
        <w:t>‌</w:t>
      </w:r>
      <w:bookmarkEnd w:id="1447"/>
      <w:bookmarkEnd w:id="1448"/>
    </w:p>
    <w:p w:rsidR="00F61A7C" w:rsidRDefault="00F61A7C" w:rsidP="00F61A7C">
      <w:pPr>
        <w:spacing w:line="228" w:lineRule="auto"/>
        <w:rPr>
          <w:rFonts w:cs="B Zar"/>
          <w:lang w:bidi="fa-IR"/>
        </w:rPr>
      </w:pPr>
      <w:r w:rsidRPr="009B6EC5">
        <w:rPr>
          <w:rFonts w:cs="B Zar" w:hint="cs"/>
          <w:rtl/>
          <w:lang w:bidi="fa-IR"/>
        </w:rPr>
        <w:t>از او نقل می‌کنند که خطاب به مردمان گفت: عثمان را نکشید که پس از قتل او دیگر نمی‌توانید در کنار هم و در یک صف، نماز گذارید</w:t>
      </w:r>
      <w:r w:rsidRPr="009B6EC5">
        <w:rPr>
          <w:rStyle w:val="FootnoteReference"/>
          <w:rFonts w:cs="B Zar"/>
          <w:sz w:val="28"/>
          <w:szCs w:val="28"/>
          <w:rtl/>
          <w:lang w:bidi="fa-IR"/>
        </w:rPr>
        <w:footnoteReference w:id="1653"/>
      </w:r>
      <w:r w:rsidRPr="009B6EC5">
        <w:rPr>
          <w:rFonts w:cs="B Zar" w:hint="cs"/>
          <w:rtl/>
          <w:lang w:bidi="fa-IR"/>
        </w:rPr>
        <w:t>. در روایت دیگری نیز آمده است که او گفت: بدانید که با ریختن خون عثمان از دین راستین خداوند دورتر می‌شوید</w:t>
      </w:r>
      <w:r w:rsidRPr="009B6EC5">
        <w:rPr>
          <w:rStyle w:val="FootnoteReference"/>
          <w:rFonts w:cs="B Zar"/>
          <w:sz w:val="28"/>
          <w:szCs w:val="28"/>
          <w:rtl/>
          <w:lang w:bidi="fa-IR"/>
        </w:rPr>
        <w:footnoteReference w:id="1654"/>
      </w:r>
      <w:r w:rsidRPr="009B6EC5">
        <w:rPr>
          <w:rFonts w:cs="B Zar"/>
          <w:rtl/>
          <w:lang w:bidi="fa-IR"/>
        </w:rPr>
        <w:t>.</w:t>
      </w:r>
    </w:p>
    <w:p w:rsidR="00F61A7C" w:rsidRDefault="00F61A7C" w:rsidP="00F61A7C">
      <w:pPr>
        <w:spacing w:line="228" w:lineRule="auto"/>
        <w:rPr>
          <w:rFonts w:cs="B Zar"/>
          <w:lang w:bidi="fa-IR"/>
        </w:rPr>
      </w:pPr>
    </w:p>
    <w:p w:rsidR="00F61A7C" w:rsidRDefault="00F61A7C" w:rsidP="00F61A7C">
      <w:pPr>
        <w:spacing w:line="228" w:lineRule="auto"/>
        <w:rPr>
          <w:rFonts w:cs="B Zar"/>
          <w:lang w:bidi="fa-IR"/>
        </w:rPr>
      </w:pPr>
    </w:p>
    <w:p w:rsidR="00F61A7C" w:rsidRPr="009B6EC5" w:rsidRDefault="00F61A7C" w:rsidP="00F61A7C">
      <w:pPr>
        <w:spacing w:line="228" w:lineRule="auto"/>
        <w:rPr>
          <w:rFonts w:cs="B Zar"/>
          <w:rtl/>
          <w:lang w:bidi="fa-IR"/>
        </w:rPr>
      </w:pPr>
    </w:p>
    <w:p w:rsidR="00F61A7C" w:rsidRPr="00094D1A" w:rsidRDefault="00F61A7C" w:rsidP="00F61A7C">
      <w:pPr>
        <w:pStyle w:val="a1"/>
        <w:rPr>
          <w:rFonts w:cs="Times New Roman" w:hint="cs"/>
          <w:color w:val="auto"/>
          <w:rtl/>
          <w:lang w:bidi="fa-IR"/>
        </w:rPr>
      </w:pPr>
      <w:bookmarkStart w:id="1449" w:name="_Toc74587927"/>
      <w:bookmarkStart w:id="1450" w:name="_Toc231848164"/>
      <w:r w:rsidRPr="00094D1A">
        <w:rPr>
          <w:rFonts w:hint="cs"/>
          <w:color w:val="auto"/>
          <w:rtl/>
          <w:lang w:bidi="fa-IR"/>
        </w:rPr>
        <w:t>10- حسن بن علی</w:t>
      </w:r>
      <w:r w:rsidRPr="00094D1A">
        <w:rPr>
          <w:rFonts w:cs="CTraditional Arabic" w:hint="cs"/>
          <w:bCs w:val="0"/>
          <w:color w:val="auto"/>
          <w:rtl/>
          <w:lang w:bidi="fa-IR"/>
        </w:rPr>
        <w:t>س</w:t>
      </w:r>
      <w:bookmarkEnd w:id="1449"/>
      <w:bookmarkEnd w:id="1450"/>
    </w:p>
    <w:p w:rsidR="00F61A7C" w:rsidRPr="009B6EC5" w:rsidRDefault="00F61A7C" w:rsidP="00F61A7C">
      <w:pPr>
        <w:spacing w:line="228" w:lineRule="auto"/>
        <w:rPr>
          <w:rFonts w:cs="B Zar" w:hint="cs"/>
          <w:rtl/>
          <w:lang w:bidi="fa-IR"/>
        </w:rPr>
      </w:pPr>
      <w:r w:rsidRPr="009B6EC5">
        <w:rPr>
          <w:rFonts w:cs="B Zar" w:hint="cs"/>
          <w:rtl/>
          <w:lang w:bidi="fa-IR"/>
        </w:rPr>
        <w:t>از طلق بن خشاف نقل است که چون او همراه قرط بن خیثمه به جانب مدینه رهسپار شد؛ به حسن برخورد کردند و هنگامی که قرط در مورد عثمان از او سؤال کرد، او پاسخ داد که عثمان مظلومانه به شهادت رسید.</w:t>
      </w:r>
      <w:r w:rsidRPr="009B6EC5">
        <w:rPr>
          <w:rStyle w:val="FootnoteReference"/>
          <w:rFonts w:cs="B Zar"/>
          <w:sz w:val="28"/>
          <w:szCs w:val="28"/>
          <w:rtl/>
          <w:lang w:bidi="fa-IR"/>
        </w:rPr>
        <w:footnoteReference w:id="1655"/>
      </w:r>
    </w:p>
    <w:p w:rsidR="00F61A7C" w:rsidRPr="00094D1A" w:rsidRDefault="00F61A7C" w:rsidP="00F61A7C">
      <w:pPr>
        <w:pStyle w:val="a1"/>
        <w:rPr>
          <w:rFonts w:hint="cs"/>
          <w:color w:val="auto"/>
          <w:rtl/>
          <w:lang w:bidi="fa-IR"/>
        </w:rPr>
      </w:pPr>
      <w:bookmarkStart w:id="1451" w:name="_Toc74587928"/>
      <w:bookmarkStart w:id="1452" w:name="_Toc231848165"/>
      <w:r w:rsidRPr="00094D1A">
        <w:rPr>
          <w:rFonts w:hint="cs"/>
          <w:color w:val="auto"/>
          <w:rtl/>
          <w:lang w:bidi="fa-IR"/>
        </w:rPr>
        <w:t>11- سلمه بن اکوع</w:t>
      </w:r>
      <w:r w:rsidRPr="00094D1A">
        <w:rPr>
          <w:rFonts w:cs="CTraditional Arabic" w:hint="cs"/>
          <w:bCs w:val="0"/>
          <w:color w:val="auto"/>
          <w:rtl/>
          <w:lang w:bidi="fa-IR"/>
        </w:rPr>
        <w:t>س</w:t>
      </w:r>
      <w:bookmarkEnd w:id="1451"/>
      <w:bookmarkEnd w:id="1452"/>
    </w:p>
    <w:p w:rsidR="00F61A7C" w:rsidRPr="009B6EC5" w:rsidRDefault="00F61A7C" w:rsidP="00F61A7C">
      <w:pPr>
        <w:spacing w:line="228" w:lineRule="auto"/>
        <w:rPr>
          <w:rFonts w:cs="B Zar"/>
          <w:rtl/>
          <w:lang w:bidi="fa-IR"/>
        </w:rPr>
      </w:pPr>
      <w:r w:rsidRPr="009B6EC5">
        <w:rPr>
          <w:rFonts w:cs="B Zar" w:hint="cs"/>
          <w:rtl/>
          <w:lang w:bidi="fa-IR"/>
        </w:rPr>
        <w:t>از یزید بن ابی عبیده نقل است که چون عثمان به شهادت رسید، سلمه بن اكوع، به نشانه اعتراض از مدینه خارج شد و در منطقه نزدیک «ربذ»ساکن شد و تا مدتی پیش از مرگش در آن‌جا ماند.</w:t>
      </w:r>
      <w:r w:rsidRPr="009B6EC5">
        <w:rPr>
          <w:rStyle w:val="FootnoteReference"/>
          <w:rFonts w:cs="B Zar"/>
          <w:sz w:val="28"/>
          <w:szCs w:val="28"/>
          <w:rtl/>
          <w:lang w:bidi="fa-IR"/>
        </w:rPr>
        <w:footnoteReference w:id="1656"/>
      </w:r>
    </w:p>
    <w:p w:rsidR="00F61A7C" w:rsidRPr="00094D1A" w:rsidRDefault="00F61A7C" w:rsidP="00F61A7C">
      <w:pPr>
        <w:pStyle w:val="a1"/>
        <w:rPr>
          <w:rFonts w:hint="cs"/>
          <w:color w:val="auto"/>
          <w:rtl/>
          <w:lang w:bidi="fa-IR"/>
        </w:rPr>
      </w:pPr>
      <w:bookmarkStart w:id="1453" w:name="_Toc74587929"/>
      <w:bookmarkStart w:id="1454" w:name="_Toc231848166"/>
      <w:r w:rsidRPr="00094D1A">
        <w:rPr>
          <w:rFonts w:hint="cs"/>
          <w:color w:val="auto"/>
          <w:rtl/>
          <w:lang w:bidi="fa-IR"/>
        </w:rPr>
        <w:t>12- عبدالله بن عمر</w:t>
      </w:r>
      <w:r w:rsidRPr="00094D1A">
        <w:rPr>
          <w:rFonts w:cs="CTraditional Arabic" w:hint="cs"/>
          <w:bCs w:val="0"/>
          <w:color w:val="auto"/>
          <w:rtl/>
          <w:lang w:bidi="fa-IR"/>
        </w:rPr>
        <w:t>س</w:t>
      </w:r>
      <w:bookmarkEnd w:id="1453"/>
      <w:bookmarkEnd w:id="1454"/>
    </w:p>
    <w:p w:rsidR="00F61A7C" w:rsidRPr="009B6EC5" w:rsidRDefault="00F61A7C" w:rsidP="00F61A7C">
      <w:pPr>
        <w:spacing w:line="228" w:lineRule="auto"/>
        <w:rPr>
          <w:rFonts w:cs="B Zar"/>
          <w:rtl/>
          <w:lang w:bidi="fa-IR"/>
        </w:rPr>
      </w:pPr>
      <w:r w:rsidRPr="009B6EC5">
        <w:rPr>
          <w:rFonts w:cs="B Zar" w:hint="cs"/>
          <w:rtl/>
          <w:lang w:bidi="fa-IR"/>
        </w:rPr>
        <w:t>از ابو حازم نقل می‌کنند که چون از عبدالله بن عمر در مورد عثمان سؤال شد، او فضایل و خوبی‌های او را بر شمرد و چون از او در مورد علی پرسیدند، باز به بیان فضایل و خوبی‌های او پرداخت، آن‌گاه گفت: هر کس می‌خواهد در مورد این دو تن سخنی بگوید تنها فضایل و مناقب آن‌ها را ذکر کند و در غیر این صورت، در مورد آنان چیزی بر زبان نیاورد</w:t>
      </w:r>
      <w:r w:rsidRPr="009B6EC5">
        <w:rPr>
          <w:rStyle w:val="FootnoteReference"/>
          <w:rFonts w:cs="B Zar"/>
          <w:sz w:val="28"/>
          <w:szCs w:val="28"/>
          <w:rtl/>
          <w:lang w:bidi="fa-IR"/>
        </w:rPr>
        <w:footnoteReference w:id="1657"/>
      </w:r>
      <w:r w:rsidRPr="009B6EC5">
        <w:rPr>
          <w:rFonts w:cs="B Zar" w:hint="cs"/>
          <w:rtl/>
          <w:lang w:bidi="fa-IR"/>
        </w:rPr>
        <w:t>. در جای دیگر است که ابن عمر</w:t>
      </w:r>
      <w:r w:rsidRPr="00094D1A">
        <w:rPr>
          <w:rFonts w:cs="CTraditional Arabic" w:hint="cs"/>
          <w:rtl/>
          <w:lang w:bidi="fa-IR"/>
        </w:rPr>
        <w:t>س</w:t>
      </w:r>
      <w:r w:rsidRPr="009B6EC5">
        <w:rPr>
          <w:rFonts w:cs="B Zar" w:hint="cs"/>
          <w:rtl/>
          <w:lang w:bidi="fa-IR"/>
        </w:rPr>
        <w:t xml:space="preserve"> گفت: عثمان را دشنام و ناسزا ندهید که ما صحابه او را از بهترین افراد می‌دانستیم.</w:t>
      </w:r>
      <w:r w:rsidRPr="009B6EC5">
        <w:rPr>
          <w:rStyle w:val="FootnoteReference"/>
          <w:rFonts w:cs="B Zar"/>
          <w:sz w:val="28"/>
          <w:szCs w:val="28"/>
          <w:rtl/>
          <w:lang w:bidi="fa-IR"/>
        </w:rPr>
        <w:footnoteReference w:id="1658"/>
      </w:r>
    </w:p>
    <w:p w:rsidR="00F61A7C" w:rsidRPr="00094D1A" w:rsidRDefault="00F61A7C" w:rsidP="00F61A7C">
      <w:pPr>
        <w:pStyle w:val="a3"/>
        <w:rPr>
          <w:rFonts w:hint="cs"/>
          <w:color w:val="auto"/>
          <w:sz w:val="28"/>
          <w:rtl/>
          <w:lang w:bidi="fa-IR"/>
        </w:rPr>
      </w:pPr>
      <w:bookmarkStart w:id="1455" w:name="_Toc73335328"/>
      <w:bookmarkStart w:id="1456" w:name="_Toc74587930"/>
      <w:bookmarkStart w:id="1457" w:name="_Toc231848167"/>
      <w:bookmarkStart w:id="1458" w:name="_Toc257204791"/>
      <w:r w:rsidRPr="00094D1A">
        <w:rPr>
          <w:rFonts w:hint="cs"/>
          <w:color w:val="auto"/>
          <w:rtl/>
          <w:lang w:bidi="fa-IR"/>
        </w:rPr>
        <w:t>پنجم: تأثیر قتل عثمان در ایجاد فتنه‌های دیگر</w:t>
      </w:r>
      <w:bookmarkEnd w:id="1455"/>
      <w:bookmarkEnd w:id="1456"/>
      <w:bookmarkEnd w:id="1457"/>
      <w:bookmarkEnd w:id="1458"/>
    </w:p>
    <w:p w:rsidR="00F61A7C" w:rsidRPr="009B6EC5" w:rsidRDefault="00F61A7C" w:rsidP="00F61A7C">
      <w:pPr>
        <w:spacing w:line="228" w:lineRule="auto"/>
        <w:rPr>
          <w:rFonts w:cs="B Zar"/>
          <w:rtl/>
          <w:lang w:bidi="fa-IR"/>
        </w:rPr>
      </w:pPr>
      <w:r w:rsidRPr="009B6EC5">
        <w:rPr>
          <w:rFonts w:cs="B Zar" w:hint="cs"/>
          <w:rtl/>
          <w:lang w:bidi="fa-IR"/>
        </w:rPr>
        <w:t>بدون شک قتل عثمان</w:t>
      </w:r>
      <w:r w:rsidRPr="00094D1A">
        <w:rPr>
          <w:rFonts w:cs="CTraditional Arabic" w:hint="cs"/>
          <w:rtl/>
          <w:lang w:bidi="fa-IR"/>
        </w:rPr>
        <w:t>س</w:t>
      </w:r>
      <w:r w:rsidRPr="009B6EC5">
        <w:rPr>
          <w:rFonts w:cs="B Zar" w:hint="cs"/>
          <w:rtl/>
          <w:lang w:bidi="fa-IR"/>
        </w:rPr>
        <w:t xml:space="preserve"> تأثیر زیادی بر فتنه‌ها و جنگ‌های پس از آن داشت. این رویداد باعث تضعیف ایمان مردمان و رواج دروغ و نفاق در میان ایشان شد</w:t>
      </w:r>
      <w:r w:rsidRPr="009B6EC5">
        <w:rPr>
          <w:rStyle w:val="FootnoteReference"/>
          <w:rFonts w:cs="B Zar"/>
          <w:sz w:val="28"/>
          <w:szCs w:val="28"/>
          <w:rtl/>
          <w:lang w:bidi="fa-IR"/>
        </w:rPr>
        <w:footnoteReference w:id="1659"/>
      </w:r>
      <w:r w:rsidRPr="009B6EC5">
        <w:rPr>
          <w:rFonts w:cs="B Zar" w:hint="cs"/>
          <w:rtl/>
          <w:lang w:bidi="fa-IR"/>
        </w:rPr>
        <w:t>. به واقع، گزاف نگفته‌ایم اگر بگوییم با مرگ عثمان</w:t>
      </w:r>
      <w:r w:rsidRPr="00094D1A">
        <w:rPr>
          <w:rFonts w:cs="CTraditional Arabic" w:hint="cs"/>
          <w:rtl/>
          <w:lang w:bidi="fa-IR"/>
        </w:rPr>
        <w:t>س</w:t>
      </w:r>
      <w:r w:rsidRPr="009B6EC5">
        <w:rPr>
          <w:rFonts w:cs="B Zar" w:hint="cs"/>
          <w:rtl/>
          <w:lang w:bidi="fa-IR"/>
        </w:rPr>
        <w:t xml:space="preserve"> اختلاف و شکافی در میان امت پدید آمد که تا امروز نیز ادامه دارد</w:t>
      </w:r>
      <w:r w:rsidRPr="009B6EC5">
        <w:rPr>
          <w:rStyle w:val="FootnoteReference"/>
          <w:rFonts w:cs="B Zar"/>
          <w:sz w:val="28"/>
          <w:szCs w:val="28"/>
          <w:rtl/>
          <w:lang w:bidi="fa-IR"/>
        </w:rPr>
        <w:footnoteReference w:id="1660"/>
      </w:r>
      <w:r w:rsidRPr="009B6EC5">
        <w:rPr>
          <w:rFonts w:cs="B Zar" w:hint="cs"/>
          <w:rtl/>
          <w:lang w:bidi="fa-IR"/>
        </w:rPr>
        <w:t>. پس از این فاجعه دلخراش، مصائب بسیاری گریبان‌گیر این امت شد و به طبع بد طینتان و مردمان پست فطرت توانستند ذات ناپاک خویش را به همگان بنمایانند و زهر خود را بر دین و دنیای امت بریزند. پس از این واقعه، اگر چه مردمان با امیر المؤمنین علی بن ابی‌ طالب</w:t>
      </w:r>
      <w:r w:rsidRPr="00094D1A">
        <w:rPr>
          <w:rFonts w:cs="CTraditional Arabic" w:hint="cs"/>
          <w:rtl/>
          <w:lang w:bidi="fa-IR"/>
        </w:rPr>
        <w:t>س</w:t>
      </w:r>
      <w:r w:rsidRPr="009B6EC5">
        <w:rPr>
          <w:rFonts w:cs="B Zar" w:hint="cs"/>
          <w:rtl/>
          <w:lang w:bidi="fa-IR"/>
        </w:rPr>
        <w:t xml:space="preserve"> </w:t>
      </w:r>
      <w:r w:rsidRPr="00094D1A">
        <w:rPr>
          <w:rFonts w:cs="Times New Roman" w:hint="cs"/>
          <w:rtl/>
          <w:lang w:bidi="fa-IR"/>
        </w:rPr>
        <w:t>-</w:t>
      </w:r>
      <w:r w:rsidRPr="009B6EC5">
        <w:rPr>
          <w:rFonts w:cs="B Zar" w:hint="cs"/>
          <w:rtl/>
          <w:lang w:bidi="fa-IR"/>
        </w:rPr>
        <w:t>که در آن شرایط، بهترین گزینه خلافت و امامت امت بود- بیعت نمودند اما اوضاع و احوال آنچنان نابسامان بود که هیچ کس نمی‌توانست آن شعله‌های سوزان فتنه و آشوب را که از میان شکاف‌های موجود در صفوف وحدت امت اسلام زبانه می‌کشید خاموش کند و امت را بار دیگر به همان شاه راه ایمان و اتحاد باز گرداند.</w:t>
      </w:r>
      <w:r w:rsidRPr="009B6EC5">
        <w:rPr>
          <w:rStyle w:val="FootnoteReference"/>
          <w:rFonts w:cs="B Zar"/>
          <w:sz w:val="28"/>
          <w:szCs w:val="28"/>
          <w:rtl/>
          <w:lang w:bidi="fa-IR"/>
        </w:rPr>
        <w:footnoteReference w:id="1661"/>
      </w:r>
    </w:p>
    <w:p w:rsidR="00F61A7C" w:rsidRPr="00094D1A" w:rsidRDefault="00F61A7C" w:rsidP="00F61A7C">
      <w:pPr>
        <w:pStyle w:val="a3"/>
        <w:rPr>
          <w:rFonts w:hint="cs"/>
          <w:color w:val="auto"/>
          <w:rtl/>
          <w:lang w:bidi="fa-IR"/>
        </w:rPr>
      </w:pPr>
      <w:bookmarkStart w:id="1459" w:name="_Toc74587931"/>
      <w:bookmarkStart w:id="1460" w:name="_Toc231848168"/>
      <w:bookmarkStart w:id="1461" w:name="_Toc257204792"/>
      <w:r w:rsidRPr="00094D1A">
        <w:rPr>
          <w:rFonts w:hint="cs"/>
          <w:color w:val="auto"/>
          <w:rtl/>
          <w:lang w:bidi="fa-IR"/>
        </w:rPr>
        <w:t>ششم: ظلم و تجاوز به حقوق دیگران باعث هلاک در دنیا و آخرت است</w:t>
      </w:r>
      <w:bookmarkEnd w:id="1459"/>
      <w:bookmarkEnd w:id="1460"/>
      <w:bookmarkEnd w:id="1461"/>
    </w:p>
    <w:p w:rsidR="00F61A7C" w:rsidRPr="009B6EC5" w:rsidRDefault="00F61A7C" w:rsidP="00F61A7C">
      <w:pPr>
        <w:spacing w:line="228" w:lineRule="auto"/>
        <w:rPr>
          <w:rFonts w:cs="B Zar" w:hint="cs"/>
          <w:rtl/>
          <w:lang w:bidi="fa-IR"/>
        </w:rPr>
      </w:pPr>
      <w:r w:rsidRPr="009B6EC5">
        <w:rPr>
          <w:rFonts w:cs="B Zar" w:hint="cs"/>
          <w:rtl/>
          <w:lang w:bidi="fa-IR"/>
        </w:rPr>
        <w:t xml:space="preserve">بیقین، ظلم و تجاوز به حقوق دیگران باعث هلاک در دنیا و آخرت می‌شود، کما اين‌كه قرآن نیز صراحتاً بیان می‌دارد که هر قوم و ملتی که به ستم و تجاوز رو آورند فرجامشان هلاک و نابودی است: </w:t>
      </w:r>
    </w:p>
    <w:p w:rsidR="00F61A7C" w:rsidRPr="00094D1A" w:rsidRDefault="00BC6255" w:rsidP="00C546C8">
      <w:pPr>
        <w:tabs>
          <w:tab w:val="right" w:pos="7371"/>
        </w:tabs>
        <w:spacing w:line="228" w:lineRule="auto"/>
        <w:ind w:firstLine="454"/>
        <w:rPr>
          <w:rFonts w:hint="cs"/>
          <w:b/>
          <w:bCs/>
          <w:sz w:val="24"/>
          <w:rtl/>
          <w:lang w:bidi="fa-IR"/>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وَتِلۡكَ</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ٱلۡقُرَىٰٓ</w:t>
      </w:r>
      <w:r w:rsidR="00C546C8">
        <w:rPr>
          <w:rFonts w:ascii="KFGQPC Uthmanic Script HAFS" w:hAnsi="KFGQPC Uthmanic Script HAFS" w:cs="KFGQPC Uthmanic Script HAFS"/>
          <w:rtl/>
        </w:rPr>
        <w:t xml:space="preserve"> أَهۡلَكۡنَٰهُمۡ لَمَّا ظَلَمُواْ وَجَعَلۡنَا لِمَهۡلِكِهِم مَّوۡعِدٗا 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الکهف: 59</w:t>
      </w:r>
      <w:r w:rsidRPr="00AF2995">
        <w:rPr>
          <w:rStyle w:val="Char"/>
          <w:rFonts w:hint="cs"/>
          <w:rtl/>
        </w:rPr>
        <w:t>]</w:t>
      </w:r>
      <w:r>
        <w:rPr>
          <w:rStyle w:val="Char"/>
          <w:rFonts w:hint="cs"/>
          <w:rtl/>
        </w:rPr>
        <w:t>.</w:t>
      </w:r>
    </w:p>
    <w:p w:rsidR="00F61A7C" w:rsidRPr="00094D1A" w:rsidRDefault="00F61A7C" w:rsidP="00F61A7C">
      <w:pPr>
        <w:tabs>
          <w:tab w:val="right" w:pos="7371"/>
        </w:tabs>
        <w:spacing w:line="228" w:lineRule="auto"/>
        <w:ind w:firstLine="454"/>
        <w:rPr>
          <w:rFonts w:hint="cs"/>
          <w:sz w:val="24"/>
          <w:szCs w:val="20"/>
          <w:rtl/>
          <w:lang w:bidi="fa-IR"/>
        </w:rPr>
      </w:pPr>
      <w:r w:rsidRPr="009B6EC5">
        <w:rPr>
          <w:rFonts w:cs="B Zar" w:hint="cs"/>
          <w:sz w:val="24"/>
          <w:rtl/>
          <w:lang w:bidi="fa-IR"/>
        </w:rPr>
        <w:t>(</w:t>
      </w:r>
      <w:r w:rsidRPr="009B6EC5">
        <w:rPr>
          <w:rFonts w:cs="B Zar"/>
          <w:sz w:val="24"/>
          <w:rtl/>
          <w:lang w:bidi="fa-IR"/>
        </w:rPr>
        <w:t>و اينها شهرها و آباديهائي است (از عاد و ثمود و قوم لوط و امثال ايشان) كه ما (در رساندن عذابشان شتاب ننموده‌ايم و بلكه) موعدي براي هلاكشان تعيين كرده‌ايم و زماني آن‌ها را نابود ساخته‌ايم كه ايشان ظلم و ستم پيشه كرده‌اند</w:t>
      </w:r>
      <w:r w:rsidRPr="009B6EC5">
        <w:rPr>
          <w:rFonts w:cs="B Zar" w:hint="cs"/>
          <w:sz w:val="24"/>
          <w:rtl/>
          <w:lang w:bidi="fa-IR"/>
        </w:rPr>
        <w:t xml:space="preserve">). </w:t>
      </w:r>
    </w:p>
    <w:p w:rsidR="00F61A7C" w:rsidRPr="009B6EC5" w:rsidRDefault="00F61A7C" w:rsidP="00F61A7C">
      <w:pPr>
        <w:tabs>
          <w:tab w:val="right" w:pos="7371"/>
        </w:tabs>
        <w:spacing w:line="228" w:lineRule="auto"/>
        <w:ind w:firstLine="454"/>
        <w:rPr>
          <w:rFonts w:cs="B Zar"/>
          <w:sz w:val="24"/>
          <w:rtl/>
          <w:lang w:bidi="fa-IR"/>
        </w:rPr>
      </w:pPr>
      <w:r w:rsidRPr="009B6EC5">
        <w:rPr>
          <w:rFonts w:cs="B Zar" w:hint="cs"/>
          <w:sz w:val="24"/>
          <w:rtl/>
          <w:lang w:bidi="fa-IR"/>
        </w:rPr>
        <w:t>آنان هم که ظالمانه و به ناحق، آن ظلم و ستم را بر عثمان، آن خلیفه مظلوم، روا داشتند و سرانجام، دستان خویش را به خون او آلودند نتوانستند از این سنت الهی، خود را نجات دهند و به خاطر آن جنایت هولناک، به ذلت و خواری در دنیا گرفتار آمدند و هر یک به طریقی قصاص آن کار را پس دادند.</w:t>
      </w:r>
      <w:r w:rsidRPr="009B6EC5">
        <w:rPr>
          <w:rStyle w:val="FootnoteReference"/>
          <w:rFonts w:cs="B Zar"/>
          <w:sz w:val="28"/>
          <w:szCs w:val="28"/>
          <w:rtl/>
          <w:lang w:bidi="fa-IR"/>
        </w:rPr>
        <w:footnoteReference w:id="1662"/>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خلیفه بن خیاط در روایتی که سند آن صحیح است از عمران بن حدیر نقل می‌کند که عبدالله بن شقیق به او گفته است که چون اولین ضربه بر پیکر عثمان وارد آمد، اولین قطرات خون او بر مصحف و آیه: </w:t>
      </w:r>
    </w:p>
    <w:p w:rsidR="00BC6255" w:rsidRPr="00C546C8" w:rsidRDefault="00BC6255" w:rsidP="00C546C8">
      <w:pPr>
        <w:spacing w:line="228" w:lineRule="auto"/>
        <w:ind w:firstLine="454"/>
        <w:rPr>
          <w:rFonts w:ascii="KFGQPC Uthmanic Script HAFS" w:hAnsi="KFGQPC Uthmanic Script HAFS" w:cs="KFGQPC Uthmanic Script HAFS" w:hint="cs"/>
          <w:rtl/>
        </w:rPr>
      </w:pPr>
      <w:r>
        <w:rPr>
          <w:rFonts w:ascii="Traditional Arabic" w:hAnsi="Traditional Arabic" w:cs="Traditional Arabic"/>
          <w:rtl/>
          <w:lang w:bidi="fa-IR"/>
        </w:rPr>
        <w:t>﴿</w:t>
      </w:r>
      <w:r w:rsidR="00C546C8">
        <w:rPr>
          <w:rFonts w:ascii="KFGQPC Uthmanic Script HAFS" w:hAnsi="KFGQPC Uthmanic Script HAFS" w:cs="KFGQPC Uthmanic Script HAFS"/>
          <w:rtl/>
        </w:rPr>
        <w:t xml:space="preserve">فَسَيَكۡفِيكَهُمُ </w:t>
      </w:r>
      <w:r w:rsidR="00C546C8">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البقر</w:t>
      </w:r>
      <w:r>
        <w:rPr>
          <w:rStyle w:val="Char"/>
          <w:rFonts w:hint="cs"/>
          <w:rtl/>
          <w:lang w:bidi="ar-SA"/>
        </w:rPr>
        <w:t>ة</w:t>
      </w:r>
      <w:r>
        <w:rPr>
          <w:rStyle w:val="Char"/>
          <w:rFonts w:hint="cs"/>
          <w:rtl/>
        </w:rPr>
        <w:t>: 137</w:t>
      </w:r>
      <w:r w:rsidRPr="00AF2995">
        <w:rPr>
          <w:rStyle w:val="Char"/>
          <w:rFonts w:hint="cs"/>
          <w:rtl/>
        </w:rPr>
        <w:t>]</w:t>
      </w:r>
      <w:r>
        <w:rPr>
          <w:rStyle w:val="Char"/>
          <w:rFonts w:hint="cs"/>
          <w:rtl/>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w:t>
      </w:r>
      <w:r w:rsidRPr="009B6EC5">
        <w:rPr>
          <w:rFonts w:ascii="Noor4" w:eastAsia="Times New Roman" w:cs="B Zar" w:hint="eastAsia"/>
          <w:rtl/>
          <w:lang w:bidi="fa-IR"/>
        </w:rPr>
        <w:t>و</w:t>
      </w:r>
      <w:r w:rsidRPr="009B6EC5">
        <w:rPr>
          <w:rFonts w:ascii="Noor4" w:eastAsia="Times New Roman" w:cs="B Zar"/>
          <w:rtl/>
          <w:lang w:bidi="fa-IR"/>
        </w:rPr>
        <w:t xml:space="preserve"> </w:t>
      </w:r>
      <w:r w:rsidRPr="009B6EC5">
        <w:rPr>
          <w:rFonts w:ascii="Noor4" w:eastAsia="Times New Roman" w:cs="B Zar" w:hint="eastAsia"/>
          <w:rtl/>
          <w:lang w:bidi="fa-IR"/>
        </w:rPr>
        <w:t>خدا</w:t>
      </w:r>
      <w:r w:rsidRPr="009B6EC5">
        <w:rPr>
          <w:rFonts w:ascii="Noor4" w:eastAsia="Times New Roman" w:cs="B Zar"/>
          <w:rtl/>
          <w:lang w:bidi="fa-IR"/>
        </w:rPr>
        <w:t xml:space="preserve"> </w:t>
      </w:r>
      <w:r w:rsidRPr="009B6EC5">
        <w:rPr>
          <w:rFonts w:ascii="Noor4" w:eastAsia="Times New Roman" w:cs="B Zar" w:hint="eastAsia"/>
          <w:rtl/>
          <w:lang w:bidi="fa-IR"/>
        </w:rPr>
        <w:t>تو</w:t>
      </w:r>
      <w:r w:rsidRPr="009B6EC5">
        <w:rPr>
          <w:rFonts w:ascii="Noor4" w:eastAsia="Times New Roman" w:cs="B Zar"/>
          <w:rtl/>
          <w:lang w:bidi="fa-IR"/>
        </w:rPr>
        <w:t xml:space="preserve"> </w:t>
      </w:r>
      <w:r w:rsidRPr="009B6EC5">
        <w:rPr>
          <w:rFonts w:ascii="Noor4" w:eastAsia="Times New Roman" w:cs="B Zar" w:hint="eastAsia"/>
          <w:rtl/>
          <w:lang w:bidi="fa-IR"/>
        </w:rPr>
        <w:t>را</w:t>
      </w:r>
      <w:r w:rsidRPr="009B6EC5">
        <w:rPr>
          <w:rFonts w:ascii="Noor4" w:eastAsia="Times New Roman" w:cs="B Zar"/>
          <w:rtl/>
          <w:lang w:bidi="fa-IR"/>
        </w:rPr>
        <w:t xml:space="preserve"> </w:t>
      </w:r>
      <w:r w:rsidRPr="009B6EC5">
        <w:rPr>
          <w:rFonts w:ascii="Noor4" w:eastAsia="Times New Roman" w:cs="B Zar" w:hint="eastAsia"/>
          <w:rtl/>
          <w:lang w:bidi="fa-IR"/>
        </w:rPr>
        <w:t>بسنده</w:t>
      </w:r>
      <w:r w:rsidRPr="009B6EC5">
        <w:rPr>
          <w:rFonts w:ascii="Noor4" w:eastAsia="Times New Roman" w:cs="B Zar"/>
          <w:rtl/>
          <w:lang w:bidi="fa-IR"/>
        </w:rPr>
        <w:t xml:space="preserve"> </w:t>
      </w:r>
      <w:r w:rsidRPr="009B6EC5">
        <w:rPr>
          <w:rFonts w:ascii="Noor4" w:eastAsia="Times New Roman" w:cs="B Zar" w:hint="eastAsia"/>
          <w:rtl/>
          <w:lang w:bidi="fa-IR"/>
        </w:rPr>
        <w:t>خواهد</w:t>
      </w:r>
      <w:r w:rsidRPr="009B6EC5">
        <w:rPr>
          <w:rFonts w:ascii="Noor4" w:eastAsia="Times New Roman" w:cs="B Zar"/>
          <w:rtl/>
          <w:lang w:bidi="fa-IR"/>
        </w:rPr>
        <w:t xml:space="preserve"> </w:t>
      </w:r>
      <w:r w:rsidRPr="009B6EC5">
        <w:rPr>
          <w:rFonts w:ascii="Noor4" w:eastAsia="Times New Roman" w:cs="B Zar" w:hint="eastAsia"/>
          <w:rtl/>
          <w:lang w:bidi="fa-IR"/>
        </w:rPr>
        <w:t>بود</w:t>
      </w:r>
      <w:r w:rsidRPr="009B6EC5">
        <w:rPr>
          <w:rFonts w:ascii="Noor4" w:eastAsia="Times New Roman" w:cs="B Zar" w:hint="cs"/>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چکیده؛ گویند این قطرات خون تا امروز نیز بر آن مصحف است و آن را پاک نکرده‌اند. ابن عساکر نیز از محمد بن سیرین روایت می‌کند: هنگامی که من مشغول طواف بیت بودم ناگاه صدای مردی را شنیدم که دعا می‌کرد و از خدا طلب آمرزش می‌خواست اما پس از لحظاتی می‌گفت: گمان نمی‌برم که او مرا عفو کند؛ این سخن مرا شگفت آمد، پس به او نزدیک شدم و علت این گفتار نادرست را از او جویا شدم، او گفت: من با خدایم پیمان بسته بودم که سیلی‌ای بر صورت عثمان بزنم و چون او به قتل رسید جنازه‌اش را در منزلش بر تختی گذاشتند تا مردم بر او نماز میت گذارند، من نیز به دنبال فرصتی می‌گشتم تا به عهد خود وفا کنم و چون این فرصت فراهم آمد بر جنازه عثمان رفتم و ملحفه را از روی صورت او برداشتم و آنگاه سیلی‌ای بر صورت او زدم، اما خداوند به مجازات این کار دست مرا فلج کرد. ابن سیرین نقل می‌کند: چون به دست او نگاه کردم، دیدم مثل چوب خشک شده بود</w:t>
      </w:r>
      <w:r w:rsidRPr="009B6EC5">
        <w:rPr>
          <w:rStyle w:val="FootnoteReference"/>
          <w:rFonts w:cs="B Zar"/>
          <w:sz w:val="28"/>
          <w:szCs w:val="28"/>
          <w:rtl/>
          <w:lang w:bidi="fa-IR"/>
        </w:rPr>
        <w:footnoteReference w:id="1663"/>
      </w:r>
      <w:r w:rsidRPr="009B6EC5">
        <w:rPr>
          <w:rFonts w:cs="B Zar" w:hint="cs"/>
          <w:rtl/>
          <w:lang w:bidi="fa-IR"/>
        </w:rPr>
        <w:t>. به واقع، اگر آن جنگ‌ها و اختلافاتی را که تا امروز نیز ادامه داشته‌اند تنها آثار و تبعات این فتنه عظیم باشد، این، خود، بهترین دلیل در محکومیت قتل عثمان</w:t>
      </w:r>
      <w:r w:rsidRPr="00094D1A">
        <w:rPr>
          <w:rFonts w:cs="CTraditional Arabic" w:hint="cs"/>
          <w:rtl/>
          <w:lang w:bidi="fa-IR"/>
        </w:rPr>
        <w:t>س</w:t>
      </w:r>
      <w:r w:rsidRPr="009B6EC5">
        <w:rPr>
          <w:rFonts w:cs="B Zar" w:hint="cs"/>
          <w:rtl/>
          <w:lang w:bidi="fa-IR"/>
        </w:rPr>
        <w:t xml:space="preserve"> است. </w:t>
      </w:r>
    </w:p>
    <w:p w:rsidR="00F61A7C" w:rsidRPr="009B6EC5" w:rsidRDefault="00F61A7C" w:rsidP="00F61A7C">
      <w:pPr>
        <w:spacing w:line="228" w:lineRule="auto"/>
        <w:ind w:firstLine="454"/>
        <w:rPr>
          <w:rFonts w:cs="B Zar"/>
          <w:rtl/>
          <w:lang w:bidi="fa-IR"/>
        </w:rPr>
      </w:pPr>
      <w:r w:rsidRPr="009B6EC5">
        <w:rPr>
          <w:rFonts w:cs="B Zar" w:hint="cs"/>
          <w:rtl/>
          <w:lang w:bidi="fa-IR"/>
        </w:rPr>
        <w:t>قاسم بن محمد روایت می‌کند که چند روز پس از شهادت عثمان، علی</w:t>
      </w:r>
      <w:r w:rsidRPr="00094D1A">
        <w:rPr>
          <w:rFonts w:cs="CTraditional Arabic" w:hint="cs"/>
          <w:rtl/>
          <w:lang w:bidi="fa-IR"/>
        </w:rPr>
        <w:t>س</w:t>
      </w:r>
      <w:r w:rsidRPr="009B6EC5">
        <w:rPr>
          <w:rFonts w:cs="B Zar" w:hint="cs"/>
          <w:rtl/>
          <w:lang w:bidi="fa-IR"/>
        </w:rPr>
        <w:t xml:space="preserve"> به دو مرد برخورد می‌کند که به همدیگر می‌گفتند با قتل عثمان، تا دنیا دنیاست، امت اسلام به جنگ و اختلاف با هم دچار خواهند شد؛ علی نیز رو به آنان می‌کند و می‌گوید: همین طور است. به خداوند سوگند این امت تا ظهور مسیح نسل اندر نسل به روی هم شمشیر می‌کشند و به جنگ و نزاع با یکدیگر مشغول خواهند بود</w:t>
      </w:r>
      <w:r w:rsidRPr="009B6EC5">
        <w:rPr>
          <w:rStyle w:val="FootnoteReference"/>
          <w:rFonts w:cs="B Zar"/>
          <w:sz w:val="28"/>
          <w:szCs w:val="28"/>
          <w:rtl/>
          <w:lang w:bidi="fa-IR"/>
        </w:rPr>
        <w:footnoteReference w:id="1664"/>
      </w:r>
      <w:r w:rsidRPr="009B6EC5">
        <w:rPr>
          <w:rFonts w:cs="B Zar" w:hint="cs"/>
          <w:rtl/>
          <w:lang w:bidi="fa-IR"/>
        </w:rPr>
        <w:t>.</w:t>
      </w:r>
    </w:p>
    <w:p w:rsidR="00F61A7C" w:rsidRPr="00094D1A" w:rsidRDefault="00F61A7C" w:rsidP="00F61A7C">
      <w:pPr>
        <w:pStyle w:val="a3"/>
        <w:rPr>
          <w:rFonts w:hint="cs"/>
          <w:color w:val="auto"/>
          <w:rtl/>
          <w:lang w:bidi="ar-KW"/>
        </w:rPr>
      </w:pPr>
      <w:bookmarkStart w:id="1462" w:name="_Toc73335329"/>
      <w:bookmarkStart w:id="1463" w:name="_Toc74587932"/>
      <w:bookmarkStart w:id="1464" w:name="_Toc231848169"/>
      <w:bookmarkStart w:id="1465" w:name="_Toc257204793"/>
      <w:r w:rsidRPr="00094D1A">
        <w:rPr>
          <w:rFonts w:hint="cs"/>
          <w:color w:val="auto"/>
          <w:rtl/>
          <w:lang w:bidi="fa-IR"/>
        </w:rPr>
        <w:t xml:space="preserve">هفتم: </w:t>
      </w:r>
      <w:r w:rsidRPr="00094D1A">
        <w:rPr>
          <w:rFonts w:hint="cs"/>
          <w:color w:val="auto"/>
          <w:rtl/>
          <w:lang w:bidi="ar-KW"/>
        </w:rPr>
        <w:t>مرثیه‌ی اصحاب برای شهادت امیرالم</w:t>
      </w:r>
      <w:r w:rsidRPr="00094D1A">
        <w:rPr>
          <w:rFonts w:hint="cs"/>
          <w:color w:val="auto"/>
          <w:rtl/>
          <w:lang w:bidi="fa-IR"/>
        </w:rPr>
        <w:t>ؤ</w:t>
      </w:r>
      <w:r w:rsidRPr="00094D1A">
        <w:rPr>
          <w:rFonts w:hint="cs"/>
          <w:color w:val="auto"/>
          <w:rtl/>
          <w:lang w:bidi="ar-KW"/>
        </w:rPr>
        <w:t>منین</w:t>
      </w:r>
      <w:bookmarkEnd w:id="1462"/>
      <w:bookmarkEnd w:id="1463"/>
      <w:bookmarkEnd w:id="1464"/>
      <w:bookmarkEnd w:id="1465"/>
    </w:p>
    <w:p w:rsidR="00F61A7C" w:rsidRPr="009B6EC5" w:rsidRDefault="00F61A7C" w:rsidP="00F61A7C">
      <w:pPr>
        <w:spacing w:line="228" w:lineRule="auto"/>
        <w:rPr>
          <w:rFonts w:cs="B Zar"/>
          <w:rtl/>
          <w:lang w:bidi="fa-IR"/>
        </w:rPr>
      </w:pPr>
      <w:r w:rsidRPr="009B6EC5">
        <w:rPr>
          <w:rFonts w:cs="B Zar" w:hint="cs"/>
          <w:rtl/>
          <w:lang w:bidi="fa-IR"/>
        </w:rPr>
        <w:t>فاجعه شهادت امیر المؤمنین عثمان</w:t>
      </w:r>
      <w:r w:rsidRPr="00094D1A">
        <w:rPr>
          <w:rFonts w:cs="CTraditional Arabic" w:hint="cs"/>
          <w:rtl/>
          <w:lang w:bidi="fa-IR"/>
        </w:rPr>
        <w:t>س</w:t>
      </w:r>
      <w:r w:rsidRPr="009B6EC5">
        <w:rPr>
          <w:rFonts w:cs="B Zar" w:hint="cs"/>
          <w:rtl/>
          <w:lang w:bidi="fa-IR"/>
        </w:rPr>
        <w:t xml:space="preserve"> همه‌ي اصحاب و مؤمنان راستین و بیدار دل را در غمی جانکاه فرو برد و دل‌های ایشان را مالامال از اندوه و حسرت نمود. در این میان، آنان‌که چون حسان بن ثابت</w:t>
      </w:r>
      <w:r w:rsidRPr="00094D1A">
        <w:rPr>
          <w:rFonts w:cs="CTraditional Arabic" w:hint="cs"/>
          <w:rtl/>
          <w:lang w:bidi="fa-IR"/>
        </w:rPr>
        <w:t>س</w:t>
      </w:r>
      <w:r w:rsidRPr="009B6EC5">
        <w:rPr>
          <w:rFonts w:cs="B Zar" w:hint="cs"/>
          <w:rtl/>
          <w:lang w:bidi="fa-IR"/>
        </w:rPr>
        <w:t xml:space="preserve"> و کعب بن مالک</w:t>
      </w:r>
      <w:r w:rsidRPr="00094D1A">
        <w:rPr>
          <w:rFonts w:cs="CTraditional Arabic" w:hint="cs"/>
          <w:rtl/>
          <w:lang w:bidi="fa-IR"/>
        </w:rPr>
        <w:t>س</w:t>
      </w:r>
      <w:r w:rsidRPr="009B6EC5">
        <w:rPr>
          <w:rFonts w:cs="B Zar" w:hint="cs"/>
          <w:rtl/>
          <w:lang w:bidi="fa-IR"/>
        </w:rPr>
        <w:t xml:space="preserve"> دستی در شعر و ادبیات داشتند به ذکر مناقب و فضایل این راد مرد تاریخ اسلام پرداخته و در ملامت و سرزنش قاتلان ناجوانمرد او شعرها سرودند</w:t>
      </w:r>
      <w:r w:rsidRPr="009B6EC5">
        <w:rPr>
          <w:rStyle w:val="FootnoteReference"/>
          <w:rFonts w:cs="B Zar"/>
          <w:sz w:val="28"/>
          <w:szCs w:val="28"/>
          <w:rtl/>
          <w:lang w:bidi="fa-IR"/>
        </w:rPr>
        <w:footnoteReference w:id="1665"/>
      </w:r>
      <w:r w:rsidRPr="009B6EC5">
        <w:rPr>
          <w:rFonts w:cs="B Zar"/>
          <w:rtl/>
          <w:lang w:bidi="fa-IR"/>
        </w:rPr>
        <w:t>.</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از حسان </w:t>
      </w:r>
      <w:r w:rsidR="00FE2AFA">
        <w:rPr>
          <w:rFonts w:cs="B Zar" w:hint="cs"/>
          <w:rtl/>
          <w:lang w:bidi="fa-IR"/>
        </w:rPr>
        <w:t xml:space="preserve">بن ثابت </w:t>
      </w:r>
      <w:r w:rsidR="00FE2AFA" w:rsidRPr="00FE2AFA">
        <w:rPr>
          <w:rFonts w:cs="CTraditional Arabic" w:hint="cs"/>
          <w:rtl/>
          <w:lang w:bidi="fa-IR"/>
        </w:rPr>
        <w:t>س</w:t>
      </w:r>
      <w:r w:rsidR="00FE2AFA">
        <w:rPr>
          <w:rFonts w:cs="B Zar" w:hint="cs"/>
          <w:rtl/>
          <w:lang w:bidi="fa-IR"/>
        </w:rPr>
        <w:t xml:space="preserve"> </w:t>
      </w:r>
      <w:r w:rsidRPr="009B6EC5">
        <w:rPr>
          <w:rFonts w:cs="B Zar" w:hint="cs"/>
          <w:rtl/>
          <w:lang w:bidi="fa-IR"/>
        </w:rPr>
        <w:t>است که می‌گوید</w:t>
      </w:r>
      <w:r w:rsidRPr="009B6EC5">
        <w:rPr>
          <w:rStyle w:val="FootnoteReference"/>
          <w:rFonts w:cs="B Zar"/>
          <w:sz w:val="28"/>
          <w:szCs w:val="28"/>
          <w:rtl/>
          <w:lang w:bidi="fa-IR"/>
        </w:rPr>
        <w:footnoteReference w:id="1666"/>
      </w:r>
      <w:r w:rsidRPr="009B6EC5">
        <w:rPr>
          <w:rFonts w:cs="B Zar" w:hint="cs"/>
          <w:rtl/>
          <w:lang w:bidi="fa-IR"/>
        </w:rPr>
        <w:t xml:space="preserve">: </w:t>
      </w:r>
    </w:p>
    <w:tbl>
      <w:tblPr>
        <w:bidiVisual/>
        <w:tblW w:w="0" w:type="auto"/>
        <w:jc w:val="center"/>
        <w:tblInd w:w="646" w:type="dxa"/>
        <w:tblLook w:val="01E0" w:firstRow="1" w:lastRow="1" w:firstColumn="1" w:lastColumn="1" w:noHBand="0" w:noVBand="0"/>
      </w:tblPr>
      <w:tblGrid>
        <w:gridCol w:w="2974"/>
        <w:gridCol w:w="563"/>
        <w:gridCol w:w="2842"/>
      </w:tblGrid>
      <w:tr w:rsidR="00F61A7C" w:rsidRPr="00094D1A">
        <w:trPr>
          <w:jc w:val="center"/>
        </w:trPr>
        <w:tc>
          <w:tcPr>
            <w:tcW w:w="2974" w:type="dxa"/>
            <w:vMerge w:val="restart"/>
          </w:tcPr>
          <w:p w:rsidR="00F61A7C" w:rsidRPr="00094D1A" w:rsidRDefault="00FE2AFA"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hint="cs"/>
                <w:b/>
                <w:bCs/>
                <w:rtl/>
                <w:lang w:bidi="fa-IR"/>
              </w:rPr>
              <w:t xml:space="preserve">أ </w:t>
            </w:r>
            <w:r w:rsidR="004F5DEF">
              <w:rPr>
                <w:rFonts w:ascii="Traditional Arabic" w:hAnsi="Traditional Arabic" w:cs="Traditional Arabic"/>
                <w:b/>
                <w:bCs/>
                <w:rtl/>
                <w:lang w:bidi="fa-IR"/>
              </w:rPr>
              <w:t>ترکتم غزو الدروب و</w:t>
            </w:r>
            <w:r w:rsidR="00F61A7C" w:rsidRPr="00094D1A">
              <w:rPr>
                <w:rFonts w:ascii="Traditional Arabic" w:hAnsi="Traditional Arabic" w:cs="Traditional Arabic"/>
                <w:b/>
                <w:bCs/>
                <w:rtl/>
                <w:lang w:bidi="fa-IR"/>
              </w:rPr>
              <w:t>راءکم</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فلبئس هدی المسلمین هدیتم</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ان تقدموا نجعل قری سرواتکم</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او تدبروا فلبئس ماسافرتم</w:t>
            </w:r>
            <w:r w:rsidR="00F61A7C" w:rsidRPr="00094D1A">
              <w:rPr>
                <w:rFonts w:ascii="Traditional Arabic" w:hAnsi="Traditional Arabic" w:cs="Traditional Arabic" w:hint="cs"/>
                <w:b/>
                <w:bCs/>
                <w:rtl/>
                <w:lang w:bidi="fa-IR"/>
              </w:rPr>
              <w:br/>
            </w:r>
            <w:r w:rsidR="004F5DEF">
              <w:rPr>
                <w:rFonts w:ascii="Traditional Arabic" w:hAnsi="Traditional Arabic" w:cs="Traditional Arabic"/>
                <w:b/>
                <w:bCs/>
                <w:rtl/>
                <w:lang w:bidi="fa-IR"/>
              </w:rPr>
              <w:t>و</w:t>
            </w:r>
            <w:r w:rsidR="00F61A7C" w:rsidRPr="00094D1A">
              <w:rPr>
                <w:rFonts w:ascii="Traditional Arabic" w:hAnsi="Traditional Arabic" w:cs="Traditional Arabic"/>
                <w:b/>
                <w:bCs/>
                <w:rtl/>
                <w:lang w:bidi="fa-IR"/>
              </w:rPr>
              <w:t>کان اصحاب النبی عشی</w:t>
            </w:r>
            <w:r w:rsidR="004F5DEF">
              <w:rPr>
                <w:rFonts w:ascii="Traditional Arabic" w:hAnsi="Traditional Arabic" w:cs="Traditional Arabic" w:hint="cs"/>
                <w:b/>
                <w:bCs/>
                <w:rtl/>
                <w:lang w:bidi="fa-IR"/>
              </w:rPr>
              <w:t>ة</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ابکی ابا عمرو لحسن بلائه</w:t>
            </w:r>
            <w:r w:rsidR="00F61A7C" w:rsidRPr="00094D1A">
              <w:rPr>
                <w:rFonts w:ascii="Traditional Arabic" w:hAnsi="Traditional Arabic" w:cs="Traditional Arabic" w:hint="cs"/>
                <w:b/>
                <w:bCs/>
                <w:rtl/>
                <w:lang w:bidi="fa-IR"/>
              </w:rPr>
              <w:br/>
            </w: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val="restart"/>
          </w:tcPr>
          <w:p w:rsidR="00F61A7C" w:rsidRPr="00094D1A" w:rsidRDefault="004F5DEF"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و</w:t>
            </w:r>
            <w:r w:rsidR="00F61A7C" w:rsidRPr="00094D1A">
              <w:rPr>
                <w:rFonts w:ascii="Traditional Arabic" w:hAnsi="Traditional Arabic" w:cs="Traditional Arabic"/>
                <w:b/>
                <w:bCs/>
                <w:rtl/>
                <w:lang w:bidi="fa-IR"/>
              </w:rPr>
              <w:t>غزوتمونا عند قبر محمد</w:t>
            </w:r>
            <w:r w:rsidR="00F61A7C" w:rsidRPr="00094D1A">
              <w:rPr>
                <w:rFonts w:ascii="Traditional Arabic" w:hAnsi="Traditional Arabic" w:cs="Traditional Arabic" w:hint="cs"/>
                <w:b/>
                <w:bCs/>
                <w:rtl/>
                <w:lang w:bidi="fa-IR"/>
              </w:rPr>
              <w:br/>
            </w:r>
            <w:r>
              <w:rPr>
                <w:rFonts w:ascii="Traditional Arabic" w:hAnsi="Traditional Arabic" w:cs="Traditional Arabic"/>
                <w:b/>
                <w:bCs/>
                <w:rtl/>
                <w:lang w:bidi="fa-IR"/>
              </w:rPr>
              <w:t>و</w:t>
            </w:r>
            <w:r w:rsidR="00F61A7C" w:rsidRPr="00094D1A">
              <w:rPr>
                <w:rFonts w:ascii="Traditional Arabic" w:hAnsi="Traditional Arabic" w:cs="Traditional Arabic"/>
                <w:b/>
                <w:bCs/>
                <w:rtl/>
                <w:lang w:bidi="fa-IR"/>
              </w:rPr>
              <w:t>لبئس امر الفاجر المتعمد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حول المدین</w:t>
            </w:r>
            <w:r w:rsidR="00FE2AFA">
              <w:rPr>
                <w:rFonts w:ascii="Traditional Arabic" w:hAnsi="Traditional Arabic" w:cs="Traditional Arabic" w:hint="cs"/>
                <w:b/>
                <w:bCs/>
                <w:rtl/>
                <w:lang w:bidi="fa-IR"/>
              </w:rPr>
              <w:t>ة</w:t>
            </w:r>
            <w:r w:rsidR="00F61A7C" w:rsidRPr="00094D1A">
              <w:rPr>
                <w:rFonts w:ascii="Traditional Arabic" w:hAnsi="Traditional Arabic" w:cs="Traditional Arabic"/>
                <w:b/>
                <w:bCs/>
                <w:rtl/>
                <w:lang w:bidi="fa-IR"/>
              </w:rPr>
              <w:t xml:space="preserve"> کل لین مذود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و لمثل امر امیر کم لم یرشد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 xml:space="preserve">بدن تذبح عند باب المسجد </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امسی مقیما فی بقیع الغرقد</w:t>
            </w:r>
            <w:r w:rsidR="00F61A7C" w:rsidRPr="00094D1A">
              <w:rPr>
                <w:rFonts w:ascii="Traditional Arabic" w:hAnsi="Traditional Arabic" w:cs="Traditional Arabic" w:hint="cs"/>
                <w:b/>
                <w:bCs/>
                <w:rtl/>
                <w:lang w:bidi="fa-IR"/>
              </w:rPr>
              <w:br/>
            </w:r>
          </w:p>
        </w:tc>
      </w:tr>
      <w:tr w:rsidR="00F61A7C" w:rsidRPr="00094D1A">
        <w:trPr>
          <w:jc w:val="center"/>
        </w:trPr>
        <w:tc>
          <w:tcPr>
            <w:tcW w:w="2974"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4"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4"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4"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4"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([ای ناکسان روزگار] آیا نبرد با دشمنان اسلام را رها کردید و در کنار قبر محمد [رسول الله</w:t>
      </w:r>
      <w:r w:rsidRPr="00094D1A">
        <w:rPr>
          <w:rFonts w:cs="CTraditional Arabic" w:hint="cs"/>
          <w:szCs w:val="24"/>
          <w:rtl/>
          <w:lang w:bidi="fa-IR"/>
        </w:rPr>
        <w:t>ص</w:t>
      </w:r>
      <w:r w:rsidRPr="009B6EC5">
        <w:rPr>
          <w:rFonts w:cs="B Zar" w:hint="cs"/>
          <w:rtl/>
          <w:lang w:bidi="fa-IR"/>
        </w:rPr>
        <w:t>] بر ما می‌تازید. حقا که ارمغانی بس زشت را به مسلمین دادید؛ چرا که از رهبران فاسد و منحرفی اطاعت کردید. [اما بدانید] اگر به مدینه باز آیید با شمشیرهایی تیز و بران از شما استقبال خواهیم نمود و اگر پا به فرار بگذارید خواهید فهمید که این [ذلت فرار] به خاطر اطاعت از رهبران گمراهتان بود. [خداوندا]! یاران [با وفای] رسول خدا</w:t>
      </w:r>
      <w:r w:rsidRPr="00094D1A">
        <w:rPr>
          <w:rFonts w:cs="CTraditional Arabic" w:hint="cs"/>
          <w:szCs w:val="24"/>
          <w:rtl/>
          <w:lang w:bidi="fa-IR"/>
        </w:rPr>
        <w:t>ص</w:t>
      </w:r>
      <w:r w:rsidRPr="009B6EC5">
        <w:rPr>
          <w:rFonts w:cs="B Zar" w:hint="cs"/>
          <w:rtl/>
          <w:lang w:bidi="fa-IR"/>
        </w:rPr>
        <w:t xml:space="preserve"> را در جلوی در مسجدش، چونان شتران، می‌کشند. [خداوندا]! بر أبا عمرو (کنیه عثمان) باید گریست. آن مرد [بزرگی] بود که در آن آزمایش سربلند بیرون آمد و سرانجام در قبرستان بقیع، آرام گرفت).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نیز از اوست که گفت: </w:t>
      </w:r>
    </w:p>
    <w:tbl>
      <w:tblPr>
        <w:bidiVisual/>
        <w:tblW w:w="0" w:type="auto"/>
        <w:jc w:val="center"/>
        <w:tblInd w:w="788" w:type="dxa"/>
        <w:tblLook w:val="01E0" w:firstRow="1" w:lastRow="1" w:firstColumn="1" w:lastColumn="1" w:noHBand="0" w:noVBand="0"/>
      </w:tblPr>
      <w:tblGrid>
        <w:gridCol w:w="2832"/>
        <w:gridCol w:w="563"/>
        <w:gridCol w:w="2615"/>
      </w:tblGrid>
      <w:tr w:rsidR="00F61A7C" w:rsidRPr="00094D1A">
        <w:trPr>
          <w:jc w:val="center"/>
        </w:trPr>
        <w:tc>
          <w:tcPr>
            <w:tcW w:w="2832"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ماذا اردتم من اخی الدین بارکت</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قتلتم ولی الله فی جوف داره</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فهلا رعیتم ذم</w:t>
            </w:r>
            <w:r w:rsidR="00FE2AFA">
              <w:rPr>
                <w:rFonts w:ascii="Traditional Arabic" w:hAnsi="Traditional Arabic" w:cs="Traditional Arabic" w:hint="cs"/>
                <w:b/>
                <w:bCs/>
                <w:rtl/>
                <w:lang w:bidi="fa-IR"/>
              </w:rPr>
              <w:t>ة</w:t>
            </w:r>
            <w:r w:rsidRPr="00094D1A">
              <w:rPr>
                <w:rFonts w:ascii="Traditional Arabic" w:hAnsi="Traditional Arabic" w:cs="Traditional Arabic"/>
                <w:b/>
                <w:bCs/>
                <w:rtl/>
                <w:lang w:bidi="fa-IR"/>
              </w:rPr>
              <w:t xml:space="preserve"> الله بینکم</w:t>
            </w:r>
            <w:r w:rsidRPr="00094D1A">
              <w:rPr>
                <w:rFonts w:ascii="Traditional Arabic" w:hAnsi="Traditional Arabic" w:cs="Traditional Arabic" w:hint="cs"/>
                <w:b/>
                <w:bCs/>
                <w:rtl/>
                <w:lang w:bidi="fa-IR"/>
              </w:rPr>
              <w:br/>
            </w:r>
            <w:r w:rsidR="004F5DEF">
              <w:rPr>
                <w:rFonts w:ascii="Traditional Arabic" w:hAnsi="Traditional Arabic" w:cs="Traditional Arabic" w:hint="cs"/>
                <w:b/>
                <w:bCs/>
                <w:rtl/>
                <w:lang w:bidi="fa-IR"/>
              </w:rPr>
              <w:t>أ</w:t>
            </w:r>
            <w:r w:rsidRPr="00094D1A">
              <w:rPr>
                <w:rFonts w:ascii="Traditional Arabic" w:hAnsi="Traditional Arabic" w:cs="Traditional Arabic"/>
                <w:b/>
                <w:bCs/>
                <w:rtl/>
                <w:lang w:bidi="fa-IR"/>
              </w:rPr>
              <w:t>لم یک فیکم ذا بلاء و مصدق</w:t>
            </w:r>
            <w:r w:rsidRPr="00094D1A">
              <w:rPr>
                <w:rFonts w:ascii="Traditional Arabic" w:hAnsi="Traditional Arabic" w:cs="Traditional Arabic" w:hint="cs"/>
                <w:b/>
                <w:bCs/>
                <w:rtl/>
                <w:lang w:bidi="fa-IR"/>
              </w:rPr>
              <w:br/>
            </w:r>
            <w:r w:rsidRPr="00094D1A">
              <w:rPr>
                <w:rFonts w:ascii="Traditional Arabic" w:hAnsi="Traditional Arabic" w:cs="Traditional Arabic"/>
                <w:b/>
                <w:bCs/>
                <w:rtl/>
                <w:lang w:bidi="fa-IR"/>
              </w:rPr>
              <w:t xml:space="preserve">فلا ظفرت </w:t>
            </w:r>
            <w:r w:rsidR="00FE2AFA">
              <w:rPr>
                <w:rFonts w:ascii="Traditional Arabic" w:hAnsi="Traditional Arabic" w:cs="Traditional Arabic" w:hint="cs"/>
                <w:b/>
                <w:bCs/>
                <w:rtl/>
                <w:lang w:bidi="fa-IR"/>
              </w:rPr>
              <w:t>أ</w:t>
            </w:r>
            <w:r w:rsidRPr="00094D1A">
              <w:rPr>
                <w:rFonts w:ascii="Traditional Arabic" w:hAnsi="Traditional Arabic" w:cs="Traditional Arabic"/>
                <w:b/>
                <w:bCs/>
                <w:rtl/>
                <w:lang w:bidi="fa-IR"/>
              </w:rPr>
              <w:t>یمان قوم تبایعوا</w:t>
            </w:r>
            <w:r w:rsidRPr="00094D1A">
              <w:rPr>
                <w:rFonts w:ascii="Traditional Arabic" w:hAnsi="Traditional Arabic" w:cs="Traditional Arabic" w:hint="cs"/>
                <w:b/>
                <w:bCs/>
                <w:rtl/>
                <w:lang w:bidi="fa-IR"/>
              </w:rPr>
              <w:br/>
            </w: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615" w:type="dxa"/>
            <w:vMerge w:val="restart"/>
          </w:tcPr>
          <w:p w:rsidR="00F61A7C" w:rsidRPr="00094D1A" w:rsidRDefault="004F5DEF"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ید</w:t>
            </w:r>
            <w:r w:rsidR="00FE2AFA">
              <w:rPr>
                <w:rFonts w:ascii="Traditional Arabic" w:hAnsi="Traditional Arabic" w:cs="Traditional Arabic" w:hint="cs"/>
                <w:b/>
                <w:bCs/>
                <w:rtl/>
                <w:lang w:bidi="fa-IR"/>
              </w:rPr>
              <w:t>ُ</w:t>
            </w:r>
            <w:r>
              <w:rPr>
                <w:rFonts w:ascii="Traditional Arabic" w:hAnsi="Traditional Arabic" w:cs="Traditional Arabic"/>
                <w:b/>
                <w:bCs/>
                <w:rtl/>
                <w:lang w:bidi="fa-IR"/>
              </w:rPr>
              <w:t>الله فی ذ</w:t>
            </w:r>
            <w:r w:rsidR="00F61A7C" w:rsidRPr="00094D1A">
              <w:rPr>
                <w:rFonts w:ascii="Traditional Arabic" w:hAnsi="Traditional Arabic" w:cs="Traditional Arabic"/>
                <w:b/>
                <w:bCs/>
                <w:rtl/>
                <w:lang w:bidi="fa-IR"/>
              </w:rPr>
              <w:t>لک الادیم المقدد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و جئتم ب</w:t>
            </w:r>
            <w:r w:rsidR="00FE2AFA">
              <w:rPr>
                <w:rFonts w:ascii="Traditional Arabic" w:hAnsi="Traditional Arabic" w:cs="Traditional Arabic" w:hint="cs"/>
                <w:b/>
                <w:bCs/>
                <w:rtl/>
                <w:lang w:bidi="fa-IR"/>
              </w:rPr>
              <w:t>أ</w:t>
            </w:r>
            <w:r w:rsidR="00F61A7C" w:rsidRPr="00094D1A">
              <w:rPr>
                <w:rFonts w:ascii="Traditional Arabic" w:hAnsi="Traditional Arabic" w:cs="Traditional Arabic"/>
                <w:b/>
                <w:bCs/>
                <w:rtl/>
                <w:lang w:bidi="fa-IR"/>
              </w:rPr>
              <w:t>مر جابر غیر مهتد</w:t>
            </w:r>
            <w:r w:rsidR="00F61A7C" w:rsidRPr="00094D1A">
              <w:rPr>
                <w:rFonts w:ascii="Traditional Arabic" w:hAnsi="Traditional Arabic" w:cs="Traditional Arabic" w:hint="cs"/>
                <w:b/>
                <w:bCs/>
                <w:rtl/>
                <w:lang w:bidi="fa-IR"/>
              </w:rPr>
              <w:br/>
            </w:r>
            <w:r w:rsidR="00FE2AFA">
              <w:rPr>
                <w:rFonts w:ascii="Traditional Arabic" w:hAnsi="Traditional Arabic" w:cs="Traditional Arabic"/>
                <w:b/>
                <w:bCs/>
                <w:rtl/>
                <w:lang w:bidi="fa-IR"/>
              </w:rPr>
              <w:t>و او</w:t>
            </w:r>
            <w:r w:rsidR="00F61A7C" w:rsidRPr="00094D1A">
              <w:rPr>
                <w:rFonts w:ascii="Traditional Arabic" w:hAnsi="Traditional Arabic" w:cs="Traditional Arabic"/>
                <w:b/>
                <w:bCs/>
                <w:rtl/>
                <w:lang w:bidi="fa-IR"/>
              </w:rPr>
              <w:t>فیتم بالعهد عهد محمد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و اوف</w:t>
            </w:r>
            <w:r w:rsidR="00FE2AFA">
              <w:rPr>
                <w:rFonts w:ascii="Traditional Arabic" w:hAnsi="Traditional Arabic" w:cs="Traditional Arabic" w:hint="cs"/>
                <w:b/>
                <w:bCs/>
                <w:rtl/>
                <w:lang w:bidi="fa-IR"/>
              </w:rPr>
              <w:t>ا</w:t>
            </w:r>
            <w:r w:rsidR="00F61A7C" w:rsidRPr="00094D1A">
              <w:rPr>
                <w:rFonts w:ascii="Traditional Arabic" w:hAnsi="Traditional Arabic" w:cs="Traditional Arabic"/>
                <w:b/>
                <w:bCs/>
                <w:rtl/>
                <w:lang w:bidi="fa-IR"/>
              </w:rPr>
              <w:t>کم عهداً ل</w:t>
            </w:r>
            <w:r>
              <w:rPr>
                <w:rFonts w:ascii="Traditional Arabic" w:hAnsi="Traditional Arabic" w:cs="Traditional Arabic" w:hint="cs"/>
                <w:b/>
                <w:bCs/>
                <w:rtl/>
                <w:lang w:bidi="fa-IR"/>
              </w:rPr>
              <w:t>د</w:t>
            </w:r>
            <w:r w:rsidR="00F61A7C" w:rsidRPr="00094D1A">
              <w:rPr>
                <w:rFonts w:ascii="Traditional Arabic" w:hAnsi="Traditional Arabic" w:cs="Traditional Arabic"/>
                <w:b/>
                <w:bCs/>
                <w:rtl/>
                <w:lang w:bidi="fa-IR"/>
              </w:rPr>
              <w:t>ی کل مشهد</w:t>
            </w:r>
            <w:r w:rsidR="00F61A7C" w:rsidRPr="00094D1A">
              <w:rPr>
                <w:rFonts w:ascii="Traditional Arabic" w:hAnsi="Traditional Arabic" w:cs="Traditional Arabic" w:hint="cs"/>
                <w:b/>
                <w:bCs/>
                <w:rtl/>
                <w:lang w:bidi="fa-IR"/>
              </w:rPr>
              <w:br/>
            </w:r>
            <w:r w:rsidR="00F61A7C" w:rsidRPr="00094D1A">
              <w:rPr>
                <w:rFonts w:ascii="Traditional Arabic" w:hAnsi="Traditional Arabic" w:cs="Traditional Arabic"/>
                <w:b/>
                <w:bCs/>
                <w:rtl/>
                <w:lang w:bidi="fa-IR"/>
              </w:rPr>
              <w:t>علی قتل عثمان الرشید المسدد</w:t>
            </w:r>
            <w:r w:rsidR="00F61A7C" w:rsidRPr="00094D1A">
              <w:rPr>
                <w:rFonts w:ascii="Traditional Arabic" w:hAnsi="Traditional Arabic" w:cs="Traditional Arabic" w:hint="cs"/>
                <w:b/>
                <w:bCs/>
                <w:rtl/>
                <w:lang w:bidi="fa-IR"/>
              </w:rPr>
              <w:br/>
            </w:r>
          </w:p>
        </w:tc>
      </w:tr>
      <w:tr w:rsidR="00F61A7C" w:rsidRPr="00094D1A">
        <w:trPr>
          <w:jc w:val="center"/>
        </w:trPr>
        <w:tc>
          <w:tcPr>
            <w:tcW w:w="283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615"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83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615"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trHeight w:val="495"/>
          <w:jc w:val="center"/>
        </w:trPr>
        <w:tc>
          <w:tcPr>
            <w:tcW w:w="283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szCs w:val="20"/>
                <w:rtl/>
                <w:lang w:bidi="fa-IR"/>
              </w:rPr>
            </w:pPr>
          </w:p>
        </w:tc>
        <w:tc>
          <w:tcPr>
            <w:tcW w:w="2615"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832"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615" w:type="dxa"/>
            <w:vMerge/>
          </w:tcPr>
          <w:p w:rsidR="00F61A7C" w:rsidRPr="00094D1A" w:rsidRDefault="00F61A7C" w:rsidP="00F61A7C">
            <w:pPr>
              <w:spacing w:line="228" w:lineRule="auto"/>
              <w:jc w:val="lowKashida"/>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(چرا [عثمان] این مرد دین را کشتید که به حقیقت، برکت خداوند بر زمین بود، چرا آن مرد مؤمن و خدا ترس را تنها به خاطر امیال مردمانی ستمکار و گمراه، در خانه‌اش به قتل رساندید. بدانید که با این جنایت پیمان خود با خدا و رسولش را شکستید و به آن پشت نمودید. شما خون مردی را بر زمین ریختید که از آزمایشات بسیاری سربلند بیرون آمده بود و در هر شرایطی به عهده و پیمان خود [با خدا و رسولش] پایبند بود. خداوند نابود کند آن مردمان [ستم کاری] را که بر سر کشتن عثمان، آن خلیفه ره‌یافته و با ایمان، با هم پیمانی [شوم] بستند). </w:t>
      </w:r>
    </w:p>
    <w:p w:rsidR="00F61A7C" w:rsidRPr="009B6EC5" w:rsidRDefault="00F61A7C" w:rsidP="00F61A7C">
      <w:pPr>
        <w:numPr>
          <w:ilvl w:val="1"/>
          <w:numId w:val="18"/>
        </w:numPr>
        <w:spacing w:line="228" w:lineRule="auto"/>
        <w:ind w:left="0" w:firstLine="454"/>
        <w:rPr>
          <w:rFonts w:cs="B Zar" w:hint="cs"/>
          <w:rtl/>
          <w:lang w:bidi="fa-IR"/>
        </w:rPr>
      </w:pPr>
      <w:r w:rsidRPr="009B6EC5">
        <w:rPr>
          <w:rFonts w:cs="B Zar" w:hint="cs"/>
          <w:rtl/>
          <w:lang w:bidi="fa-IR"/>
        </w:rPr>
        <w:t>باز حسان در رثای عثمان</w:t>
      </w:r>
      <w:r w:rsidRPr="00094D1A">
        <w:rPr>
          <w:rFonts w:cs="CTraditional Arabic" w:hint="cs"/>
          <w:rtl/>
          <w:lang w:bidi="fa-IR"/>
        </w:rPr>
        <w:t>س</w:t>
      </w:r>
      <w:r w:rsidRPr="009B6EC5">
        <w:rPr>
          <w:rFonts w:cs="B Zar" w:hint="cs"/>
          <w:rtl/>
          <w:lang w:bidi="fa-IR"/>
        </w:rPr>
        <w:t xml:space="preserve"> چنین گفته است</w:t>
      </w:r>
      <w:r w:rsidRPr="009B6EC5">
        <w:rPr>
          <w:rStyle w:val="FootnoteReference"/>
          <w:rFonts w:cs="B Zar"/>
          <w:sz w:val="28"/>
          <w:szCs w:val="28"/>
          <w:rtl/>
          <w:lang w:bidi="fa-IR"/>
        </w:rPr>
        <w:footnoteReference w:id="1667"/>
      </w:r>
      <w:r w:rsidRPr="009B6EC5">
        <w:rPr>
          <w:rFonts w:cs="B Zar" w:hint="cs"/>
          <w:rtl/>
          <w:lang w:bidi="fa-IR"/>
        </w:rPr>
        <w:t xml:space="preserve">: </w:t>
      </w:r>
    </w:p>
    <w:tbl>
      <w:tblPr>
        <w:bidiVisual/>
        <w:tblW w:w="0" w:type="auto"/>
        <w:jc w:val="center"/>
        <w:tblInd w:w="520" w:type="dxa"/>
        <w:tblLook w:val="01E0" w:firstRow="1" w:lastRow="1" w:firstColumn="1" w:lastColumn="1" w:noHBand="0" w:noVBand="0"/>
      </w:tblPr>
      <w:tblGrid>
        <w:gridCol w:w="3100"/>
        <w:gridCol w:w="563"/>
        <w:gridCol w:w="2898"/>
      </w:tblGrid>
      <w:tr w:rsidR="00F61A7C" w:rsidRPr="00094D1A">
        <w:trPr>
          <w:jc w:val="center"/>
        </w:trPr>
        <w:tc>
          <w:tcPr>
            <w:tcW w:w="3100" w:type="dxa"/>
            <w:vMerge w:val="restart"/>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rtl/>
                <w:lang w:bidi="fa-IR"/>
              </w:rPr>
              <w:br w:type="page"/>
            </w:r>
            <w:r w:rsidRPr="00094D1A">
              <w:rPr>
                <w:rFonts w:ascii="Traditional Arabic" w:hAnsi="Traditional Arabic" w:cs="Traditional Arabic"/>
                <w:b/>
                <w:bCs/>
                <w:rtl/>
                <w:lang w:bidi="fa-IR"/>
              </w:rPr>
              <w:t>من سره الموت صرفا لا مزاج له</w:t>
            </w:r>
            <w:r w:rsidRPr="00094D1A">
              <w:rPr>
                <w:rFonts w:ascii="Traditional Arabic" w:hAnsi="Traditional Arabic" w:cs="Traditional Arabic"/>
                <w:b/>
                <w:bCs/>
                <w:rtl/>
                <w:lang w:bidi="fa-IR"/>
              </w:rPr>
              <w:br/>
              <w:t>مستشعری حلق الماذی قد شفعت</w:t>
            </w:r>
            <w:r w:rsidRPr="00094D1A">
              <w:rPr>
                <w:rFonts w:ascii="Traditional Arabic" w:hAnsi="Traditional Arabic" w:cs="Traditional Arabic"/>
                <w:b/>
                <w:bCs/>
                <w:rtl/>
                <w:lang w:bidi="fa-IR"/>
              </w:rPr>
              <w:br/>
              <w:t>صبرا فدی لکم امی و ما ولدت</w:t>
            </w:r>
            <w:r w:rsidRPr="00094D1A">
              <w:rPr>
                <w:rFonts w:ascii="Traditional Arabic" w:hAnsi="Traditional Arabic" w:cs="Traditional Arabic"/>
                <w:b/>
                <w:bCs/>
                <w:rtl/>
                <w:lang w:bidi="fa-IR"/>
              </w:rPr>
              <w:br/>
              <w:t>فقد ر</w:t>
            </w:r>
            <w:r w:rsidR="004F5DEF">
              <w:rPr>
                <w:rFonts w:ascii="Traditional Arabic" w:hAnsi="Traditional Arabic" w:cs="Traditional Arabic" w:hint="cs"/>
                <w:b/>
                <w:bCs/>
                <w:rtl/>
                <w:lang w:bidi="fa-IR"/>
              </w:rPr>
              <w:t>ض</w:t>
            </w:r>
            <w:r w:rsidRPr="00094D1A">
              <w:rPr>
                <w:rFonts w:ascii="Traditional Arabic" w:hAnsi="Traditional Arabic" w:cs="Traditional Arabic"/>
                <w:b/>
                <w:bCs/>
                <w:rtl/>
                <w:lang w:bidi="fa-IR"/>
              </w:rPr>
              <w:t>ینا ب</w:t>
            </w:r>
            <w:r w:rsidR="00FE2AFA">
              <w:rPr>
                <w:rFonts w:ascii="Traditional Arabic" w:hAnsi="Traditional Arabic" w:cs="Traditional Arabic" w:hint="cs"/>
                <w:b/>
                <w:bCs/>
                <w:rtl/>
                <w:lang w:bidi="fa-IR"/>
              </w:rPr>
              <w:t>أ</w:t>
            </w:r>
            <w:r w:rsidRPr="00094D1A">
              <w:rPr>
                <w:rFonts w:ascii="Traditional Arabic" w:hAnsi="Traditional Arabic" w:cs="Traditional Arabic"/>
                <w:b/>
                <w:bCs/>
                <w:rtl/>
                <w:lang w:bidi="fa-IR"/>
              </w:rPr>
              <w:t>هل الشام نافرة</w:t>
            </w:r>
            <w:r w:rsidRPr="00094D1A">
              <w:rPr>
                <w:rFonts w:ascii="Traditional Arabic" w:hAnsi="Traditional Arabic" w:cs="Traditional Arabic"/>
                <w:b/>
                <w:bCs/>
                <w:rtl/>
                <w:lang w:bidi="fa-IR"/>
              </w:rPr>
              <w:br/>
            </w:r>
            <w:r w:rsidR="004F5DEF">
              <w:rPr>
                <w:rFonts w:ascii="Traditional Arabic" w:hAnsi="Traditional Arabic" w:cs="Traditional Arabic" w:hint="cs"/>
                <w:b/>
                <w:bCs/>
                <w:rtl/>
                <w:lang w:bidi="fa-IR"/>
              </w:rPr>
              <w:t>إ</w:t>
            </w:r>
            <w:r w:rsidRPr="00094D1A">
              <w:rPr>
                <w:rFonts w:ascii="Traditional Arabic" w:hAnsi="Traditional Arabic" w:cs="Traditional Arabic"/>
                <w:b/>
                <w:bCs/>
                <w:rtl/>
                <w:lang w:bidi="fa-IR"/>
              </w:rPr>
              <w:t xml:space="preserve">نی لمنهم و </w:t>
            </w:r>
            <w:r w:rsidR="004F5DEF">
              <w:rPr>
                <w:rFonts w:ascii="Traditional Arabic" w:hAnsi="Traditional Arabic" w:cs="Traditional Arabic" w:hint="cs"/>
                <w:b/>
                <w:bCs/>
                <w:rtl/>
                <w:lang w:bidi="fa-IR"/>
              </w:rPr>
              <w:t>إ</w:t>
            </w:r>
            <w:r w:rsidR="004F5DEF">
              <w:rPr>
                <w:rFonts w:ascii="Traditional Arabic" w:hAnsi="Traditional Arabic" w:cs="Traditional Arabic"/>
                <w:b/>
                <w:bCs/>
                <w:rtl/>
                <w:lang w:bidi="fa-IR"/>
              </w:rPr>
              <w:t>ن غابوا و ان شهدوا</w:t>
            </w:r>
            <w:r w:rsidR="004F5DEF">
              <w:rPr>
                <w:rFonts w:ascii="Traditional Arabic" w:hAnsi="Traditional Arabic" w:cs="Traditional Arabic"/>
                <w:b/>
                <w:bCs/>
                <w:rtl/>
                <w:lang w:bidi="fa-IR"/>
              </w:rPr>
              <w:br/>
              <w:t>لتسمعی و</w:t>
            </w:r>
            <w:r w:rsidRPr="00094D1A">
              <w:rPr>
                <w:rFonts w:ascii="Traditional Arabic" w:hAnsi="Traditional Arabic" w:cs="Traditional Arabic"/>
                <w:b/>
                <w:bCs/>
                <w:rtl/>
                <w:lang w:bidi="fa-IR"/>
              </w:rPr>
              <w:t>شیکا فی دیارهم</w:t>
            </w:r>
            <w:r w:rsidRPr="00094D1A">
              <w:rPr>
                <w:rFonts w:ascii="Traditional Arabic" w:hAnsi="Traditional Arabic" w:cs="Traditional Arabic"/>
                <w:b/>
                <w:bCs/>
                <w:rtl/>
                <w:lang w:bidi="fa-IR"/>
              </w:rPr>
              <w:br/>
            </w: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98" w:type="dxa"/>
            <w:vMerge w:val="restart"/>
          </w:tcPr>
          <w:p w:rsidR="00F61A7C" w:rsidRPr="00094D1A" w:rsidRDefault="004F5DEF" w:rsidP="00F61A7C">
            <w:pPr>
              <w:spacing w:line="228" w:lineRule="auto"/>
              <w:jc w:val="lowKashida"/>
              <w:rPr>
                <w:rFonts w:ascii="Traditional Arabic" w:hAnsi="Traditional Arabic" w:cs="Traditional Arabic"/>
                <w:b/>
                <w:bCs/>
                <w:sz w:val="2"/>
                <w:szCs w:val="2"/>
                <w:rtl/>
                <w:lang w:bidi="fa-IR"/>
              </w:rPr>
            </w:pPr>
            <w:r>
              <w:rPr>
                <w:rFonts w:ascii="Traditional Arabic" w:hAnsi="Traditional Arabic" w:cs="Traditional Arabic"/>
                <w:b/>
                <w:bCs/>
                <w:rtl/>
                <w:lang w:bidi="fa-IR"/>
              </w:rPr>
              <w:t>فلی</w:t>
            </w:r>
            <w:r w:rsidR="00FE2AFA">
              <w:rPr>
                <w:rFonts w:ascii="Traditional Arabic" w:hAnsi="Traditional Arabic" w:cs="Traditional Arabic" w:hint="cs"/>
                <w:b/>
                <w:bCs/>
                <w:rtl/>
                <w:lang w:bidi="fa-IR"/>
              </w:rPr>
              <w:t>أ</w:t>
            </w:r>
            <w:r>
              <w:rPr>
                <w:rFonts w:ascii="Traditional Arabic" w:hAnsi="Traditional Arabic" w:cs="Traditional Arabic"/>
                <w:b/>
                <w:bCs/>
                <w:rtl/>
                <w:lang w:bidi="fa-IR"/>
              </w:rPr>
              <w:t>ت م</w:t>
            </w:r>
            <w:r w:rsidR="00FE2AFA">
              <w:rPr>
                <w:rFonts w:ascii="Traditional Arabic" w:hAnsi="Traditional Arabic" w:cs="Traditional Arabic" w:hint="cs"/>
                <w:b/>
                <w:bCs/>
                <w:rtl/>
                <w:lang w:bidi="fa-IR"/>
              </w:rPr>
              <w:t>أ</w:t>
            </w:r>
            <w:r w:rsidR="00F61A7C" w:rsidRPr="00094D1A">
              <w:rPr>
                <w:rFonts w:ascii="Traditional Arabic" w:hAnsi="Traditional Arabic" w:cs="Traditional Arabic"/>
                <w:b/>
                <w:bCs/>
                <w:rtl/>
                <w:lang w:bidi="fa-IR"/>
              </w:rPr>
              <w:t>سدة فی دار عثمان</w:t>
            </w:r>
            <w:r w:rsidR="00FE2AFA">
              <w:rPr>
                <w:rFonts w:ascii="Traditional Arabic" w:hAnsi="Traditional Arabic" w:cs="Traditional Arabic" w:hint="cs"/>
                <w:b/>
                <w:bCs/>
                <w:rtl/>
                <w:lang w:bidi="fa-IR"/>
              </w:rPr>
              <w:t>ا</w:t>
            </w:r>
            <w:r w:rsidR="00F61A7C" w:rsidRPr="00094D1A">
              <w:rPr>
                <w:rFonts w:ascii="Traditional Arabic" w:hAnsi="Traditional Arabic" w:cs="Traditional Arabic"/>
                <w:b/>
                <w:bCs/>
                <w:rtl/>
                <w:lang w:bidi="fa-IR"/>
              </w:rPr>
              <w:br/>
              <w:t>قبل الم</w:t>
            </w:r>
            <w:r>
              <w:rPr>
                <w:rFonts w:ascii="Traditional Arabic" w:hAnsi="Traditional Arabic" w:cs="Traditional Arabic" w:hint="cs"/>
                <w:b/>
                <w:bCs/>
                <w:rtl/>
                <w:lang w:bidi="fa-IR"/>
              </w:rPr>
              <w:t>غ</w:t>
            </w:r>
            <w:r w:rsidR="00F61A7C" w:rsidRPr="00094D1A">
              <w:rPr>
                <w:rFonts w:ascii="Traditional Arabic" w:hAnsi="Traditional Arabic" w:cs="Traditional Arabic"/>
                <w:b/>
                <w:bCs/>
                <w:rtl/>
                <w:lang w:bidi="fa-IR"/>
              </w:rPr>
              <w:t>اطم بیض زان ابدانا</w:t>
            </w:r>
            <w:r w:rsidR="00F61A7C" w:rsidRPr="00094D1A">
              <w:rPr>
                <w:rFonts w:ascii="Traditional Arabic" w:hAnsi="Traditional Arabic" w:cs="Traditional Arabic"/>
                <w:b/>
                <w:bCs/>
                <w:rtl/>
                <w:lang w:bidi="fa-IR"/>
              </w:rPr>
              <w:br/>
              <w:t>قد ینفع الصبر فی المکروه احیانا</w:t>
            </w:r>
            <w:r w:rsidR="00F61A7C" w:rsidRPr="00094D1A">
              <w:rPr>
                <w:rFonts w:ascii="Traditional Arabic" w:hAnsi="Traditional Arabic" w:cs="Traditional Arabic"/>
                <w:b/>
                <w:bCs/>
                <w:rtl/>
                <w:lang w:bidi="fa-IR"/>
              </w:rPr>
              <w:br/>
              <w:t>و بالامیر و بالاخوان اخوانا</w:t>
            </w:r>
            <w:r w:rsidR="00F61A7C" w:rsidRPr="00094D1A">
              <w:rPr>
                <w:rFonts w:ascii="Traditional Arabic" w:hAnsi="Traditional Arabic" w:cs="Traditional Arabic"/>
                <w:b/>
                <w:bCs/>
                <w:rtl/>
                <w:lang w:bidi="fa-IR"/>
              </w:rPr>
              <w:br/>
              <w:t>مادمت ح</w:t>
            </w:r>
            <w:r>
              <w:rPr>
                <w:rFonts w:ascii="Traditional Arabic" w:hAnsi="Traditional Arabic" w:cs="Traditional Arabic" w:hint="cs"/>
                <w:b/>
                <w:bCs/>
                <w:rtl/>
                <w:lang w:bidi="fa-IR"/>
              </w:rPr>
              <w:t>ی</w:t>
            </w:r>
            <w:r w:rsidR="00F61A7C" w:rsidRPr="00094D1A">
              <w:rPr>
                <w:rFonts w:ascii="Traditional Arabic" w:hAnsi="Traditional Arabic" w:cs="Traditional Arabic"/>
                <w:b/>
                <w:bCs/>
                <w:rtl/>
                <w:lang w:bidi="fa-IR"/>
              </w:rPr>
              <w:t>ا و ما سمیت حسانا</w:t>
            </w:r>
            <w:r w:rsidR="00F61A7C" w:rsidRPr="00094D1A">
              <w:rPr>
                <w:rFonts w:ascii="Traditional Arabic" w:hAnsi="Traditional Arabic" w:cs="Traditional Arabic"/>
                <w:b/>
                <w:bCs/>
                <w:rtl/>
                <w:lang w:bidi="fa-IR"/>
              </w:rPr>
              <w:br/>
              <w:t>الله اکبر یاثارات عثمانا</w:t>
            </w:r>
            <w:r w:rsidR="00F61A7C" w:rsidRPr="00094D1A">
              <w:rPr>
                <w:rFonts w:ascii="Traditional Arabic" w:hAnsi="Traditional Arabic" w:cs="Traditional Arabic"/>
                <w:b/>
                <w:bCs/>
                <w:rtl/>
                <w:lang w:bidi="fa-IR"/>
              </w:rPr>
              <w:br/>
            </w:r>
          </w:p>
        </w:tc>
      </w:tr>
      <w:tr w:rsidR="00F61A7C" w:rsidRPr="00094D1A">
        <w:trPr>
          <w:jc w:val="center"/>
        </w:trPr>
        <w:tc>
          <w:tcPr>
            <w:tcW w:w="310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898"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10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898"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10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898"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10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898"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100"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898"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(هر آن کس را که دوست دارد [شجاعانه] و یا مرگی افتخارآمیز بمیرد به خانه عثمان آید که [با وجود مدافعان] چون بیشه شیران بی‌باک شده است. این [مدافعان] شمشیرها به دست گرفته‌اند و تن خویش را به سلاح رزم بیاراسته‌اند. مدافعان عثمان صبور باشید و استقامت کنید که صبر در بلایا و مصائب، به کار آید. امیدمان [پس از خدا] سپاهیان و امیر [شجاع] شام است که برادروار به جانب ما در حرکتند. چه شامیان به موقع برسند و چه نتوانند خود را سر وقت به این‌جا رسانند، در هر حال تا زمانی که زنده‌ام خود را عضو این مردمان [دلیر] می‌دانم. بدانید که به زودی صدای «الله اکبر» ایشان را که به خونخواهی عثمان می‌آیند، در مدینه طنین‌انداز خواهد شد). </w:t>
      </w:r>
    </w:p>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 همچنین از اوست که چنین گفته است: </w:t>
      </w:r>
    </w:p>
    <w:tbl>
      <w:tblPr>
        <w:bidiVisual/>
        <w:tblW w:w="0" w:type="auto"/>
        <w:jc w:val="center"/>
        <w:tblInd w:w="373" w:type="dxa"/>
        <w:tblLook w:val="01E0" w:firstRow="1" w:lastRow="1" w:firstColumn="1" w:lastColumn="1" w:noHBand="0" w:noVBand="0"/>
      </w:tblPr>
      <w:tblGrid>
        <w:gridCol w:w="3246"/>
        <w:gridCol w:w="563"/>
        <w:gridCol w:w="2981"/>
      </w:tblGrid>
      <w:tr w:rsidR="00F61A7C" w:rsidRPr="00094D1A">
        <w:trPr>
          <w:jc w:val="center"/>
        </w:trPr>
        <w:tc>
          <w:tcPr>
            <w:tcW w:w="3246" w:type="dxa"/>
            <w:vMerge w:val="restart"/>
          </w:tcPr>
          <w:p w:rsidR="00F61A7C" w:rsidRPr="004F5DEF" w:rsidRDefault="004F5DEF" w:rsidP="00F61A7C">
            <w:pPr>
              <w:spacing w:line="228" w:lineRule="auto"/>
              <w:jc w:val="lowKashida"/>
              <w:rPr>
                <w:rFonts w:ascii="Lotus Linotype" w:hAnsi="Lotus Linotype" w:cs="Lotus Linotype"/>
                <w:b/>
                <w:bCs/>
                <w:sz w:val="2"/>
                <w:szCs w:val="2"/>
                <w:rtl/>
                <w:lang w:bidi="fa-IR"/>
              </w:rPr>
            </w:pPr>
            <w:r>
              <w:rPr>
                <w:rFonts w:ascii="Lotus Linotype" w:hAnsi="Lotus Linotype" w:cs="Lotus Linotype" w:hint="cs"/>
                <w:b/>
                <w:bCs/>
                <w:rtl/>
                <w:lang w:bidi="fa-IR"/>
              </w:rPr>
              <w:t>إ</w:t>
            </w:r>
            <w:r w:rsidR="00F61A7C" w:rsidRPr="004F5DEF">
              <w:rPr>
                <w:rFonts w:ascii="Lotus Linotype" w:hAnsi="Lotus Linotype" w:cs="Lotus Linotype"/>
                <w:b/>
                <w:bCs/>
                <w:rtl/>
                <w:lang w:bidi="fa-IR"/>
              </w:rPr>
              <w:t>ن تمس</w:t>
            </w:r>
            <w:r w:rsidR="00F61A7C" w:rsidRPr="004F5DEF">
              <w:rPr>
                <w:rFonts w:ascii="Lotus Linotype" w:hAnsi="Lotus Linotype" w:cs="Traditional Arabic"/>
                <w:b/>
                <w:bCs/>
                <w:rtl/>
                <w:lang w:bidi="fa-IR"/>
              </w:rPr>
              <w:t>‌</w:t>
            </w:r>
            <w:r w:rsidR="00F61A7C" w:rsidRPr="004F5DEF">
              <w:rPr>
                <w:rFonts w:ascii="Lotus Linotype" w:hAnsi="Lotus Linotype" w:cs="Lotus Linotype"/>
                <w:b/>
                <w:bCs/>
                <w:rtl/>
                <w:lang w:bidi="fa-IR"/>
              </w:rPr>
              <w:t>دار ابن اروی منه خاویة</w:t>
            </w:r>
            <w:r w:rsidR="00F61A7C" w:rsidRPr="004F5DEF">
              <w:rPr>
                <w:rFonts w:ascii="Lotus Linotype" w:hAnsi="Lotus Linotype" w:cs="Lotus Linotype"/>
                <w:b/>
                <w:bCs/>
                <w:rtl/>
                <w:lang w:bidi="fa-IR"/>
              </w:rPr>
              <w:br/>
              <w:t>فقد</w:t>
            </w:r>
            <w:r w:rsidR="00DD1ACB">
              <w:rPr>
                <w:rFonts w:ascii="Lotus Linotype" w:hAnsi="Lotus Linotype" w:cs="Lotus Linotype"/>
                <w:b/>
                <w:bCs/>
                <w:rtl/>
                <w:lang w:bidi="fa-IR"/>
              </w:rPr>
              <w:t xml:space="preserve"> یصادف باغی الخیر حاجته</w:t>
            </w:r>
            <w:r w:rsidR="00DD1ACB">
              <w:rPr>
                <w:rFonts w:ascii="Lotus Linotype" w:hAnsi="Lotus Linotype" w:cs="Lotus Linotype"/>
                <w:b/>
                <w:bCs/>
                <w:rtl/>
                <w:lang w:bidi="fa-IR"/>
              </w:rPr>
              <w:br/>
              <w:t xml:space="preserve">یا </w:t>
            </w:r>
            <w:r w:rsidR="00DD1ACB">
              <w:rPr>
                <w:rFonts w:ascii="Lotus Linotype" w:hAnsi="Lotus Linotype" w:cs="Lotus Linotype" w:hint="cs"/>
                <w:b/>
                <w:bCs/>
                <w:rtl/>
                <w:lang w:bidi="fa-IR"/>
              </w:rPr>
              <w:t>أ</w:t>
            </w:r>
            <w:r w:rsidR="00F61A7C" w:rsidRPr="004F5DEF">
              <w:rPr>
                <w:rFonts w:ascii="Lotus Linotype" w:hAnsi="Lotus Linotype" w:cs="Lotus Linotype"/>
                <w:b/>
                <w:bCs/>
                <w:rtl/>
                <w:lang w:bidi="fa-IR"/>
              </w:rPr>
              <w:t xml:space="preserve">یها الناس </w:t>
            </w:r>
            <w:r w:rsidR="00DD1ACB">
              <w:rPr>
                <w:rFonts w:ascii="Lotus Linotype" w:hAnsi="Lotus Linotype" w:cs="Lotus Linotype" w:hint="cs"/>
                <w:b/>
                <w:bCs/>
                <w:rtl/>
                <w:lang w:bidi="fa-IR"/>
              </w:rPr>
              <w:t>أ</w:t>
            </w:r>
            <w:r w:rsidR="00F61A7C" w:rsidRPr="004F5DEF">
              <w:rPr>
                <w:rFonts w:ascii="Lotus Linotype" w:hAnsi="Lotus Linotype" w:cs="Lotus Linotype"/>
                <w:b/>
                <w:bCs/>
                <w:rtl/>
                <w:lang w:bidi="fa-IR"/>
              </w:rPr>
              <w:t xml:space="preserve">بدوا ذات </w:t>
            </w:r>
            <w:r w:rsidR="00DD1ACB">
              <w:rPr>
                <w:rFonts w:ascii="Lotus Linotype" w:hAnsi="Lotus Linotype" w:cs="Lotus Linotype" w:hint="cs"/>
                <w:b/>
                <w:bCs/>
                <w:rtl/>
                <w:lang w:bidi="fa-IR"/>
              </w:rPr>
              <w:t>أ</w:t>
            </w:r>
            <w:r w:rsidR="00F61A7C" w:rsidRPr="004F5DEF">
              <w:rPr>
                <w:rFonts w:ascii="Lotus Linotype" w:hAnsi="Lotus Linotype" w:cs="Lotus Linotype"/>
                <w:b/>
                <w:bCs/>
                <w:rtl/>
                <w:lang w:bidi="fa-IR"/>
              </w:rPr>
              <w:t>نفسکم</w:t>
            </w:r>
            <w:r w:rsidR="00F61A7C" w:rsidRPr="004F5DEF">
              <w:rPr>
                <w:rFonts w:ascii="Lotus Linotype" w:hAnsi="Lotus Linotype" w:cs="Lotus Linotype"/>
                <w:b/>
                <w:bCs/>
                <w:rtl/>
                <w:lang w:bidi="fa-IR"/>
              </w:rPr>
              <w:br/>
              <w:t>قوموا بحق ملیک الناس تعترفوا</w:t>
            </w:r>
            <w:r w:rsidR="00F61A7C" w:rsidRPr="004F5DEF">
              <w:rPr>
                <w:rFonts w:ascii="Lotus Linotype" w:hAnsi="Lotus Linotype" w:cs="Lotus Linotype"/>
                <w:b/>
                <w:bCs/>
                <w:rtl/>
                <w:lang w:bidi="fa-IR"/>
              </w:rPr>
              <w:br/>
              <w:t>فیهم حبیب شها بالموت یقدمهم</w:t>
            </w:r>
            <w:r w:rsidR="00F61A7C" w:rsidRPr="004F5DEF">
              <w:rPr>
                <w:rFonts w:ascii="Lotus Linotype" w:hAnsi="Lotus Linotype" w:cs="Lotus Linotype"/>
                <w:b/>
                <w:bCs/>
                <w:rtl/>
                <w:lang w:bidi="fa-IR"/>
              </w:rPr>
              <w:br/>
            </w:r>
          </w:p>
        </w:tc>
        <w:tc>
          <w:tcPr>
            <w:tcW w:w="563" w:type="dxa"/>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981" w:type="dxa"/>
            <w:vMerge w:val="restart"/>
          </w:tcPr>
          <w:p w:rsidR="00F61A7C" w:rsidRPr="004F5DEF" w:rsidRDefault="00F61A7C" w:rsidP="00F61A7C">
            <w:pPr>
              <w:spacing w:line="228" w:lineRule="auto"/>
              <w:jc w:val="lowKashida"/>
              <w:rPr>
                <w:rFonts w:ascii="Lotus Linotype" w:hAnsi="Lotus Linotype" w:cs="Lotus Linotype"/>
                <w:b/>
                <w:bCs/>
                <w:sz w:val="2"/>
                <w:szCs w:val="2"/>
                <w:rtl/>
                <w:lang w:bidi="fa-IR"/>
              </w:rPr>
            </w:pPr>
            <w:r w:rsidRPr="004F5DEF">
              <w:rPr>
                <w:rFonts w:ascii="Lotus Linotype" w:hAnsi="Lotus Linotype" w:cs="Lotus Linotype"/>
                <w:b/>
                <w:bCs/>
                <w:rtl/>
                <w:lang w:bidi="fa-IR"/>
              </w:rPr>
              <w:t>باب صریع و باب محرق خرب</w:t>
            </w:r>
            <w:r w:rsidRPr="004F5DEF">
              <w:rPr>
                <w:rFonts w:ascii="Lotus Linotype" w:hAnsi="Lotus Linotype" w:cs="Lotus Linotype"/>
                <w:b/>
                <w:bCs/>
                <w:rtl/>
                <w:lang w:bidi="fa-IR"/>
              </w:rPr>
              <w:br/>
              <w:t xml:space="preserve">فیها و یهوی </w:t>
            </w:r>
            <w:r w:rsidR="004F5DEF">
              <w:rPr>
                <w:rFonts w:ascii="Lotus Linotype" w:hAnsi="Lotus Linotype" w:cs="Lotus Linotype" w:hint="cs"/>
                <w:b/>
                <w:bCs/>
                <w:rtl/>
                <w:lang w:bidi="fa-IR"/>
              </w:rPr>
              <w:t>إ</w:t>
            </w:r>
            <w:r w:rsidRPr="004F5DEF">
              <w:rPr>
                <w:rFonts w:ascii="Lotus Linotype" w:hAnsi="Lotus Linotype" w:cs="Lotus Linotype"/>
                <w:b/>
                <w:bCs/>
                <w:rtl/>
                <w:lang w:bidi="fa-IR"/>
              </w:rPr>
              <w:t>لیها الذکر و الحسب</w:t>
            </w:r>
            <w:r w:rsidRPr="004F5DEF">
              <w:rPr>
                <w:rFonts w:ascii="Lotus Linotype" w:hAnsi="Lotus Linotype" w:cs="Lotus Linotype"/>
                <w:b/>
                <w:bCs/>
                <w:rtl/>
                <w:lang w:bidi="fa-IR"/>
              </w:rPr>
              <w:br/>
              <w:t>لایستوی الصدق عندالله و الکذب</w:t>
            </w:r>
            <w:r w:rsidRPr="004F5DEF">
              <w:rPr>
                <w:rFonts w:ascii="Lotus Linotype" w:hAnsi="Lotus Linotype" w:cs="Lotus Linotype"/>
                <w:b/>
                <w:bCs/>
                <w:rtl/>
                <w:lang w:bidi="fa-IR"/>
              </w:rPr>
              <w:br/>
              <w:t>بغرة ع</w:t>
            </w:r>
            <w:r w:rsidR="00DD1ACB">
              <w:rPr>
                <w:rFonts w:ascii="Lotus Linotype" w:hAnsi="Lotus Linotype" w:cs="Lotus Linotype" w:hint="cs"/>
                <w:b/>
                <w:bCs/>
                <w:rtl/>
                <w:lang w:bidi="fa-IR"/>
              </w:rPr>
              <w:t>ُ</w:t>
            </w:r>
            <w:r w:rsidRPr="004F5DEF">
              <w:rPr>
                <w:rFonts w:ascii="Lotus Linotype" w:hAnsi="Lotus Linotype" w:cs="Lotus Linotype"/>
                <w:b/>
                <w:bCs/>
                <w:rtl/>
                <w:lang w:bidi="fa-IR"/>
              </w:rPr>
              <w:t>صب من خلفها عصب</w:t>
            </w:r>
            <w:r w:rsidRPr="004F5DEF">
              <w:rPr>
                <w:rFonts w:ascii="Lotus Linotype" w:hAnsi="Lotus Linotype" w:cs="Lotus Linotype"/>
                <w:b/>
                <w:bCs/>
                <w:rtl/>
                <w:lang w:bidi="fa-IR"/>
              </w:rPr>
              <w:br/>
              <w:t>مستلئما قدبدا فی وجهه الغضب</w:t>
            </w:r>
            <w:r w:rsidRPr="004F5DEF">
              <w:rPr>
                <w:rFonts w:ascii="Lotus Linotype" w:hAnsi="Lotus Linotype" w:cs="Lotus Linotype"/>
                <w:b/>
                <w:bCs/>
                <w:rtl/>
                <w:lang w:bidi="fa-IR"/>
              </w:rPr>
              <w:br/>
            </w:r>
          </w:p>
        </w:tc>
      </w:tr>
      <w:tr w:rsidR="00F61A7C" w:rsidRPr="00094D1A">
        <w:trPr>
          <w:jc w:val="center"/>
        </w:trPr>
        <w:tc>
          <w:tcPr>
            <w:tcW w:w="324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981"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24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981"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24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981"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r w:rsidR="00F61A7C" w:rsidRPr="00094D1A">
        <w:trPr>
          <w:jc w:val="center"/>
        </w:trPr>
        <w:tc>
          <w:tcPr>
            <w:tcW w:w="3246"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563" w:type="dxa"/>
          </w:tcPr>
          <w:p w:rsidR="00F61A7C" w:rsidRPr="00094D1A" w:rsidRDefault="00F61A7C" w:rsidP="00F61A7C">
            <w:pPr>
              <w:spacing w:line="228" w:lineRule="auto"/>
              <w:ind w:firstLine="454"/>
              <w:rPr>
                <w:rFonts w:ascii="Traditional Arabic" w:hAnsi="Traditional Arabic" w:cs="Traditional Arabic"/>
                <w:b/>
                <w:bCs/>
                <w:rtl/>
                <w:lang w:bidi="fa-IR"/>
              </w:rPr>
            </w:pPr>
          </w:p>
        </w:tc>
        <w:tc>
          <w:tcPr>
            <w:tcW w:w="2981" w:type="dxa"/>
            <w:vMerge/>
          </w:tcPr>
          <w:p w:rsidR="00F61A7C" w:rsidRPr="00094D1A" w:rsidRDefault="00F61A7C" w:rsidP="00F61A7C">
            <w:pPr>
              <w:spacing w:line="228" w:lineRule="auto"/>
              <w:ind w:firstLine="454"/>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(خانه پسر اروی (نام مادر عثمان) را ویران و بدون سکنه می‌بینم</w:t>
      </w:r>
      <w:r w:rsidR="00FE2AFA">
        <w:rPr>
          <w:rFonts w:cs="B Zar" w:hint="cs"/>
          <w:rtl/>
          <w:lang w:bidi="fa-IR"/>
        </w:rPr>
        <w:t>، یک دروازه ی آن افتاده است و دیگری سوخته و خراب شده</w:t>
      </w:r>
      <w:r w:rsidRPr="009B6EC5">
        <w:rPr>
          <w:rFonts w:cs="B Zar" w:hint="cs"/>
          <w:rtl/>
          <w:lang w:bidi="fa-IR"/>
        </w:rPr>
        <w:t xml:space="preserve">. این خانه، جایی بود که در آن‌جا هر نیازمندی به خواسته خود می‌رسید. خانه‌ای بود که ایمان سرتاسر آن را فراگرفته و اصالت و افتخار از سر روی آن می‌بارید. ای مردمان [عصیان‌گر] درون [ناپاک] خود را به همگان بنامیید، هر چند که خداوند حق و باطل را ولو پنهان باشند، خوب می‌داند. [ای مردمان با ایمان] بپاخیزید و همگام با سپاهیان [حق] که پیشاپیش آنان، [دلیر مردی] چون حبیب [بن مسلمه] است، انتقام آن امیرالمؤمنین مظلوم را [از ناکسان] بگیرید). </w:t>
      </w:r>
    </w:p>
    <w:p w:rsidR="00F61A7C" w:rsidRPr="00FE2AFA" w:rsidRDefault="00F61A7C" w:rsidP="00F61A7C">
      <w:pPr>
        <w:spacing w:line="228" w:lineRule="auto"/>
        <w:ind w:firstLine="454"/>
        <w:rPr>
          <w:rFonts w:cs="B Zar" w:hint="cs"/>
          <w:rtl/>
          <w:lang w:bidi="fa-IR"/>
        </w:rPr>
      </w:pPr>
      <w:r w:rsidRPr="009B6EC5">
        <w:rPr>
          <w:rFonts w:cs="B Zar" w:hint="cs"/>
          <w:rtl/>
          <w:lang w:bidi="fa-IR"/>
        </w:rPr>
        <w:t xml:space="preserve">* </w:t>
      </w:r>
      <w:r w:rsidRPr="00FE2AFA">
        <w:rPr>
          <w:rFonts w:cs="B Zar" w:hint="cs"/>
          <w:rtl/>
          <w:lang w:bidi="fa-IR"/>
        </w:rPr>
        <w:t>همچنین از کعب بن مالک</w:t>
      </w:r>
      <w:r w:rsidRPr="00FE2AFA">
        <w:rPr>
          <w:rFonts w:cs="CTraditional Arabic" w:hint="cs"/>
          <w:rtl/>
          <w:lang w:bidi="fa-IR"/>
        </w:rPr>
        <w:t>س</w:t>
      </w:r>
      <w:r w:rsidRPr="00FE2AFA">
        <w:rPr>
          <w:rFonts w:cs="B Zar" w:hint="cs"/>
          <w:rtl/>
          <w:lang w:bidi="fa-IR"/>
        </w:rPr>
        <w:t xml:space="preserve"> است که می‌گوید</w:t>
      </w:r>
      <w:r w:rsidRPr="00FE2AFA">
        <w:rPr>
          <w:rStyle w:val="FootnoteReference"/>
          <w:rFonts w:cs="B Zar"/>
          <w:sz w:val="28"/>
          <w:szCs w:val="28"/>
          <w:rtl/>
          <w:lang w:bidi="fa-IR"/>
        </w:rPr>
        <w:footnoteReference w:id="1668"/>
      </w:r>
      <w:r w:rsidRPr="00FE2AFA">
        <w:rPr>
          <w:rFonts w:cs="B Zar" w:hint="cs"/>
          <w:rtl/>
          <w:lang w:bidi="fa-IR"/>
        </w:rPr>
        <w:t xml:space="preserve">: </w:t>
      </w:r>
    </w:p>
    <w:tbl>
      <w:tblPr>
        <w:bidiVisual/>
        <w:tblW w:w="0" w:type="auto"/>
        <w:jc w:val="center"/>
        <w:tblInd w:w="646" w:type="dxa"/>
        <w:tblLook w:val="01E0" w:firstRow="1" w:lastRow="1" w:firstColumn="1" w:lastColumn="1" w:noHBand="0" w:noVBand="0"/>
      </w:tblPr>
      <w:tblGrid>
        <w:gridCol w:w="2973"/>
        <w:gridCol w:w="563"/>
        <w:gridCol w:w="2701"/>
      </w:tblGrid>
      <w:tr w:rsidR="00F61A7C" w:rsidRPr="00FE2AFA">
        <w:trPr>
          <w:jc w:val="center"/>
        </w:trPr>
        <w:tc>
          <w:tcPr>
            <w:tcW w:w="2973" w:type="dxa"/>
            <w:vMerge w:val="restart"/>
          </w:tcPr>
          <w:p w:rsidR="00F61A7C" w:rsidRPr="00FE2AFA" w:rsidRDefault="00F61A7C" w:rsidP="00F61A7C">
            <w:pPr>
              <w:spacing w:line="228" w:lineRule="auto"/>
              <w:jc w:val="lowKashida"/>
              <w:rPr>
                <w:rFonts w:ascii="Traditional Arabic" w:hAnsi="Traditional Arabic" w:cs="Traditional Arabic"/>
                <w:b/>
                <w:bCs/>
                <w:sz w:val="2"/>
                <w:szCs w:val="2"/>
                <w:rtl/>
                <w:lang w:bidi="fa-IR"/>
              </w:rPr>
            </w:pPr>
            <w:r w:rsidRPr="00FE2AFA">
              <w:rPr>
                <w:rFonts w:ascii="Traditional Arabic" w:hAnsi="Traditional Arabic" w:cs="Traditional Arabic"/>
                <w:rtl/>
                <w:lang w:bidi="fa-IR"/>
              </w:rPr>
              <w:br w:type="page"/>
            </w:r>
            <w:r w:rsidRPr="00FE2AFA">
              <w:rPr>
                <w:rFonts w:ascii="Traditional Arabic" w:hAnsi="Traditional Arabic" w:cs="Traditional Arabic"/>
                <w:b/>
                <w:bCs/>
                <w:rtl/>
                <w:lang w:bidi="fa-IR"/>
              </w:rPr>
              <w:t xml:space="preserve">ویح لأمر قد </w:t>
            </w:r>
            <w:r w:rsidR="00FE2AFA">
              <w:rPr>
                <w:rFonts w:ascii="Traditional Arabic" w:hAnsi="Traditional Arabic" w:cs="Traditional Arabic" w:hint="cs"/>
                <w:b/>
                <w:bCs/>
                <w:rtl/>
                <w:lang w:bidi="fa-IR"/>
              </w:rPr>
              <w:t>أ</w:t>
            </w:r>
            <w:r w:rsidRPr="00FE2AFA">
              <w:rPr>
                <w:rFonts w:ascii="Traditional Arabic" w:hAnsi="Traditional Arabic" w:cs="Traditional Arabic"/>
                <w:b/>
                <w:bCs/>
                <w:rtl/>
                <w:lang w:bidi="fa-IR"/>
              </w:rPr>
              <w:t>تانی رائع</w:t>
            </w:r>
            <w:r w:rsidRPr="00FE2AFA">
              <w:rPr>
                <w:rFonts w:ascii="Traditional Arabic" w:hAnsi="Traditional Arabic" w:cs="Traditional Arabic"/>
                <w:b/>
                <w:bCs/>
                <w:rtl/>
                <w:lang w:bidi="fa-IR"/>
              </w:rPr>
              <w:br/>
              <w:t>قتل ال</w:t>
            </w:r>
            <w:r w:rsidR="00C31D32">
              <w:rPr>
                <w:rFonts w:ascii="Traditional Arabic" w:hAnsi="Traditional Arabic" w:cs="Traditional Arabic" w:hint="cs"/>
                <w:b/>
                <w:bCs/>
                <w:rtl/>
                <w:lang w:bidi="fa-IR"/>
              </w:rPr>
              <w:t>إ</w:t>
            </w:r>
            <w:r w:rsidRPr="00FE2AFA">
              <w:rPr>
                <w:rFonts w:ascii="Traditional Arabic" w:hAnsi="Traditional Arabic" w:cs="Traditional Arabic"/>
                <w:b/>
                <w:bCs/>
                <w:rtl/>
                <w:lang w:bidi="fa-IR"/>
              </w:rPr>
              <w:t>مام له النجوم خواضع</w:t>
            </w:r>
            <w:r w:rsidRPr="00FE2AFA">
              <w:rPr>
                <w:rFonts w:ascii="Traditional Arabic" w:hAnsi="Traditional Arabic" w:cs="Traditional Arabic"/>
                <w:b/>
                <w:bCs/>
                <w:rtl/>
                <w:lang w:bidi="fa-IR"/>
              </w:rPr>
              <w:br/>
              <w:t xml:space="preserve">یالهف نفسی </w:t>
            </w:r>
            <w:r w:rsidR="00C31D32">
              <w:rPr>
                <w:rFonts w:ascii="Traditional Arabic" w:hAnsi="Traditional Arabic" w:cs="Traditional Arabic" w:hint="cs"/>
                <w:b/>
                <w:bCs/>
                <w:rtl/>
                <w:lang w:bidi="fa-IR"/>
              </w:rPr>
              <w:t>إ</w:t>
            </w:r>
            <w:r w:rsidRPr="00FE2AFA">
              <w:rPr>
                <w:rFonts w:ascii="Traditional Arabic" w:hAnsi="Traditional Arabic" w:cs="Traditional Arabic"/>
                <w:b/>
                <w:bCs/>
                <w:rtl/>
                <w:lang w:bidi="fa-IR"/>
              </w:rPr>
              <w:t>ذ تولوا غدوة</w:t>
            </w:r>
            <w:r w:rsidRPr="00FE2AFA">
              <w:rPr>
                <w:rFonts w:ascii="Traditional Arabic" w:hAnsi="Traditional Arabic" w:cs="Traditional Arabic"/>
                <w:b/>
                <w:bCs/>
                <w:rtl/>
                <w:lang w:bidi="fa-IR"/>
              </w:rPr>
              <w:br/>
              <w:t>و لوا و دلوا فی الضریح اخاهم</w:t>
            </w:r>
            <w:r w:rsidRPr="00FE2AFA">
              <w:rPr>
                <w:rFonts w:ascii="Traditional Arabic" w:hAnsi="Traditional Arabic" w:cs="Traditional Arabic"/>
                <w:b/>
                <w:bCs/>
                <w:rtl/>
                <w:lang w:bidi="fa-IR"/>
              </w:rPr>
              <w:br/>
              <w:t>من نائل او سؤدد و حمال</w:t>
            </w:r>
            <w:r w:rsidR="00C31D32">
              <w:rPr>
                <w:rFonts w:ascii="Traditional Arabic" w:hAnsi="Traditional Arabic" w:cs="Traditional Arabic"/>
                <w:b/>
                <w:bCs/>
                <w:rtl/>
                <w:lang w:bidi="fa-IR"/>
              </w:rPr>
              <w:t>ة</w:t>
            </w:r>
            <w:r w:rsidR="00C31D32">
              <w:rPr>
                <w:rFonts w:ascii="Traditional Arabic" w:hAnsi="Traditional Arabic" w:cs="Traditional Arabic"/>
                <w:b/>
                <w:bCs/>
                <w:rtl/>
                <w:lang w:bidi="fa-IR"/>
              </w:rPr>
              <w:br/>
              <w:t>کم من یتیم کان یجبر عظمه</w:t>
            </w:r>
            <w:r w:rsidR="00C31D32">
              <w:rPr>
                <w:rFonts w:ascii="Traditional Arabic" w:hAnsi="Traditional Arabic" w:cs="Traditional Arabic"/>
                <w:b/>
                <w:bCs/>
                <w:rtl/>
                <w:lang w:bidi="fa-IR"/>
              </w:rPr>
              <w:br/>
              <w:t>فرجت</w:t>
            </w:r>
            <w:r w:rsidRPr="00FE2AFA">
              <w:rPr>
                <w:rFonts w:ascii="Traditional Arabic" w:hAnsi="Traditional Arabic" w:cs="Traditional Arabic"/>
                <w:b/>
                <w:bCs/>
                <w:rtl/>
                <w:lang w:bidi="fa-IR"/>
              </w:rPr>
              <w:t>ها عنه برحمک بعد ما</w:t>
            </w:r>
            <w:r w:rsidRPr="00FE2AFA">
              <w:rPr>
                <w:rFonts w:ascii="Traditional Arabic" w:hAnsi="Traditional Arabic" w:cs="Traditional Arabic"/>
                <w:b/>
                <w:bCs/>
                <w:rtl/>
                <w:lang w:bidi="fa-IR"/>
              </w:rPr>
              <w:br/>
              <w:t>مازال یقبلهم و یراب ظلمهم</w:t>
            </w:r>
            <w:r w:rsidRPr="00FE2AFA">
              <w:rPr>
                <w:rFonts w:ascii="Traditional Arabic" w:hAnsi="Traditional Arabic" w:cs="Traditional Arabic"/>
                <w:b/>
                <w:bCs/>
                <w:rtl/>
                <w:lang w:bidi="fa-IR"/>
              </w:rPr>
              <w:br/>
            </w:r>
            <w:r w:rsidR="00C31D32">
              <w:rPr>
                <w:rFonts w:ascii="Traditional Arabic" w:hAnsi="Traditional Arabic" w:cs="Traditional Arabic" w:hint="cs"/>
                <w:b/>
                <w:bCs/>
                <w:rtl/>
                <w:lang w:bidi="fa-IR"/>
              </w:rPr>
              <w:t>أ</w:t>
            </w:r>
            <w:r w:rsidRPr="00FE2AFA">
              <w:rPr>
                <w:rFonts w:ascii="Traditional Arabic" w:hAnsi="Traditional Arabic" w:cs="Traditional Arabic"/>
                <w:b/>
                <w:bCs/>
                <w:rtl/>
                <w:lang w:bidi="fa-IR"/>
              </w:rPr>
              <w:t xml:space="preserve">مسی مقیما بالبقیع و </w:t>
            </w:r>
            <w:r w:rsidR="00C31D32">
              <w:rPr>
                <w:rFonts w:ascii="Traditional Arabic" w:hAnsi="Traditional Arabic" w:cs="Traditional Arabic" w:hint="cs"/>
                <w:b/>
                <w:bCs/>
                <w:rtl/>
                <w:lang w:bidi="fa-IR"/>
              </w:rPr>
              <w:t>أ</w:t>
            </w:r>
            <w:r w:rsidRPr="00FE2AFA">
              <w:rPr>
                <w:rFonts w:ascii="Traditional Arabic" w:hAnsi="Traditional Arabic" w:cs="Traditional Arabic"/>
                <w:b/>
                <w:bCs/>
                <w:rtl/>
                <w:lang w:bidi="fa-IR"/>
              </w:rPr>
              <w:t>صبحوا</w:t>
            </w:r>
            <w:r w:rsidRPr="00FE2AFA">
              <w:rPr>
                <w:rFonts w:ascii="Traditional Arabic" w:hAnsi="Traditional Arabic" w:cs="Traditional Arabic"/>
                <w:b/>
                <w:bCs/>
                <w:rtl/>
                <w:lang w:bidi="fa-IR"/>
              </w:rPr>
              <w:br/>
              <w:t xml:space="preserve">النار موعدهم بقتل </w:t>
            </w:r>
            <w:r w:rsidR="00C31D32">
              <w:rPr>
                <w:rFonts w:ascii="Traditional Arabic" w:hAnsi="Traditional Arabic" w:cs="Traditional Arabic" w:hint="cs"/>
                <w:b/>
                <w:bCs/>
                <w:rtl/>
                <w:lang w:bidi="fa-IR"/>
              </w:rPr>
              <w:t>إ</w:t>
            </w:r>
            <w:r w:rsidRPr="00FE2AFA">
              <w:rPr>
                <w:rFonts w:ascii="Traditional Arabic" w:hAnsi="Traditional Arabic" w:cs="Traditional Arabic"/>
                <w:b/>
                <w:bCs/>
                <w:rtl/>
                <w:lang w:bidi="fa-IR"/>
              </w:rPr>
              <w:t>مامهم</w:t>
            </w:r>
            <w:r w:rsidRPr="00FE2AFA">
              <w:rPr>
                <w:rFonts w:ascii="Traditional Arabic" w:hAnsi="Traditional Arabic" w:cs="Traditional Arabic"/>
                <w:b/>
                <w:bCs/>
                <w:rtl/>
                <w:lang w:bidi="fa-IR"/>
              </w:rPr>
              <w:br/>
              <w:t>جمع الحمال</w:t>
            </w:r>
            <w:r w:rsidR="00C31D32">
              <w:rPr>
                <w:rFonts w:ascii="Traditional Arabic" w:hAnsi="Traditional Arabic" w:cs="Traditional Arabic" w:hint="cs"/>
                <w:b/>
                <w:bCs/>
                <w:rtl/>
                <w:lang w:bidi="fa-IR"/>
              </w:rPr>
              <w:t>ة</w:t>
            </w:r>
            <w:r w:rsidRPr="00FE2AFA">
              <w:rPr>
                <w:rFonts w:ascii="Traditional Arabic" w:hAnsi="Traditional Arabic" w:cs="Traditional Arabic"/>
                <w:b/>
                <w:bCs/>
                <w:rtl/>
                <w:lang w:bidi="fa-IR"/>
              </w:rPr>
              <w:t xml:space="preserve"> بعد حلم راج</w:t>
            </w:r>
            <w:r w:rsidR="00C31D32">
              <w:rPr>
                <w:rFonts w:ascii="Traditional Arabic" w:hAnsi="Traditional Arabic" w:cs="Traditional Arabic" w:hint="cs"/>
                <w:b/>
                <w:bCs/>
                <w:rtl/>
                <w:lang w:bidi="fa-IR"/>
              </w:rPr>
              <w:t>ح</w:t>
            </w:r>
            <w:r w:rsidRPr="00FE2AFA">
              <w:rPr>
                <w:rFonts w:ascii="Traditional Arabic" w:hAnsi="Traditional Arabic" w:cs="Traditional Arabic"/>
                <w:b/>
                <w:bCs/>
                <w:rtl/>
                <w:lang w:bidi="fa-IR"/>
              </w:rPr>
              <w:br/>
              <w:t>یا کعب لا تنفک تبکی هالکاً</w:t>
            </w:r>
            <w:r w:rsidRPr="00FE2AFA">
              <w:rPr>
                <w:rFonts w:ascii="Traditional Arabic" w:hAnsi="Traditional Arabic" w:cs="Traditional Arabic"/>
                <w:b/>
                <w:bCs/>
                <w:rtl/>
                <w:lang w:bidi="fa-IR"/>
              </w:rPr>
              <w:br/>
            </w: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val="restart"/>
          </w:tcPr>
          <w:p w:rsidR="00F61A7C" w:rsidRPr="00FE2AFA" w:rsidRDefault="00F61A7C" w:rsidP="00F61A7C">
            <w:pPr>
              <w:spacing w:line="228" w:lineRule="auto"/>
              <w:jc w:val="lowKashida"/>
              <w:rPr>
                <w:rFonts w:ascii="Traditional Arabic" w:hAnsi="Traditional Arabic" w:cs="Traditional Arabic"/>
                <w:b/>
                <w:bCs/>
                <w:sz w:val="2"/>
                <w:szCs w:val="2"/>
                <w:rtl/>
                <w:lang w:bidi="fa-IR"/>
              </w:rPr>
            </w:pPr>
            <w:r w:rsidRPr="00FE2AFA">
              <w:rPr>
                <w:rFonts w:ascii="Traditional Arabic" w:hAnsi="Traditional Arabic" w:cs="Traditional Arabic"/>
                <w:b/>
                <w:bCs/>
                <w:rtl/>
                <w:lang w:bidi="fa-IR"/>
              </w:rPr>
              <w:t>هد الجبال فانغضت برجوف</w:t>
            </w:r>
            <w:r w:rsidRPr="00FE2AFA">
              <w:rPr>
                <w:rFonts w:ascii="Traditional Arabic" w:hAnsi="Traditional Arabic" w:cs="Traditional Arabic"/>
                <w:b/>
                <w:bCs/>
                <w:rtl/>
                <w:lang w:bidi="fa-IR"/>
              </w:rPr>
              <w:br/>
              <w:t>والشمس بازغة له بکسوف</w:t>
            </w:r>
            <w:r w:rsidRPr="00FE2AFA">
              <w:rPr>
                <w:rFonts w:ascii="Traditional Arabic" w:hAnsi="Traditional Arabic" w:cs="Traditional Arabic"/>
                <w:b/>
                <w:bCs/>
                <w:rtl/>
                <w:lang w:bidi="fa-IR"/>
              </w:rPr>
              <w:br/>
              <w:t>بالنعش فوق عواتق و کتوف</w:t>
            </w:r>
            <w:r w:rsidRPr="00FE2AFA">
              <w:rPr>
                <w:rFonts w:ascii="Traditional Arabic" w:hAnsi="Traditional Arabic" w:cs="Traditional Arabic"/>
                <w:b/>
                <w:bCs/>
                <w:rtl/>
                <w:lang w:bidi="fa-IR"/>
              </w:rPr>
              <w:br/>
              <w:t>ماذا اجن ضریحه المستوف</w:t>
            </w:r>
            <w:r w:rsidRPr="00FE2AFA">
              <w:rPr>
                <w:rFonts w:ascii="Traditional Arabic" w:hAnsi="Traditional Arabic" w:cs="Traditional Arabic"/>
                <w:b/>
                <w:bCs/>
                <w:rtl/>
                <w:lang w:bidi="fa-IR"/>
              </w:rPr>
              <w:br/>
              <w:t>سبقت له فی الناس او معروف</w:t>
            </w:r>
            <w:r w:rsidRPr="00FE2AFA">
              <w:rPr>
                <w:rFonts w:ascii="Traditional Arabic" w:hAnsi="Traditional Arabic" w:cs="Traditional Arabic"/>
                <w:b/>
                <w:bCs/>
                <w:rtl/>
                <w:lang w:bidi="fa-IR"/>
              </w:rPr>
              <w:br/>
              <w:t>امسی بمنزله الضیاع یطوف</w:t>
            </w:r>
            <w:r w:rsidRPr="00FE2AFA">
              <w:rPr>
                <w:rFonts w:ascii="Traditional Arabic" w:hAnsi="Traditional Arabic" w:cs="Traditional Arabic"/>
                <w:b/>
                <w:bCs/>
                <w:rtl/>
                <w:lang w:bidi="fa-IR"/>
              </w:rPr>
              <w:br/>
              <w:t>کادت و ایقن بعدها بحتوف</w:t>
            </w:r>
            <w:r w:rsidRPr="00FE2AFA">
              <w:rPr>
                <w:rFonts w:ascii="Traditional Arabic" w:hAnsi="Traditional Arabic" w:cs="Traditional Arabic"/>
                <w:b/>
                <w:bCs/>
                <w:rtl/>
                <w:lang w:bidi="fa-IR"/>
              </w:rPr>
              <w:br/>
              <w:t>حتی سمعت برنة التلهیف</w:t>
            </w:r>
            <w:r w:rsidRPr="00FE2AFA">
              <w:rPr>
                <w:rFonts w:ascii="Traditional Arabic" w:hAnsi="Traditional Arabic" w:cs="Traditional Arabic"/>
                <w:b/>
                <w:bCs/>
                <w:rtl/>
                <w:lang w:bidi="fa-IR"/>
              </w:rPr>
              <w:br/>
              <w:t>متفرقین قد اجمعوا بحفوف</w:t>
            </w:r>
            <w:r w:rsidRPr="00FE2AFA">
              <w:rPr>
                <w:rFonts w:ascii="Traditional Arabic" w:hAnsi="Traditional Arabic" w:cs="Traditional Arabic"/>
                <w:b/>
                <w:bCs/>
                <w:rtl/>
                <w:lang w:bidi="fa-IR"/>
              </w:rPr>
              <w:br/>
              <w:t>عثمان صهر فی البلاد عفیف</w:t>
            </w:r>
            <w:r w:rsidRPr="00FE2AFA">
              <w:rPr>
                <w:rFonts w:ascii="Traditional Arabic" w:hAnsi="Traditional Arabic" w:cs="Traditional Arabic"/>
                <w:b/>
                <w:bCs/>
                <w:rtl/>
                <w:lang w:bidi="fa-IR"/>
              </w:rPr>
              <w:br/>
              <w:t>و الخیر فیه مبین معروف</w:t>
            </w:r>
            <w:r w:rsidRPr="00FE2AFA">
              <w:rPr>
                <w:rFonts w:ascii="Traditional Arabic" w:hAnsi="Traditional Arabic" w:cs="Traditional Arabic"/>
                <w:b/>
                <w:bCs/>
                <w:rtl/>
                <w:lang w:bidi="fa-IR"/>
              </w:rPr>
              <w:br/>
              <w:t>مادمت حیا فی البلاد تطوف</w:t>
            </w:r>
            <w:r w:rsidRPr="00FE2AFA">
              <w:rPr>
                <w:rFonts w:ascii="Traditional Arabic" w:hAnsi="Traditional Arabic" w:cs="Traditional Arabic"/>
                <w:b/>
                <w:bCs/>
                <w:rtl/>
                <w:lang w:bidi="fa-IR"/>
              </w:rPr>
              <w:br/>
            </w: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r w:rsidR="00F61A7C" w:rsidRPr="00FE2AFA">
        <w:trPr>
          <w:jc w:val="center"/>
        </w:trPr>
        <w:tc>
          <w:tcPr>
            <w:tcW w:w="2973"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563" w:type="dxa"/>
          </w:tcPr>
          <w:p w:rsidR="00F61A7C" w:rsidRPr="00FE2AFA" w:rsidRDefault="00F61A7C" w:rsidP="00F61A7C">
            <w:pPr>
              <w:spacing w:line="228" w:lineRule="auto"/>
              <w:jc w:val="lowKashida"/>
              <w:rPr>
                <w:rFonts w:ascii="Traditional Arabic" w:hAnsi="Traditional Arabic" w:cs="Traditional Arabic"/>
                <w:b/>
                <w:bCs/>
                <w:rtl/>
                <w:lang w:bidi="fa-IR"/>
              </w:rPr>
            </w:pPr>
          </w:p>
        </w:tc>
        <w:tc>
          <w:tcPr>
            <w:tcW w:w="2701" w:type="dxa"/>
            <w:vMerge/>
          </w:tcPr>
          <w:p w:rsidR="00F61A7C" w:rsidRPr="00FE2AFA" w:rsidRDefault="00F61A7C" w:rsidP="00F61A7C">
            <w:pPr>
              <w:spacing w:line="228" w:lineRule="auto"/>
              <w:jc w:val="lowKashida"/>
              <w:rPr>
                <w:rFonts w:ascii="Traditional Arabic" w:hAnsi="Traditional Arabic" w:cs="Traditional Arabic"/>
                <w:b/>
                <w:bCs/>
                <w:rtl/>
                <w:lang w:bidi="fa-IR"/>
              </w:rPr>
            </w:pPr>
          </w:p>
        </w:tc>
      </w:tr>
    </w:tbl>
    <w:p w:rsidR="00F61A7C" w:rsidRPr="009B6EC5" w:rsidRDefault="00F61A7C" w:rsidP="00C31D32">
      <w:pPr>
        <w:spacing w:line="228" w:lineRule="auto"/>
        <w:ind w:firstLine="454"/>
        <w:rPr>
          <w:rFonts w:cs="B Zar" w:hint="cs"/>
          <w:rtl/>
          <w:lang w:bidi="fa-IR"/>
        </w:rPr>
      </w:pPr>
      <w:r w:rsidRPr="00FE2AFA">
        <w:rPr>
          <w:rFonts w:cs="B Zar" w:hint="cs"/>
          <w:rtl/>
          <w:lang w:bidi="fa-IR"/>
        </w:rPr>
        <w:t>([خداوندا!] قتل امام و پیشوایی که ستارگان و خورشید درخشان در برابر [نور</w:t>
      </w:r>
      <w:r w:rsidR="00C31D32">
        <w:rPr>
          <w:rFonts w:cs="B Zar" w:hint="cs"/>
          <w:rtl/>
          <w:lang w:bidi="fa-IR"/>
        </w:rPr>
        <w:t xml:space="preserve"> ایمان و علو درجه] او هیچ بودند</w:t>
      </w:r>
      <w:r w:rsidRPr="00FE2AFA">
        <w:rPr>
          <w:rFonts w:cs="B Zar" w:hint="cs"/>
          <w:rtl/>
          <w:lang w:bidi="fa-IR"/>
        </w:rPr>
        <w:t xml:space="preserve"> مصیبتی بس عظیم بود تا بدان حد که [از شدت غم] گویا کوه‌ها نیز به رعشه افتادند. [خداوندا!] آن روز را هرگز از یاد نمی‌برم که آن مرد و برادر خویش را بر شانه‌های خود به آرامگاهش بردند و این انسان بزرگ را در آن آرامگاه سکنی دادند. او همان مردی بود که در کمک و احسان به مردم و کرم و بزرگی، از همگان پیشتر بود. چه بسیار یتیمان را که نوازش نمود و آنان را از میان خرابه‌ها نزد خود پناه داد و به دردها و رنج‌هایشان گوش داد و آن‌گاه دست ایشان را می‌گرفت و دست نوازش بر سرشان می‌کشید. اما همین مرد، آن‌گاه که به دست مردمان [گمراهی] شهید </w:t>
      </w:r>
      <w:r w:rsidR="00C31D32">
        <w:rPr>
          <w:rFonts w:cs="B Zar" w:hint="cs"/>
          <w:rtl/>
          <w:lang w:bidi="fa-IR"/>
        </w:rPr>
        <w:t>شد</w:t>
      </w:r>
      <w:r w:rsidRPr="00FE2AFA">
        <w:rPr>
          <w:rFonts w:cs="B Zar" w:hint="cs"/>
          <w:rtl/>
          <w:lang w:bidi="fa-IR"/>
        </w:rPr>
        <w:t>، خود در بقیع، تنها، آرمید. آن مردمان بدانند که به خاطر این جنایت و کشتن پیشوا و رهبر امت، سرانجامی جز دوزخ در انتظارشان نخواهد بود. صبر و استقامت و آرامش و گذشت را با هم در خود یکجا داشت و هیچ کس نیز نمی‌توان</w:t>
      </w:r>
      <w:r w:rsidR="00C31D32">
        <w:rPr>
          <w:rFonts w:cs="B Zar" w:hint="cs"/>
          <w:rtl/>
          <w:lang w:bidi="fa-IR"/>
        </w:rPr>
        <w:t>د</w:t>
      </w:r>
      <w:r w:rsidRPr="00FE2AFA">
        <w:rPr>
          <w:rFonts w:cs="B Zar" w:hint="cs"/>
          <w:rtl/>
          <w:lang w:bidi="fa-IR"/>
        </w:rPr>
        <w:t xml:space="preserve"> فضایل و خوبی‌های او را انکار کند. ای کعب! تا آن زمانی که زنده‌ای بر مرگ این [خلیفه] مظلوم گریه کن و اشک بریز).</w:t>
      </w:r>
      <w:r w:rsidRPr="009B6EC5">
        <w:rPr>
          <w:rFonts w:cs="B Zar" w:hint="cs"/>
          <w:rtl/>
          <w:lang w:bidi="fa-IR"/>
        </w:rPr>
        <w:t xml:space="preserve"> </w:t>
      </w:r>
    </w:p>
    <w:p w:rsidR="00F61A7C" w:rsidRPr="009B6EC5" w:rsidRDefault="00F61A7C" w:rsidP="00F61A7C">
      <w:pPr>
        <w:spacing w:line="228" w:lineRule="auto"/>
        <w:ind w:firstLine="454"/>
        <w:rPr>
          <w:rFonts w:cs="B Zar" w:hint="cs"/>
          <w:rtl/>
          <w:lang w:bidi="fa-IR"/>
        </w:rPr>
      </w:pPr>
      <w:r w:rsidRPr="009B6EC5">
        <w:rPr>
          <w:rFonts w:cs="B Zar" w:hint="cs"/>
          <w:rtl/>
          <w:lang w:bidi="fa-IR"/>
        </w:rPr>
        <w:t>* نیز از او است که گفته</w:t>
      </w:r>
      <w:r w:rsidRPr="009B6EC5">
        <w:rPr>
          <w:rStyle w:val="FootnoteReference"/>
          <w:rFonts w:cs="B Zar"/>
          <w:sz w:val="28"/>
          <w:szCs w:val="28"/>
          <w:rtl/>
          <w:lang w:bidi="fa-IR"/>
        </w:rPr>
        <w:footnoteReference w:id="1669"/>
      </w:r>
      <w:r w:rsidRPr="009B6EC5">
        <w:rPr>
          <w:rFonts w:cs="B Zar" w:hint="cs"/>
          <w:rtl/>
          <w:lang w:bidi="fa-IR"/>
        </w:rPr>
        <w:t xml:space="preserve">: </w:t>
      </w:r>
    </w:p>
    <w:tbl>
      <w:tblPr>
        <w:bidiVisual/>
        <w:tblW w:w="0" w:type="auto"/>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563"/>
        <w:gridCol w:w="2841"/>
      </w:tblGrid>
      <w:tr w:rsidR="00F61A7C" w:rsidRPr="00094D1A">
        <w:trPr>
          <w:jc w:val="center"/>
        </w:trPr>
        <w:tc>
          <w:tcPr>
            <w:tcW w:w="2975" w:type="dxa"/>
            <w:vMerge w:val="restart"/>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فکف</w:t>
            </w:r>
            <w:r w:rsidR="00C31D32">
              <w:rPr>
                <w:rFonts w:ascii="Traditional Arabic" w:hAnsi="Traditional Arabic" w:cs="Traditional Arabic" w:hint="cs"/>
                <w:b/>
                <w:bCs/>
                <w:rtl/>
                <w:lang w:bidi="fa-IR"/>
              </w:rPr>
              <w:t>ّ</w:t>
            </w:r>
            <w:r w:rsidRPr="00094D1A">
              <w:rPr>
                <w:rFonts w:ascii="Traditional Arabic" w:hAnsi="Traditional Arabic" w:cs="Traditional Arabic"/>
                <w:b/>
                <w:bCs/>
                <w:rtl/>
                <w:lang w:bidi="fa-IR"/>
              </w:rPr>
              <w:t xml:space="preserve"> یدیه ثم اغلق بابه</w:t>
            </w:r>
            <w:r w:rsidRPr="00094D1A">
              <w:rPr>
                <w:rFonts w:ascii="Traditional Arabic" w:hAnsi="Traditional Arabic" w:cs="Traditional Arabic"/>
                <w:b/>
                <w:bCs/>
                <w:rtl/>
                <w:lang w:bidi="fa-IR"/>
              </w:rPr>
              <w:br/>
              <w:t>و قال لأهل الدار لاتقتلوهم</w:t>
            </w:r>
            <w:r w:rsidRPr="00094D1A">
              <w:rPr>
                <w:rFonts w:ascii="Traditional Arabic" w:hAnsi="Traditional Arabic" w:cs="Traditional Arabic"/>
                <w:b/>
                <w:bCs/>
                <w:rtl/>
                <w:lang w:bidi="fa-IR"/>
              </w:rPr>
              <w:br/>
              <w:t>فکیف ر</w:t>
            </w:r>
            <w:r w:rsidR="00C31D32">
              <w:rPr>
                <w:rFonts w:ascii="Traditional Arabic" w:hAnsi="Traditional Arabic" w:cs="Traditional Arabic" w:hint="cs"/>
                <w:b/>
                <w:bCs/>
                <w:rtl/>
                <w:lang w:bidi="fa-IR"/>
              </w:rPr>
              <w:t>أ</w:t>
            </w:r>
            <w:r w:rsidRPr="00094D1A">
              <w:rPr>
                <w:rFonts w:ascii="Traditional Arabic" w:hAnsi="Traditional Arabic" w:cs="Traditional Arabic"/>
                <w:b/>
                <w:bCs/>
                <w:rtl/>
                <w:lang w:bidi="fa-IR"/>
              </w:rPr>
              <w:t>یت الله صب علیهم</w:t>
            </w:r>
            <w:r w:rsidRPr="00094D1A">
              <w:rPr>
                <w:rFonts w:ascii="Traditional Arabic" w:hAnsi="Traditional Arabic" w:cs="Traditional Arabic"/>
                <w:b/>
                <w:bCs/>
                <w:rtl/>
                <w:lang w:bidi="fa-IR"/>
              </w:rPr>
              <w:br/>
              <w:t>و کیف ر</w:t>
            </w:r>
            <w:r w:rsidR="00C31D32">
              <w:rPr>
                <w:rFonts w:ascii="Traditional Arabic" w:hAnsi="Traditional Arabic" w:cs="Traditional Arabic" w:hint="cs"/>
                <w:b/>
                <w:bCs/>
                <w:rtl/>
                <w:lang w:bidi="fa-IR"/>
              </w:rPr>
              <w:t>أ</w:t>
            </w:r>
            <w:r w:rsidRPr="00094D1A">
              <w:rPr>
                <w:rFonts w:ascii="Traditional Arabic" w:hAnsi="Traditional Arabic" w:cs="Traditional Arabic"/>
                <w:b/>
                <w:bCs/>
                <w:rtl/>
                <w:lang w:bidi="fa-IR"/>
              </w:rPr>
              <w:t xml:space="preserve">یت الخیر </w:t>
            </w:r>
            <w:r w:rsidR="00C31D32">
              <w:rPr>
                <w:rFonts w:ascii="Traditional Arabic" w:hAnsi="Traditional Arabic" w:cs="Traditional Arabic" w:hint="cs"/>
                <w:b/>
                <w:bCs/>
                <w:rtl/>
                <w:lang w:bidi="fa-IR"/>
              </w:rPr>
              <w:t>أ</w:t>
            </w:r>
            <w:r w:rsidRPr="00094D1A">
              <w:rPr>
                <w:rFonts w:ascii="Traditional Arabic" w:hAnsi="Traditional Arabic" w:cs="Traditional Arabic"/>
                <w:b/>
                <w:bCs/>
                <w:rtl/>
                <w:lang w:bidi="fa-IR"/>
              </w:rPr>
              <w:t>دبر بعده</w:t>
            </w:r>
            <w:r w:rsidRPr="00094D1A">
              <w:rPr>
                <w:rFonts w:ascii="Traditional Arabic" w:hAnsi="Traditional Arabic" w:cs="Traditional Arabic"/>
                <w:b/>
                <w:bCs/>
                <w:rtl/>
                <w:lang w:bidi="fa-IR"/>
              </w:rPr>
              <w:br/>
            </w: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1" w:type="dxa"/>
            <w:vMerge w:val="restart"/>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و ایقن ان ال</w:t>
            </w:r>
            <w:r w:rsidR="00C31D32">
              <w:rPr>
                <w:rFonts w:ascii="Traditional Arabic" w:hAnsi="Traditional Arabic" w:cs="Traditional Arabic"/>
                <w:b/>
                <w:bCs/>
                <w:rtl/>
                <w:lang w:bidi="fa-IR"/>
              </w:rPr>
              <w:t>له لیس بغافل</w:t>
            </w:r>
            <w:r w:rsidR="00C31D32">
              <w:rPr>
                <w:rFonts w:ascii="Traditional Arabic" w:hAnsi="Traditional Arabic" w:cs="Traditional Arabic"/>
                <w:b/>
                <w:bCs/>
                <w:rtl/>
                <w:lang w:bidi="fa-IR"/>
              </w:rPr>
              <w:br/>
              <w:t>عفا الله عن کل امر</w:t>
            </w:r>
            <w:r w:rsidR="00C31D32">
              <w:rPr>
                <w:rFonts w:ascii="Traditional Arabic" w:hAnsi="Traditional Arabic" w:cs="Traditional Arabic" w:hint="cs"/>
                <w:b/>
                <w:bCs/>
                <w:rtl/>
                <w:lang w:bidi="fa-IR"/>
              </w:rPr>
              <w:t>ئ</w:t>
            </w:r>
            <w:r w:rsidRPr="00094D1A">
              <w:rPr>
                <w:rFonts w:ascii="Traditional Arabic" w:hAnsi="Traditional Arabic" w:cs="Traditional Arabic"/>
                <w:b/>
                <w:bCs/>
                <w:rtl/>
                <w:lang w:bidi="fa-IR"/>
              </w:rPr>
              <w:t xml:space="preserve"> لم یقاتل</w:t>
            </w:r>
            <w:r w:rsidRPr="00094D1A">
              <w:rPr>
                <w:rFonts w:ascii="Traditional Arabic" w:hAnsi="Traditional Arabic" w:cs="Traditional Arabic"/>
                <w:b/>
                <w:bCs/>
                <w:rtl/>
                <w:lang w:bidi="fa-IR"/>
              </w:rPr>
              <w:br/>
              <w:t>العداوة و البغضاء بعد التواصل</w:t>
            </w:r>
            <w:r w:rsidRPr="00094D1A">
              <w:rPr>
                <w:rFonts w:ascii="Traditional Arabic" w:hAnsi="Traditional Arabic" w:cs="Traditional Arabic"/>
                <w:b/>
                <w:bCs/>
                <w:rtl/>
                <w:lang w:bidi="fa-IR"/>
              </w:rPr>
              <w:br/>
              <w:t>عن الناس ادبار النعام الجوافل</w:t>
            </w:r>
            <w:r w:rsidRPr="00094D1A">
              <w:rPr>
                <w:rFonts w:ascii="Traditional Arabic" w:hAnsi="Traditional Arabic" w:cs="Traditional Arabic"/>
                <w:b/>
                <w:bCs/>
                <w:rtl/>
                <w:lang w:bidi="fa-IR"/>
              </w:rPr>
              <w:br/>
            </w:r>
          </w:p>
        </w:tc>
      </w:tr>
      <w:tr w:rsidR="00F61A7C" w:rsidRPr="00094D1A">
        <w:trPr>
          <w:jc w:val="center"/>
        </w:trPr>
        <w:tc>
          <w:tcPr>
            <w:tcW w:w="2975"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1"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5"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1"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r>
      <w:tr w:rsidR="00F61A7C" w:rsidRPr="00094D1A">
        <w:trPr>
          <w:jc w:val="center"/>
        </w:trPr>
        <w:tc>
          <w:tcPr>
            <w:tcW w:w="2975"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841"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([عثمان] در برابر آنان دست به شمشیر نبرد، چرا که یقین داشت خداوند از حال او و حقانیت او آگاه است. نیز به یارانش امر کرد که با شورشیان پیکار نکنند. که چون به امر او عمل کنند، خداوند ایشان را مورد عفو و رحمت خویش قرار خواهد داد. حال می‌بینم که پس از کشتن او خداوند یگانه، بذر عداوت و کینه را در میان امت کاشته است و خیر و برکت را پس از آن دوران خوش، از ایشان باز گرفته است). </w:t>
      </w:r>
    </w:p>
    <w:p w:rsidR="00F61A7C" w:rsidRPr="009B6EC5" w:rsidRDefault="00F61A7C" w:rsidP="00F61A7C">
      <w:pPr>
        <w:spacing w:line="228" w:lineRule="auto"/>
        <w:ind w:firstLine="454"/>
        <w:rPr>
          <w:rFonts w:cs="B Zar" w:hint="cs"/>
          <w:rtl/>
          <w:lang w:bidi="fa-IR"/>
        </w:rPr>
      </w:pPr>
      <w:r w:rsidRPr="009B6EC5">
        <w:rPr>
          <w:rFonts w:cs="B Zar" w:hint="cs"/>
          <w:rtl/>
          <w:lang w:bidi="fa-IR"/>
        </w:rPr>
        <w:t>* همچنین شاعری ملقب به «راعی الابل» در رثای عثمان</w:t>
      </w:r>
      <w:r w:rsidRPr="00094D1A">
        <w:rPr>
          <w:rFonts w:cs="CTraditional Arabic" w:hint="cs"/>
          <w:rtl/>
          <w:lang w:bidi="fa-IR"/>
        </w:rPr>
        <w:t>س</w:t>
      </w:r>
      <w:r w:rsidRPr="009B6EC5">
        <w:rPr>
          <w:rFonts w:cs="B Zar" w:hint="cs"/>
          <w:rtl/>
          <w:lang w:bidi="fa-IR"/>
        </w:rPr>
        <w:t xml:space="preserve"> چنین گفته است</w:t>
      </w:r>
      <w:r w:rsidRPr="009B6EC5">
        <w:rPr>
          <w:rStyle w:val="FootnoteReference"/>
          <w:rFonts w:cs="B Zar"/>
          <w:sz w:val="28"/>
          <w:szCs w:val="28"/>
          <w:rtl/>
          <w:lang w:bidi="fa-IR"/>
        </w:rPr>
        <w:footnoteReference w:id="1670"/>
      </w:r>
      <w:r w:rsidRPr="009B6EC5">
        <w:rPr>
          <w:rFonts w:cs="B Zar" w:hint="cs"/>
          <w:rtl/>
          <w:lang w:bidi="fa-IR"/>
        </w:rPr>
        <w:t xml:space="preserve">: </w:t>
      </w:r>
    </w:p>
    <w:tbl>
      <w:tblPr>
        <w:bidiVisual/>
        <w:tblW w:w="0" w:type="auto"/>
        <w:jc w:val="center"/>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563"/>
        <w:gridCol w:w="2700"/>
      </w:tblGrid>
      <w:tr w:rsidR="00F61A7C" w:rsidRPr="00094D1A">
        <w:trPr>
          <w:jc w:val="center"/>
        </w:trPr>
        <w:tc>
          <w:tcPr>
            <w:tcW w:w="2832" w:type="dxa"/>
            <w:vMerge w:val="restart"/>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ع</w:t>
            </w:r>
            <w:r w:rsidR="00E9399B">
              <w:rPr>
                <w:rFonts w:ascii="Traditional Arabic" w:hAnsi="Traditional Arabic" w:cs="Traditional Arabic"/>
                <w:b/>
                <w:bCs/>
                <w:rtl/>
                <w:lang w:bidi="fa-IR"/>
              </w:rPr>
              <w:t>شیة یدخلون بغیر إذن</w:t>
            </w:r>
            <w:r w:rsidR="00E9399B">
              <w:rPr>
                <w:rFonts w:ascii="Traditional Arabic" w:hAnsi="Traditional Arabic" w:cs="Traditional Arabic"/>
                <w:b/>
                <w:bCs/>
                <w:rtl/>
                <w:lang w:bidi="fa-IR"/>
              </w:rPr>
              <w:br/>
              <w:t xml:space="preserve">خلیل محمد </w:t>
            </w:r>
            <w:r w:rsidRPr="00094D1A">
              <w:rPr>
                <w:rFonts w:ascii="Traditional Arabic" w:hAnsi="Traditional Arabic" w:cs="Traditional Arabic"/>
                <w:b/>
                <w:bCs/>
                <w:rtl/>
                <w:lang w:bidi="fa-IR"/>
              </w:rPr>
              <w:t>وز</w:t>
            </w:r>
            <w:r w:rsidR="00E9399B">
              <w:rPr>
                <w:rFonts w:ascii="Traditional Arabic" w:hAnsi="Traditional Arabic" w:cs="Traditional Arabic" w:hint="cs"/>
                <w:b/>
                <w:bCs/>
                <w:rtl/>
                <w:lang w:bidi="fa-IR"/>
              </w:rPr>
              <w:t>ی</w:t>
            </w:r>
            <w:r w:rsidRPr="00094D1A">
              <w:rPr>
                <w:rFonts w:ascii="Traditional Arabic" w:hAnsi="Traditional Arabic" w:cs="Traditional Arabic"/>
                <w:b/>
                <w:bCs/>
                <w:rtl/>
                <w:lang w:bidi="fa-IR"/>
              </w:rPr>
              <w:t>ر صدق</w:t>
            </w:r>
            <w:r w:rsidRPr="00094D1A">
              <w:rPr>
                <w:rFonts w:ascii="Traditional Arabic" w:hAnsi="Traditional Arabic" w:cs="Traditional Arabic"/>
                <w:b/>
                <w:bCs/>
                <w:rtl/>
                <w:lang w:bidi="fa-IR"/>
              </w:rPr>
              <w:br/>
            </w: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700" w:type="dxa"/>
            <w:vMerge w:val="restart"/>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sz w:val="2"/>
                <w:szCs w:val="2"/>
                <w:rtl/>
                <w:lang w:bidi="fa-IR"/>
              </w:rPr>
            </w:pPr>
            <w:r w:rsidRPr="00094D1A">
              <w:rPr>
                <w:rFonts w:ascii="Traditional Arabic" w:hAnsi="Traditional Arabic" w:cs="Traditional Arabic"/>
                <w:b/>
                <w:bCs/>
                <w:rtl/>
                <w:lang w:bidi="fa-IR"/>
              </w:rPr>
              <w:t>علی متوکل اوفی و طابا</w:t>
            </w:r>
            <w:r w:rsidRPr="00094D1A">
              <w:rPr>
                <w:rFonts w:ascii="Traditional Arabic" w:hAnsi="Traditional Arabic" w:cs="Traditional Arabic"/>
                <w:b/>
                <w:bCs/>
                <w:rtl/>
                <w:lang w:bidi="fa-IR"/>
              </w:rPr>
              <w:br/>
              <w:t>و رابع خیر من وطیء الترابا</w:t>
            </w:r>
            <w:r w:rsidRPr="00094D1A">
              <w:rPr>
                <w:rFonts w:ascii="Traditional Arabic" w:hAnsi="Traditional Arabic" w:cs="Traditional Arabic"/>
                <w:b/>
                <w:bCs/>
                <w:rtl/>
                <w:lang w:bidi="fa-IR"/>
              </w:rPr>
              <w:br/>
            </w:r>
          </w:p>
        </w:tc>
      </w:tr>
      <w:tr w:rsidR="00F61A7C" w:rsidRPr="00094D1A">
        <w:trPr>
          <w:jc w:val="center"/>
        </w:trPr>
        <w:tc>
          <w:tcPr>
            <w:tcW w:w="2832"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563" w:type="dxa"/>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c>
          <w:tcPr>
            <w:tcW w:w="2700" w:type="dxa"/>
            <w:vMerge/>
            <w:tcBorders>
              <w:top w:val="nil"/>
              <w:left w:val="nil"/>
              <w:bottom w:val="nil"/>
              <w:right w:val="nil"/>
            </w:tcBorders>
          </w:tcPr>
          <w:p w:rsidR="00F61A7C" w:rsidRPr="00094D1A" w:rsidRDefault="00F61A7C" w:rsidP="00F61A7C">
            <w:pPr>
              <w:spacing w:line="228" w:lineRule="auto"/>
              <w:jc w:val="lowKashida"/>
              <w:rPr>
                <w:rFonts w:ascii="Traditional Arabic" w:hAnsi="Traditional Arabic" w:cs="Traditional Arabic"/>
                <w:b/>
                <w:bCs/>
                <w:rtl/>
                <w:lang w:bidi="fa-IR"/>
              </w:rPr>
            </w:pPr>
          </w:p>
        </w:tc>
      </w:tr>
    </w:tbl>
    <w:p w:rsidR="00F61A7C" w:rsidRDefault="00F61A7C" w:rsidP="00F61A7C">
      <w:pPr>
        <w:spacing w:line="228" w:lineRule="auto"/>
        <w:ind w:firstLine="454"/>
        <w:rPr>
          <w:rFonts w:cs="B Zar"/>
          <w:lang w:bidi="fa-IR"/>
        </w:rPr>
      </w:pPr>
      <w:r w:rsidRPr="009B6EC5">
        <w:rPr>
          <w:rFonts w:cs="B Zar" w:hint="cs"/>
          <w:rtl/>
          <w:lang w:bidi="fa-IR"/>
        </w:rPr>
        <w:t>(در شبانگاه، ناگهان و بدون اذن بر مردی هجوم می‌برند که تنها بر خدا توکل داشت و تا زنده بود به عهد و پیمانش با خدا و رسولش پایبند ماند و خود را از گناه پاک نگه داشت. آنان مردی را کشتند که دوست محمد بود و وزیر و مشاور ابوبکر صدیق و پس از رسول خدا</w:t>
      </w:r>
      <w:r w:rsidRPr="00094D1A">
        <w:rPr>
          <w:rFonts w:cs="CTraditional Arabic" w:hint="cs"/>
          <w:szCs w:val="24"/>
          <w:rtl/>
          <w:lang w:bidi="fa-IR"/>
        </w:rPr>
        <w:t>ص</w:t>
      </w:r>
      <w:r w:rsidRPr="009B6EC5">
        <w:rPr>
          <w:rFonts w:cs="B Zar" w:hint="cs"/>
          <w:rtl/>
          <w:lang w:bidi="fa-IR"/>
        </w:rPr>
        <w:t xml:space="preserve"> و ابوبکر و عمر، بهترین انسان روی زمین بود). </w:t>
      </w:r>
    </w:p>
    <w:p w:rsidR="00F61A7C" w:rsidRDefault="00F61A7C" w:rsidP="00F61A7C">
      <w:pPr>
        <w:spacing w:line="228" w:lineRule="auto"/>
        <w:ind w:firstLine="454"/>
        <w:rPr>
          <w:b/>
          <w:bCs/>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spacing w:line="228" w:lineRule="auto"/>
        <w:ind w:firstLine="454"/>
        <w:rPr>
          <w:rFonts w:hint="cs"/>
          <w:b/>
          <w:bCs/>
          <w:rtl/>
          <w:lang w:bidi="fa-IR"/>
        </w:rPr>
      </w:pPr>
    </w:p>
    <w:p w:rsidR="00F61A7C" w:rsidRPr="00094D1A" w:rsidRDefault="00F61A7C" w:rsidP="00F61A7C">
      <w:pPr>
        <w:spacing w:line="228" w:lineRule="auto"/>
        <w:ind w:firstLine="454"/>
        <w:rPr>
          <w:b/>
          <w:bCs/>
          <w:rtl/>
          <w:lang w:bidi="fa-IR"/>
        </w:rPr>
        <w:sectPr w:rsidR="00F61A7C" w:rsidRPr="00094D1A"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Fonts w:hint="cs"/>
          <w:color w:val="auto"/>
          <w:rtl/>
          <w:lang w:bidi="fa-IR"/>
        </w:rPr>
      </w:pPr>
      <w:bookmarkStart w:id="1466" w:name="_Toc73335330"/>
      <w:bookmarkStart w:id="1467" w:name="_Toc74587933"/>
      <w:bookmarkStart w:id="1468" w:name="_Toc231848170"/>
      <w:bookmarkStart w:id="1469" w:name="_Toc257204794"/>
      <w:r w:rsidRPr="00094D1A">
        <w:rPr>
          <w:rFonts w:hint="cs"/>
          <w:color w:val="auto"/>
          <w:rtl/>
          <w:lang w:bidi="fa-IR"/>
        </w:rPr>
        <w:t>چکیده</w:t>
      </w:r>
      <w:bookmarkEnd w:id="1466"/>
      <w:bookmarkEnd w:id="1467"/>
      <w:r w:rsidRPr="00094D1A">
        <w:rPr>
          <w:rFonts w:hint="cs"/>
          <w:color w:val="auto"/>
          <w:rtl/>
          <w:lang w:bidi="fa-IR"/>
        </w:rPr>
        <w:t xml:space="preserve"> کتاب</w:t>
      </w:r>
      <w:bookmarkEnd w:id="1468"/>
      <w:bookmarkEnd w:id="1469"/>
    </w:p>
    <w:p w:rsidR="00F61A7C" w:rsidRPr="009B6EC5" w:rsidRDefault="00F61A7C" w:rsidP="00F61A7C">
      <w:pPr>
        <w:numPr>
          <w:ilvl w:val="0"/>
          <w:numId w:val="27"/>
        </w:numPr>
        <w:tabs>
          <w:tab w:val="clear" w:pos="794"/>
          <w:tab w:val="num" w:pos="553"/>
        </w:tabs>
        <w:ind w:left="681" w:hanging="397"/>
        <w:rPr>
          <w:rFonts w:cs="B Zar" w:hint="cs"/>
          <w:rtl/>
          <w:lang w:bidi="fa-IR"/>
        </w:rPr>
      </w:pPr>
      <w:r w:rsidRPr="009B6EC5">
        <w:rPr>
          <w:rFonts w:cs="B Zar" w:hint="cs"/>
          <w:rtl/>
          <w:lang w:bidi="fa-IR"/>
        </w:rPr>
        <w:t xml:space="preserve"> عثمان</w:t>
      </w:r>
      <w:r w:rsidRPr="00094D1A">
        <w:rPr>
          <w:rFonts w:cs="CTraditional Arabic" w:hint="cs"/>
          <w:rtl/>
          <w:lang w:bidi="fa-IR"/>
        </w:rPr>
        <w:t>س</w:t>
      </w:r>
      <w:r w:rsidRPr="009B6EC5">
        <w:rPr>
          <w:rFonts w:cs="B Zar" w:hint="cs"/>
          <w:rtl/>
          <w:lang w:bidi="fa-IR"/>
        </w:rPr>
        <w:t xml:space="preserve"> در عهد جاهلیت نیز از بزرگان قریش بود و به دلیل منزلت والا، ثروت، شرم و حیای بسیار و گفتار نیک و رفتار شایسته، بسیار مورد محبت و احترام مردمان قرار داشت؛ خود او گفته است که در جاهلیت، نه در برابر هیچ بتی سر بر خاک نهاد، نه مرتکب فحشایی شد و نه لب به شراب زد.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سی و چهار سال از عمرش می‌گذشت که با دعوت ابوبکر صدیق</w:t>
      </w:r>
      <w:r w:rsidRPr="00094D1A">
        <w:rPr>
          <w:rFonts w:cs="CTraditional Arabic" w:hint="cs"/>
          <w:rtl/>
          <w:lang w:bidi="fa-IR"/>
        </w:rPr>
        <w:t>س</w:t>
      </w:r>
      <w:r w:rsidRPr="009B6EC5">
        <w:rPr>
          <w:rFonts w:cs="B Zar" w:hint="cs"/>
          <w:rtl/>
          <w:lang w:bidi="fa-IR"/>
        </w:rPr>
        <w:t xml:space="preserve"> و بدون تأمل و درنگی به اسلام ایمان آورد و به این ترتیب، افتخار آن را یافت که جزو «سابقین اولین» باشد.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با اسلام آوردن عثمان، پیوندی محکم و ناگسستنی میان او و دیگر برادران و خواهران مسلمانش به وجود آمد تا آن‌جا که رسول خدا</w:t>
      </w:r>
      <w:r w:rsidRPr="00094D1A">
        <w:rPr>
          <w:rFonts w:cs="CTraditional Arabic" w:hint="cs"/>
          <w:szCs w:val="24"/>
          <w:rtl/>
          <w:lang w:bidi="fa-IR"/>
        </w:rPr>
        <w:t>ص</w:t>
      </w:r>
      <w:r w:rsidRPr="009B6EC5">
        <w:rPr>
          <w:rFonts w:cs="B Zar" w:hint="cs"/>
          <w:rtl/>
          <w:lang w:bidi="fa-IR"/>
        </w:rPr>
        <w:t xml:space="preserve"> رقیه، دختر بزرگوار خویش، را به عقد او درآورد.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همه اقوام و ملل باید سنت آزمایش الهی را بگذرانند و صحابه بزرگوار</w:t>
      </w:r>
      <w:r w:rsidRPr="00094D1A">
        <w:rPr>
          <w:rFonts w:cs="CTraditional Arabic" w:hint="cs"/>
          <w:rtl/>
          <w:lang w:bidi="fa-IR"/>
        </w:rPr>
        <w:t>س</w:t>
      </w:r>
      <w:r w:rsidRPr="009B6EC5">
        <w:rPr>
          <w:rFonts w:cs="B Zar" w:hint="cs"/>
          <w:rtl/>
          <w:lang w:bidi="fa-IR"/>
        </w:rPr>
        <w:t xml:space="preserve"> نیز از این قانون مستثنی نبودند. آنان در راه اقامه دین حق، رنج‌ها و سختی‌هایی را به جان خریدند که کوه‌های سر به فلک کشیده نیز توان تحمل آن‌ها را ندارند. این مردان و زنان با ایمان و مخلص در این راه طاقت فرسا از جان و مال خویش دست شستند و برای اعتلای لوای اسلام از هیچ کوششی فروگذار نبودند. در این راه هیچ یک از آنان از آن رنج‌ها و مصائب مستثنی نبودند و همه اعم از فقرا و ثروتمندانی چون عثمان بن عفان که عمویش، حکم بن ابی العاص، او را به خاطر دین جدیدش شکنجه می‌داد، رنج‌های بسیار بردند.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عثمان از همان زمانی که به اسلام ایمان آورد در کنار رسول خدا</w:t>
      </w:r>
      <w:r w:rsidRPr="00094D1A">
        <w:rPr>
          <w:rFonts w:cs="CTraditional Arabic" w:hint="cs"/>
          <w:szCs w:val="24"/>
          <w:rtl/>
          <w:lang w:bidi="fa-IR"/>
        </w:rPr>
        <w:t>ص</w:t>
      </w:r>
      <w:r w:rsidRPr="009B6EC5">
        <w:rPr>
          <w:rFonts w:cs="B Zar" w:hint="cs"/>
          <w:rtl/>
          <w:lang w:bidi="fa-IR"/>
        </w:rPr>
        <w:t xml:space="preserve"> و همراه و همگام او بود و جز هنگام هجرت و یا زمانی که دستور می‌یافت مأموریتی را به انجام رساند، هرگز حضرت رسول</w:t>
      </w:r>
      <w:r w:rsidRPr="00094D1A">
        <w:rPr>
          <w:rFonts w:cs="CTraditional Arabic" w:hint="cs"/>
          <w:szCs w:val="24"/>
          <w:rtl/>
          <w:lang w:bidi="fa-IR"/>
        </w:rPr>
        <w:t>ص</w:t>
      </w:r>
      <w:r w:rsidRPr="009B6EC5">
        <w:rPr>
          <w:rFonts w:cs="B Zar" w:hint="cs"/>
          <w:rtl/>
          <w:lang w:bidi="fa-IR"/>
        </w:rPr>
        <w:t xml:space="preserve"> را تنها نگذاشت.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عثمان از همان روزهای نخستین ظهور اسلام، ارتباط دائم و تنگاتنگی با رسول خدا</w:t>
      </w:r>
      <w:r w:rsidRPr="00094D1A">
        <w:rPr>
          <w:rFonts w:cs="CTraditional Arabic" w:hint="cs"/>
          <w:szCs w:val="24"/>
          <w:rtl/>
          <w:lang w:bidi="fa-IR"/>
        </w:rPr>
        <w:t>ص</w:t>
      </w:r>
      <w:r w:rsidRPr="009B6EC5">
        <w:rPr>
          <w:rFonts w:cs="B Zar" w:hint="cs"/>
          <w:rtl/>
          <w:lang w:bidi="fa-IR"/>
        </w:rPr>
        <w:t xml:space="preserve"> و دیگر بزرگان صحابه داشت و این باعث شد که او در جریان روند رو به رشد تأسیس و تحکیم پایه‌ها و ارکان شریعت اسلام قرار داشته باشد.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عثمان همچون دیگر صحابه بزرگوار</w:t>
      </w:r>
      <w:r w:rsidRPr="00094D1A">
        <w:rPr>
          <w:rFonts w:cs="CTraditional Arabic" w:hint="cs"/>
          <w:rtl/>
          <w:lang w:bidi="fa-IR"/>
        </w:rPr>
        <w:t>س</w:t>
      </w:r>
      <w:r w:rsidRPr="009B6EC5">
        <w:rPr>
          <w:rFonts w:cs="B Zar" w:hint="cs"/>
          <w:rtl/>
          <w:lang w:bidi="fa-IR"/>
        </w:rPr>
        <w:t xml:space="preserve"> از همان چشمه نبوت پرورش و تزکیه و سیراب شد و در مکتب رسول خدا</w:t>
      </w:r>
      <w:r w:rsidRPr="00094D1A">
        <w:rPr>
          <w:rFonts w:cs="CTraditional Arabic" w:hint="cs"/>
          <w:szCs w:val="24"/>
          <w:rtl/>
          <w:lang w:bidi="fa-IR"/>
        </w:rPr>
        <w:t>ص</w:t>
      </w:r>
      <w:r w:rsidRPr="009B6EC5">
        <w:rPr>
          <w:rFonts w:cs="B Zar" w:hint="cs"/>
          <w:rtl/>
          <w:lang w:bidi="fa-IR"/>
        </w:rPr>
        <w:t xml:space="preserve"> و در محضر خود ایشان تربیت یافت.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همانطور که بیان شد عثمان از همان بدو اسلام آوردن، همراه و همگام پیامبر خدا</w:t>
      </w:r>
      <w:r w:rsidRPr="00094D1A">
        <w:rPr>
          <w:rFonts w:cs="CTraditional Arabic" w:hint="cs"/>
          <w:szCs w:val="24"/>
          <w:rtl/>
          <w:lang w:bidi="fa-IR"/>
        </w:rPr>
        <w:t>ص</w:t>
      </w:r>
      <w:r w:rsidRPr="009B6EC5">
        <w:rPr>
          <w:rFonts w:cs="B Zar" w:hint="cs"/>
          <w:rtl/>
          <w:lang w:bidi="fa-IR"/>
        </w:rPr>
        <w:t xml:space="preserve"> بود و در همه‌ي شرایط و لحظات حساس، چه در مکه و چه در مدینه، در کنار رسول خدا</w:t>
      </w:r>
      <w:r w:rsidRPr="00094D1A">
        <w:rPr>
          <w:rFonts w:cs="CTraditional Arabic" w:hint="cs"/>
          <w:szCs w:val="24"/>
          <w:rtl/>
          <w:lang w:bidi="fa-IR"/>
        </w:rPr>
        <w:t>ص</w:t>
      </w:r>
      <w:r w:rsidRPr="009B6EC5">
        <w:rPr>
          <w:rFonts w:cs="B Zar" w:hint="cs"/>
          <w:rtl/>
          <w:lang w:bidi="fa-IR"/>
        </w:rPr>
        <w:t xml:space="preserve"> حضوری فعال داشت و این باعث آن شد که در مدرسه رسول خدا</w:t>
      </w:r>
      <w:r w:rsidRPr="00094D1A">
        <w:rPr>
          <w:rFonts w:cs="CTraditional Arabic" w:hint="cs"/>
          <w:szCs w:val="24"/>
          <w:rtl/>
          <w:lang w:bidi="fa-IR"/>
        </w:rPr>
        <w:t>ص</w:t>
      </w:r>
      <w:r w:rsidRPr="009B6EC5">
        <w:rPr>
          <w:rFonts w:cs="B Zar" w:hint="cs"/>
          <w:rtl/>
          <w:lang w:bidi="fa-IR"/>
        </w:rPr>
        <w:t xml:space="preserve"> پرورش یابد که خود، مهمترین عامل در شکوفا شدن استعدادها و توانمندی‌های او و پرورش و تزکیه کم نظیر شخصیت او بود. </w:t>
      </w:r>
    </w:p>
    <w:p w:rsidR="00F61A7C" w:rsidRPr="009B6EC5" w:rsidRDefault="00F61A7C" w:rsidP="00F61A7C">
      <w:pPr>
        <w:numPr>
          <w:ilvl w:val="0"/>
          <w:numId w:val="27"/>
        </w:numPr>
        <w:tabs>
          <w:tab w:val="clear" w:pos="794"/>
          <w:tab w:val="num" w:pos="553"/>
        </w:tabs>
        <w:ind w:left="681" w:hanging="397"/>
        <w:rPr>
          <w:rFonts w:cs="B Zar" w:hint="cs"/>
          <w:lang w:bidi="fa-IR"/>
        </w:rPr>
      </w:pPr>
      <w:r w:rsidRPr="009B6EC5">
        <w:rPr>
          <w:rFonts w:cs="B Zar" w:hint="cs"/>
          <w:rtl/>
          <w:lang w:bidi="fa-IR"/>
        </w:rPr>
        <w:t xml:space="preserve">  بر خلاف اتهامات منحرفان و گمراهان، عثمان تنها به این دلیل در جنگ بدر حضور نیافت که به امر خود رسول خدا</w:t>
      </w:r>
      <w:r w:rsidRPr="00094D1A">
        <w:rPr>
          <w:rFonts w:cs="CTraditional Arabic" w:hint="cs"/>
          <w:szCs w:val="24"/>
          <w:rtl/>
          <w:lang w:bidi="fa-IR"/>
        </w:rPr>
        <w:t>ص</w:t>
      </w:r>
      <w:r w:rsidRPr="009B6EC5">
        <w:rPr>
          <w:rFonts w:cs="B Zar" w:hint="cs"/>
          <w:rtl/>
          <w:lang w:bidi="fa-IR"/>
        </w:rPr>
        <w:t xml:space="preserve"> وظیفه داشت از رقیه، دختر بزرگوار رسول خدا</w:t>
      </w:r>
      <w:r w:rsidRPr="00094D1A">
        <w:rPr>
          <w:rFonts w:cs="CTraditional Arabic" w:hint="cs"/>
          <w:szCs w:val="24"/>
          <w:rtl/>
          <w:lang w:bidi="fa-IR"/>
        </w:rPr>
        <w:t>ص</w:t>
      </w:r>
      <w:r w:rsidRPr="009B6EC5">
        <w:rPr>
          <w:rFonts w:cs="B Zar" w:hint="cs"/>
          <w:rtl/>
          <w:lang w:bidi="fa-IR"/>
        </w:rPr>
        <w:t>، که در بستر بیماری‌ بود مراقبت به عمل آورد. در واقع، او چون دیگر صحابه می‌دانست فضل و اجر حضور در این جنگ، نزد خدا و رسولش</w:t>
      </w:r>
      <w:r w:rsidRPr="00094D1A">
        <w:rPr>
          <w:rFonts w:cs="CTraditional Arabic" w:hint="cs"/>
          <w:szCs w:val="24"/>
          <w:rtl/>
          <w:lang w:bidi="fa-IR"/>
        </w:rPr>
        <w:t>ص</w:t>
      </w:r>
      <w:r w:rsidRPr="009B6EC5">
        <w:rPr>
          <w:rFonts w:cs="B Zar" w:hint="cs"/>
          <w:rtl/>
          <w:lang w:bidi="fa-IR"/>
        </w:rPr>
        <w:t xml:space="preserve"> تا چه میزان است و به همین دلیل، او نیز همراه سپاه اسلام به راه افتاد اما بنا به دستور رسول خدا</w:t>
      </w:r>
      <w:r w:rsidRPr="00094D1A">
        <w:rPr>
          <w:rFonts w:cs="CTraditional Arabic" w:hint="cs"/>
          <w:szCs w:val="24"/>
          <w:rtl/>
          <w:lang w:bidi="fa-IR"/>
        </w:rPr>
        <w:t>ص</w:t>
      </w:r>
      <w:r w:rsidRPr="009B6EC5">
        <w:rPr>
          <w:rFonts w:cs="B Zar" w:hint="cs"/>
          <w:rtl/>
          <w:lang w:bidi="fa-IR"/>
        </w:rPr>
        <w:t xml:space="preserve"> به مدینه بازگشت تا از دختر رسول خدا</w:t>
      </w:r>
      <w:r w:rsidRPr="00094D1A">
        <w:rPr>
          <w:rFonts w:cs="CTraditional Arabic" w:hint="cs"/>
          <w:szCs w:val="24"/>
          <w:rtl/>
          <w:lang w:bidi="fa-IR"/>
        </w:rPr>
        <w:t>ص</w:t>
      </w:r>
      <w:r w:rsidRPr="009B6EC5">
        <w:rPr>
          <w:rFonts w:cs="B Zar" w:hint="cs"/>
          <w:rtl/>
          <w:lang w:bidi="fa-IR"/>
        </w:rPr>
        <w:t xml:space="preserve"> مراقبت کند. مهمترین دلیل این ادعا آن است که چون رسول خدا</w:t>
      </w:r>
      <w:r w:rsidRPr="00094D1A">
        <w:rPr>
          <w:rFonts w:cs="CTraditional Arabic" w:hint="cs"/>
          <w:szCs w:val="24"/>
          <w:rtl/>
          <w:lang w:bidi="fa-IR"/>
        </w:rPr>
        <w:t>ص</w:t>
      </w:r>
      <w:r w:rsidRPr="009B6EC5">
        <w:rPr>
          <w:rFonts w:cs="B Zar" w:hint="cs"/>
          <w:rtl/>
          <w:lang w:bidi="fa-IR"/>
        </w:rPr>
        <w:t xml:space="preserve"> به مدینه بازگشت عثمان را در ثواب و غنایم آن جنگ سرنوشت ساز سهیم نمود.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 در جریان صلح حدیبیه، عثمان از چند جنبه نسبت به دیگر صحابه فضیلت یافت: نخست آن‌که چون از طرف رسول خدا</w:t>
      </w:r>
      <w:r w:rsidRPr="00094D1A">
        <w:rPr>
          <w:rFonts w:cs="CTraditional Arabic" w:hint="cs"/>
          <w:szCs w:val="24"/>
          <w:rtl/>
          <w:lang w:bidi="fa-IR"/>
        </w:rPr>
        <w:t>ص</w:t>
      </w:r>
      <w:r w:rsidRPr="009B6EC5">
        <w:rPr>
          <w:rFonts w:cs="B Zar" w:hint="cs"/>
          <w:rtl/>
          <w:lang w:bidi="fa-IR"/>
        </w:rPr>
        <w:t xml:space="preserve"> به مکه رفت رسول خدا</w:t>
      </w:r>
      <w:r w:rsidRPr="00094D1A">
        <w:rPr>
          <w:rFonts w:cs="CTraditional Arabic" w:hint="cs"/>
          <w:szCs w:val="24"/>
          <w:rtl/>
          <w:lang w:bidi="fa-IR"/>
        </w:rPr>
        <w:t>ص</w:t>
      </w:r>
      <w:r w:rsidRPr="009B6EC5">
        <w:rPr>
          <w:rFonts w:cs="B Zar" w:hint="cs"/>
          <w:rtl/>
          <w:lang w:bidi="fa-IR"/>
        </w:rPr>
        <w:t xml:space="preserve"> هنگام بیعت با صحابه، به جای دست عثمان با دست خویش بیعت نمود. دوم آن‌که او مأموریت یافت تا پیغام رسول خدا را به مسلمانان حاضر در مکه برساند. از طرف دیگر، نبی اکرم</w:t>
      </w:r>
      <w:r w:rsidRPr="00094D1A">
        <w:rPr>
          <w:rFonts w:cs="CTraditional Arabic" w:hint="cs"/>
          <w:szCs w:val="24"/>
          <w:rtl/>
          <w:lang w:bidi="fa-IR"/>
        </w:rPr>
        <w:t>ص</w:t>
      </w:r>
      <w:r w:rsidRPr="009B6EC5">
        <w:rPr>
          <w:rFonts w:cs="B Zar" w:hint="cs"/>
          <w:rtl/>
          <w:lang w:bidi="fa-IR"/>
        </w:rPr>
        <w:t xml:space="preserve"> اعلام نمودند که عثمان هرگز بدون رضایت رسول خدا</w:t>
      </w:r>
      <w:r w:rsidRPr="00094D1A">
        <w:rPr>
          <w:rFonts w:cs="CTraditional Arabic" w:hint="cs"/>
          <w:szCs w:val="24"/>
          <w:rtl/>
          <w:lang w:bidi="fa-IR"/>
        </w:rPr>
        <w:t>ص</w:t>
      </w:r>
      <w:r w:rsidRPr="009B6EC5">
        <w:rPr>
          <w:rFonts w:cs="B Zar" w:hint="cs"/>
          <w:rtl/>
          <w:lang w:bidi="fa-IR"/>
        </w:rPr>
        <w:t xml:space="preserve"> طواف نخواهد کرد و تنها آن هنگام که رسول خدا</w:t>
      </w:r>
      <w:r w:rsidRPr="00094D1A">
        <w:rPr>
          <w:rFonts w:cs="CTraditional Arabic" w:hint="cs"/>
          <w:szCs w:val="24"/>
          <w:rtl/>
          <w:lang w:bidi="fa-IR"/>
        </w:rPr>
        <w:t>ص</w:t>
      </w:r>
      <w:r w:rsidRPr="009B6EC5">
        <w:rPr>
          <w:rFonts w:cs="B Zar" w:hint="cs"/>
          <w:rtl/>
          <w:lang w:bidi="fa-IR"/>
        </w:rPr>
        <w:t xml:space="preserve"> حج را بجای آورد عثمان نیز آن فریضه را انجام می‌دهد.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رسول خدا</w:t>
      </w:r>
      <w:r w:rsidRPr="00094D1A">
        <w:rPr>
          <w:rFonts w:cs="CTraditional Arabic" w:hint="cs"/>
          <w:szCs w:val="24"/>
          <w:rtl/>
          <w:lang w:bidi="fa-IR"/>
        </w:rPr>
        <w:t>ص</w:t>
      </w:r>
      <w:r w:rsidRPr="009B6EC5">
        <w:rPr>
          <w:rFonts w:cs="B Zar" w:hint="cs"/>
          <w:rtl/>
          <w:lang w:bidi="fa-IR"/>
        </w:rPr>
        <w:t xml:space="preserve">، شفاعت عثمان در مورد عبدالله بن سعد بن ابی سرح را پذیرفت و او را مورد بخشایش خود قرار دادند.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بعد از وفات رقیه، دختر رسول خدا</w:t>
      </w:r>
      <w:r w:rsidRPr="00094D1A">
        <w:rPr>
          <w:rFonts w:cs="CTraditional Arabic" w:hint="cs"/>
          <w:szCs w:val="24"/>
          <w:rtl/>
          <w:lang w:bidi="fa-IR"/>
        </w:rPr>
        <w:t>ص</w:t>
      </w:r>
      <w:r w:rsidRPr="009B6EC5">
        <w:rPr>
          <w:rFonts w:cs="B Zar" w:hint="cs"/>
          <w:rtl/>
          <w:lang w:bidi="fa-IR"/>
        </w:rPr>
        <w:t xml:space="preserve">، آن حضرت ام کلثوم، دختر دیگرشان را به عقد عثمان در آوردند.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از مهمترین اقدامات اقتصادی عثمان می‌توان خرید چاه «رومه» به قیمت بیست هزار درهم و وقف آن برای استفاده همگان، توسعه مسجد النبی و پرداخت هزینه‌های تجهیز سپاه تبوک را نام برد.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احادیث معتبر بسیاری در بیان فضیلت عثمان به دست ما رسیده است که از مقام و منزلت او نزد خدا و رسولش</w:t>
      </w:r>
      <w:r w:rsidRPr="00094D1A">
        <w:rPr>
          <w:rFonts w:cs="CTraditional Arabic" w:hint="cs"/>
          <w:szCs w:val="24"/>
          <w:rtl/>
          <w:lang w:bidi="fa-IR"/>
        </w:rPr>
        <w:t>ص</w:t>
      </w:r>
      <w:r w:rsidRPr="009B6EC5">
        <w:rPr>
          <w:rFonts w:cs="B Zar" w:hint="cs"/>
          <w:rtl/>
          <w:lang w:bidi="fa-IR"/>
        </w:rPr>
        <w:t xml:space="preserve"> خبر می‌دهد. نیز مسلم است که رسول خدا</w:t>
      </w:r>
      <w:r w:rsidRPr="00094D1A">
        <w:rPr>
          <w:rFonts w:cs="CTraditional Arabic" w:hint="cs"/>
          <w:szCs w:val="24"/>
          <w:rtl/>
          <w:lang w:bidi="fa-IR"/>
        </w:rPr>
        <w:t>ص</w:t>
      </w:r>
      <w:r w:rsidRPr="009B6EC5">
        <w:rPr>
          <w:rFonts w:cs="B Zar" w:hint="cs"/>
          <w:rtl/>
          <w:lang w:bidi="fa-IR"/>
        </w:rPr>
        <w:t xml:space="preserve"> وقوع آن فتنه بزرگ را به او خبر داده و او را از حوادث آن مطلع نموده بود.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عثمان جزو صحابه‌ای بود که هم در دوران رسول خدا</w:t>
      </w:r>
      <w:r w:rsidRPr="00094D1A">
        <w:rPr>
          <w:rFonts w:cs="CTraditional Arabic" w:hint="cs"/>
          <w:szCs w:val="24"/>
          <w:rtl/>
          <w:lang w:bidi="fa-IR"/>
        </w:rPr>
        <w:t>ص</w:t>
      </w:r>
      <w:r w:rsidRPr="009B6EC5">
        <w:rPr>
          <w:rFonts w:cs="B Zar" w:hint="cs"/>
          <w:rtl/>
          <w:lang w:bidi="fa-IR"/>
        </w:rPr>
        <w:t xml:space="preserve"> و هم در دوران خلافت ابوبکر و عمر از رجال مهم و صاحب نظر به حساب می‌آمد تا آن‌جا که در بیشتر مسايل مهم، رأی و نظر او را جویا می‌شدند. نقل است که او در عهد ابوبکر به دلیل عطوفت و ملایمت بسیار پس از عمر که به سختگیر و قاطع بودن شهر</w:t>
      </w:r>
      <w:r w:rsidR="00E9399B">
        <w:rPr>
          <w:rFonts w:cs="B Zar" w:hint="cs"/>
          <w:rtl/>
          <w:lang w:bidi="fa-IR"/>
        </w:rPr>
        <w:t>ت داشت،</w:t>
      </w:r>
      <w:r w:rsidRPr="009B6EC5">
        <w:rPr>
          <w:rFonts w:cs="B Zar" w:hint="cs"/>
          <w:rtl/>
          <w:lang w:bidi="fa-IR"/>
        </w:rPr>
        <w:t xml:space="preserve"> از اعتبار و نفوذ بسیاری برخوردار بود به نحوی که اگر عمر را وزیر ابوبکر می‌گفتند، عثمان را معتمد و صاحب سر</w:t>
      </w:r>
      <w:r w:rsidR="00E9399B">
        <w:rPr>
          <w:rFonts w:cs="B Zar" w:hint="cs"/>
          <w:rtl/>
          <w:lang w:bidi="fa-IR"/>
        </w:rPr>
        <w:t>ّ</w:t>
      </w:r>
      <w:r w:rsidRPr="009B6EC5">
        <w:rPr>
          <w:rFonts w:cs="B Zar" w:hint="cs"/>
          <w:rtl/>
          <w:lang w:bidi="fa-IR"/>
        </w:rPr>
        <w:t xml:space="preserve"> ابوبکر و کاتب اول او می‌دانستند.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عثمان همچنین در دوران خلافت عمر نیز از اعتبار خاصی نزد خلیفه برخوردار بود به نحوی که مردمان چون می‌خواستند مسأله مهمی را نزد عمر مطرح کنند. نخست عثمان یا عبدالرحمن بن عوف را پیشقدم می‌نمودند. این اعتبار تا بدانجا بود که دیگر مسلمانان، عثمان را «ردیف» می‌خواندند. در لغت، ردیف به فردی</w:t>
      </w:r>
      <w:r w:rsidR="0063725C">
        <w:rPr>
          <w:rFonts w:cs="B Zar" w:hint="cs"/>
          <w:rtl/>
          <w:lang w:bidi="fa-IR"/>
        </w:rPr>
        <w:t xml:space="preserve"> گفته می‌شود که پشت سر سوارکار</w:t>
      </w:r>
      <w:r w:rsidRPr="009B6EC5">
        <w:rPr>
          <w:rFonts w:cs="B Zar" w:hint="cs"/>
          <w:rtl/>
          <w:lang w:bidi="fa-IR"/>
        </w:rPr>
        <w:t xml:space="preserve"> بر</w:t>
      </w:r>
      <w:r w:rsidR="0063725C">
        <w:rPr>
          <w:rFonts w:cs="B Zar" w:hint="cs"/>
          <w:rtl/>
          <w:lang w:bidi="fa-IR"/>
        </w:rPr>
        <w:t xml:space="preserve"> </w:t>
      </w:r>
      <w:r w:rsidRPr="009B6EC5">
        <w:rPr>
          <w:rFonts w:cs="B Zar" w:hint="cs"/>
          <w:rtl/>
          <w:lang w:bidi="fa-IR"/>
        </w:rPr>
        <w:t>مرکب می‌نشیند و عرب، هر آن‌که را که بعد از رؤسا از اعتبار و نفوذ بسیاری برخوردار بود و به تعبیر امروز، مرد شماره دو</w:t>
      </w:r>
      <w:r w:rsidR="0063725C">
        <w:rPr>
          <w:rFonts w:cs="B Zar" w:hint="cs"/>
          <w:rtl/>
          <w:lang w:bidi="fa-IR"/>
        </w:rPr>
        <w:t>م</w:t>
      </w:r>
      <w:r w:rsidRPr="009B6EC5">
        <w:rPr>
          <w:rFonts w:cs="B Zar" w:hint="cs"/>
          <w:rtl/>
          <w:lang w:bidi="fa-IR"/>
        </w:rPr>
        <w:t xml:space="preserve"> محسوب می‌شد، ردیف می‌گفتند. آن‌گاه چون از طریق آن دو به هدفشان نمی‌رسیدند عباس، عموی پیامبر خدا</w:t>
      </w:r>
      <w:r w:rsidRPr="00094D1A">
        <w:rPr>
          <w:rFonts w:cs="CTraditional Arabic" w:hint="cs"/>
          <w:szCs w:val="24"/>
          <w:rtl/>
          <w:lang w:bidi="fa-IR"/>
        </w:rPr>
        <w:t>ص</w:t>
      </w:r>
      <w:r w:rsidRPr="009B6EC5">
        <w:rPr>
          <w:rFonts w:cs="B Zar" w:hint="cs"/>
          <w:rtl/>
          <w:lang w:bidi="fa-IR"/>
        </w:rPr>
        <w:t xml:space="preserve">، را نزد عمر می‌فرستادند.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در جریان مذاکرات شورای خلافت، از مهمترین اقدامات عبدالرحمن بن عوف این بود که خود را از رقابت بر سر منصب خلافت کنار کشید و سپس با مشورت و نظر دیگر اعضای شورا، عثمان را به این مقام برگزید و توانست به بهترین شکل ممکن، اجماع امت را در این ارتباط فراهم آورد.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در ارتباط با مذاکرات شورای خلافت، روایات جعلی‌اي وجود دارند که بدون شک، ساخته و پرداخته توهمات رافضیان کینه‌توز هستند. متأسفانه هم خاورشناسان و هم نویسندگان و تاریخ‌نویسان معاصر نیز، این روایات باطل و دروغین را که هم از نظر سند و هم از نظر متن ضعیف و متزلزل می‌باشند، پایه و اساس مطالعات و پژوهش‌های خود قرار داده‌اند.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بنا به دلایل متعدد، بعد از شهادت عمر</w:t>
      </w:r>
      <w:r w:rsidRPr="00094D1A">
        <w:rPr>
          <w:rFonts w:cs="CTraditional Arabic" w:hint="cs"/>
          <w:rtl/>
          <w:lang w:bidi="fa-IR"/>
        </w:rPr>
        <w:t>س</w:t>
      </w:r>
      <w:r w:rsidRPr="009B6EC5">
        <w:rPr>
          <w:rFonts w:cs="B Zar" w:hint="cs"/>
          <w:rtl/>
          <w:lang w:bidi="fa-IR"/>
        </w:rPr>
        <w:t>، عثمان</w:t>
      </w:r>
      <w:r w:rsidRPr="00094D1A">
        <w:rPr>
          <w:rFonts w:cs="CTraditional Arabic" w:hint="cs"/>
          <w:rtl/>
          <w:lang w:bidi="fa-IR"/>
        </w:rPr>
        <w:t>س</w:t>
      </w:r>
      <w:r w:rsidRPr="009B6EC5">
        <w:rPr>
          <w:rFonts w:cs="B Zar" w:hint="cs"/>
          <w:rtl/>
          <w:lang w:bidi="fa-IR"/>
        </w:rPr>
        <w:t xml:space="preserve"> لایق‌ترین افراد برای امر خلافت بود. تمام صحابه و آنان‌که از راه و روش ایشان تبعیت می‌کنند بر این نکته، اتفاق نظر دارند.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چون عثمان، به خلافت رسید، خطیبی از جانب او برخاست و به مردم اعلام نمود که عثمان در حکومت خویش، براساس قرآن، سنت و راه و روش ابوبکر و عمر حکم می‌راند. جز در موارد اجرای حدود، صبر و گذشت و عطوفت و حکمت را اساس رفتار و کردار خویش قرار می‌داد؛ سپس خود او برخاست و در لابه‌لای سخنانش، مردم را از گرایش به دنیا و شیفته آن شدن بر حذر داشت تا مبادا بر سر جیفه آن، دچار رقابت ناسالم و بغض و حسد و نفرت نسبت به یکدیگر شوند که آن‌گاه اتحاد خویش را از دست می‌دهند و قدرت و هیبتشان از میان می‌رود.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داشتن صفات و خصوصیاتی چون، ایمان، علم، قدرت هدایت و مدیریت، صبر و آرامش، گذشت، ملایمت، سخاوت، تواضع، شرم و حیا، عفت، کرم و مروت، شجاعت، خردمند</w:t>
      </w:r>
      <w:r w:rsidR="0063725C">
        <w:rPr>
          <w:rFonts w:cs="B Zar" w:hint="cs"/>
          <w:rtl/>
          <w:lang w:bidi="fa-IR"/>
        </w:rPr>
        <w:t>ی</w:t>
      </w:r>
      <w:r w:rsidRPr="009B6EC5">
        <w:rPr>
          <w:rFonts w:cs="B Zar" w:hint="cs"/>
          <w:rtl/>
          <w:lang w:bidi="fa-IR"/>
        </w:rPr>
        <w:t xml:space="preserve"> و دوراندیش بودن، عدالت، عابد و زاهد و شاکر بودن، خوف خدا را در دل داشتن، نظارت دائم بر اوضاع و احوال مردم و انتصاب افراد لایق و توانا در مناصب مختلف، این امتیاز را به عثمان می‌داد که رهبر و پیشوایی توانا و کارآمد باشد.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شناخت ویژگی‌ها و خصوصیات منحصر به فرد هر یک از خلفای راشدین، این امکان را به مسلمانان می‌دهد تا در میان خود، بهترین و شایسته‌ترین رهبران را انتخاب کنند.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سیاست‌های مالی و اقتصادی عثمان بر این اصول استوار بود: اجرا نمودن سیاست‌های کلی اسلام در زمینه پول و اقتصاد، تعیین آن مقدار از مالیات و خراجی که لطمه‌ای بر مردم نزند، گرفتن حق و حقوق بیت‌المال از مردم، گرفتن خراج و جزیه‌ای که بر اهل ذمه واجب است، اعطای حق وحقوق مردم از بیت‌المال، کارگزاران امور مالیاتی باید امانت‌دار و وفادار باشند و ریشه‌کن کردن هر نوع انحرافی که بر اثر رفاه و ثروت در میان مردم پدید می‌آید.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هزینه‌های دولت عثمان نیز عبارت بودند از: پرداخت حقوق و پاداش والیان و سربازان، تأمین بودجه حج، بازسازی و گسترش مسجد النبی و مسجد الحرام، تأسیس اولین ناوگان دریایی سپاه اسلام، انتقال بندر حجاز از شعیبه به جده، حفر چاه‌های متعدد برای ساکنان شهرها و روستاها و مسافران، تعیین حقوقی برای مؤذنان و بسیاری موارد دیگر. </w:t>
      </w:r>
    </w:p>
    <w:p w:rsidR="00F61A7C" w:rsidRPr="009B6EC5" w:rsidRDefault="00F61A7C" w:rsidP="0063725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در جریان شورش معترضان، آنان براساس شایعات و اکاذیب سبئیان، عثمان را متهم نمودند که او دست به اسراف و تبذیر اموال بیت‌المال می‌زند و آن‌ها را در اختیار خویشان و نزدیکان خود قرار می‌دهد. بعدها رافضیان این دروغ‌ها را در قالب روایات بی‌پایه و اساس به نسل‌های بعد منتقل کردند و امروز می‌بینیم که محققان و نویسندگان آن‌ها را به چشم حقایق </w:t>
      </w:r>
      <w:r w:rsidR="0063725C">
        <w:rPr>
          <w:rFonts w:cs="B Zar" w:hint="cs"/>
          <w:rtl/>
          <w:lang w:bidi="fa-IR"/>
        </w:rPr>
        <w:t>نگریسته</w:t>
      </w:r>
      <w:r w:rsidRPr="009B6EC5">
        <w:rPr>
          <w:rFonts w:cs="B Zar" w:hint="cs"/>
          <w:rtl/>
          <w:lang w:bidi="fa-IR"/>
        </w:rPr>
        <w:t xml:space="preserve"> و پژوهش‌های خود را براساس آن‌ها تدوین می‌کنند. </w:t>
      </w:r>
    </w:p>
    <w:p w:rsidR="00F61A7C" w:rsidRPr="009B6EC5" w:rsidRDefault="00F61A7C" w:rsidP="0063725C">
      <w:pPr>
        <w:numPr>
          <w:ilvl w:val="0"/>
          <w:numId w:val="27"/>
        </w:numPr>
        <w:tabs>
          <w:tab w:val="clear" w:pos="794"/>
          <w:tab w:val="num" w:pos="707"/>
        </w:tabs>
        <w:ind w:left="681" w:hanging="397"/>
        <w:rPr>
          <w:rFonts w:cs="B Zar" w:hint="cs"/>
          <w:lang w:bidi="fa-IR"/>
        </w:rPr>
      </w:pPr>
      <w:r w:rsidRPr="009B6EC5">
        <w:rPr>
          <w:rFonts w:cs="B Zar" w:hint="cs"/>
          <w:rtl/>
          <w:lang w:bidi="fa-IR"/>
        </w:rPr>
        <w:t>دوران خلافت عثمان در امتداد عصر خلفای راشدین از ابوبکر تا علی</w:t>
      </w:r>
      <w:r w:rsidR="0063725C" w:rsidRPr="0063725C">
        <w:rPr>
          <w:rFonts w:cs="CTraditional Arabic" w:hint="cs"/>
          <w:rtl/>
          <w:lang w:bidi="fa-IR"/>
        </w:rPr>
        <w:t>ش</w:t>
      </w:r>
      <w:r w:rsidRPr="009B6EC5">
        <w:rPr>
          <w:rFonts w:cs="B Zar" w:hint="cs"/>
          <w:rtl/>
          <w:lang w:bidi="fa-IR"/>
        </w:rPr>
        <w:t xml:space="preserve"> است که به دلیل نزدیک بودن به دوران رسول خدا</w:t>
      </w:r>
      <w:r w:rsidRPr="00094D1A">
        <w:rPr>
          <w:rFonts w:cs="CTraditional Arabic" w:hint="cs"/>
          <w:szCs w:val="24"/>
          <w:rtl/>
          <w:lang w:bidi="fa-IR"/>
        </w:rPr>
        <w:t>ص</w:t>
      </w:r>
      <w:r w:rsidRPr="009B6EC5">
        <w:rPr>
          <w:rFonts w:cs="B Zar" w:hint="cs"/>
          <w:rtl/>
          <w:lang w:bidi="fa-IR"/>
        </w:rPr>
        <w:t xml:space="preserve"> و ارتباط تنگاتنگ با آن عهد و اجرای کامل و دقیق سنت رسول الله، از اهمیت خاصی نزد مسلمانان برخوردار است.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مهمترین برنامه‌های نظامی عهد عثمان </w:t>
      </w:r>
      <w:r w:rsidR="0063725C" w:rsidRPr="0063725C">
        <w:rPr>
          <w:rFonts w:cs="CTraditional Arabic" w:hint="cs"/>
          <w:rtl/>
          <w:lang w:bidi="fa-IR"/>
        </w:rPr>
        <w:t>س</w:t>
      </w:r>
      <w:r w:rsidR="0063725C">
        <w:rPr>
          <w:rFonts w:cs="B Zar" w:hint="cs"/>
          <w:rtl/>
          <w:lang w:bidi="fa-IR"/>
        </w:rPr>
        <w:t xml:space="preserve"> </w:t>
      </w:r>
      <w:r w:rsidRPr="009B6EC5">
        <w:rPr>
          <w:rFonts w:cs="B Zar" w:hint="cs"/>
          <w:rtl/>
          <w:lang w:bidi="fa-IR"/>
        </w:rPr>
        <w:t>را می‌توان این موارد دانست: سرکوب شورش ایرانیان و رومیان بر ضد حکومت اسلامی و بازگرداندن آرامش و امنیت به آن سرزمین‌ها، ادامه روند فتوحات تا از این طریق بتوان حملات مکرر دشمنان اسلام را خنثی نمود، تأسیس پایگاه‌ها و مراکز نظامی مهم و ثابتی که مسلمانان از طریق آن‌ها بتوانند از مرزهای حکومت اسلامی محافظت و پاسداری نمایند و تشکیل نیروی دریا</w:t>
      </w:r>
      <w:r w:rsidR="0063725C">
        <w:rPr>
          <w:rFonts w:cs="B Zar" w:hint="cs"/>
          <w:rtl/>
          <w:lang w:bidi="fa-IR"/>
        </w:rPr>
        <w:t>ی</w:t>
      </w:r>
      <w:r w:rsidRPr="009B6EC5">
        <w:rPr>
          <w:rFonts w:cs="B Zar" w:hint="cs"/>
          <w:rtl/>
          <w:lang w:bidi="fa-IR"/>
        </w:rPr>
        <w:t xml:space="preserve">ی تا بتواند نیازهای نظامی سپاه اسلام را تأمین کند.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پادگان‌ها و مراکز نظامی در این عهد، همان مراکز ولایات بودند که مسئولیت محافظت از مرزها را برعهده داشتند. این مراکز عبارت بودند از کوفه و بصره در عراق، دمشق در شام و فسطاط در مصر که همه‌ي این شهر، موظف بودند شرایط و امکانات دفاع از قلمرو اسلامی و استمرار روند فتوحات و نشر و گسترش اسلام به دیگر مناطق را تأمین نمایند.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از مشهورترین سرداران جنگ‌های فتوحات عهد عثمان، می‌توان، حبیب بن مسلمه، احنف بن قیس، سلمان بن ربیعه و عبدالرحمن بن ربیعه را نام برد.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نبرد بزرگ و سرنوشت ساز «ذات الصواری» از بزرگترین مظاهر و جلوه‌های پیروزی حق بر باطل و برتری ایمان راستین و خلل ناپذیر بر قرن‌ها تجربه و انبوه امکانات و نفرات، مجرب و ورزیده سپاه روم بود که چندین قرن، تجربه جنگ‌های عظیم دریایی را پشت سر داشتند و در مقابل ایشان، مسلمانانی قرار داشتند که تنها چند سالی بیش نبود که با این نوع جنگ آشنا شده بودند.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مهمترین درس‌ها و عبرت‌هایی که مسلمانان در جریان فتوحات عهد عثمان به دست آوردند عبارت بودند از: تحقق وعده خداوند به مؤمنان بر نصرت ایشان در برابر کفار و مشرکان قدرتمند، پیشرفت در فنون و تاکتیک‌هاي جنگ و سیاست، قدم گذاشتن بر پهنه دریاها، لزوم به دست آوردن اطلاعات اوضاع و شرایط سپاهیان دشمن و شناخت اهمیت و نقش حفظ وحدت کلمه در مواجهه با دشمنان.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از جریان تدوین مصحف واحد در عهد عثمان</w:t>
      </w:r>
      <w:r w:rsidRPr="00094D1A">
        <w:rPr>
          <w:rFonts w:cs="CTraditional Arabic" w:hint="cs"/>
          <w:rtl/>
          <w:lang w:bidi="fa-IR"/>
        </w:rPr>
        <w:t>س</w:t>
      </w:r>
      <w:r w:rsidRPr="009B6EC5">
        <w:rPr>
          <w:rFonts w:cs="B Zar" w:hint="cs"/>
          <w:rtl/>
          <w:lang w:bidi="fa-IR"/>
        </w:rPr>
        <w:t xml:space="preserve"> می‌توان میزان فهم و درک صحابه</w:t>
      </w:r>
      <w:r w:rsidRPr="00094D1A">
        <w:rPr>
          <w:rFonts w:cs="CTraditional Arabic" w:hint="cs"/>
          <w:rtl/>
          <w:lang w:bidi="fa-IR"/>
        </w:rPr>
        <w:t>س</w:t>
      </w:r>
      <w:r w:rsidRPr="009B6EC5">
        <w:rPr>
          <w:rFonts w:cs="B Zar" w:hint="cs"/>
          <w:rtl/>
          <w:lang w:bidi="fa-IR"/>
        </w:rPr>
        <w:t xml:space="preserve"> را از آیاتی که مؤمنان را از تفرقه و اختلاف بر حذر می‌دارد، دریافت. به خاطر فهم درست و </w:t>
      </w:r>
      <w:r w:rsidR="0063725C">
        <w:rPr>
          <w:rFonts w:cs="B Zar" w:hint="cs"/>
          <w:rtl/>
          <w:lang w:bidi="fa-IR"/>
        </w:rPr>
        <w:t>عمیق صحابی‌ای چون حذیفه بن یمان</w:t>
      </w:r>
      <w:r w:rsidRPr="009B6EC5">
        <w:rPr>
          <w:rFonts w:cs="B Zar" w:hint="cs"/>
          <w:rtl/>
          <w:lang w:bidi="fa-IR"/>
        </w:rPr>
        <w:t xml:space="preserve"> بود که چون اختلافات به وجود آمده بر سر نحوه قرائت قرآن را در میان عراقیان و شامیان دید، بلافاصله خود را به مدینه و نزد عثمان رسانید و خطر این جریان را به او گوشزد نمود و عثمان نیز بنابر همان شناخت عمیق از قرآن، با تدوین مصحفی واحد، در این فتنه را برای همیشه بست.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فراهم نمودن مقدمات وحدت میان امت اسلام از بزرگترین جهادهاست و این مسأله، گامی بسیار مهم در احیای عزت و کرامت مسلمانان و حاکم گردانیدن شریعت خداوند می‌باشد. این مهم را می‌توان به وضوح در رفتار و کردار خلفای راشدین، به خصوص، آن هنگام که عثمان، جهت حفظ وحدت میان مسلمانان، اقدام به تدوین مصحفی واحد نمود، مشاهده کرد.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مهمترین سرزمین‌های عهد عثمان</w:t>
      </w:r>
      <w:r w:rsidRPr="00094D1A">
        <w:rPr>
          <w:rFonts w:cs="CTraditional Arabic" w:hint="cs"/>
          <w:rtl/>
          <w:lang w:bidi="fa-IR"/>
        </w:rPr>
        <w:t>س</w:t>
      </w:r>
      <w:r w:rsidRPr="009B6EC5">
        <w:rPr>
          <w:rFonts w:cs="B Zar" w:hint="cs"/>
          <w:rtl/>
          <w:lang w:bidi="fa-IR"/>
        </w:rPr>
        <w:t xml:space="preserve"> عبارت بودند از: مکه، مدینه، بحرین، یمامه، یمن، حضرموت، شام، ارمنستان، مصر، بصره و کوفه.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از مهمترین روش‌های عثمان</w:t>
      </w:r>
      <w:r w:rsidRPr="00094D1A">
        <w:rPr>
          <w:rFonts w:cs="CTraditional Arabic" w:hint="cs"/>
          <w:rtl/>
          <w:lang w:bidi="fa-IR"/>
        </w:rPr>
        <w:t>س</w:t>
      </w:r>
      <w:r w:rsidRPr="009B6EC5">
        <w:rPr>
          <w:rFonts w:cs="B Zar" w:hint="cs"/>
          <w:rtl/>
          <w:lang w:bidi="fa-IR"/>
        </w:rPr>
        <w:t xml:space="preserve"> برای مطلع شدن از شیوه حکومت و عملکرد والیان و کارگزاران خود می‌توان این موارد را نام برد: گفتگو با حجاجی که در موسم حج، از مناطق مختلف به حجاز می‌آمدند، گفتگو با مسافران و بازرگانانی که از دیگر ولایات و سرزمین‌ها به مدینه وارد می‌شدند، اعزام بازرسانی معتمد به ولایات، احضار خود والیان و کارگزاران و صحبت با خود ایشان و</w:t>
      </w:r>
      <w:r w:rsidR="009A0B9D">
        <w:rPr>
          <w:rFonts w:cs="B Zar" w:hint="cs"/>
          <w:rtl/>
          <w:lang w:bidi="fa-IR"/>
        </w:rPr>
        <w:t xml:space="preserve"> ... </w:t>
      </w:r>
      <w:r w:rsidRPr="009B6EC5">
        <w:rPr>
          <w:rFonts w:cs="B Zar" w:hint="cs"/>
          <w:rtl/>
          <w:lang w:bidi="fa-IR"/>
        </w:rPr>
        <w:t xml:space="preserve">.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حقوقی که مردم و خلفا در عهد خلفای راشدین در قبال والیان، موظف به رعایت آن‌ها بودند، عبارتند از: اطاعت از والیان تا آن هنگام که ایشان در چارچوب شریعت حکم رانند، انجام امر به معروف و نهی از منکر نسبت به ایشان، رساندن اطلاعات درست و مهم در مورد دشمنان به والیان، حفظ احترام و کرامت ایشان در همه‌ي </w:t>
      </w:r>
      <w:r w:rsidR="009A0B9D">
        <w:rPr>
          <w:rFonts w:cs="B Zar" w:hint="cs"/>
          <w:rtl/>
          <w:lang w:bidi="fa-IR"/>
        </w:rPr>
        <w:t>ا</w:t>
      </w:r>
      <w:r w:rsidRPr="009B6EC5">
        <w:rPr>
          <w:rFonts w:cs="B Zar" w:hint="cs"/>
          <w:rtl/>
          <w:lang w:bidi="fa-IR"/>
        </w:rPr>
        <w:t>ح</w:t>
      </w:r>
      <w:r w:rsidR="009A0B9D">
        <w:rPr>
          <w:rFonts w:cs="B Zar" w:hint="cs"/>
          <w:rtl/>
          <w:lang w:bidi="fa-IR"/>
        </w:rPr>
        <w:t>و</w:t>
      </w:r>
      <w:r w:rsidRPr="009B6EC5">
        <w:rPr>
          <w:rFonts w:cs="B Zar" w:hint="cs"/>
          <w:rtl/>
          <w:lang w:bidi="fa-IR"/>
        </w:rPr>
        <w:t xml:space="preserve">ال ولو از مقام خود عزل شوند و پرداخت بموقع حقوق و تأمین نیازهای ایشان.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وظایفی که والیان در این عهد در قبال خلفا و امت، موظف به رعایت آن‌ها بودند عبارتند از: اقامه و اجرای دستورات شریعت، حفظ امنیت و جان و مال و نوامیس مردم، جهاد در راه خدا، تلاش در جهت تأمین مایحتاج مردم، تعیین و انتصاب کارگزاران و کارمندان امین و درستکار، حفظ حقوق اهل ذمه، مشورت با بزرگان و فرزانگان جامعه، اهتمام در جهت عمران و آبادانی قلمرو خویش و عنایت داشتن </w:t>
      </w:r>
      <w:r w:rsidR="009A0B9D">
        <w:rPr>
          <w:rFonts w:cs="B Zar" w:hint="cs"/>
          <w:rtl/>
          <w:lang w:bidi="fa-IR"/>
        </w:rPr>
        <w:t xml:space="preserve">به </w:t>
      </w:r>
      <w:r w:rsidRPr="009B6EC5">
        <w:rPr>
          <w:rFonts w:cs="B Zar" w:hint="cs"/>
          <w:rtl/>
          <w:lang w:bidi="fa-IR"/>
        </w:rPr>
        <w:t xml:space="preserve">مسايل اجتماعی و فرهنگی مردم.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عثمان، خلیفه‌ای است ره‌یافته که چون دیگر صحابه، لیاقت اقتدا نمودن به او را دارد. بنابراین اقدامات او، سنتی است حسنه که می‌توان از آن‌ها تبعیت نمود و بدان‌ها اقتدا کرد همانطور که عمر، بنا به دلایلی خاص، خویشان و نزدیکان خود را از حکومت دور نگه داشت، بر خلاف او، عثمان، آن خویشان و نزدیکان خود را که توان و لیاقت منصبی را داشتند به کار می‌گماشت تا بتواند بهترین نتایج را از این اقدام، به نفع اسلام و مسلمین به دست آورد. بنابراین اوصاف، تمام حرف و حدیث‌هایی که به ناحق در مورد او و روابطش با خویشان و نزدیکان خود داشت نادرست و ناعادلانه است و باید دانست تمام اقدامات او در چارچوب شریعت و قابل پذیرفتن می‌باشند. </w:t>
      </w:r>
    </w:p>
    <w:p w:rsidR="00F61A7C" w:rsidRPr="009B6EC5" w:rsidRDefault="00F61A7C" w:rsidP="009A0B9D">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تمام خویشان و نزدیکان عثمان که او آنان را در مناصب مختلف به کار گماشت، همه از توان و لیاقت لازم جهت انجام وظایف خود برخوردار بودند و براساس همین توانایی‌ها و شایستگی‌ها بود که توانستند قلمرو‌های تحت امر خویش را به نحو احسن اداره کنند، سرزمین‌های بسیاری را فتح و به قلمرو اسلامی ضمیمه نمایند، عدل و احساس را در میان مردمان تحت حکومت خویش بگسترانند. از طرف دیگر، </w:t>
      </w:r>
      <w:r w:rsidR="009A0B9D">
        <w:rPr>
          <w:rFonts w:cs="B Zar" w:hint="cs"/>
          <w:rtl/>
          <w:lang w:bidi="fa-IR"/>
        </w:rPr>
        <w:t>برخی از آنان</w:t>
      </w:r>
      <w:r w:rsidRPr="009B6EC5">
        <w:rPr>
          <w:rFonts w:cs="B Zar" w:hint="cs"/>
          <w:rtl/>
          <w:lang w:bidi="fa-IR"/>
        </w:rPr>
        <w:t xml:space="preserve"> در عهد ابوبکر</w:t>
      </w:r>
      <w:r w:rsidRPr="00094D1A">
        <w:rPr>
          <w:rFonts w:cs="CTraditional Arabic" w:hint="cs"/>
          <w:rtl/>
          <w:lang w:bidi="fa-IR"/>
        </w:rPr>
        <w:t>س</w:t>
      </w:r>
      <w:r w:rsidRPr="009B6EC5">
        <w:rPr>
          <w:rFonts w:cs="B Zar" w:hint="cs"/>
          <w:rtl/>
          <w:lang w:bidi="fa-IR"/>
        </w:rPr>
        <w:t xml:space="preserve"> و عمر</w:t>
      </w:r>
      <w:r w:rsidRPr="00094D1A">
        <w:rPr>
          <w:rFonts w:cs="CTraditional Arabic" w:hint="cs"/>
          <w:rtl/>
          <w:lang w:bidi="fa-IR"/>
        </w:rPr>
        <w:t>س</w:t>
      </w:r>
      <w:r w:rsidRPr="009B6EC5">
        <w:rPr>
          <w:rFonts w:cs="B Zar" w:hint="cs"/>
          <w:rtl/>
          <w:lang w:bidi="fa-IR"/>
        </w:rPr>
        <w:t xml:space="preserve"> نیز </w:t>
      </w:r>
      <w:r w:rsidR="009A0B9D">
        <w:rPr>
          <w:rFonts w:cs="B Zar" w:hint="cs"/>
          <w:rtl/>
          <w:lang w:bidi="fa-IR"/>
        </w:rPr>
        <w:t>مقامات و مناصب مهمی داشته</w:t>
      </w:r>
      <w:r w:rsidRPr="009B6EC5">
        <w:rPr>
          <w:rFonts w:cs="B Zar" w:hint="cs"/>
          <w:rtl/>
          <w:lang w:bidi="fa-IR"/>
        </w:rPr>
        <w:t xml:space="preserve"> و مأموریت‌های متعددی به ایشان محول شده بود.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هر آن‌که بدون هیچ نوع غرض یا کینه‌ای، به مطالعه عمیق و ژرف تاریخ اسلام و سیره بزرگان این امت که در طول دوران خلفای راشدین و بالاخص عهد عثمان بن عفان، خدمات بسیاری را در راستای توسعه قلمرو اسلامی، نشر و گسترش و مدیریت کم نظیری که در آن شرایط، از خود به نمایش گذاشتند، بدون شک، دچار فخر و مباهات نسبت به این تاریخ و این مردان بزرگ می‌شود. </w:t>
      </w:r>
    </w:p>
    <w:p w:rsidR="00F61A7C" w:rsidRPr="009B6EC5" w:rsidRDefault="00F61A7C" w:rsidP="00710227">
      <w:pPr>
        <w:numPr>
          <w:ilvl w:val="0"/>
          <w:numId w:val="27"/>
        </w:numPr>
        <w:tabs>
          <w:tab w:val="clear" w:pos="794"/>
          <w:tab w:val="num" w:pos="707"/>
        </w:tabs>
        <w:ind w:left="681" w:hanging="397"/>
        <w:rPr>
          <w:rFonts w:cs="B Zar" w:hint="cs"/>
          <w:lang w:bidi="fa-IR"/>
        </w:rPr>
      </w:pPr>
      <w:r w:rsidRPr="009B6EC5">
        <w:rPr>
          <w:rFonts w:cs="B Zar" w:hint="cs"/>
          <w:rtl/>
          <w:lang w:bidi="fa-IR"/>
        </w:rPr>
        <w:t>مت</w:t>
      </w:r>
      <w:r w:rsidR="009A0B9D">
        <w:rPr>
          <w:rFonts w:cs="B Zar" w:hint="cs"/>
          <w:rtl/>
          <w:lang w:bidi="fa-IR"/>
        </w:rPr>
        <w:t>أ</w:t>
      </w:r>
      <w:r w:rsidRPr="009B6EC5">
        <w:rPr>
          <w:rFonts w:cs="B Zar" w:hint="cs"/>
          <w:rtl/>
          <w:lang w:bidi="fa-IR"/>
        </w:rPr>
        <w:t>سفانه، شخصیتی چونان عثمان، هیچ‌گاه از شر اتهامات و اکاذیبی که محققان و نویسندگان، ناعادلانه و غیر منصفانه، آن‌ها را براساس روایات ضعیف رافضیان در آثار خویش به این شخصیت منتسب کرده در امان نبوده است. نویسندگانی چون طه حسین در کتاب «</w:t>
      </w:r>
      <w:r w:rsidRPr="009A0B9D">
        <w:rPr>
          <w:rFonts w:ascii="Lotus Linotype" w:hAnsi="Lotus Linotype" w:cs="Lotus Linotype"/>
          <w:rtl/>
          <w:lang w:bidi="fa-IR"/>
        </w:rPr>
        <w:t>الفتن</w:t>
      </w:r>
      <w:r w:rsidR="009A0B9D" w:rsidRPr="009A0B9D">
        <w:rPr>
          <w:rFonts w:ascii="Lotus Linotype" w:hAnsi="Lotus Linotype" w:cs="Lotus Linotype"/>
          <w:rtl/>
          <w:lang w:bidi="fa-IR"/>
        </w:rPr>
        <w:t>ة</w:t>
      </w:r>
      <w:r w:rsidRPr="009B6EC5">
        <w:rPr>
          <w:rFonts w:cs="B Zar" w:hint="cs"/>
          <w:rtl/>
          <w:lang w:bidi="fa-IR"/>
        </w:rPr>
        <w:t xml:space="preserve"> الکبری»، راضی عبدالرحیم در کتاب «النظم الاسلامیه»، محمد الریس در کتاب «النظریات السیاسیه»، علی حسین خربوطلی در کتاب «الاسلام و الخلافه»، ابو الاعلی المودودی در کتاب «الملک و الخلافه» و سید قطب در کتاب «</w:t>
      </w:r>
      <w:r w:rsidRPr="00710227">
        <w:rPr>
          <w:rFonts w:ascii="Lotus Linotype" w:hAnsi="Lotus Linotype" w:cs="Lotus Linotype" w:hint="cs"/>
          <w:rtl/>
          <w:lang w:bidi="fa-IR"/>
        </w:rPr>
        <w:t>العدال</w:t>
      </w:r>
      <w:r w:rsidR="00710227" w:rsidRPr="00710227">
        <w:rPr>
          <w:rFonts w:ascii="Lotus Linotype" w:hAnsi="Lotus Linotype" w:cs="Lotus Linotype" w:hint="cs"/>
          <w:rtl/>
          <w:lang w:bidi="fa-IR"/>
        </w:rPr>
        <w:t>ة</w:t>
      </w:r>
      <w:r w:rsidRPr="009B6EC5">
        <w:rPr>
          <w:rFonts w:cs="B Zar" w:hint="cs"/>
          <w:rtl/>
          <w:lang w:bidi="fa-IR"/>
        </w:rPr>
        <w:t xml:space="preserve"> الاجتماعیه» چنین رفتار کرده‌اند و احکامی غیر مسئولانه و ناعادلانه را در مورد این شخصیت بواقع مظلوم صادر کرده‌اند و او را به باد افترا و انتقادات شدید گرفته‌اند.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براساس اسناد و مدارک معتبر تاریخی و حدیثی، عثمان هرگز اقدام به تبعید ابوذر ننمود بلکه این خود ابوذر بود که در آن شرایط حساس، مصلحت را در این دید که از مدینه خارج شود و در اطراف آن سکنی گزیند و به همین دلیل، از عثمان اذن خواست تا چنین کند و عثمان نیز در همین راستا چنین اجازه‌ای به او داد. اما باز در این مورد نیز، دشمنان عثمان، دست به شیطنت زدند و چنان وانمود کرده‌اند که این عثمان بود که ابوذر را تبعید نمود.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بدون شک، ابوذر به هیچ عنوان، تحت تأثیر افکار و عقاید عبدالله بن سبأ قرار نگرفت و به هیچ نحوی از انحاء در جریانات فتنه نقش نداشت تا سرانجام در منطقه ربذه‌ دار فانی را وداع گفت و به جانب دوست شتافت.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مهمترین دلایل و علل بروز فتنه را می‌توان در موارد ذیل گفت: رفاه و ثروت موجود در جامعه آن روز، تغییر وتحول اجتماعی درعهد عثمان، به خلافت رسیدن عثمان با آن خصوصیات منحصر به فرد بعد از خلافت بی‌نظیر عمر بن خطاب، خارج شدن بزرگان صحابه از مدینه و متفرق شدن ایشان در بلاد مختلف [که طبیعتاً این مجال را به دیگران می‌داد تا در پایتخت دولت، جولان دهند]، گسترش مجدد تعصبات عصر جاهلیت، توقف روند فتوحات [که قاعدتاً بیکار شدن آن خیل عظیم سربازان و کاهش غنایم را در پی داشت]، رواج فهم نادرستی از ورع و زهد در جامعه، جاه طلبی‌ها و آزمندی‌های جاه‌طلبان و آزمندان، توطئه دشمنان و کینه‌توزان اسلام، نقشه‌های دقیق و حساب شده دشمنان و منافقان جهت تضعیف پایه‌های حکومت و به کار گرفتن شیوه‌ها و تاکتیک‌های متعدد که بتوان از طریق آن‌ها مردم را بر ضد حکومت تهییج و تحریک نمود و وجود مرد مکار و شیطان صفتی چون عبدالله بن سبأ در بطن حوادث فتنه.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اولین جرقه‌های فتنه در کوفه زده شد اما پس از تبعید سران این فتنه به شام و سپس به منطقه جزیره و نزد مردی قاطع چون عبدالرحمن بن خالد بن ولید، اوضاع، به طور موقت، آرام شد اما با مکاتبه یزید بن قیس، از سران فتنه، با تبعیدیان، آنان به کوفه گریخته و علناً فتنه را آغاز کردند.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سیاست عثمان در مواجهه با جریان فتنه براساس صبر و آرامش و گذشت استوار بود، او بر همین اساس، این شیوه‌ها را در جهت حل و فصل این ماجرا در پیش گرفت: اعزام هیأت‌های تحقیق و تفحص به ولایت مختلف، ارسال نامه‌هایی متعدد به همه‌ي ولایات، که به مثابه بیانیه از جانب خلیفه به امت بود، مشورت با والیان، گفتگو با معترضان و پاسخ به انتقادات آنان و نیز تأمین تعدادی از خواسته‌ها و مطالبات ایشان.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با دقت در نحوه برخورد عثمان با آن فتنه، می‌توان درس‌هایی از آن آموخت تا در مواقع بروز چنین جریاناتی، آن‌ها را به کار بست. مهترین این نکات، عبارتند از: استقامت، رعایت عدالت، حفظ آرامش و متانت، تلاش در جهت حفظ وحدت کلمه، اجتناب از تبلیغات و به راه انداختن جار و جنجال، مشورت با بزرگان و فرزانگان خدا ترس و با ایمان، رجوع به احادیثی که در مورد فتنه‌ها هستند.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مهمترین دلایلی که عثمان را واداشت تا مانع شود صحابه و مردم مدینه و دیگر بلاد به جنگ و نبرد با معترضان بشتابند، عبارتند از: عمل به وصیتی که رسول خدا</w:t>
      </w:r>
      <w:r w:rsidRPr="00094D1A">
        <w:rPr>
          <w:rFonts w:cs="CTraditional Arabic" w:hint="cs"/>
          <w:szCs w:val="24"/>
          <w:rtl/>
          <w:lang w:bidi="fa-IR"/>
        </w:rPr>
        <w:t>ص</w:t>
      </w:r>
      <w:r w:rsidRPr="009B6EC5">
        <w:rPr>
          <w:rFonts w:cs="B Zar" w:hint="cs"/>
          <w:rtl/>
          <w:lang w:bidi="fa-IR"/>
        </w:rPr>
        <w:t xml:space="preserve"> او را به رعایت آن سفارش فرموده بود که نزد عثمان، چون پیمانی بود میان او و رسول خدا</w:t>
      </w:r>
      <w:r w:rsidRPr="00094D1A">
        <w:rPr>
          <w:rFonts w:cs="CTraditional Arabic" w:hint="cs"/>
          <w:szCs w:val="24"/>
          <w:rtl/>
          <w:lang w:bidi="fa-IR"/>
        </w:rPr>
        <w:t>ص</w:t>
      </w:r>
      <w:r w:rsidRPr="009B6EC5">
        <w:rPr>
          <w:rFonts w:cs="B Zar" w:hint="cs"/>
          <w:rtl/>
          <w:lang w:bidi="fa-IR"/>
        </w:rPr>
        <w:t xml:space="preserve"> که می‌بایست تا پای جان نیز به آن پایبند باشد، عثمان نمی‌خواست اولین حاکمی باشد که در میان امت رسول الله</w:t>
      </w:r>
      <w:r w:rsidRPr="00094D1A">
        <w:rPr>
          <w:rFonts w:cs="CTraditional Arabic" w:hint="cs"/>
          <w:szCs w:val="24"/>
          <w:rtl/>
          <w:lang w:bidi="fa-IR"/>
        </w:rPr>
        <w:t>ص</w:t>
      </w:r>
      <w:r w:rsidRPr="009B6EC5">
        <w:rPr>
          <w:rFonts w:cs="B Zar" w:hint="cs"/>
          <w:rtl/>
          <w:lang w:bidi="fa-IR"/>
        </w:rPr>
        <w:t xml:space="preserve"> جنگ و خونریزی به راه می‌اندازد، او خوب می‌دانست که معترضان، تنها او را می‌خواهند و قصد دارند او را از میان ببرند و به همین دلیل، جائز نمی‌دید که جان دیگر مسلمانان را فدای جان خویش گرداند، عثمان یقین داشت که براساس حدیث رسول خدا</w:t>
      </w:r>
      <w:r w:rsidRPr="00094D1A">
        <w:rPr>
          <w:rFonts w:cs="CTraditional Arabic" w:hint="cs"/>
          <w:szCs w:val="24"/>
          <w:rtl/>
          <w:lang w:bidi="fa-IR"/>
        </w:rPr>
        <w:t>ص</w:t>
      </w:r>
      <w:r w:rsidRPr="009B6EC5">
        <w:rPr>
          <w:rFonts w:cs="B Zar" w:hint="cs"/>
          <w:rtl/>
          <w:lang w:bidi="fa-IR"/>
        </w:rPr>
        <w:t xml:space="preserve"> که او را به خاطر صبر و استقامت در برابر مصیبتی که به آن دچار می‌شود، به بهشت بشارت داده بود، او در آن ماجرا کشته خواهد شد و او همان خلیفه‌ای است که به خاطر دفاع از حق، جان خویش را از دست می‌دهد، و عمل به نظر و نصیحت عبدالله بن سلام که به او گفته بود که با معترضان درگیر مشو که صبر و استقامت تو بهترین حجت و برهان در رد ادعاهای دروغین ایشان است. </w:t>
      </w:r>
    </w:p>
    <w:p w:rsidR="00F61A7C" w:rsidRPr="009B6EC5" w:rsidRDefault="00F61A7C" w:rsidP="00F61A7C">
      <w:pPr>
        <w:ind w:left="681" w:hanging="2"/>
        <w:rPr>
          <w:rFonts w:cs="B Zar" w:hint="cs"/>
          <w:lang w:bidi="fa-IR"/>
        </w:rPr>
      </w:pPr>
      <w:r w:rsidRPr="009B6EC5">
        <w:rPr>
          <w:rFonts w:cs="B Zar" w:hint="cs"/>
          <w:rtl/>
          <w:lang w:bidi="fa-IR"/>
        </w:rPr>
        <w:t xml:space="preserve">هر چند روایات، نام قاتل عثمان را ذکر نکرده‌اند اما می‌دانیم که او مردی </w:t>
      </w:r>
      <w:r w:rsidR="00710227">
        <w:rPr>
          <w:rFonts w:cs="B Zar" w:hint="cs"/>
          <w:rtl/>
          <w:lang w:bidi="fa-IR"/>
        </w:rPr>
        <w:t>بود که از مصری آمده بود</w:t>
      </w:r>
      <w:r w:rsidRPr="009B6EC5">
        <w:rPr>
          <w:rFonts w:cs="B Zar" w:hint="cs"/>
          <w:rtl/>
          <w:lang w:bidi="fa-IR"/>
        </w:rPr>
        <w:t xml:space="preserve">. نکته مهم دیگر این است که محمد بن ابی‌بکر صدیق، به هیچ عنوان، در قتل عثمان، نقش نداشت و همه‌ي روایاتی که چنین مطلبی را بیان می‌کنند، ضعیف و مخالف با روایات صحیح و مستندی هستند که بر تبرئه او در این جریان تأکید می‌کنند.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طبق روایات معتبر و مستند، هیچ یک از صحابه در قتل عثمان، نقشی نداشتند و همه‌ي ایشان از این جنایت مبرا می‌باشند و به هیچ عنوان، مردم را علیه او تحریک ننمودند. </w:t>
      </w:r>
    </w:p>
    <w:p w:rsidR="00F61A7C" w:rsidRPr="009B6EC5" w:rsidRDefault="00F61A7C" w:rsidP="006559E7">
      <w:pPr>
        <w:numPr>
          <w:ilvl w:val="0"/>
          <w:numId w:val="27"/>
        </w:numPr>
        <w:tabs>
          <w:tab w:val="clear" w:pos="794"/>
          <w:tab w:val="num" w:pos="707"/>
        </w:tabs>
        <w:ind w:left="681" w:hanging="397"/>
        <w:rPr>
          <w:rFonts w:cs="B Zar" w:hint="cs"/>
          <w:lang w:bidi="fa-IR"/>
        </w:rPr>
      </w:pPr>
      <w:r w:rsidRPr="009B6EC5">
        <w:rPr>
          <w:rFonts w:cs="B Zar" w:hint="cs"/>
          <w:rtl/>
          <w:lang w:bidi="fa-IR"/>
        </w:rPr>
        <w:t xml:space="preserve">عثمان </w:t>
      </w:r>
      <w:r w:rsidR="00710227" w:rsidRPr="00710227">
        <w:rPr>
          <w:rFonts w:cs="CTraditional Arabic" w:hint="cs"/>
          <w:rtl/>
          <w:lang w:bidi="fa-IR"/>
        </w:rPr>
        <w:t>س</w:t>
      </w:r>
      <w:r w:rsidR="00710227">
        <w:rPr>
          <w:rFonts w:cs="B Zar" w:hint="cs"/>
          <w:rtl/>
          <w:lang w:bidi="fa-IR"/>
        </w:rPr>
        <w:t xml:space="preserve"> </w:t>
      </w:r>
      <w:r w:rsidRPr="009B6EC5">
        <w:rPr>
          <w:rFonts w:cs="B Zar" w:hint="cs"/>
          <w:rtl/>
          <w:lang w:bidi="fa-IR"/>
        </w:rPr>
        <w:t xml:space="preserve">مردی هوشیار و روشن ضمیر بود و به همین دلیل، توانست با شجاعتی کم‌نظیر و اتخاذ سیاستی مناسب، توطئه‌های شورشیان را نقش بر آب و خود آنان را نزد مسلمانان رسوا کند. او چون نمی‌خواست اولین فردی باشد </w:t>
      </w:r>
      <w:r w:rsidR="006559E7">
        <w:rPr>
          <w:rFonts w:cs="B Zar" w:hint="cs"/>
          <w:rtl/>
          <w:lang w:bidi="fa-IR"/>
        </w:rPr>
        <w:t xml:space="preserve">که آتش جنگ را میان امت شعله‌ور </w:t>
      </w:r>
      <w:r w:rsidRPr="009B6EC5">
        <w:rPr>
          <w:rFonts w:cs="B Zar" w:hint="cs"/>
          <w:rtl/>
          <w:lang w:bidi="fa-IR"/>
        </w:rPr>
        <w:t xml:space="preserve">‌سازد، تصمیم گرفت با ایثار جان خود، کیان امت را از چنان مهلکه‌ای نجات بخشد.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فتنه قتل عثمان</w:t>
      </w:r>
      <w:r w:rsidRPr="00094D1A">
        <w:rPr>
          <w:rFonts w:cs="CTraditional Arabic" w:hint="cs"/>
          <w:rtl/>
          <w:lang w:bidi="fa-IR"/>
        </w:rPr>
        <w:t>س</w:t>
      </w:r>
      <w:r w:rsidRPr="009B6EC5">
        <w:rPr>
          <w:rFonts w:cs="B Zar" w:hint="cs"/>
          <w:rtl/>
          <w:lang w:bidi="fa-IR"/>
        </w:rPr>
        <w:t xml:space="preserve">، حادثه‌ای بود که تأثیرات بزرگ و دامنه‌داری را در میان امت به جای گذاشت، پس از این فاجعه، فتنه‌ها و جنگ‌های متعدد دیگري روی دادند که حاصل تمامی آن‌ها، تضعیف ایمان مردم و شیوع وسیع دروغ و نفاق و خیانت در میان ایشان و انحراف از شریعت راستین بود. </w:t>
      </w:r>
    </w:p>
    <w:p w:rsidR="00F61A7C" w:rsidRPr="009B6EC5" w:rsidRDefault="00F61A7C" w:rsidP="00F61A7C">
      <w:pPr>
        <w:numPr>
          <w:ilvl w:val="0"/>
          <w:numId w:val="27"/>
        </w:numPr>
        <w:tabs>
          <w:tab w:val="clear" w:pos="794"/>
          <w:tab w:val="num" w:pos="707"/>
        </w:tabs>
        <w:ind w:left="681" w:hanging="397"/>
        <w:rPr>
          <w:rFonts w:cs="B Zar" w:hint="cs"/>
          <w:lang w:bidi="fa-IR"/>
        </w:rPr>
      </w:pPr>
      <w:r w:rsidRPr="009B6EC5">
        <w:rPr>
          <w:rFonts w:cs="B Zar" w:hint="cs"/>
          <w:rtl/>
          <w:lang w:bidi="fa-IR"/>
        </w:rPr>
        <w:t xml:space="preserve">همانطور که خداوند در قرآن می‌فرماید: </w:t>
      </w:r>
    </w:p>
    <w:p w:rsidR="00F61A7C" w:rsidRDefault="00BC6255" w:rsidP="00C546C8">
      <w:pPr>
        <w:ind w:left="681" w:hanging="2"/>
        <w:rPr>
          <w:rFonts w:ascii="Arial" w:eastAsia="Times New Roman" w:hAnsi="Arial" w:cs="Arial" w:hint="cs"/>
          <w:sz w:val="21"/>
          <w:szCs w:val="21"/>
          <w:rtl/>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وَتِلۡكَ</w:t>
      </w:r>
      <w:r w:rsidR="00C546C8">
        <w:rPr>
          <w:rFonts w:ascii="KFGQPC Uthmanic Script HAFS" w:hAnsi="KFGQPC Uthmanic Script HAFS" w:cs="KFGQPC Uthmanic Script HAFS"/>
          <w:rtl/>
        </w:rPr>
        <w:t xml:space="preserve"> </w:t>
      </w:r>
      <w:r w:rsidR="00C546C8">
        <w:rPr>
          <w:rFonts w:ascii="KFGQPC Uthmanic Script HAFS" w:hAnsi="KFGQPC Uthmanic Script HAFS" w:cs="KFGQPC Uthmanic Script HAFS" w:hint="cs"/>
          <w:rtl/>
        </w:rPr>
        <w:t>ٱلۡقُرَىٰٓ</w:t>
      </w:r>
      <w:r w:rsidR="00C546C8">
        <w:rPr>
          <w:rFonts w:ascii="KFGQPC Uthmanic Script HAFS" w:hAnsi="KFGQPC Uthmanic Script HAFS" w:cs="KFGQPC Uthmanic Script HAFS"/>
          <w:rtl/>
        </w:rPr>
        <w:t xml:space="preserve"> أَهۡلَكۡنَٰهُمۡ لَمَّا ظَلَمُواْ وَجَعَلۡنَا لِمَهۡلِكِهِم مَّوۡعِدٗا ٥٩</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الکهف: 59</w:t>
      </w:r>
      <w:r w:rsidRPr="00AF2995">
        <w:rPr>
          <w:rStyle w:val="Char"/>
          <w:rFonts w:hint="cs"/>
          <w:rtl/>
        </w:rPr>
        <w:t>]</w:t>
      </w:r>
      <w:r>
        <w:rPr>
          <w:rStyle w:val="Char"/>
          <w:rFonts w:hint="cs"/>
          <w:rtl/>
        </w:rPr>
        <w:t>.</w:t>
      </w:r>
    </w:p>
    <w:p w:rsidR="00F61A7C" w:rsidRPr="00094D1A" w:rsidRDefault="00F61A7C" w:rsidP="00F61A7C">
      <w:pPr>
        <w:ind w:left="681" w:hanging="2"/>
        <w:rPr>
          <w:rFonts w:hint="cs"/>
          <w:szCs w:val="20"/>
          <w:rtl/>
          <w:lang w:bidi="fa-IR"/>
        </w:rPr>
      </w:pPr>
      <w:r w:rsidRPr="009B6EC5">
        <w:rPr>
          <w:rFonts w:cs="B Zar" w:hint="cs"/>
          <w:rtl/>
          <w:lang w:bidi="fa-IR"/>
        </w:rPr>
        <w:t>(</w:t>
      </w:r>
      <w:r w:rsidRPr="009B6EC5">
        <w:rPr>
          <w:rFonts w:cs="B Zar"/>
          <w:rtl/>
          <w:lang w:bidi="fa-IR"/>
        </w:rPr>
        <w:t>و اينها شهرها و آباديهائي است (از عاد و ثمود و قوم لوط و امثال ايشان) كه ما (در رساندن عذابشان شتاب ننموده‌ايم و بلكه) موعدي براي هلاكشان تعيين كرده‌ايم و زماني آن‌ها را نابود ساخته‌ايم كه ايشان ظلم و ستم پيشه كرده‌اند</w:t>
      </w:r>
      <w:r w:rsidRPr="009B6EC5">
        <w:rPr>
          <w:rFonts w:cs="B Zar" w:hint="cs"/>
          <w:rtl/>
          <w:lang w:bidi="fa-IR"/>
        </w:rPr>
        <w:t xml:space="preserve">). </w:t>
      </w:r>
    </w:p>
    <w:p w:rsidR="00F61A7C" w:rsidRPr="009B6EC5" w:rsidRDefault="00F61A7C" w:rsidP="00F61A7C">
      <w:pPr>
        <w:ind w:left="681" w:hanging="2"/>
        <w:rPr>
          <w:rFonts w:cs="B Zar" w:hint="cs"/>
          <w:rtl/>
          <w:lang w:bidi="fa-IR"/>
        </w:rPr>
      </w:pPr>
      <w:r w:rsidRPr="009B6EC5">
        <w:rPr>
          <w:rFonts w:cs="B Zar" w:hint="cs"/>
          <w:rtl/>
          <w:lang w:bidi="fa-IR"/>
        </w:rPr>
        <w:t>هر آن کس را که به دیگری ظلم و ستم روا دارد و به ناحق به حقوق او تجاوز کند هم در دنیا و هم در آخرت، عذابی دردناک</w:t>
      </w:r>
      <w:r w:rsidR="006559E7">
        <w:rPr>
          <w:rFonts w:cs="B Zar" w:hint="cs"/>
          <w:rtl/>
          <w:lang w:bidi="fa-IR"/>
        </w:rPr>
        <w:t xml:space="preserve"> خواهد بود و چون به سرنوشت رؤسا</w:t>
      </w:r>
      <w:r w:rsidRPr="009B6EC5">
        <w:rPr>
          <w:rFonts w:cs="B Zar" w:hint="cs"/>
          <w:rtl/>
          <w:lang w:bidi="fa-IR"/>
        </w:rPr>
        <w:t xml:space="preserve"> و رهبران شورشیان و آنکه مستقیماً در قتل عثمان دخالت داشتند می‌نگریم می‌بینیم که خداوند آنان را در دنیایشان ذلیل گردانید و انتقام خون به ناحق ریخته عثمان را از یکا یک آنان گرفت. </w:t>
      </w:r>
    </w:p>
    <w:p w:rsidR="00F61A7C" w:rsidRPr="009B6EC5" w:rsidRDefault="00F61A7C" w:rsidP="00737EC9">
      <w:pPr>
        <w:numPr>
          <w:ilvl w:val="0"/>
          <w:numId w:val="27"/>
        </w:numPr>
        <w:tabs>
          <w:tab w:val="clear" w:pos="794"/>
          <w:tab w:val="num" w:pos="693"/>
        </w:tabs>
        <w:ind w:left="681" w:hanging="397"/>
        <w:rPr>
          <w:rFonts w:cs="B Zar" w:hint="cs"/>
          <w:lang w:bidi="fa-IR"/>
        </w:rPr>
      </w:pPr>
      <w:r w:rsidRPr="009B6EC5">
        <w:rPr>
          <w:rFonts w:cs="B Zar" w:hint="cs"/>
          <w:rtl/>
          <w:lang w:bidi="fa-IR"/>
        </w:rPr>
        <w:t>فاجعه قتل عثمان</w:t>
      </w:r>
      <w:r w:rsidRPr="00094D1A">
        <w:rPr>
          <w:rFonts w:cs="CTraditional Arabic" w:hint="cs"/>
          <w:rtl/>
          <w:lang w:bidi="fa-IR"/>
        </w:rPr>
        <w:t>س</w:t>
      </w:r>
      <w:r w:rsidRPr="009B6EC5">
        <w:rPr>
          <w:rFonts w:cs="B Zar" w:hint="cs"/>
          <w:rtl/>
          <w:lang w:bidi="fa-IR"/>
        </w:rPr>
        <w:t xml:space="preserve"> همه‌ي صحابه و دیگر مسلمانان را چنان متاثر و اندوهگین نمود که مدت‌ها نتوانستند آن را از یاد ببرند شده این ت</w:t>
      </w:r>
      <w:r w:rsidR="006559E7">
        <w:rPr>
          <w:rFonts w:cs="B Zar" w:hint="cs"/>
          <w:rtl/>
          <w:lang w:bidi="fa-IR"/>
        </w:rPr>
        <w:t>أ</w:t>
      </w:r>
      <w:r w:rsidRPr="009B6EC5">
        <w:rPr>
          <w:rFonts w:cs="B Zar" w:hint="cs"/>
          <w:rtl/>
          <w:lang w:bidi="fa-IR"/>
        </w:rPr>
        <w:t xml:space="preserve">ثر و اندوه عمیق خویش را </w:t>
      </w:r>
      <w:r w:rsidR="006559E7">
        <w:rPr>
          <w:rFonts w:cs="B Zar" w:hint="cs"/>
          <w:rtl/>
          <w:lang w:bidi="fa-IR"/>
        </w:rPr>
        <w:t xml:space="preserve">به هر نحوی که شده </w:t>
      </w:r>
      <w:r w:rsidRPr="009B6EC5">
        <w:rPr>
          <w:rFonts w:cs="B Zar" w:hint="cs"/>
          <w:rtl/>
          <w:lang w:bidi="fa-IR"/>
        </w:rPr>
        <w:t>بازگو می‌</w:t>
      </w:r>
      <w:r w:rsidR="006559E7">
        <w:rPr>
          <w:rFonts w:cs="B Zar" w:hint="cs"/>
          <w:rtl/>
          <w:lang w:bidi="fa-IR"/>
        </w:rPr>
        <w:t>کرد</w:t>
      </w:r>
      <w:r w:rsidRPr="009B6EC5">
        <w:rPr>
          <w:rFonts w:cs="B Zar" w:hint="cs"/>
          <w:rtl/>
          <w:lang w:bidi="fa-IR"/>
        </w:rPr>
        <w:t>ند. شاعر رسول خدا</w:t>
      </w:r>
      <w:r w:rsidRPr="00094D1A">
        <w:rPr>
          <w:rFonts w:cs="CTraditional Arabic" w:hint="cs"/>
          <w:szCs w:val="24"/>
          <w:rtl/>
          <w:lang w:bidi="fa-IR"/>
        </w:rPr>
        <w:t>ص</w:t>
      </w:r>
      <w:r w:rsidRPr="009B6EC5">
        <w:rPr>
          <w:rFonts w:cs="B Zar" w:hint="cs"/>
          <w:rtl/>
          <w:lang w:bidi="fa-IR"/>
        </w:rPr>
        <w:t xml:space="preserve"> حسان بن ثابت، از این قاعده مستثنی </w:t>
      </w:r>
      <w:r w:rsidR="00737EC9">
        <w:rPr>
          <w:rFonts w:cs="B Zar" w:hint="cs"/>
          <w:rtl/>
          <w:lang w:bidi="fa-IR"/>
        </w:rPr>
        <w:t>ن</w:t>
      </w:r>
      <w:r w:rsidRPr="009B6EC5">
        <w:rPr>
          <w:rFonts w:cs="B Zar" w:hint="cs"/>
          <w:rtl/>
          <w:lang w:bidi="fa-IR"/>
        </w:rPr>
        <w:t xml:space="preserve">بود و با سرودن قطعات سوزناکی در رثای عثمان و هجو قاتلان او در این ماتم و حزن شرکت جست تا همچنان عمق این فاجعه از ورای گذشت قرن‌های بسیار در گوش‌ها طنین‌انداز باشد. </w:t>
      </w:r>
    </w:p>
    <w:p w:rsidR="00F61A7C" w:rsidRPr="009B6EC5" w:rsidRDefault="00F61A7C" w:rsidP="00737EC9">
      <w:pPr>
        <w:numPr>
          <w:ilvl w:val="0"/>
          <w:numId w:val="27"/>
        </w:numPr>
        <w:tabs>
          <w:tab w:val="clear" w:pos="794"/>
          <w:tab w:val="num" w:pos="693"/>
        </w:tabs>
        <w:ind w:left="681" w:hanging="397"/>
        <w:rPr>
          <w:rFonts w:cs="B Zar" w:hint="cs"/>
          <w:rtl/>
          <w:lang w:bidi="fa-IR"/>
        </w:rPr>
      </w:pPr>
      <w:r w:rsidRPr="009B6EC5">
        <w:rPr>
          <w:rFonts w:cs="B Zar" w:hint="cs"/>
          <w:rtl/>
          <w:lang w:bidi="fa-IR"/>
        </w:rPr>
        <w:t xml:space="preserve">در آخر، خداوند را سپاس می‌‌گویم که این توان و فرصت را به من داده تا کتابی در مورد عثمان </w:t>
      </w:r>
      <w:r w:rsidR="00737EC9">
        <w:rPr>
          <w:rFonts w:cs="B Zar" w:hint="cs"/>
          <w:rtl/>
          <w:lang w:bidi="fa-IR"/>
        </w:rPr>
        <w:t>ذی النورین</w:t>
      </w:r>
      <w:r w:rsidRPr="00094D1A">
        <w:rPr>
          <w:rFonts w:cs="CTraditional Arabic" w:hint="cs"/>
          <w:rtl/>
          <w:lang w:bidi="fa-IR"/>
        </w:rPr>
        <w:t>س</w:t>
      </w:r>
      <w:r w:rsidRPr="009B6EC5">
        <w:rPr>
          <w:rFonts w:cs="B Zar" w:hint="cs"/>
          <w:rtl/>
          <w:lang w:bidi="fa-IR"/>
        </w:rPr>
        <w:t xml:space="preserve"> به رشته تحریر در آوردم. اعتراف می‌کنم آنچه را که از مطالب آن، درست است به فضل خداوند نوشته‌ام، </w:t>
      </w:r>
      <w:r w:rsidR="00737EC9">
        <w:rPr>
          <w:rFonts w:cs="B Zar" w:hint="cs"/>
          <w:rtl/>
          <w:lang w:bidi="fa-IR"/>
        </w:rPr>
        <w:t xml:space="preserve">و </w:t>
      </w:r>
      <w:r w:rsidRPr="009B6EC5">
        <w:rPr>
          <w:rFonts w:cs="B Zar" w:hint="cs"/>
          <w:rtl/>
          <w:lang w:bidi="fa-IR"/>
        </w:rPr>
        <w:t>در مورد هر آنچه از مطالب آن به راه اشتباه رفته‌ام از خداوند طلب آمرزش می‌کنم. تنها مرا این کفایت است که در نیت و قصد خود، هدفم این بوده است که برادران و خواهران مسلمانم از آن بهره‌مند شوند. از خوانندگان عزیز خواهشمندم که مرا هنگام دعا و عبادت خویش از یاد نبرند، و از خداوند متعال برای این برادر خود، طلب آمرزش و رحمت کنند که رسول خدا</w:t>
      </w:r>
      <w:r w:rsidRPr="00094D1A">
        <w:rPr>
          <w:rFonts w:cs="CTraditional Arabic" w:hint="cs"/>
          <w:szCs w:val="24"/>
          <w:rtl/>
          <w:lang w:bidi="fa-IR"/>
        </w:rPr>
        <w:t>ص</w:t>
      </w:r>
      <w:r w:rsidRPr="009B6EC5">
        <w:rPr>
          <w:rFonts w:cs="B Zar" w:hint="cs"/>
          <w:rtl/>
          <w:lang w:bidi="fa-IR"/>
        </w:rPr>
        <w:t xml:space="preserve"> فرمود: هر کس برادر مسلمان خویش را در نهان و بدور از چشم خود او دعا کند، دعایش مستجاب شود. کتاب را با این آیه از قرآن و چند بیت شعر حکمت‌آمیز به پایان می‌رسانم: </w:t>
      </w:r>
    </w:p>
    <w:p w:rsidR="00F61A7C" w:rsidRPr="00094D1A" w:rsidRDefault="00BC6255" w:rsidP="00C546C8">
      <w:pPr>
        <w:tabs>
          <w:tab w:val="right" w:pos="7371"/>
        </w:tabs>
        <w:spacing w:line="228" w:lineRule="auto"/>
        <w:ind w:firstLine="454"/>
        <w:rPr>
          <w:rFonts w:hint="cs"/>
          <w:b/>
          <w:bCs/>
          <w:szCs w:val="32"/>
          <w:rtl/>
        </w:rPr>
      </w:pPr>
      <w:r>
        <w:rPr>
          <w:rFonts w:ascii="Traditional Arabic" w:hAnsi="Traditional Arabic" w:cs="Traditional Arabic"/>
          <w:rtl/>
          <w:lang w:bidi="fa-IR"/>
        </w:rPr>
        <w:t>﴿</w:t>
      </w:r>
      <w:r w:rsidR="00C546C8">
        <w:rPr>
          <w:rFonts w:ascii="KFGQPC Uthmanic Script HAFS" w:hAnsi="KFGQPC Uthmanic Script HAFS" w:cs="KFGQPC Uthmanic Script HAFS" w:hint="cs"/>
          <w:rtl/>
        </w:rPr>
        <w:t>وَٱلَّذِينَ</w:t>
      </w:r>
      <w:r w:rsidR="00C546C8">
        <w:rPr>
          <w:rFonts w:ascii="KFGQPC Uthmanic Script HAFS" w:hAnsi="KFGQPC Uthmanic Script HAFS" w:cs="KFGQPC Uthmanic Script HAFS"/>
          <w:rtl/>
        </w:rPr>
        <w:t xml:space="preserve"> جَآءُو مِنۢ بَعۡدِهِمۡ يَقُولُونَ رَبَّنَا </w:t>
      </w:r>
      <w:r w:rsidR="00C546C8">
        <w:rPr>
          <w:rFonts w:ascii="KFGQPC Uthmanic Script HAFS" w:hAnsi="KFGQPC Uthmanic Script HAFS" w:cs="KFGQPC Uthmanic Script HAFS" w:hint="cs"/>
          <w:rtl/>
        </w:rPr>
        <w:t>ٱغۡفِرۡ</w:t>
      </w:r>
      <w:r w:rsidR="00C546C8">
        <w:rPr>
          <w:rFonts w:ascii="KFGQPC Uthmanic Script HAFS" w:hAnsi="KFGQPC Uthmanic Script HAFS" w:cs="KFGQPC Uthmanic Script HAFS"/>
          <w:rtl/>
        </w:rPr>
        <w:t xml:space="preserve"> لَنَا وَلِإِخۡوَٰنِنَا </w:t>
      </w:r>
      <w:r w:rsidR="00C546C8">
        <w:rPr>
          <w:rFonts w:ascii="KFGQPC Uthmanic Script HAFS" w:hAnsi="KFGQPC Uthmanic Script HAFS" w:cs="KFGQPC Uthmanic Script HAFS" w:hint="cs"/>
          <w:rtl/>
        </w:rPr>
        <w:t>ٱلَّذِينَ</w:t>
      </w:r>
      <w:r w:rsidR="00C546C8">
        <w:rPr>
          <w:rFonts w:ascii="KFGQPC Uthmanic Script HAFS" w:hAnsi="KFGQPC Uthmanic Script HAFS" w:cs="KFGQPC Uthmanic Script HAFS"/>
          <w:rtl/>
        </w:rPr>
        <w:t xml:space="preserve"> سَبَقُونَا بِ</w:t>
      </w:r>
      <w:r w:rsidR="00C546C8">
        <w:rPr>
          <w:rFonts w:ascii="KFGQPC Uthmanic Script HAFS" w:hAnsi="KFGQPC Uthmanic Script HAFS" w:cs="KFGQPC Uthmanic Script HAFS" w:hint="cs"/>
          <w:rtl/>
        </w:rPr>
        <w:t>ٱلۡإِيمَٰنِ</w:t>
      </w:r>
      <w:r w:rsidR="00C546C8">
        <w:rPr>
          <w:rFonts w:ascii="KFGQPC Uthmanic Script HAFS" w:hAnsi="KFGQPC Uthmanic Script HAFS" w:cs="KFGQPC Uthmanic Script HAFS"/>
          <w:rtl/>
        </w:rPr>
        <w:t xml:space="preserve"> وَلَا تَجۡعَلۡ فِي قُلُوبِنَا غِلّٗا لِّلَّذِينَ ءَامَنُواْ رَبَّنَآ إِنَّكَ رَءُوفٞ رَّحِيمٌ ١٠</w:t>
      </w:r>
      <w:r>
        <w:rPr>
          <w:rFonts w:ascii="Traditional Arabic" w:hAnsi="Traditional Arabic" w:cs="Traditional Arabic"/>
          <w:rtl/>
          <w:lang w:bidi="fa-IR"/>
        </w:rPr>
        <w:t>﴾</w:t>
      </w:r>
      <w:r>
        <w:rPr>
          <w:rFonts w:cs="B Zar" w:hint="cs"/>
          <w:rtl/>
          <w:lang w:bidi="fa-IR"/>
        </w:rPr>
        <w:t xml:space="preserve"> </w:t>
      </w:r>
      <w:r w:rsidRPr="00AF2995">
        <w:rPr>
          <w:rStyle w:val="Char"/>
          <w:rFonts w:hint="cs"/>
          <w:rtl/>
        </w:rPr>
        <w:t>[</w:t>
      </w:r>
      <w:r>
        <w:rPr>
          <w:rStyle w:val="Char"/>
          <w:rFonts w:hint="cs"/>
          <w:rtl/>
        </w:rPr>
        <w:t>الحشر: 10</w:t>
      </w:r>
      <w:r w:rsidRPr="00AF2995">
        <w:rPr>
          <w:rStyle w:val="Char"/>
          <w:rFonts w:hint="cs"/>
          <w:rtl/>
        </w:rPr>
        <w:t>]</w:t>
      </w:r>
      <w:r>
        <w:rPr>
          <w:rStyle w:val="Char"/>
          <w:rFonts w:hint="cs"/>
          <w:rtl/>
        </w:rPr>
        <w:t>.</w:t>
      </w:r>
    </w:p>
    <w:p w:rsidR="00F61A7C" w:rsidRPr="009B6EC5" w:rsidRDefault="00F61A7C" w:rsidP="00F61A7C">
      <w:pPr>
        <w:tabs>
          <w:tab w:val="right" w:pos="7371"/>
        </w:tabs>
        <w:spacing w:line="228" w:lineRule="auto"/>
        <w:ind w:firstLine="454"/>
        <w:rPr>
          <w:rFonts w:cs="B Zar" w:hint="cs"/>
          <w:rtl/>
        </w:rPr>
      </w:pPr>
      <w:r w:rsidRPr="009B6EC5">
        <w:rPr>
          <w:rFonts w:cs="B Zar" w:hint="cs"/>
          <w:rtl/>
        </w:rPr>
        <w:t>(</w:t>
      </w:r>
      <w:r w:rsidRPr="009B6EC5">
        <w:rPr>
          <w:rFonts w:cs="B Zar"/>
          <w:rtl/>
        </w:rPr>
        <w:t>كساني كه پس از مهاجرين و انصار به دنيا مي‌آيند، مي‌گويند : پروردگارا! ما را و برادران ما را كه در ايمان آوردن بر ما پيشي گرفته‌اند بيامرز. و كينه‌اي نسبت به مؤمنان در دلهايمان جاي مده، پروردگارا! تو داراي رأفت و رحمت فراواني هستي</w:t>
      </w:r>
      <w:r w:rsidRPr="009B6EC5">
        <w:rPr>
          <w:rFonts w:cs="B Zar" w:hint="cs"/>
          <w:rtl/>
        </w:rPr>
        <w:t xml:space="preserve">). </w:t>
      </w:r>
    </w:p>
    <w:tbl>
      <w:tblPr>
        <w:bidiVisual/>
        <w:tblW w:w="0" w:type="auto"/>
        <w:jc w:val="center"/>
        <w:tblInd w:w="420" w:type="dxa"/>
        <w:tblLook w:val="01E0" w:firstRow="1" w:lastRow="1" w:firstColumn="1" w:lastColumn="1" w:noHBand="0" w:noVBand="0"/>
      </w:tblPr>
      <w:tblGrid>
        <w:gridCol w:w="3067"/>
        <w:gridCol w:w="376"/>
        <w:gridCol w:w="3230"/>
      </w:tblGrid>
      <w:tr w:rsidR="00F61A7C" w:rsidRPr="00094D1A">
        <w:trPr>
          <w:trHeight w:val="2144"/>
          <w:jc w:val="center"/>
        </w:trPr>
        <w:tc>
          <w:tcPr>
            <w:tcW w:w="3067" w:type="dxa"/>
          </w:tcPr>
          <w:p w:rsidR="00F61A7C" w:rsidRPr="00737EC9" w:rsidRDefault="00F61A7C" w:rsidP="00F61A7C">
            <w:pPr>
              <w:spacing w:line="228" w:lineRule="auto"/>
              <w:jc w:val="lowKashida"/>
              <w:rPr>
                <w:rFonts w:ascii="Lotus Linotype" w:hAnsi="Lotus Linotype" w:cs="Lotus Linotype"/>
                <w:b/>
                <w:bCs/>
                <w:sz w:val="2"/>
                <w:szCs w:val="2"/>
                <w:rtl/>
                <w:lang w:bidi="fa-IR"/>
              </w:rPr>
            </w:pPr>
            <w:r w:rsidRPr="00737EC9">
              <w:rPr>
                <w:rFonts w:ascii="Lotus Linotype" w:hAnsi="Lotus Linotype" w:cs="Lotus Linotype"/>
                <w:rtl/>
                <w:lang w:bidi="fa-IR"/>
              </w:rPr>
              <w:br w:type="page"/>
            </w:r>
            <w:r w:rsidR="00737EC9">
              <w:rPr>
                <w:rFonts w:ascii="Lotus Linotype" w:hAnsi="Lotus Linotype" w:cs="Lotus Linotype" w:hint="cs"/>
                <w:b/>
                <w:bCs/>
                <w:rtl/>
                <w:lang w:bidi="fa-IR"/>
              </w:rPr>
              <w:t>إ</w:t>
            </w:r>
            <w:r w:rsidRPr="00737EC9">
              <w:rPr>
                <w:rFonts w:ascii="Lotus Linotype" w:hAnsi="Lotus Linotype" w:cs="Lotus Linotype"/>
                <w:b/>
                <w:bCs/>
                <w:rtl/>
                <w:lang w:bidi="fa-IR"/>
              </w:rPr>
              <w:t>ن تجد عیبا فسد الخللا</w:t>
            </w:r>
            <w:r w:rsidRPr="00737EC9">
              <w:rPr>
                <w:rFonts w:ascii="Lotus Linotype" w:hAnsi="Lotus Linotype" w:cs="Lotus Linotype"/>
                <w:b/>
                <w:bCs/>
                <w:rtl/>
                <w:lang w:bidi="fa-IR"/>
              </w:rPr>
              <w:br/>
              <w:t>اطلب العلم و لا تکسل، فما</w:t>
            </w:r>
            <w:r w:rsidRPr="00737EC9">
              <w:rPr>
                <w:rFonts w:ascii="Lotus Linotype" w:hAnsi="Lotus Linotype" w:cs="Lotus Linotype"/>
                <w:b/>
                <w:bCs/>
                <w:rtl/>
                <w:lang w:bidi="fa-IR"/>
              </w:rPr>
              <w:br/>
              <w:t>احتفل للفقه فی الدین و لا</w:t>
            </w:r>
            <w:r w:rsidRPr="00737EC9">
              <w:rPr>
                <w:rFonts w:ascii="Lotus Linotype" w:hAnsi="Lotus Linotype" w:cs="Lotus Linotype"/>
                <w:b/>
                <w:bCs/>
                <w:rtl/>
                <w:lang w:bidi="fa-IR"/>
              </w:rPr>
              <w:br/>
              <w:t>و اهجر النوم و حصله فمن</w:t>
            </w:r>
            <w:r w:rsidRPr="00737EC9">
              <w:rPr>
                <w:rFonts w:ascii="Lotus Linotype" w:hAnsi="Lotus Linotype" w:cs="Lotus Linotype"/>
                <w:b/>
                <w:bCs/>
                <w:rtl/>
                <w:lang w:bidi="fa-IR"/>
              </w:rPr>
              <w:br/>
              <w:t xml:space="preserve">لا تقل قد ذهبت </w:t>
            </w:r>
            <w:r w:rsidR="00737EC9">
              <w:rPr>
                <w:rFonts w:ascii="Lotus Linotype" w:hAnsi="Lotus Linotype" w:cs="Lotus Linotype" w:hint="cs"/>
                <w:b/>
                <w:bCs/>
                <w:rtl/>
                <w:lang w:bidi="fa-IR"/>
              </w:rPr>
              <w:t>أ</w:t>
            </w:r>
            <w:r w:rsidRPr="00737EC9">
              <w:rPr>
                <w:rFonts w:ascii="Lotus Linotype" w:hAnsi="Lotus Linotype" w:cs="Lotus Linotype"/>
                <w:b/>
                <w:bCs/>
                <w:rtl/>
                <w:lang w:bidi="fa-IR"/>
              </w:rPr>
              <w:t>ربابه</w:t>
            </w:r>
            <w:r w:rsidRPr="00737EC9">
              <w:rPr>
                <w:rFonts w:ascii="Lotus Linotype" w:hAnsi="Lotus Linotype" w:cs="Lotus Linotype"/>
                <w:b/>
                <w:bCs/>
                <w:rtl/>
                <w:lang w:bidi="fa-IR"/>
              </w:rPr>
              <w:br/>
            </w:r>
          </w:p>
        </w:tc>
        <w:tc>
          <w:tcPr>
            <w:tcW w:w="376" w:type="dxa"/>
          </w:tcPr>
          <w:p w:rsidR="00F61A7C" w:rsidRPr="00737EC9" w:rsidRDefault="00F61A7C" w:rsidP="00F61A7C">
            <w:pPr>
              <w:spacing w:line="228" w:lineRule="auto"/>
              <w:jc w:val="lowKashida"/>
              <w:rPr>
                <w:rFonts w:ascii="Lotus Linotype" w:hAnsi="Lotus Linotype" w:cs="Lotus Linotype"/>
                <w:b/>
                <w:bCs/>
                <w:rtl/>
                <w:lang w:bidi="fa-IR"/>
              </w:rPr>
            </w:pPr>
          </w:p>
        </w:tc>
        <w:tc>
          <w:tcPr>
            <w:tcW w:w="3230" w:type="dxa"/>
          </w:tcPr>
          <w:p w:rsidR="00F61A7C" w:rsidRPr="00737EC9" w:rsidRDefault="00737EC9" w:rsidP="00F61A7C">
            <w:pPr>
              <w:spacing w:line="228" w:lineRule="auto"/>
              <w:jc w:val="lowKashida"/>
              <w:rPr>
                <w:rFonts w:ascii="Lotus Linotype" w:hAnsi="Lotus Linotype" w:cs="Lotus Linotype"/>
                <w:b/>
                <w:bCs/>
                <w:sz w:val="2"/>
                <w:szCs w:val="2"/>
                <w:rtl/>
                <w:lang w:bidi="fa-IR"/>
              </w:rPr>
            </w:pPr>
            <w:r w:rsidRPr="00737EC9">
              <w:rPr>
                <w:rFonts w:ascii="Lotus Linotype" w:hAnsi="Lotus Linotype" w:cs="Lotus Linotype"/>
                <w:b/>
                <w:bCs/>
                <w:rtl/>
                <w:lang w:bidi="fa-IR"/>
              </w:rPr>
              <w:t>جل من لا عیب فیه و</w:t>
            </w:r>
            <w:r w:rsidR="00F61A7C" w:rsidRPr="00737EC9">
              <w:rPr>
                <w:rFonts w:ascii="Lotus Linotype" w:hAnsi="Lotus Linotype" w:cs="Lotus Linotype"/>
                <w:b/>
                <w:bCs/>
                <w:rtl/>
                <w:lang w:bidi="fa-IR"/>
              </w:rPr>
              <w:t>علا</w:t>
            </w:r>
            <w:r w:rsidR="00F61A7C" w:rsidRPr="00737EC9">
              <w:rPr>
                <w:rFonts w:ascii="Lotus Linotype" w:hAnsi="Lotus Linotype" w:cs="Lotus Linotype"/>
                <w:b/>
                <w:bCs/>
                <w:rtl/>
                <w:lang w:bidi="fa-IR"/>
              </w:rPr>
              <w:br/>
            </w:r>
            <w:r>
              <w:rPr>
                <w:rFonts w:ascii="Lotus Linotype" w:hAnsi="Lotus Linotype" w:cs="Lotus Linotype" w:hint="cs"/>
                <w:b/>
                <w:bCs/>
                <w:rtl/>
                <w:lang w:bidi="fa-IR"/>
              </w:rPr>
              <w:t>أ</w:t>
            </w:r>
            <w:r w:rsidR="00F61A7C" w:rsidRPr="00737EC9">
              <w:rPr>
                <w:rFonts w:ascii="Lotus Linotype" w:hAnsi="Lotus Linotype" w:cs="Lotus Linotype"/>
                <w:b/>
                <w:bCs/>
                <w:rtl/>
                <w:lang w:bidi="fa-IR"/>
              </w:rPr>
              <w:t xml:space="preserve">بعد الخیر علی </w:t>
            </w:r>
            <w:r>
              <w:rPr>
                <w:rFonts w:ascii="Lotus Linotype" w:hAnsi="Lotus Linotype" w:cs="Lotus Linotype" w:hint="cs"/>
                <w:b/>
                <w:bCs/>
                <w:rtl/>
                <w:lang w:bidi="fa-IR"/>
              </w:rPr>
              <w:t>أ</w:t>
            </w:r>
            <w:r w:rsidR="00F61A7C" w:rsidRPr="00737EC9">
              <w:rPr>
                <w:rFonts w:ascii="Lotus Linotype" w:hAnsi="Lotus Linotype" w:cs="Lotus Linotype"/>
                <w:b/>
                <w:bCs/>
                <w:rtl/>
                <w:lang w:bidi="fa-IR"/>
              </w:rPr>
              <w:t>هل الکسل</w:t>
            </w:r>
            <w:r w:rsidR="00F61A7C" w:rsidRPr="00737EC9">
              <w:rPr>
                <w:rFonts w:ascii="Lotus Linotype" w:hAnsi="Lotus Linotype" w:cs="Lotus Linotype"/>
                <w:b/>
                <w:bCs/>
                <w:rtl/>
                <w:lang w:bidi="fa-IR"/>
              </w:rPr>
              <w:br/>
              <w:t>تشتغل عنه بمال و ح</w:t>
            </w:r>
            <w:r>
              <w:rPr>
                <w:rFonts w:ascii="Lotus Linotype" w:hAnsi="Lotus Linotype" w:cs="Lotus Linotype" w:hint="cs"/>
                <w:b/>
                <w:bCs/>
                <w:rtl/>
                <w:lang w:bidi="fa-IR"/>
              </w:rPr>
              <w:t>َ</w:t>
            </w:r>
            <w:r w:rsidR="00F61A7C" w:rsidRPr="00737EC9">
              <w:rPr>
                <w:rFonts w:ascii="Lotus Linotype" w:hAnsi="Lotus Linotype" w:cs="Lotus Linotype"/>
                <w:b/>
                <w:bCs/>
                <w:rtl/>
                <w:lang w:bidi="fa-IR"/>
              </w:rPr>
              <w:t>و</w:t>
            </w:r>
            <w:r>
              <w:rPr>
                <w:rFonts w:ascii="Lotus Linotype" w:hAnsi="Lotus Linotype" w:cs="Lotus Linotype" w:hint="cs"/>
                <w:b/>
                <w:bCs/>
                <w:rtl/>
                <w:lang w:bidi="fa-IR"/>
              </w:rPr>
              <w:t>َ</w:t>
            </w:r>
            <w:r w:rsidR="00F61A7C" w:rsidRPr="00737EC9">
              <w:rPr>
                <w:rFonts w:ascii="Lotus Linotype" w:hAnsi="Lotus Linotype" w:cs="Lotus Linotype"/>
                <w:b/>
                <w:bCs/>
                <w:rtl/>
                <w:lang w:bidi="fa-IR"/>
              </w:rPr>
              <w:t>ل</w:t>
            </w:r>
            <w:r w:rsidR="00F61A7C" w:rsidRPr="00737EC9">
              <w:rPr>
                <w:rFonts w:ascii="Lotus Linotype" w:hAnsi="Lotus Linotype" w:cs="Lotus Linotype"/>
                <w:b/>
                <w:bCs/>
                <w:rtl/>
                <w:lang w:bidi="fa-IR"/>
              </w:rPr>
              <w:br/>
              <w:t>یعرف المطلوب یحقر ما بذل</w:t>
            </w:r>
            <w:r w:rsidR="00F61A7C" w:rsidRPr="00737EC9">
              <w:rPr>
                <w:rFonts w:ascii="Lotus Linotype" w:hAnsi="Lotus Linotype" w:cs="Lotus Linotype"/>
                <w:b/>
                <w:bCs/>
                <w:rtl/>
                <w:lang w:bidi="fa-IR"/>
              </w:rPr>
              <w:br/>
              <w:t>کل من سار علی الدرب وصل</w:t>
            </w:r>
            <w:r w:rsidR="00F61A7C" w:rsidRPr="00737EC9">
              <w:rPr>
                <w:rFonts w:ascii="Lotus Linotype" w:hAnsi="Lotus Linotype" w:cs="Lotus Linotype"/>
                <w:b/>
                <w:bCs/>
                <w:rtl/>
                <w:lang w:bidi="fa-IR"/>
              </w:rPr>
              <w:br/>
            </w:r>
          </w:p>
        </w:tc>
      </w:tr>
    </w:tbl>
    <w:p w:rsidR="00F61A7C" w:rsidRPr="009B6EC5" w:rsidRDefault="00F61A7C" w:rsidP="00F61A7C">
      <w:pPr>
        <w:spacing w:line="228" w:lineRule="auto"/>
        <w:ind w:firstLine="454"/>
        <w:rPr>
          <w:rFonts w:cs="B Zar" w:hint="cs"/>
          <w:rtl/>
          <w:lang w:bidi="fa-IR"/>
        </w:rPr>
      </w:pPr>
      <w:r w:rsidRPr="009B6EC5">
        <w:rPr>
          <w:rFonts w:cs="B Zar" w:hint="cs"/>
          <w:rtl/>
          <w:lang w:bidi="fa-IR"/>
        </w:rPr>
        <w:t xml:space="preserve">(اگر [در این کتاب] عیبی را می‌بینی آن را برطرف کن؛ چرا که هیچ کس و هیچ چیزی را نمی‌توان کامل و بدون عیب یافت. </w:t>
      </w:r>
    </w:p>
    <w:p w:rsidR="00F61A7C" w:rsidRPr="009B6EC5" w:rsidRDefault="00F61A7C" w:rsidP="00737EC9">
      <w:pPr>
        <w:spacing w:line="228" w:lineRule="auto"/>
        <w:ind w:firstLine="454"/>
        <w:rPr>
          <w:rFonts w:cs="B Zar" w:hint="cs"/>
          <w:rtl/>
          <w:lang w:bidi="fa-IR"/>
        </w:rPr>
      </w:pPr>
      <w:r w:rsidRPr="009B6EC5">
        <w:rPr>
          <w:rFonts w:cs="B Zar" w:hint="cs"/>
          <w:rtl/>
          <w:lang w:bidi="fa-IR"/>
        </w:rPr>
        <w:t xml:space="preserve">به کسب علم و معرفت بپرداز و بدان که خیر و برکت به افراد تنبل نمی‌رسد. در راه فرا گرفتن علوم دین و معارف آن تلاش کن و عمر خویش را صرف جمع کردن مال و به دست آوردن قدرت </w:t>
      </w:r>
      <w:r w:rsidR="00737EC9">
        <w:rPr>
          <w:rFonts w:cs="B Zar" w:hint="cs"/>
          <w:rtl/>
          <w:lang w:bidi="fa-IR"/>
        </w:rPr>
        <w:t>مگذران،</w:t>
      </w:r>
      <w:r w:rsidRPr="009B6EC5">
        <w:rPr>
          <w:rFonts w:cs="B Zar" w:hint="cs"/>
          <w:rtl/>
          <w:lang w:bidi="fa-IR"/>
        </w:rPr>
        <w:t xml:space="preserve"> از خواب [غفلت و آرزو] بپرهیز و بدان هر آن کس که ارزش هدف خویش را بداند، به آنچه در این راه صرف می‌کند بها نمی‌دهد. مگوی که بزرگان دین رفته‌اند، چرا که هر کس در شاهراه هدایت و دین راستین گام بردارد به سعادت [دنیا و آخرت] می‌رسد). </w:t>
      </w:r>
    </w:p>
    <w:p w:rsidR="00F61A7C" w:rsidRPr="00094D1A" w:rsidRDefault="00F61A7C" w:rsidP="00F61A7C">
      <w:pPr>
        <w:pStyle w:val="a0"/>
        <w:rPr>
          <w:color w:val="auto"/>
          <w:rtl/>
          <w:lang w:bidi="fa-IR"/>
        </w:rPr>
        <w:sectPr w:rsidR="00F61A7C" w:rsidRPr="00094D1A" w:rsidSect="00F61A7C">
          <w:headerReference w:type="default" r:id="rId36"/>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rStyle w:val="ListNumber5"/>
          <w:rFonts w:hint="cs"/>
          <w:color w:val="auto"/>
          <w:szCs w:val="32"/>
          <w:rtl/>
        </w:rPr>
      </w:pPr>
      <w:bookmarkStart w:id="1470" w:name="_Toc74587934"/>
      <w:bookmarkStart w:id="1471" w:name="_Toc231848171"/>
      <w:bookmarkStart w:id="1472" w:name="_Toc257204795"/>
      <w:r w:rsidRPr="00094D1A">
        <w:rPr>
          <w:rStyle w:val="ListNumber5"/>
          <w:rFonts w:hint="cs"/>
          <w:color w:val="auto"/>
          <w:szCs w:val="32"/>
          <w:rtl/>
        </w:rPr>
        <w:t>توضیح من</w:t>
      </w:r>
      <w:r>
        <w:rPr>
          <w:rStyle w:val="ListNumber5"/>
          <w:rFonts w:hint="cs"/>
          <w:color w:val="auto"/>
          <w:szCs w:val="32"/>
          <w:rtl/>
        </w:rPr>
        <w:t>ا</w:t>
      </w:r>
      <w:r w:rsidRPr="00094D1A">
        <w:rPr>
          <w:rStyle w:val="ListNumber5"/>
          <w:rFonts w:hint="cs"/>
          <w:color w:val="auto"/>
          <w:szCs w:val="32"/>
          <w:rtl/>
        </w:rPr>
        <w:t>طق</w:t>
      </w:r>
      <w:bookmarkEnd w:id="1470"/>
      <w:bookmarkEnd w:id="1471"/>
      <w:r>
        <w:rPr>
          <w:rStyle w:val="ListNumber5"/>
          <w:rFonts w:hint="cs"/>
          <w:color w:val="auto"/>
          <w:szCs w:val="32"/>
          <w:rtl/>
        </w:rPr>
        <w:t xml:space="preserve"> نامبرده در کتاب</w:t>
      </w:r>
      <w:bookmarkEnd w:id="1472"/>
      <w:r w:rsidRPr="00094D1A">
        <w:rPr>
          <w:rStyle w:val="ListNumber5"/>
          <w:rFonts w:hint="cs"/>
          <w:color w:val="auto"/>
          <w:szCs w:val="32"/>
          <w:rtl/>
        </w:rPr>
        <w:t xml:space="preserve"> </w:t>
      </w:r>
    </w:p>
    <w:p w:rsidR="00F61A7C" w:rsidRPr="009B6EC5" w:rsidRDefault="00F61A7C" w:rsidP="00F61A7C">
      <w:pPr>
        <w:numPr>
          <w:ilvl w:val="0"/>
          <w:numId w:val="20"/>
        </w:numPr>
        <w:tabs>
          <w:tab w:val="clear" w:pos="794"/>
          <w:tab w:val="num" w:pos="553"/>
        </w:tabs>
        <w:spacing w:line="228" w:lineRule="auto"/>
        <w:ind w:left="0" w:firstLine="454"/>
        <w:rPr>
          <w:rFonts w:cs="B Zar" w:hint="cs"/>
          <w:rtl/>
          <w:lang w:bidi="fa-IR"/>
        </w:rPr>
      </w:pPr>
      <w:r w:rsidRPr="009B6EC5">
        <w:rPr>
          <w:rFonts w:cs="B Zar" w:hint="cs"/>
          <w:rtl/>
          <w:lang w:bidi="fa-IR"/>
        </w:rPr>
        <w:t>طبرستان: منطقه‌ای بود</w:t>
      </w:r>
      <w:r w:rsidR="00737EC9">
        <w:rPr>
          <w:rFonts w:cs="B Zar" w:hint="cs"/>
          <w:rtl/>
          <w:lang w:bidi="fa-IR"/>
        </w:rPr>
        <w:t>ه</w:t>
      </w:r>
      <w:r w:rsidRPr="009B6EC5">
        <w:rPr>
          <w:rFonts w:cs="B Zar" w:hint="cs"/>
          <w:rtl/>
          <w:lang w:bidi="fa-IR"/>
        </w:rPr>
        <w:t xml:space="preserve"> در جنوب دریای خزر و با مرکزیت شهر همدان. نام این منطقه از دو کلمه «طبر» به معنای تبر و «زنان» تشکیل شده است. </w:t>
      </w:r>
    </w:p>
    <w:p w:rsidR="00F61A7C" w:rsidRPr="00094D1A" w:rsidRDefault="00F61A7C" w:rsidP="00F61A7C">
      <w:pPr>
        <w:numPr>
          <w:ilvl w:val="0"/>
          <w:numId w:val="20"/>
        </w:numPr>
        <w:tabs>
          <w:tab w:val="clear" w:pos="794"/>
          <w:tab w:val="num" w:pos="553"/>
        </w:tabs>
        <w:spacing w:line="228" w:lineRule="auto"/>
        <w:ind w:left="0" w:firstLine="454"/>
        <w:rPr>
          <w:rFonts w:cs="Times New Roman" w:hint="cs"/>
          <w:lang w:bidi="fa-IR"/>
        </w:rPr>
      </w:pPr>
      <w:r w:rsidRPr="009B6EC5">
        <w:rPr>
          <w:rFonts w:cs="B Zar" w:hint="cs"/>
          <w:rtl/>
          <w:lang w:bidi="fa-IR"/>
        </w:rPr>
        <w:t>آذربایجان: این کلمه به معنای سرزمین آتش است و نام منطقه‌ای است در غرب دریای خزر و با مرکزیت اردبیل.</w:t>
      </w:r>
    </w:p>
    <w:p w:rsidR="00F61A7C" w:rsidRPr="00094D1A" w:rsidRDefault="00F61A7C" w:rsidP="00F61A7C">
      <w:pPr>
        <w:numPr>
          <w:ilvl w:val="0"/>
          <w:numId w:val="20"/>
        </w:numPr>
        <w:tabs>
          <w:tab w:val="clear" w:pos="794"/>
          <w:tab w:val="num" w:pos="553"/>
        </w:tabs>
        <w:spacing w:line="228" w:lineRule="auto"/>
        <w:ind w:left="0" w:firstLine="454"/>
        <w:rPr>
          <w:rFonts w:cs="Times New Roman" w:hint="cs"/>
          <w:lang w:bidi="fa-IR"/>
        </w:rPr>
      </w:pPr>
      <w:r w:rsidRPr="009B6EC5">
        <w:rPr>
          <w:rFonts w:cs="B Zar" w:hint="cs"/>
          <w:rtl/>
          <w:lang w:bidi="fa-IR"/>
        </w:rPr>
        <w:t xml:space="preserve">ارمنستان: منطقه‌ای بود در شرق آسیای صغیر و جنوب دریای سیاه، این سرزمین را از آن جهت ارمنستان نام نهادند که بیشتر ساکنان آن را ارامنه تشکیل می‌دادند، این قوم، نژادی هندی و اروپایی بود که در قرن اول بعد از میلاد به دین مسیحیت گروید اما بعدها تفکر منوفیست </w:t>
      </w:r>
      <w:r w:rsidR="00DA7046">
        <w:rPr>
          <w:rFonts w:cs="B Zar" w:hint="cs"/>
          <w:rtl/>
          <w:lang w:bidi="fa-IR"/>
        </w:rPr>
        <w:t xml:space="preserve">(گروهی که عیسی </w:t>
      </w:r>
      <w:r w:rsidR="00DA7046" w:rsidRPr="00DA7046">
        <w:rPr>
          <w:rFonts w:cs="CTraditional Arabic" w:hint="cs"/>
          <w:rtl/>
          <w:lang w:bidi="fa-IR"/>
        </w:rPr>
        <w:t>؛</w:t>
      </w:r>
      <w:r w:rsidR="00DA7046">
        <w:rPr>
          <w:rFonts w:cs="B Zar" w:hint="cs"/>
          <w:rtl/>
          <w:lang w:bidi="fa-IR"/>
        </w:rPr>
        <w:t xml:space="preserve"> را دارای یک طبیعت می دانستند) </w:t>
      </w:r>
      <w:r w:rsidRPr="009B6EC5">
        <w:rPr>
          <w:rFonts w:cs="B Zar" w:hint="cs"/>
          <w:rtl/>
          <w:lang w:bidi="fa-IR"/>
        </w:rPr>
        <w:t xml:space="preserve">بر اعتقادات آنان غلبه یافت. در دوران فتوحات، ساکنان این منطقه به شدت در برابر سپاهیان اسلام مقاومت می‌کردند و بر مسیحیت خویش اصرار فراوان می‌ورزیدند. </w:t>
      </w:r>
    </w:p>
    <w:p w:rsidR="00F61A7C" w:rsidRPr="009B6EC5" w:rsidRDefault="00F61A7C" w:rsidP="00DA7046">
      <w:pPr>
        <w:numPr>
          <w:ilvl w:val="0"/>
          <w:numId w:val="20"/>
        </w:numPr>
        <w:tabs>
          <w:tab w:val="clear" w:pos="794"/>
          <w:tab w:val="num" w:pos="553"/>
        </w:tabs>
        <w:spacing w:line="228" w:lineRule="auto"/>
        <w:ind w:left="0" w:firstLine="454"/>
        <w:rPr>
          <w:rFonts w:cs="B Zar" w:hint="cs"/>
          <w:lang w:bidi="fa-IR"/>
        </w:rPr>
      </w:pPr>
      <w:r w:rsidRPr="009B6EC5">
        <w:rPr>
          <w:rFonts w:cs="B Zar" w:hint="cs"/>
          <w:rtl/>
          <w:lang w:bidi="fa-IR"/>
        </w:rPr>
        <w:t>ط</w:t>
      </w:r>
      <w:r w:rsidR="00DA7046">
        <w:rPr>
          <w:rFonts w:cs="B Zar" w:hint="cs"/>
          <w:rtl/>
          <w:lang w:bidi="fa-IR"/>
        </w:rPr>
        <w:t>خ</w:t>
      </w:r>
      <w:r w:rsidRPr="009B6EC5">
        <w:rPr>
          <w:rFonts w:cs="B Zar" w:hint="cs"/>
          <w:rtl/>
          <w:lang w:bidi="fa-IR"/>
        </w:rPr>
        <w:t>ارستان: سرزمینی بود واقع در جنوب غرب منطقه ماوراءالنهر و با مرکزیت شهر بلخ</w:t>
      </w:r>
      <w:r w:rsidR="00DA7046">
        <w:rPr>
          <w:rFonts w:cs="B Zar" w:hint="cs"/>
          <w:rtl/>
          <w:lang w:bidi="fa-IR"/>
        </w:rPr>
        <w:t>.</w:t>
      </w:r>
      <w:r w:rsidRPr="009B6EC5">
        <w:rPr>
          <w:rFonts w:cs="B Zar" w:hint="cs"/>
          <w:rtl/>
          <w:lang w:bidi="fa-IR"/>
        </w:rPr>
        <w:t xml:space="preserve"> هم اکنون این منطقه جزو خاک افغانستان است </w:t>
      </w:r>
      <w:r w:rsidR="00DA7046">
        <w:rPr>
          <w:rFonts w:cs="B Zar" w:hint="cs"/>
          <w:rtl/>
          <w:lang w:bidi="fa-IR"/>
        </w:rPr>
        <w:t xml:space="preserve">و مهمترین مراکز آن شهرهای </w:t>
      </w:r>
      <w:r w:rsidR="00DA7046" w:rsidRPr="009B6EC5">
        <w:rPr>
          <w:rFonts w:cs="B Zar" w:hint="cs"/>
          <w:rtl/>
          <w:lang w:bidi="fa-IR"/>
        </w:rPr>
        <w:t>قند</w:t>
      </w:r>
      <w:r w:rsidR="00DA7046">
        <w:rPr>
          <w:rFonts w:cs="B Zar" w:hint="cs"/>
          <w:rtl/>
          <w:lang w:bidi="fa-IR"/>
        </w:rPr>
        <w:t>وز و خوست</w:t>
      </w:r>
      <w:r w:rsidRPr="009B6EC5">
        <w:rPr>
          <w:rFonts w:cs="B Zar" w:hint="cs"/>
          <w:rtl/>
          <w:lang w:bidi="fa-IR"/>
        </w:rPr>
        <w:t xml:space="preserve"> می‌باشند. </w:t>
      </w:r>
    </w:p>
    <w:p w:rsidR="00F61A7C" w:rsidRPr="009B6EC5" w:rsidRDefault="00F61A7C" w:rsidP="00F61A7C">
      <w:pPr>
        <w:numPr>
          <w:ilvl w:val="0"/>
          <w:numId w:val="20"/>
        </w:numPr>
        <w:tabs>
          <w:tab w:val="clear" w:pos="794"/>
          <w:tab w:val="num" w:pos="553"/>
        </w:tabs>
        <w:spacing w:line="228" w:lineRule="auto"/>
        <w:ind w:left="0" w:firstLine="454"/>
        <w:rPr>
          <w:rFonts w:cs="B Zar" w:hint="cs"/>
          <w:lang w:bidi="fa-IR"/>
        </w:rPr>
      </w:pPr>
      <w:r w:rsidRPr="009B6EC5">
        <w:rPr>
          <w:rFonts w:cs="B Zar" w:hint="cs"/>
          <w:rtl/>
          <w:lang w:bidi="fa-IR"/>
        </w:rPr>
        <w:t xml:space="preserve">خراسان: به معنای محل طلوع خورشید است، و آن سرزمینی بود در شرق فلات ایران و با مرکزیت شهر مرو. </w:t>
      </w:r>
    </w:p>
    <w:p w:rsidR="00F61A7C" w:rsidRPr="009B6EC5" w:rsidRDefault="00F61A7C" w:rsidP="00F61A7C">
      <w:pPr>
        <w:numPr>
          <w:ilvl w:val="0"/>
          <w:numId w:val="20"/>
        </w:numPr>
        <w:tabs>
          <w:tab w:val="clear" w:pos="794"/>
          <w:tab w:val="num" w:pos="553"/>
        </w:tabs>
        <w:spacing w:line="228" w:lineRule="auto"/>
        <w:ind w:left="0" w:firstLine="454"/>
        <w:rPr>
          <w:rFonts w:cs="B Zar" w:hint="cs"/>
          <w:lang w:bidi="fa-IR"/>
        </w:rPr>
      </w:pPr>
      <w:r w:rsidRPr="009B6EC5">
        <w:rPr>
          <w:rFonts w:cs="B Zar" w:hint="cs"/>
          <w:rtl/>
          <w:lang w:bidi="fa-IR"/>
        </w:rPr>
        <w:t xml:space="preserve">سجستان یا سیستان: منطقه‌ای بود در جنوب خراسان و با مرکزیت شهر بست. این کلمه از دو بخش «سگ» و «آستان» به معنای منطقه تشکیل شده است اما ظاهراً این سرزمین را به این خاطر سجستان می‌نامیدند چرا که ساکنان آن دیار را «ساکا» می‌خواندند. </w:t>
      </w:r>
    </w:p>
    <w:p w:rsidR="00F61A7C" w:rsidRPr="009B6EC5" w:rsidRDefault="00F61A7C" w:rsidP="00DA7046">
      <w:pPr>
        <w:numPr>
          <w:ilvl w:val="0"/>
          <w:numId w:val="20"/>
        </w:numPr>
        <w:tabs>
          <w:tab w:val="clear" w:pos="794"/>
          <w:tab w:val="num" w:pos="553"/>
        </w:tabs>
        <w:spacing w:line="228" w:lineRule="auto"/>
        <w:ind w:left="0" w:firstLine="454"/>
        <w:rPr>
          <w:rFonts w:cs="B Zar" w:hint="cs"/>
          <w:lang w:bidi="fa-IR"/>
        </w:rPr>
      </w:pPr>
      <w:r w:rsidRPr="009B6EC5">
        <w:rPr>
          <w:rFonts w:cs="B Zar" w:hint="cs"/>
          <w:rtl/>
          <w:lang w:bidi="fa-IR"/>
        </w:rPr>
        <w:t>ماوراءالنهر: منطقه‌ای</w:t>
      </w:r>
      <w:r w:rsidR="00DA7046">
        <w:rPr>
          <w:rFonts w:cs="B Zar" w:hint="cs"/>
          <w:rtl/>
          <w:lang w:bidi="fa-IR"/>
        </w:rPr>
        <w:t xml:space="preserve"> است ما بین دو رود بزرگ جیحون (آمو دریا) و سیحون (سر دریا</w:t>
      </w:r>
      <w:r w:rsidRPr="009B6EC5">
        <w:rPr>
          <w:rFonts w:cs="B Zar" w:hint="cs"/>
          <w:rtl/>
          <w:lang w:bidi="fa-IR"/>
        </w:rPr>
        <w:t>)</w:t>
      </w:r>
      <w:r w:rsidR="00DA7046">
        <w:rPr>
          <w:rFonts w:cs="B Zar" w:hint="cs"/>
          <w:rtl/>
          <w:lang w:bidi="fa-IR"/>
        </w:rPr>
        <w:t>.</w:t>
      </w:r>
      <w:r w:rsidRPr="009B6EC5">
        <w:rPr>
          <w:rFonts w:cs="B Zar" w:hint="cs"/>
          <w:rtl/>
          <w:lang w:bidi="fa-IR"/>
        </w:rPr>
        <w:t xml:space="preserve"> مهمترین شهرهای آن بخارا، سمرقند و تاشکند می‌باشد. این سرزمین، هم اکنون جزو قلمرو کشورهای ترکمنستان، ازبکستان و تاجیکستان است. </w:t>
      </w:r>
    </w:p>
    <w:p w:rsidR="00F61A7C" w:rsidRPr="009B6EC5" w:rsidRDefault="00F61A7C" w:rsidP="00F61A7C">
      <w:pPr>
        <w:numPr>
          <w:ilvl w:val="0"/>
          <w:numId w:val="20"/>
        </w:numPr>
        <w:tabs>
          <w:tab w:val="clear" w:pos="794"/>
          <w:tab w:val="num" w:pos="553"/>
        </w:tabs>
        <w:spacing w:line="228" w:lineRule="auto"/>
        <w:ind w:left="0" w:firstLine="454"/>
        <w:rPr>
          <w:rFonts w:cs="B Zar" w:hint="cs"/>
          <w:lang w:bidi="fa-IR"/>
        </w:rPr>
      </w:pPr>
      <w:r w:rsidRPr="009B6EC5">
        <w:rPr>
          <w:rFonts w:cs="B Zar" w:hint="cs"/>
          <w:rtl/>
          <w:lang w:bidi="fa-IR"/>
        </w:rPr>
        <w:t xml:space="preserve">جرجان یا گرگان: منطقه‌ای است در شرق دریای خزر، ظاهراً نام آن سرزمین در عهد باستان، «باکتریا» بوده است و بنا به قولی، زردشت، دعوت خویش را از این سرزمین آغاز نمود. </w:t>
      </w:r>
    </w:p>
    <w:p w:rsidR="00F61A7C" w:rsidRDefault="00F61A7C" w:rsidP="00F61A7C">
      <w:pPr>
        <w:numPr>
          <w:ilvl w:val="0"/>
          <w:numId w:val="20"/>
        </w:numPr>
        <w:tabs>
          <w:tab w:val="clear" w:pos="794"/>
          <w:tab w:val="num" w:pos="553"/>
        </w:tabs>
        <w:spacing w:line="228" w:lineRule="auto"/>
        <w:ind w:left="0" w:firstLine="454"/>
        <w:rPr>
          <w:rFonts w:cs="B Zar"/>
          <w:lang w:bidi="fa-IR"/>
        </w:rPr>
      </w:pPr>
      <w:r w:rsidRPr="009B6EC5">
        <w:rPr>
          <w:rFonts w:cs="B Zar" w:hint="cs"/>
          <w:rtl/>
          <w:lang w:bidi="fa-IR"/>
        </w:rPr>
        <w:t xml:space="preserve">خوزستان: سرزمینی است در جنوب غرب فلات ایران و هم مرز با کشور عراق مرکز آن شهر اهواز می‌باشد و به داشتن ذخایر عظیم نفت مشهور است. اعراب، آن را عربستان می‌نامند و بر این باورند که رضاشاه با اشغال آن در سال1925 م و بر کنار کردن شیخ خزعل </w:t>
      </w:r>
      <w:r w:rsidR="00DA7046">
        <w:rPr>
          <w:rFonts w:cs="B Zar" w:hint="cs"/>
          <w:rtl/>
          <w:lang w:bidi="fa-IR"/>
        </w:rPr>
        <w:t xml:space="preserve">کعبی </w:t>
      </w:r>
      <w:r w:rsidRPr="009B6EC5">
        <w:rPr>
          <w:rFonts w:cs="B Zar" w:hint="cs"/>
          <w:rtl/>
          <w:lang w:bidi="fa-IR"/>
        </w:rPr>
        <w:t xml:space="preserve">از حکومت آن‌جا، آن سرزمین را به سرزمین ایران ضمیمه کرد. </w:t>
      </w:r>
    </w:p>
    <w:p w:rsidR="00F61A7C" w:rsidRDefault="00F61A7C" w:rsidP="00F61A7C">
      <w:pPr>
        <w:numPr>
          <w:ilvl w:val="0"/>
          <w:numId w:val="20"/>
        </w:numPr>
        <w:tabs>
          <w:tab w:val="clear" w:pos="794"/>
          <w:tab w:val="num" w:pos="553"/>
        </w:tabs>
        <w:spacing w:line="228" w:lineRule="auto"/>
        <w:ind w:left="0" w:firstLine="454"/>
        <w:rPr>
          <w:rFonts w:cs="B Zar"/>
          <w:rtl/>
          <w:lang w:bidi="fa-IR"/>
        </w:rPr>
        <w:sectPr w:rsidR="00F61A7C"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9B6EC5" w:rsidRDefault="00F61A7C" w:rsidP="00F61A7C">
      <w:pPr>
        <w:spacing w:line="228" w:lineRule="auto"/>
        <w:ind w:left="454"/>
        <w:rPr>
          <w:rFonts w:cs="B Zar" w:hint="cs"/>
          <w:lang w:bidi="fa-IR"/>
        </w:rPr>
      </w:pPr>
    </w:p>
    <w:p w:rsidR="00F61A7C" w:rsidRPr="009B6EC5" w:rsidRDefault="00F61A7C" w:rsidP="00F61A7C">
      <w:pPr>
        <w:spacing w:line="228" w:lineRule="auto"/>
        <w:ind w:left="454"/>
        <w:rPr>
          <w:rFonts w:cs="B Zar"/>
          <w:rtl/>
          <w:lang w:bidi="fa-IR"/>
        </w:rPr>
        <w:sectPr w:rsidR="00F61A7C" w:rsidRPr="009B6EC5" w:rsidSect="00F61A7C">
          <w:footnotePr>
            <w:numRestart w:val="eachPage"/>
          </w:footnotePr>
          <w:pgSz w:w="11906" w:h="16838" w:code="9"/>
          <w:pgMar w:top="2268" w:right="2495" w:bottom="2268" w:left="2211" w:header="2268" w:footer="0" w:gutter="0"/>
          <w:cols w:space="720"/>
          <w:titlePg/>
          <w:bidi/>
          <w:rtlGutter/>
          <w:docGrid w:linePitch="360"/>
        </w:sectPr>
      </w:pPr>
    </w:p>
    <w:p w:rsidR="00F61A7C" w:rsidRPr="00094D1A" w:rsidRDefault="00F61A7C" w:rsidP="00F61A7C">
      <w:pPr>
        <w:pStyle w:val="a0"/>
        <w:rPr>
          <w:color w:val="auto"/>
          <w:lang w:bidi="fa-IR"/>
        </w:rPr>
      </w:pPr>
      <w:bookmarkStart w:id="1473" w:name="_Toc73335331"/>
      <w:bookmarkStart w:id="1474" w:name="_Toc74587935"/>
      <w:bookmarkStart w:id="1475" w:name="_Toc231848172"/>
      <w:bookmarkStart w:id="1476" w:name="_Toc257204796"/>
      <w:r w:rsidRPr="00094D1A">
        <w:rPr>
          <w:rFonts w:hint="cs"/>
          <w:color w:val="auto"/>
          <w:rtl/>
          <w:lang w:bidi="fa-IR"/>
        </w:rPr>
        <w:t>فهرست منابع</w:t>
      </w:r>
      <w:bookmarkEnd w:id="1473"/>
      <w:bookmarkEnd w:id="1474"/>
      <w:bookmarkEnd w:id="1475"/>
      <w:bookmarkEnd w:id="1476"/>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tl/>
        </w:rPr>
      </w:pPr>
      <w:r w:rsidRPr="00094D1A">
        <w:rPr>
          <w:rFonts w:ascii="Traditional Arabic" w:hAnsi="Traditional Arabic" w:cs="Traditional Arabic"/>
          <w:rtl/>
        </w:rPr>
        <w:t xml:space="preserve">أباطيل يجب أن تمحى من التاريخ، إبراهيم شعوط، بيروت، المكتب الإسلامي.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أثر التشيع على الروايات التاريخية، د. عبد العزيز نور ولي، دار الخضيري، </w:t>
      </w:r>
      <w:r w:rsidR="00DA7046">
        <w:rPr>
          <w:rFonts w:ascii="Traditional Arabic" w:hAnsi="Traditional Arabic" w:cs="Traditional Arabic" w:hint="cs"/>
          <w:rtl/>
        </w:rPr>
        <w:t>ال</w:t>
      </w:r>
      <w:r w:rsidRPr="00094D1A">
        <w:rPr>
          <w:rFonts w:ascii="Traditional Arabic" w:hAnsi="Traditional Arabic" w:cs="Traditional Arabic"/>
          <w:rtl/>
        </w:rPr>
        <w:t xml:space="preserve">مدينه‌.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أحداث وأحاديث الفتن الأولى، عبد العزيز صغير دخان، زیر چاپ.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الأحكام السلطانية، أبو الحسن على بن محمد بن حبيب ماوردي، دار الفكر، بيروت، بی تا.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أدب صدر الإسلام، واضح صمد.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الأدب في الإسلام في عهد النبوة وخلافة الراشدين، د. نايف معروف، دار النفائس، چاپ اول، 1410هـ- 1990م. </w:t>
      </w:r>
    </w:p>
    <w:p w:rsidR="00F61A7C" w:rsidRPr="00094D1A" w:rsidRDefault="00F61A7C" w:rsidP="00F61A7C">
      <w:pPr>
        <w:widowControl w:val="0"/>
        <w:numPr>
          <w:ilvl w:val="0"/>
          <w:numId w:val="35"/>
        </w:numPr>
        <w:tabs>
          <w:tab w:val="clear" w:pos="1080"/>
          <w:tab w:val="left" w:pos="554"/>
          <w:tab w:val="num" w:pos="891"/>
        </w:tabs>
        <w:ind w:left="681" w:hanging="595"/>
        <w:rPr>
          <w:rFonts w:ascii="Traditional Arabic" w:hAnsi="Traditional Arabic" w:cs="Traditional Arabic"/>
        </w:rPr>
      </w:pPr>
      <w:r w:rsidRPr="00094D1A">
        <w:rPr>
          <w:rFonts w:ascii="Traditional Arabic" w:hAnsi="Traditional Arabic" w:cs="Traditional Arabic"/>
          <w:rtl/>
        </w:rPr>
        <w:t>الأساس في السنة وفقهها السيرة النبوية، سعيد حوى، دار السلام، 1409 – 1989م.</w:t>
      </w:r>
    </w:p>
    <w:p w:rsidR="00F61A7C" w:rsidRPr="00094D1A" w:rsidRDefault="00F61A7C" w:rsidP="00F61A7C">
      <w:pPr>
        <w:widowControl w:val="0"/>
        <w:numPr>
          <w:ilvl w:val="0"/>
          <w:numId w:val="35"/>
        </w:numPr>
        <w:tabs>
          <w:tab w:val="clear" w:pos="1080"/>
          <w:tab w:val="left" w:pos="554"/>
          <w:tab w:val="num" w:pos="891"/>
        </w:tabs>
        <w:ind w:left="681" w:hanging="595"/>
        <w:rPr>
          <w:rFonts w:ascii="Traditional Arabic" w:hAnsi="Traditional Arabic" w:cs="Traditional Arabic"/>
        </w:rPr>
      </w:pPr>
      <w:r w:rsidRPr="00094D1A">
        <w:rPr>
          <w:rFonts w:ascii="Traditional Arabic" w:hAnsi="Traditional Arabic" w:cs="Traditional Arabic"/>
          <w:rtl/>
        </w:rPr>
        <w:t xml:space="preserve">أسد الغابة في معرفة الصحابة، عز الدين </w:t>
      </w:r>
      <w:r w:rsidRPr="00094D1A">
        <w:rPr>
          <w:rFonts w:ascii="Traditional Arabic" w:hAnsi="Traditional Arabic" w:cs="Traditional Arabic"/>
          <w:rtl/>
          <w:lang w:bidi="fa-IR"/>
        </w:rPr>
        <w:t>ا</w:t>
      </w:r>
      <w:r w:rsidRPr="00094D1A">
        <w:rPr>
          <w:rFonts w:ascii="Traditional Arabic" w:hAnsi="Traditional Arabic" w:cs="Traditional Arabic"/>
          <w:rtl/>
        </w:rPr>
        <w:t xml:space="preserve">بن الأثير، أبي الحسن بن علي بن محمد جزري، دار إحياء التراث العربي، بيروت، چاپ اول، 1417هـ- 1996م. </w:t>
      </w:r>
    </w:p>
    <w:p w:rsidR="00F61A7C" w:rsidRPr="00094D1A" w:rsidRDefault="00F61A7C" w:rsidP="00F61A7C">
      <w:pPr>
        <w:widowControl w:val="0"/>
        <w:numPr>
          <w:ilvl w:val="0"/>
          <w:numId w:val="35"/>
        </w:numPr>
        <w:tabs>
          <w:tab w:val="clear" w:pos="1080"/>
          <w:tab w:val="left" w:pos="554"/>
          <w:tab w:val="num" w:pos="891"/>
        </w:tabs>
        <w:ind w:left="681" w:hanging="595"/>
        <w:rPr>
          <w:rFonts w:ascii="Traditional Arabic" w:hAnsi="Traditional Arabic" w:cs="Traditional Arabic"/>
        </w:rPr>
      </w:pPr>
      <w:r w:rsidRPr="00094D1A">
        <w:rPr>
          <w:rFonts w:ascii="Traditional Arabic" w:hAnsi="Traditional Arabic" w:cs="Traditional Arabic"/>
          <w:rtl/>
        </w:rPr>
        <w:t xml:space="preserve">أشهر مشاهير الإسلام، رفيق عظم، دار الرائد العربي، بيروت، لبنان، 1403هـ- 1983م.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أصول الإسماعيلية، لويس بارنارد، ترجمه به‌ عربي، خليل أحمد جلو، جاسم محمد الرجب، بغداد، کتاب‌فروشی: المثنى، 1367هـ - 1947م.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أصول مذهب الشيعة الإمامية، ناصر بن عبد الله غفاري، دار الرضا للنشر والتوزيع.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أضواء البيان في تاريخ القرآن، صابر حسن محمد أبو سليمان، دار عالم الكتب.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أعلام المسلمين، خالد بيطار. </w:t>
      </w:r>
    </w:p>
    <w:p w:rsidR="00F61A7C" w:rsidRPr="00094D1A" w:rsidRDefault="00F61A7C" w:rsidP="004243D5">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الاكتفاء بما تضمنه من مغازي رسول الله </w:t>
      </w:r>
      <w:r w:rsidR="004243D5" w:rsidRPr="004243D5">
        <w:rPr>
          <w:rFonts w:ascii="Traditional Arabic" w:hAnsi="Traditional Arabic" w:cs="CTraditional Arabic" w:hint="cs"/>
          <w:rtl/>
        </w:rPr>
        <w:t>ه</w:t>
      </w:r>
      <w:r w:rsidRPr="00094D1A">
        <w:rPr>
          <w:rFonts w:ascii="Traditional Arabic" w:hAnsi="Traditional Arabic" w:cs="Traditional Arabic"/>
          <w:rtl/>
        </w:rPr>
        <w:t xml:space="preserve"> والثلاثة الخلفاء، أبي ربيع سليمان بن موسى كلاعي أندلسي، عالم الكتب، بيروت، لبنان، 1417هـ- 1997م.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الأموال : أبي عبيد</w:t>
      </w:r>
      <w:r w:rsidR="004243D5">
        <w:rPr>
          <w:rFonts w:ascii="Traditional Arabic" w:hAnsi="Traditional Arabic" w:cs="Traditional Arabic" w:hint="cs"/>
          <w:rtl/>
        </w:rPr>
        <w:t xml:space="preserve"> قاسم بن سلام</w:t>
      </w:r>
      <w:r w:rsidRPr="00094D1A">
        <w:rPr>
          <w:rFonts w:ascii="Traditional Arabic" w:hAnsi="Traditional Arabic" w:cs="Traditional Arabic"/>
          <w:rtl/>
        </w:rPr>
        <w:t xml:space="preserve">.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أمير المؤمنين علي بن أبي طالب من الميلاد إلى الاستشهاد، د. أحمد سيد يعقوب يوسف رفاعي، دار الفضيلة، قاهرة.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الأمين ذو النورين، محمود شاكر، المكتب الإسلامي، چاپ اول 1418هـ.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الأنساب، أبو سعيد عبد الكريم بن محمد بن منصور تميمي، تحقيق عبد الرحمن بن يحيى معلمي يماني، بيروت، ناشر: محمد أمين دمج.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أوليات الفاروق، د. غالب عبد الكافي قریشي، المكتب الإسلامي، بيروت، کتاب‌فروشی: الحرمين، رياض، چاپ اول، 1403هـ - 1983م.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الإبانة في أصول الديانة، أبي الحسن أشعري، چاپ‌خانه‌ی: الجامعة الإسلامية.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الإتقان، سيوطي، دار ابن كثير، دمشق، بيروت، 1407هـ- 1987م.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إتمام الوفاء في سيرة الخفاء، محمد خضري، دار المعرفة، بيروت، 1996م. </w:t>
      </w:r>
    </w:p>
    <w:p w:rsidR="00F61A7C" w:rsidRPr="00094D1A" w:rsidRDefault="00F61A7C" w:rsidP="004243D5">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الإدارة العسكرية في الدولة الإسلامية، نشأتها وتطورها، دكتر سليمان بن </w:t>
      </w:r>
      <w:r w:rsidR="004243D5">
        <w:rPr>
          <w:rFonts w:ascii="Traditional Arabic" w:hAnsi="Traditional Arabic" w:cs="Traditional Arabic"/>
          <w:rtl/>
        </w:rPr>
        <w:t>صالح بن سليمان آل كمال، دانشگاه</w:t>
      </w:r>
      <w:r w:rsidRPr="00094D1A">
        <w:rPr>
          <w:rFonts w:ascii="Traditional Arabic" w:hAnsi="Traditional Arabic" w:cs="Traditional Arabic"/>
          <w:rtl/>
        </w:rPr>
        <w:t xml:space="preserve"> أم القرى، م</w:t>
      </w:r>
      <w:r w:rsidRPr="00094D1A">
        <w:rPr>
          <w:rFonts w:ascii="Traditional Arabic" w:hAnsi="Traditional Arabic" w:cs="Traditional Arabic"/>
          <w:rtl/>
          <w:lang w:bidi="fa-IR"/>
        </w:rPr>
        <w:t>ؤ</w:t>
      </w:r>
      <w:r w:rsidRPr="00094D1A">
        <w:rPr>
          <w:rFonts w:ascii="Traditional Arabic" w:hAnsi="Traditional Arabic" w:cs="Traditional Arabic"/>
          <w:rtl/>
          <w:lang w:bidi="ar-KW"/>
        </w:rPr>
        <w:t>سسه‌ی تحقیق و احیا</w:t>
      </w:r>
      <w:r w:rsidR="004243D5">
        <w:rPr>
          <w:rFonts w:ascii="Traditional Arabic" w:hAnsi="Traditional Arabic" w:cs="Traditional Arabic" w:hint="cs"/>
          <w:rtl/>
          <w:lang w:bidi="ar-KW"/>
        </w:rPr>
        <w:t>ء</w:t>
      </w:r>
      <w:r w:rsidRPr="00094D1A">
        <w:rPr>
          <w:rFonts w:ascii="Traditional Arabic" w:hAnsi="Traditional Arabic" w:cs="Traditional Arabic"/>
          <w:rtl/>
          <w:lang w:bidi="ar-KW"/>
        </w:rPr>
        <w:t xml:space="preserve"> میراث اسلامی</w:t>
      </w:r>
      <w:r w:rsidRPr="00094D1A">
        <w:rPr>
          <w:rFonts w:ascii="Traditional Arabic" w:hAnsi="Traditional Arabic" w:cs="Traditional Arabic"/>
          <w:rtl/>
        </w:rPr>
        <w:t xml:space="preserve">. </w:t>
      </w:r>
    </w:p>
    <w:p w:rsidR="00F61A7C" w:rsidRPr="00094D1A" w:rsidRDefault="004243D5" w:rsidP="00F61A7C">
      <w:pPr>
        <w:widowControl w:val="0"/>
        <w:numPr>
          <w:ilvl w:val="0"/>
          <w:numId w:val="35"/>
        </w:numPr>
        <w:tabs>
          <w:tab w:val="clear" w:pos="1080"/>
          <w:tab w:val="left" w:pos="554"/>
        </w:tabs>
        <w:ind w:left="681" w:hanging="595"/>
        <w:rPr>
          <w:rFonts w:ascii="Traditional Arabic" w:hAnsi="Traditional Arabic" w:cs="Traditional Arabic"/>
        </w:rPr>
      </w:pPr>
      <w:r>
        <w:rPr>
          <w:rFonts w:ascii="Traditional Arabic" w:hAnsi="Traditional Arabic" w:cs="Traditional Arabic"/>
          <w:rtl/>
        </w:rPr>
        <w:t xml:space="preserve">إرشاد العباد للاستعداد </w:t>
      </w:r>
      <w:r w:rsidR="00F61A7C" w:rsidRPr="00094D1A">
        <w:rPr>
          <w:rFonts w:ascii="Traditional Arabic" w:hAnsi="Traditional Arabic" w:cs="Traditional Arabic"/>
          <w:rtl/>
        </w:rPr>
        <w:t xml:space="preserve">ليوم المعاد، عبد العزيز محمد سلمان، چاپ‌خانه‌ی: خالد، رياض، چاپ اول 1406هـ.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الإصابة في تمييز الصحابة، أحمد بن علي بن حجر، دار الكتب العلمية، بيروت.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الانشراح ورفع الضيق بسيرة أبي بكر الصديق، د. علي محمد صلابي، کتاب‌فروشی: الصحابة، الشارقة، چاپ اول، 1421هـ- 2000م.</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الاجتهاد في الفقه الإسلامي، عبد السلام السليماني، وزارت أوقاف وشئونات إسلامي در کشور مغرب، چاپ 1417هـ- 1996م.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استشهاد عثمان ووقعة الجمل في مرويات سيف بن عمر في تاريخ الطبري.. دراسة نقدية، د. خالد بن محمد غيث، دار الأندلس الخضراء، جدة، 1418هـ.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الاستيعاب في معرفة الأصحاب، أبي عمر يوسف بن عبد الله بن عبد البر، دار الجيل، بيروت، چاپ اول، 1412هـ - 1992م.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الاعتصام، أبو إسحاق إبراهيم بن موسى لخمي.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اقتضاء الصراط المستقيم مخالفة أصحاب الجحيم، تقي الدين ابن تيمية، تحقيق د. ناصر العقل، طبع مطابع العبيكان، الرياض، چاپ اول، 1404هـ.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البحرين في صدر الإسلام وأثرها في حركة الخوارج، عبد الرحمن عبد الكريم نجم، دار الحرية، بغداد، 1973م.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البداية والنهاية، أبو الفداء الحافظ ابن كثير الدمشقي، دار الريان.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البيان والتبيين، جاحظ، أبو</w:t>
      </w:r>
      <w:r w:rsidR="00C90C06">
        <w:rPr>
          <w:rFonts w:ascii="Traditional Arabic" w:hAnsi="Traditional Arabic" w:cs="Traditional Arabic"/>
          <w:rtl/>
        </w:rPr>
        <w:t xml:space="preserve"> عثمان عمرو بن بحر، دار الخانجي</w:t>
      </w:r>
      <w:r w:rsidRPr="00094D1A">
        <w:rPr>
          <w:rFonts w:ascii="Traditional Arabic" w:hAnsi="Traditional Arabic" w:cs="Traditional Arabic"/>
          <w:rtl/>
        </w:rPr>
        <w:t xml:space="preserve"> در کشور مصر.</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الدعوة الإسلامية في زمن الرسول والخلفاء الراشدين، د. جميل عبد الله مصري، چاپ اول، 1407هـ - 1987م.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ابن خلدون، دار النفائس، رياض، چاپ اول، 1419هـ- 1999م. </w:t>
      </w:r>
    </w:p>
    <w:p w:rsidR="00F61A7C" w:rsidRPr="00094D1A" w:rsidRDefault="00C90C06" w:rsidP="00F61A7C">
      <w:pPr>
        <w:widowControl w:val="0"/>
        <w:numPr>
          <w:ilvl w:val="0"/>
          <w:numId w:val="35"/>
        </w:numPr>
        <w:tabs>
          <w:tab w:val="clear" w:pos="1080"/>
          <w:tab w:val="left" w:pos="554"/>
        </w:tabs>
        <w:ind w:left="681" w:hanging="595"/>
        <w:rPr>
          <w:rFonts w:ascii="Traditional Arabic" w:hAnsi="Traditional Arabic" w:cs="Traditional Arabic"/>
        </w:rPr>
      </w:pPr>
      <w:r>
        <w:rPr>
          <w:rFonts w:ascii="Traditional Arabic" w:hAnsi="Traditional Arabic" w:cs="Traditional Arabic"/>
          <w:rtl/>
        </w:rPr>
        <w:t>تاريخ الأمم والملوك</w:t>
      </w:r>
      <w:r w:rsidR="00F61A7C" w:rsidRPr="00094D1A">
        <w:rPr>
          <w:rFonts w:ascii="Traditional Arabic" w:hAnsi="Traditional Arabic" w:cs="Traditional Arabic"/>
          <w:rtl/>
        </w:rPr>
        <w:t>: أبو جعفر طبري، دار الفكر، بيروت، 1407هـ- 1987م.</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الإسلام، عهد الخلفاء الراشدين، محمد بن أحمد بن عثمان ذهبي، دار الكتاب العربي، چاپ اول، 1407هـ- 1987م.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التاريخ الإسلامي مواقف وعبر، د. عبد العزيز عبد الله حميدي، دار الدعوة، الإسكندرية، دار الأندلس الخضراء، جدة، چاپ اول 1418هـ- 1998م.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تاريخ</w:t>
      </w:r>
      <w:r w:rsidR="00C90C06">
        <w:rPr>
          <w:rFonts w:ascii="Traditional Arabic" w:hAnsi="Traditional Arabic" w:cs="Traditional Arabic"/>
          <w:rtl/>
        </w:rPr>
        <w:t xml:space="preserve"> التشريع الإسلامي، محمد خضري،</w:t>
      </w:r>
      <w:r w:rsidR="00C90C06">
        <w:rPr>
          <w:rFonts w:ascii="Traditional Arabic" w:hAnsi="Traditional Arabic" w:cs="Traditional Arabic" w:hint="cs"/>
          <w:rtl/>
        </w:rPr>
        <w:t xml:space="preserve"> </w:t>
      </w:r>
      <w:r w:rsidRPr="00094D1A">
        <w:rPr>
          <w:rFonts w:ascii="Traditional Arabic" w:hAnsi="Traditional Arabic" w:cs="Traditional Arabic"/>
          <w:rtl/>
        </w:rPr>
        <w:t xml:space="preserve">کتاب‌فروشی: التجارية الكبرى، چاپ‌خانه‌ی: السعادة، چاپ ششم، 1373هـ- 1954م.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الجدل، محمد أبو زهرة، دار الفكر العربي، چاپ اول، 1934م.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تاريخ العرب الأدبي في الجاهلية وصدر الإسلام، نكلسن رينولد، ترجمه‌ از</w:t>
      </w:r>
      <w:r w:rsidR="00C90C06">
        <w:rPr>
          <w:rFonts w:ascii="Traditional Arabic" w:hAnsi="Traditional Arabic" w:cs="Traditional Arabic"/>
          <w:rtl/>
        </w:rPr>
        <w:t>: صفاء خلوصي، بغداد، چاپ‌خانه‌ی</w:t>
      </w:r>
      <w:r w:rsidRPr="00094D1A">
        <w:rPr>
          <w:rFonts w:ascii="Traditional Arabic" w:hAnsi="Traditional Arabic" w:cs="Traditional Arabic"/>
          <w:rtl/>
        </w:rPr>
        <w:t xml:space="preserve">: المعارف 1388هـ- 1969م.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القضاء في الإسلام، د. محمد زحيلي، دار الفكر، دمشق، دار الفكر المعاصر، لبنان، چاپ اول، 1415هـ- 1995م.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تاريخ القضاعي، كتاب عيون المعارف وفنون أخبار الخلائف: إمام القاضي محمد بن سلامة بن</w:t>
      </w:r>
      <w:r w:rsidR="00C90C06">
        <w:rPr>
          <w:rFonts w:ascii="Traditional Arabic" w:hAnsi="Traditional Arabic" w:cs="Traditional Arabic"/>
          <w:rtl/>
        </w:rPr>
        <w:t xml:space="preserve"> جعفر شافعي، چاپ‌خانه‌ی دانشگاه</w:t>
      </w:r>
      <w:r w:rsidRPr="00094D1A">
        <w:rPr>
          <w:rFonts w:ascii="Traditional Arabic" w:hAnsi="Traditional Arabic" w:cs="Traditional Arabic"/>
          <w:rtl/>
        </w:rPr>
        <w:t xml:space="preserve"> أم القرى.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المدينة، أبو زيد بن شبه نميري بصري، تحقيق محمود شلتوت، نشر سيد حبيب محمود أحمد، مدينة، 1393هـ.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اليعقوبي، دار بيروت للطباعة والنشر، چاپ 1400هـ- 1980م.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اليمن السياسي في العصر الإسلامي، حسن سليمان محمود، بغداد 1969م.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خليفة بن خياط، أبو عمر خليفة بن خياط بن أبي هبيرة ليثي، تحقيق أكرم ضياء عمري، مؤسسة الرسالة، ودار القلم، بيروت، 1397م.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تاريخ دمشق، ابن عساكر، ترجمه‌ از: عثمان </w:t>
      </w:r>
      <w:r w:rsidRPr="00094D1A">
        <w:rPr>
          <w:rFonts w:ascii="Traditional Arabic" w:hAnsi="Traditional Arabic" w:cs="CTraditional Arabic"/>
          <w:rtl/>
        </w:rPr>
        <w:t>س</w:t>
      </w:r>
      <w:r w:rsidRPr="00094D1A">
        <w:rPr>
          <w:rFonts w:ascii="Traditional Arabic" w:hAnsi="Traditional Arabic" w:cs="Traditional Arabic"/>
          <w:rtl/>
        </w:rPr>
        <w:t xml:space="preserve">، تحقيق، سكينه‌ شهابي، نشر المجلس العلمي در دمشق، 1984م.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تبصير المؤمنين بفقه النصر والتمكين في القرآن الكريم، على صلابي، دار الصحابة، چاپ اول، 1421هـ.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التبيين في أنساب القرشيين، موفق الدين أبي محمد عبد الله بن أحمد بن محمد بن قدامة مقدسي، تحقیق: محمد نايف دليمي، عالم الكتب.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تجريد أسماء الصحابة، شمس الدين محمد بن أحمد بن عثمان ذهبي، تصحيح صالحه‌ ع</w:t>
      </w:r>
      <w:r w:rsidR="00C90C06">
        <w:rPr>
          <w:rFonts w:ascii="Traditional Arabic" w:hAnsi="Traditional Arabic" w:cs="Traditional Arabic"/>
          <w:rtl/>
        </w:rPr>
        <w:t>بد الحكيم شرف الدين، چاپ‌خانه‌ی</w:t>
      </w:r>
      <w:r w:rsidRPr="00094D1A">
        <w:rPr>
          <w:rFonts w:ascii="Traditional Arabic" w:hAnsi="Traditional Arabic" w:cs="Traditional Arabic"/>
          <w:rtl/>
        </w:rPr>
        <w:t xml:space="preserve">: شرف الدين كتبي وأولاده، بمبئي، الهند، 1389هـ.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تحفة الأحوذي بشرح سنن الترمذي، محمد عبد الرحمن مباركپوري، تصحيح عبد الرحمن محمد عثمان، چاپ‌خانه‌ی: الاعتماد، نشر محمد عبد المحسن كتبي.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تحقيق مواقف الصحابة في الفتنة من روايات الطبري والمحدثين، تأليف د. محمد أمحزون، دار طيبة، کتاب‌فروشی: الكوثر، الرياض 1415هـ- 1994م.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تذكرة الحفاظ، شمس الدين محمد بن أحمد بن عثمان ذهبي، دار إحياء التراث، بيروت.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التربية القيادية، منير غضبان، دار الوفاء، المنصورة، مصر 1418هـ - 1998م.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تفسير القرطبي، أبي عبد الله محمد بن أحمد أنصار، قرطبي، دار إحياء التراث العربي، بيروت، لبنان 1965م.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التفوق والنجابة على نهج الصحابة، حمد بن بيله بن مرهان عجمي، کتاب‌فروشی: العبيكان، رياض، چاپ اول.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تقريب التهذيب، ابن حجر. </w:t>
      </w:r>
    </w:p>
    <w:p w:rsidR="00F61A7C" w:rsidRPr="00094D1A" w:rsidRDefault="00F61A7C" w:rsidP="00C90C06">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التمهيد والبيان في مقتل الشهيد عثمان، محمد بن يحيى بن أبي بكر مالقي أندلسي، تحق</w:t>
      </w:r>
      <w:r w:rsidR="00C90C06" w:rsidRPr="00094D1A">
        <w:rPr>
          <w:rFonts w:ascii="Traditional Arabic" w:hAnsi="Traditional Arabic" w:cs="Traditional Arabic"/>
          <w:rtl/>
        </w:rPr>
        <w:t>ي</w:t>
      </w:r>
      <w:r w:rsidRPr="00094D1A">
        <w:rPr>
          <w:rFonts w:ascii="Traditional Arabic" w:hAnsi="Traditional Arabic" w:cs="Traditional Arabic"/>
          <w:rtl/>
        </w:rPr>
        <w:t xml:space="preserve">ق د. محمود يوسف زايد، دار الثقافة، الدوحة، چاپ اول، 1405هـ- 1985م.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التنظيمات الاجتماعية والاقتصادية في البصرة في القرن الأول الهجري، صالح علي، چاپ دوم،  دار الطليعة، بيروت 1969م.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تهذيب ابن عساكر، دار إحياء التراث العربي، بيروت، 1407هـ- 1987م.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تهذيب التهذيب، أحمد بن علي بن حجر، دار صادر، بيروت. </w:t>
      </w:r>
    </w:p>
    <w:p w:rsidR="00F61A7C" w:rsidRPr="00094D1A" w:rsidRDefault="00C90C06" w:rsidP="00F61A7C">
      <w:pPr>
        <w:widowControl w:val="0"/>
        <w:numPr>
          <w:ilvl w:val="0"/>
          <w:numId w:val="35"/>
        </w:numPr>
        <w:tabs>
          <w:tab w:val="clear" w:pos="1080"/>
          <w:tab w:val="left" w:pos="554"/>
        </w:tabs>
        <w:ind w:left="681" w:hanging="595"/>
        <w:rPr>
          <w:rFonts w:ascii="Traditional Arabic" w:hAnsi="Traditional Arabic" w:cs="Traditional Arabic"/>
        </w:rPr>
      </w:pPr>
      <w:r>
        <w:rPr>
          <w:rFonts w:ascii="Traditional Arabic" w:hAnsi="Traditional Arabic" w:cs="Traditional Arabic"/>
          <w:rtl/>
        </w:rPr>
        <w:t>جامع العلوم والحكم</w:t>
      </w:r>
      <w:r w:rsidR="00F61A7C" w:rsidRPr="00094D1A">
        <w:rPr>
          <w:rFonts w:ascii="Traditional Arabic" w:hAnsi="Traditional Arabic" w:cs="Traditional Arabic"/>
          <w:rtl/>
        </w:rPr>
        <w:t xml:space="preserve">: ابن رجب حنبلي، کتاب‌فروشی: طيبة، مدينة منورة، مؤسسة الكتب الثقافية، بيروت، چاپ دوم، 1410هـ- 1990م.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الجرح والتعديل، أبو محمد عبد الرحمن بن أبي حاتم رازي، چاپ‌خانه‌ی: مجلس دائرة المعارف العثمانية در حيدر آباد، الدكن، الهند، 1372هـ.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جمهرة أنساب العرب، علي بن أحمد بن حزم أندلسي، تحقيق عبد السلام هارون، قاهرة، 1382هـ.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جولة تاريخية في عصر الخلفاء الراشدين، د. محمد سيد وكيل، دار المجتمع، چاپ پنجم، 1416هـ- 1995م.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حذيفة بن اليمان، إبراهيم علي، دار القلم، دمشق، 1417هـ- 1996م.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حروب الإسلام في الشام في عهود الخلفاء الراشدين، محمد أحمد باشميل، چاپ اول، 1400هـ- 1980م.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حروب الردة وبناء الدولة الإسلامية، أحمد سعيد بن سالم، دار المنار.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الحضارة العربية في الإسلام، د. واضح صمد، المؤسسة الحديثة للكتاب، طرابلس، لبنان.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حقبة من التاريخ، عثمان الخميس، دار الإيمان، اسكندريه‌.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الحكمة في الدعوة إلى الله، سعيد قحطاني، مؤسسة جريسي، رياض.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حلية الأولياء وطبقات الأصفياء، أبي نعيم أحمد بن عبد الله أصفهاني، دار الكتب العلمية، بيروت. </w:t>
      </w:r>
    </w:p>
    <w:p w:rsidR="00F61A7C" w:rsidRPr="00094D1A" w:rsidRDefault="00C90C06" w:rsidP="00F61A7C">
      <w:pPr>
        <w:widowControl w:val="0"/>
        <w:numPr>
          <w:ilvl w:val="0"/>
          <w:numId w:val="35"/>
        </w:numPr>
        <w:tabs>
          <w:tab w:val="clear" w:pos="1080"/>
          <w:tab w:val="left" w:pos="554"/>
        </w:tabs>
        <w:ind w:left="681" w:hanging="595"/>
        <w:rPr>
          <w:rFonts w:ascii="Traditional Arabic" w:hAnsi="Traditional Arabic" w:cs="Traditional Arabic"/>
        </w:rPr>
      </w:pPr>
      <w:r>
        <w:rPr>
          <w:rFonts w:ascii="Traditional Arabic" w:hAnsi="Traditional Arabic" w:cs="Traditional Arabic"/>
          <w:rtl/>
        </w:rPr>
        <w:t>الخراج</w:t>
      </w:r>
      <w:r w:rsidR="00F61A7C" w:rsidRPr="00094D1A">
        <w:rPr>
          <w:rFonts w:ascii="Traditional Arabic" w:hAnsi="Traditional Arabic" w:cs="Traditional Arabic"/>
          <w:rtl/>
        </w:rPr>
        <w:t xml:space="preserve">: </w:t>
      </w:r>
      <w:r>
        <w:rPr>
          <w:rFonts w:ascii="Traditional Arabic" w:hAnsi="Traditional Arabic" w:cs="Traditional Arabic" w:hint="cs"/>
          <w:rtl/>
        </w:rPr>
        <w:t xml:space="preserve">قاضی </w:t>
      </w:r>
      <w:r w:rsidR="00F61A7C" w:rsidRPr="00094D1A">
        <w:rPr>
          <w:rFonts w:ascii="Traditional Arabic" w:hAnsi="Traditional Arabic" w:cs="Traditional Arabic"/>
          <w:rtl/>
        </w:rPr>
        <w:t xml:space="preserve">أبي يوسف، منشورات کتاب‌فروشی: الرياض الحديثة، بی تا.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الخراج وصناعة الكتابة، أبو الفتوح قدامه‌ بن جعفر بن قدامه‌ بن زياد بغدادي، شرح وتحقيق د. محمد حسين زبيدي، دار الرشيد، بغداد، 1981م.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الخلافة الراشدة والدولة الأموية من فتح الباري، يحيى بن إبراهيم يحيى، دار الهجرة.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الخلافة بين التنظير والتطبيق، محمود مرداوي، 1403هـ- 1983م.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خلافة عثمان بن عفان، د. محمد بن صامل سلمي، کتاب‌فروشی: سالم، عزيزيه‌، دانشگاه: أم القرى، چاپ اول، 1419هـ.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الخلافة والخلفاء الراشدون بين الشورى والديمقراطية، مستشار سالم بهنساوي، کتاب‌فروشی: المنار الإسلامية، چاپ دوم، 1418هـ- 1997م.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الخلفاء الراشدون أعمال وأحداث، د. أمين قضاة، دار الفرقان، أردن.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الخلفاء الراشدون بين الاستخلاف والاستشهاد، صلاح عبد الفتاح خالدي، دار القلم، دمشق، الدار الشامية، بيروت، چاپ اول 1416هـ- 1995م.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الخلفاء الراشدون، حسن أيوب، دار التوزيع والنشر الإسلامية، 1418هـ- 1997م.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الخلفاء الراشدون، عبد الوهاب نجار، دار القلم، بيروت، لبنان. 1406هـ- 1986م.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الخليفة الفاروق عمر بن الخطاب، عبد الرحمن عبد الكريم عاني، د. حسن فاضل زغين، دار الشئون الثقافية العامة، بغداد، چاپ 1989م.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الخوارج والشيعة، يوليوس فلهاوزن.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دراسات في الأهواء والفرق والبدع، وموقف السلف منها، د. ناصر بن عبد الكريم، مركز دار إشبليا، چاپ اول، 1418هـ- 1997م.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دراسات في عهد النبوة والخلافة الراشدة، د. عبد الرحمن شجاع، چاپ اول، 1419هـ- 1999م، دار الفكر المعاصر، صنعاء.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الدراهم المضروبة على الطراز الساساني للخلفاء الراشدين في المتحف العراقي، مجله‌ مسكوكات، مديرية الآثار العامة بغداد، 1969م، وداد على قزاز.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دماء على قميص عثمان بن عفان، دار البشير، 1421هـ- 2001م.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الدوحة النبوية، د. فاروق حمادة، دار القلم، دمشق، 1420هـ- 2000م. </w:t>
      </w:r>
    </w:p>
    <w:p w:rsidR="00F61A7C" w:rsidRPr="00094D1A" w:rsidRDefault="00F61A7C" w:rsidP="00C90C06">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دور المرأة السياسي في عهد النبي </w:t>
      </w:r>
      <w:r w:rsidR="00C90C06" w:rsidRPr="00C90C06">
        <w:rPr>
          <w:rFonts w:ascii="Traditional Arabic" w:hAnsi="Traditional Arabic" w:cs="CTraditional Arabic" w:hint="cs"/>
          <w:rtl/>
        </w:rPr>
        <w:t>ه</w:t>
      </w:r>
      <w:r w:rsidRPr="00094D1A">
        <w:rPr>
          <w:rFonts w:ascii="Traditional Arabic" w:hAnsi="Traditional Arabic" w:cs="Traditional Arabic"/>
          <w:rtl/>
        </w:rPr>
        <w:t xml:space="preserve"> والخلفاء الراشدين، تأليف أسماء محمد أحمد زيادة، دار السلام در مصر، چاپ اول، 1421هـ- 2001م. </w:t>
      </w:r>
    </w:p>
    <w:p w:rsidR="00F61A7C" w:rsidRPr="00094D1A" w:rsidRDefault="00C90C06" w:rsidP="00F61A7C">
      <w:pPr>
        <w:widowControl w:val="0"/>
        <w:numPr>
          <w:ilvl w:val="0"/>
          <w:numId w:val="35"/>
        </w:numPr>
        <w:tabs>
          <w:tab w:val="clear" w:pos="1080"/>
          <w:tab w:val="left" w:pos="554"/>
        </w:tabs>
        <w:ind w:left="681" w:hanging="595"/>
        <w:rPr>
          <w:rFonts w:ascii="Traditional Arabic" w:hAnsi="Traditional Arabic" w:cs="Traditional Arabic"/>
        </w:rPr>
      </w:pPr>
      <w:r>
        <w:rPr>
          <w:rFonts w:ascii="Traditional Arabic" w:hAnsi="Traditional Arabic" w:cs="Traditional Arabic"/>
          <w:rtl/>
        </w:rPr>
        <w:t>الدولة الأموية المفترى عليها.</w:t>
      </w:r>
      <w:r w:rsidR="00F61A7C" w:rsidRPr="00094D1A">
        <w:rPr>
          <w:rFonts w:ascii="Traditional Arabic" w:hAnsi="Traditional Arabic" w:cs="Traditional Arabic"/>
          <w:rtl/>
        </w:rPr>
        <w:t xml:space="preserve"> دراسة الشبهات ورد المفتريات، د. حمدي شاهين، دار القاهرة للكتاب، 2001م.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الدولة الأموية، يوسف العش، دار الفكر، چاپ دوم 1406هـ- 1985م.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الدولة الإسلامية في عصر الخلفاء الراشدين، د. حمدي شاهين، دار القاهرة.</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الدولة والسيادة، د. فتحي عبد الكريم، کتاب‌فروشی: وهبة، مصر، 1404هـ- 1984م.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الدين الخالص، محمد صديق حسن قنوجي بخاري، تحقيق محمد زهري بخار، کتاب‌فروشی: الفرقان.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ديوان أعشى همدان، عبد الرحمن بن عبد الله بن الحارث، تحقيق د. حسن عيسى أبو ياسين، رياض، دار العلوم، 1403هـ- 1983م. </w:t>
      </w:r>
    </w:p>
    <w:p w:rsidR="00F61A7C" w:rsidRPr="00094D1A" w:rsidRDefault="00F61A7C" w:rsidP="00F61A7C">
      <w:pPr>
        <w:widowControl w:val="0"/>
        <w:numPr>
          <w:ilvl w:val="0"/>
          <w:numId w:val="35"/>
        </w:numPr>
        <w:tabs>
          <w:tab w:val="clear" w:pos="1080"/>
          <w:tab w:val="left" w:pos="554"/>
        </w:tabs>
        <w:ind w:left="681" w:hanging="595"/>
        <w:rPr>
          <w:rFonts w:ascii="Traditional Arabic" w:hAnsi="Traditional Arabic" w:cs="Traditional Arabic"/>
        </w:rPr>
      </w:pPr>
      <w:r w:rsidRPr="00094D1A">
        <w:rPr>
          <w:rFonts w:ascii="Traditional Arabic" w:hAnsi="Traditional Arabic" w:cs="Traditional Arabic"/>
          <w:rtl/>
        </w:rPr>
        <w:t xml:space="preserve">ذات الصواري، شوقي أبو خليل، دار الفكر، 1400هـ- 1980م.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ذو النورين عثمان بن عفان، محمد رشيد رضا، دار الكتب العلمية، چاپ دوم، 1402هـ- 1982م، بيروت، لبنان.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ذو النورين عثمان بن عفان، محمد مال الله، کتاب‌فروشی: ابن تيمية، 1410هـ- 1989م.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الرد على الرافضة، أبي حامد محمد مقدسي، تحقيق عبد الوهاب خليل الرحمن، الدار السلفية، بمبئي، هند، چاپ اول 1403هـ.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الرقة والبكاء، موفق الدين عبد الله بن أحمد بن قدامة، دار القلم، دمشق، الدار الشامية، بيروت، چاپ دوم، 1422هـ- 2001م.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الروض الأنف في شرح السيرة النبوية لابن هشام، أبو قاسم سهيلي، تحقيق عبد الرحمن وكيل، دار الكتب الحديثة، ط1387هـ.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الرياض النضرة في مناقب العشرة، أبو جعفر أحمد مشهور به‌ محب  طبري، الکتاب‌فروشی: القيمة، قاهره‌.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زاد المعاد في هدي خير العباد، أبو عبد الله محمد بن أبي بكر ابن قيم، تحقيق شعيب أرناؤوط، مؤسسه‌: الرسالة، بيروت، ط13، 1406هـ.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الزهد، إمام أحمد بن حنبل، تحقيق محمد سعيد بسيوني زغلول، دار الكتاب العربي، بيروت، 1409هـ- 1988م. </w:t>
      </w:r>
    </w:p>
    <w:p w:rsidR="00F61A7C" w:rsidRPr="00094D1A" w:rsidRDefault="00F61A7C" w:rsidP="00C90C06">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سفراء النبي </w:t>
      </w:r>
      <w:r w:rsidR="00C90C06" w:rsidRPr="00C90C06">
        <w:rPr>
          <w:rFonts w:ascii="Traditional Arabic" w:hAnsi="Traditional Arabic" w:cs="CTraditional Arabic" w:hint="cs"/>
          <w:rtl/>
        </w:rPr>
        <w:t>ه</w:t>
      </w:r>
      <w:r w:rsidRPr="00094D1A">
        <w:rPr>
          <w:rFonts w:ascii="Traditional Arabic" w:hAnsi="Traditional Arabic" w:cs="Traditional Arabic"/>
          <w:rtl/>
        </w:rPr>
        <w:t xml:space="preserve">، محمود شيت خطاب، مؤسسة الريان، ودار الأندلس الخضراء در جدة، چاپ أول، 1407هـ- 1996م.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سنن أبي داود، إمام أبو داود، تحقيق وتعليق عزت دعاس، سوريا. </w:t>
      </w:r>
    </w:p>
    <w:p w:rsidR="00F61A7C" w:rsidRPr="00094D1A" w:rsidRDefault="00F61A7C" w:rsidP="00C90C06">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سنن ابن ماجه‌، حافظ أبو عبد الله محمد بن </w:t>
      </w:r>
      <w:r w:rsidR="00C90C06" w:rsidRPr="00094D1A">
        <w:rPr>
          <w:rFonts w:ascii="Traditional Arabic" w:hAnsi="Traditional Arabic" w:cs="Traditional Arabic"/>
          <w:rtl/>
        </w:rPr>
        <w:t>ي</w:t>
      </w:r>
      <w:r w:rsidRPr="00094D1A">
        <w:rPr>
          <w:rFonts w:ascii="Traditional Arabic" w:hAnsi="Traditional Arabic" w:cs="Traditional Arabic"/>
          <w:rtl/>
        </w:rPr>
        <w:t xml:space="preserve">زيد قزويني، دار الفكر.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سنن الترمذي، أبو عيسى محمد بن عيسى ترمذي، دار الفكر، 1398هـ.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السنن الكبرى، حافظ أحمد بن الحسين بيهقي، چاپ‌خانه‌ی دار المعارف، بيروت، لبنان، توزيع کتاب‌فروشی: المعارف، الرياض.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السنة والبدعة، عبد الله باعلوي حضرمي، دار القلم، دمشق، الدار الشامية، بيروت، چاپ‌خانه‌ی دار القلم، چاپ اول، 1413هـ- 1992م.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السنة، أبو بكر أحمد بن محمد خلال، تحقيق د. عطية زهراني، دار الراية، الرياض، ط1، 1410هـ.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السيادة العربية والشيعة والإسرائيليات، فان فولتن، ترجمه‌ از حسن إبراهيم حسن، ومحمد زكي إبراهيم، قاهرة، کتاب‌فروشی: النهضة المصرية، ط2، 1965م.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السياسة الشرعية في إصلاح الراعي والرعية، تقي الدين أحمد بن تيمية، دار المعرفة، بيروت، چاپ چهارم، 1969م.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السياسة المالية لعثمان بن عفان، قطب إبراهيم محمد، الهيئة المصرية العامة للكتاب، 1986م.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سير أعلام النبلاء، شمس الدين محمد بن أحمد بن عثمان ذهبي، چاپ دوم، مؤسسة الرسالة، بيروت، 1402هـ. </w:t>
      </w:r>
    </w:p>
    <w:p w:rsidR="00F61A7C" w:rsidRPr="00094D1A" w:rsidRDefault="00C90C06"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سير الشهداء</w:t>
      </w:r>
      <w:r w:rsidR="00F61A7C" w:rsidRPr="00094D1A">
        <w:rPr>
          <w:rFonts w:ascii="Traditional Arabic" w:hAnsi="Traditional Arabic" w:cs="Traditional Arabic"/>
          <w:rtl/>
        </w:rPr>
        <w:t xml:space="preserve"> دروس وعبر، عبد الحميد بن عبد الرحمن سحيباني، دار الوطن.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السيرة النبوية في ضوء القرآن والسنة، د. محمد أبو شهبة، دار القلم، دمشق.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السيرة النبوية في ضوء المصادر الأصلية، د. مهدي رزق الله أحمد، مركز ملك فيصل برای تحقیق و پژوهش‌های اسلامی، رياض، ط1، 1412هـ- 1999م. </w:t>
      </w:r>
    </w:p>
    <w:p w:rsidR="00F61A7C" w:rsidRPr="00094D1A" w:rsidRDefault="00C90C06"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السيرة النبوية</w:t>
      </w:r>
      <w:r w:rsidR="00F61A7C" w:rsidRPr="00094D1A">
        <w:rPr>
          <w:rFonts w:ascii="Traditional Arabic" w:hAnsi="Traditional Arabic" w:cs="Traditional Arabic"/>
          <w:rtl/>
        </w:rPr>
        <w:t xml:space="preserve">: ابن هشام، دار إحياء التراث، 1417هـ- 1997م.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السيرة النبوية دروس وعبر، مصطفى سباعي، المكتب الإسلامي، بيروت لبنان، چاپ نهم، 1406هـ- 1986م.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السيرة النبوية عرض وقائع وتحليل أحداث، د. علي محمد صلابي، دار الصحابة، الشارقة، چاپ اول، 2001م.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شذرات الذهب في أخبار من ذهب، أبو فلاح عبد الحي بن أحمد بن حمد حنبلي، بيروت، المكتب التجاري للطباعة والنشر.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شرح صحيح مسلم، إمام نووي، بيروت، دار الفكر، ط 1981م.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الشرف والتسامي بحركة الفتح الإسلامي، د. علي محمد صلابي، کتاب‌فروشی: الصحابة، الشارقة، چاپ اول، 1422هـ- 2001م.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شعراء الخلفاء، نبال تيسير خماش.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شهيد الدار.. عثمان بن عفان، أحمد خروف، دار البيارق، دار عمار.</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الصارم المسلول على شاتم الرسول، تقي الدين ابن تيمية.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صبح الأعشى في صناعة الإنشا، أبو العباس أحمد بن علي قلقشندي، وزارت فرهن</w:t>
      </w:r>
      <w:r w:rsidR="00EC4D2F">
        <w:rPr>
          <w:rFonts w:ascii="Traditional Arabic" w:hAnsi="Traditional Arabic" w:cs="Traditional Arabic" w:hint="cs"/>
          <w:rtl/>
        </w:rPr>
        <w:t>گ</w:t>
      </w:r>
      <w:r w:rsidRPr="00094D1A">
        <w:rPr>
          <w:rFonts w:ascii="Traditional Arabic" w:hAnsi="Traditional Arabic" w:cs="Traditional Arabic"/>
          <w:rtl/>
        </w:rPr>
        <w:t xml:space="preserve"> و ارشاد ملی، قاهرة، بی تا، نسخه‌ای تصویری از چاپ‌خانه‌ی: الأميرية.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بخاري، أبي عبد الله محمد بن إسماعيل بخاري، دار الفكر.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التوثيق في سيرة وحياة ذي النورين، مجدي فتحي سيد، دار الصحابة در طنطا، مصر.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السيرة النبوية، إبراهيم علي، دار النفائس، ط3، 1408هـ- 1998م.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صحيح النسائي</w:t>
      </w:r>
      <w:r w:rsidR="00F61A7C" w:rsidRPr="00094D1A">
        <w:rPr>
          <w:rFonts w:ascii="Traditional Arabic" w:hAnsi="Traditional Arabic" w:cs="Traditional Arabic"/>
          <w:rtl/>
        </w:rPr>
        <w:t xml:space="preserve">: ألباني، مكتب التربية العربي لدول الخليج، 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سنن ابن ماجه، ألباني، مكتب التربية العربي لدول الخليج، 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سنن الترمذي، محمد ناصر الدين ألباني، کتاب‌فروشی: التربية العربي لدول الخليج، رياض، ط1، 1408هـ.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صحيح مسلم، تحقيق محمد فؤاد عبد الباقي، دار إحياء التراث العربي، بيروت، لبنان، چاپ دوم، 1972م.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الصديقة بنت الصديق، عقاد، چاپ‌خانه‌ی: المعارف، مصر، 1943م.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صفة الصفوة</w:t>
      </w:r>
      <w:r w:rsidR="00F61A7C" w:rsidRPr="00094D1A">
        <w:rPr>
          <w:rFonts w:ascii="Traditional Arabic" w:hAnsi="Traditional Arabic" w:cs="Traditional Arabic"/>
          <w:rtl/>
        </w:rPr>
        <w:t xml:space="preserve">: إمام أبي الفرج ابن جوزي، دار المعرفة،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صلاح الأمة في علو الهمة، د. سيد بن حسين عفاني، دار الرسالة.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الصواعق المحرقة في الرد على أهل البدع والزندقة، شهاب الدين أبو عباس أحمد بن حجر هيثمي، دار الكتب العلمية،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الطبقات الكبرى، محمد سعيد بن منيع هاشمي، دار صادر،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عائشة والسياسة، سعيد أفغاني، دار الفكر، بيروت، 1391هـ- 1971م.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عبد الله بن سبأ وأثره في أحداث الفتنة في صدر الإسلام، سليمان بن حمد العودة، دار طيبة، رياض، چاپ دوم، 1412هـ.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عبد الله بن مسعود، عبد الستار شيخ، دار القلم، دمشق، 1410هـ- 1990م.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عبد الملك بن مروان والدولة الأموية، ضياء الدين ريس، مطابع سجل العرب، چاپ دوم، سال1969م.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عثمان بن عفان.. الخليفة الشاكر الصابر، عبد الستار شيخ، 1412هـ- 1991م.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عثمان بن عفان، صادق عرجون، الدار السعودية، 1410هـ- 1990م.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عثمان بن عفان، محمد حسنين هيكل.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العشرة المبشرون بالجنة، محمد صالح عوض، مؤسسة المختار، القاهرة.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عصر الخلافة الراشدة، الدكتور أكرم ضياء عمري، کتاب‌فروشی: العلوم والحكم.</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عصر الخلفاء الراشدين، د. عبد الحميد بخيت، دار المعارف در مصر.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عقائد الشيعة، رونلدسن دوايت، تعريب (ع.م) قاهرة، کتاب‌فروشی: خانجي، 1365هـ- 1946م.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العقد الفريد، أبو عمر أحمد بن محمد بن عبد ربه بن حبيب، دار الفكر،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عقيدة السلف وأصحاب الحديث ضمن الرسائل المنبرية، شيخ إسماعيل صابوني، نشر محمد أمين دمج، بيروت 1970م.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عقيدة أهل السنة والجماعة في الصحابة الكرام، دكتر ناصر بن علي عايض حسن شيخ، کتاب‌فروشی: الرشد، 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العقيدة في أهل البيت بين الإفراط والتفريط، د. سليمان بن سالم بن رجاء سحيمي، کتاب‌فروشی: إمام بخاري، چاپ اول 1420هـ- 2000م.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العقيدة والشريعة الإسلامية، جولد تسيهر، أجناس ترجمه‌ از، د. محمد يوسف موسى و...، قاهرة، دار الكتب الحديثة.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عمار بن ياسر.. رجل المحنة ومي</w:t>
      </w:r>
      <w:r w:rsidR="00EC4D2F">
        <w:rPr>
          <w:rFonts w:ascii="Traditional Arabic" w:hAnsi="Traditional Arabic" w:cs="Traditional Arabic"/>
          <w:rtl/>
        </w:rPr>
        <w:t xml:space="preserve">زان الفتنة، أسامة محمد سلطان، </w:t>
      </w:r>
      <w:r w:rsidRPr="00094D1A">
        <w:rPr>
          <w:rFonts w:ascii="Traditional Arabic" w:hAnsi="Traditional Arabic" w:cs="Traditional Arabic"/>
          <w:rtl/>
        </w:rPr>
        <w:t xml:space="preserve">کتاب‌فروشی: المكية، مكة المكرمة، چاپ اول، 1420هـ- 1999م.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عمدة القاري شرح صحيح البخاري.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عمرو بن العاص.. الأمير المجاهد، د. منير محمد غضبان، چاپ‌خانه‌ی: أم القرى.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عمرو بن العاص، عبد الخالق سيد أبو رابيه‌، 1408هـ- 1988م.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عمرو بن العاص، محمود عقاد، ناشر: دار الكتاب العربي، بيروت، لبنان.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العواصم من القواصم، أبو</w:t>
      </w:r>
      <w:r w:rsidR="00F61A7C" w:rsidRPr="00094D1A">
        <w:rPr>
          <w:rFonts w:ascii="Traditional Arabic" w:hAnsi="Traditional Arabic" w:cs="Traditional Arabic"/>
          <w:rtl/>
        </w:rPr>
        <w:t xml:space="preserve">بكر بن العربي، تحقيق: محب الدين خطيب، آماده‌ سازی از: محمد سعيد مبيض، دار الثقافة، قطر، دوحه، چاپ دوم، 1989م.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غزوة الحديبية</w:t>
      </w:r>
      <w:r w:rsidR="00F61A7C" w:rsidRPr="00094D1A">
        <w:rPr>
          <w:rFonts w:ascii="Traditional Arabic" w:hAnsi="Traditional Arabic" w:cs="Traditional Arabic"/>
          <w:rtl/>
        </w:rPr>
        <w:t xml:space="preserve">: أبي فارس، دار الفرقان، عمان، أردن.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فتح الباري بشرح صحيح البخاري، تحقيق: استاد محب الدين خطيب، دار الريان، قاهرة، ط1، 1407هـ.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فتح القدير الجامع بين فني الرواية والدراية من علم التفسير، محمد علي شوكاني، دار الفكر للطباعة والنشر، 1403هـ- 1983م.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الفتنة الكبرى، عثمان، طه حسين، دار المعارف در مصر، 1947م.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الفتنة الكبرى، علس وبنوه، طه حسين، دار المعارف در مصر، 1966م.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فتنة مقتل عثمان، د. محمد عبد الله غبان، کتاب‌فروشی: العبيكان، 1419هـ- 1999م.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الفتنة، أحمد عرموش. </w:t>
      </w:r>
    </w:p>
    <w:p w:rsidR="00F61A7C" w:rsidRPr="00094D1A" w:rsidRDefault="00F61A7C" w:rsidP="00EC4D2F">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فتوح البلدان، أبو عباس، أحمد بن يحيى بلاذري، مؤسس</w:t>
      </w:r>
      <w:r w:rsidR="00EC4D2F">
        <w:rPr>
          <w:rFonts w:ascii="Traditional Arabic" w:hAnsi="Traditional Arabic" w:cs="Traditional Arabic" w:hint="cs"/>
          <w:rtl/>
        </w:rPr>
        <w:t>ة</w:t>
      </w:r>
      <w:r w:rsidRPr="00094D1A">
        <w:rPr>
          <w:rFonts w:ascii="Traditional Arabic" w:hAnsi="Traditional Arabic" w:cs="Traditional Arabic"/>
          <w:rtl/>
        </w:rPr>
        <w:t xml:space="preserve">‌ المعارف بيروت، لبنان، 1407هـ- 1987م.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فتوح مصر وأخبارها، ابن عبد الحكم، أبو القاسم عبد الرحمن بن عبد الله بن عبد الحكم، نسخه‌ای از چاپ‌خانه‌ی لندن، 1339هـ- 1920م، ناشر کتاب‌فروشی: المثنى بغداد.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فرائد الكلام للخلفاء الكرام، قاسم عاشور، چاپ اول 1419هـ- 1998م.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فصل الخطاب في مواقف الأصحاب، محمد صالح غرسي، دار السلام، مصر.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الفصل في الملل والأهواء والنحل، أبي محمد بن حزم ظاهري، کتاب‌فروشی: الخانجي، مصر.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فضائل الصحابة، أبي عبد الله أحمد بن محمد بن حنبل، دار ابن الجوزي، سعودية، چاپ دوم، 1420هـ- 1999م.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فقه الأولويات، محمد وكيلي، المعهد العالمي للفكر الإسلامي، هيرندن، فيرجينيا، 1416هـ- 1997م، چاپ اول.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فقه الخلافة وتطورها لتصبح عصبة أمم شرقية، د. عبد الرزاق أحمد سنهوري، مؤسسه‌: الرسالة، چاپ اول، 1422هـ- 2001م.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الفكر الإسلامي بين المثالية والتطبيق، كامل شريف.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فيض القدير: مناوي.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قادة الفتح الإسلامي في أرمينية، محمود شيت خطاب، دار الأندلس الخضراء، دار ابن حزم، چاپ اول: 1419هـ- 1998م.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قادة فتح السند وأفغانستان، محمود شيت خطاب، دار الأندلس الخضراء، دار ابن حزم، چاپ اول، 1419هـ- 1988م.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قادة فتح بلاد المغرب، محمود شيت خطاب، دار الفكر، 1404هـ- 1984م.</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القاموس المحيط، فيروز آبادي، مؤسسه‌: الرسالة، بيروت، لبنان.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القواعد الفقهية.. مفهومها تطورها، دراسة مؤلفاتها، أدلتها، تطبيقها، على محمد ندوي، بيروت، دار القلم، ط1، 1406هـ- 1986م.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القيود الواردة على سلطة الدولة، عبد الله گيلاني، دار البشير، عمان، مؤسسه‌: الرسالة.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الكامل في التاريخ، أبو الحسن علي بن أبي مكارم شيباني معروف به‌ ابن الأثير، تحقيق علي شيري، دار إحياء التراث العربي، بيروت 1408هـ- 1989م.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الكامل في اللغة والآداب، أبي العباس محمد بن يزيد، ناشر: البابي الحلبي، مصر، ط 1356هـ- 1937م، مؤسسه‌: الرسالة.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كتاب الإمامة والرد على الرافضة لأبي نعيم الأصبهاني، کتاب‌فروشی: العلوم والحكم، مدينه‌ منوره، چاپ دوم، 1422 هـ- 2001م.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الكفاءة الإدارية في السياسة الشرعية، د. عبد الله قادري، دار المجتمع، جدة.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كيف نكتب التاريخ الإسلامي؟ محمد قطب، دار الوطن السعودية.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لسان العرب، محمد بن مكرم بن منظور، دار صادر،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لسان الميزان، أحمد بن علي بن حجر، حيدر آباد دكن، چاپ‌خانه‌ی: دائرة المعارف العثمانية، 1331هـ- 1912م.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ليبيا من الفتح العربي حتى انتقال الخلافة الفاطمية إلى مصر، د. صالح مصطفى مفتاح مزيني، منشورات جامعة قاريونس، ببغازي، چاپ دوم، 1994م.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مبادئ الاقتصاد الإسلامي، سعاد إبراهيم صالح، دار عالم الكتب، 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المجروحون من المحدثين، أبو حاتم محمد بن حبان بن أحمد تميمي، تحقيق إبراهيم محمود زايد، حلب دار الوعي.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مجله‌</w:t>
      </w:r>
      <w:r w:rsidRPr="00094D1A">
        <w:rPr>
          <w:rFonts w:ascii="Traditional Arabic" w:hAnsi="Traditional Arabic" w:cs="Traditional Arabic"/>
          <w:rtl/>
          <w:lang w:bidi="ar-KW"/>
        </w:rPr>
        <w:t>:</w:t>
      </w:r>
      <w:r w:rsidRPr="00094D1A">
        <w:rPr>
          <w:rFonts w:ascii="Traditional Arabic" w:hAnsi="Traditional Arabic" w:cs="Traditional Arabic"/>
          <w:rtl/>
        </w:rPr>
        <w:t xml:space="preserve"> البحوث الإسلامية، ش 10.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مجله: المؤرخ العربي، ش 21.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مجمع الأمثال: ميداني، تحقيق محمد محيي الدين عبد الحميد، دار المعرفة، بيروت، 1374هـ- 1955م.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مجمع الزوائد ومنبع الفوائد، نور الدين علي بن أبي بكر هيثمي، بتحرير الحافظين العراقي وابن حجر، دار الكتاب العربي، بيروت، ط3, 1402هـ.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مجموعة الفتاوى، تقي الدين أحمد بن تيمية حراني، دار الوفاء، 1418هـ.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مجموعة الوثائق السياسية في العهد النبوي والخلافة الراشدة، محمد حميد الله، دار النفائس، چاپ پنجم، 1405هـ- 1985م.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المدينة المنورة.. فجر الإسلام والعصر الراشدي، محمد محمد حسن شراب، دار القلم، دمشق، الدار الشامية، بيروت، چاپ اول، 1415هـ- 1994م.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مرويات أبي مخنف في تاريخ الطبري، يحيى إبراهيم يحيى، دار العاصمة، رياض، چاپ اول، 1410هـ.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مرويات العهد المكي، عادل عبد الغفور.</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مرويات خلافة معاوية في تاريخ الطبري، خالد غيث، دار الأندلس الخضراء، جدة.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المستدرك على الصحيحين، أبي عبد الله محمد بن عبد الله نيسابوري، دار الكتب العلمية، بيروت، لبنان، چاپ اول، 1411هـ- 1990م.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مسند الإمام أحمد، المكتب الإسلامي، بيروت، لبنان.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المعارف : ابن قتيبه‌.</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معاوية بن أبي سفيان صحابي كبير وملك مجاهد، منير محمد غضبان، دار القلم، دمشق، چاپ سوم، 1417هـ- 1996م.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معجم البلدان، ياقوت حموي، دار صادر، بيروت، 1397هـ- 1977م.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معجم الطبراني الكبير، أبي القاسم سليمان بن أحمد الطبراني، کتاب‌فروشی: العلوم والحكم، چاپ دوم، 1406هـ- 1985م.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معرفة الصحابة</w:t>
      </w:r>
      <w:r w:rsidR="00F61A7C" w:rsidRPr="00094D1A">
        <w:rPr>
          <w:rFonts w:ascii="Traditional Arabic" w:hAnsi="Traditional Arabic" w:cs="Traditional Arabic"/>
          <w:rtl/>
        </w:rPr>
        <w:t xml:space="preserve">: أبي نعيم متوفی سال: 430هـ، تحقيق محمد راضي ابن حاج عثمان، کتاب‌فروشی: الدار في المدينة النبوية، وکتاب‌فروشی: الحرمين في الرياض، 1408هـ.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المعرفة والتاريخ للفسوي، </w:t>
      </w:r>
      <w:r w:rsidR="00EC4D2F">
        <w:rPr>
          <w:rFonts w:ascii="Traditional Arabic" w:hAnsi="Traditional Arabic" w:cs="Traditional Arabic" w:hint="cs"/>
          <w:rtl/>
        </w:rPr>
        <w:t>أ</w:t>
      </w:r>
      <w:r w:rsidRPr="00094D1A">
        <w:rPr>
          <w:rFonts w:ascii="Traditional Arabic" w:hAnsi="Traditional Arabic" w:cs="Traditional Arabic"/>
          <w:rtl/>
        </w:rPr>
        <w:t xml:space="preserve">بي يوسف فسوي، تحقيق: أكرم ضياء العمري، چاپ‌خانه‌ی: الإرشاد، بغداد، 1394هـ.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المغازي، محمد عمر واقدي، د. مارسدن جونس، عالم الكتب، بيروت، ط3، 1404هـ- 1984م.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المغني، موفق الدين أبو محمد عبد الله بن أحمد بن قدامة، تحقيق</w:t>
      </w:r>
      <w:r w:rsidRPr="00094D1A">
        <w:rPr>
          <w:rFonts w:ascii="Traditional Arabic" w:hAnsi="Traditional Arabic" w:cs="Traditional Arabic"/>
          <w:rtl/>
          <w:lang w:bidi="ar-EG"/>
        </w:rPr>
        <w:t xml:space="preserve"> </w:t>
      </w:r>
      <w:r w:rsidRPr="00094D1A">
        <w:rPr>
          <w:rFonts w:ascii="Traditional Arabic" w:hAnsi="Traditional Arabic" w:cs="Traditional Arabic"/>
          <w:rtl/>
        </w:rPr>
        <w:t xml:space="preserve">د. عبد الله التركي، د. عبد الفتاح الحلو، دار هجر، القاهرة، ط1، 1412هـ.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المنار المنيف في الصح</w:t>
      </w:r>
      <w:r w:rsidR="00EC4D2F">
        <w:rPr>
          <w:rFonts w:ascii="Traditional Arabic" w:hAnsi="Traditional Arabic" w:cs="Traditional Arabic"/>
          <w:rtl/>
        </w:rPr>
        <w:t>يح والضعيف، القاهرة، چاپ‌خانه‌ی</w:t>
      </w:r>
      <w:r w:rsidRPr="00094D1A">
        <w:rPr>
          <w:rFonts w:ascii="Traditional Arabic" w:hAnsi="Traditional Arabic" w:cs="Traditional Arabic"/>
          <w:rtl/>
        </w:rPr>
        <w:t xml:space="preserve">: السنة المحمدية. </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مناقب الشافعي</w:t>
      </w:r>
      <w:r w:rsidR="00F61A7C" w:rsidRPr="00094D1A">
        <w:rPr>
          <w:rFonts w:ascii="Traditional Arabic" w:hAnsi="Traditional Arabic" w:cs="Traditional Arabic"/>
          <w:rtl/>
        </w:rPr>
        <w:t xml:space="preserve">: بيهقي، تحقيق: أحمد صقر، کتاب‌فروشی: دار التراث، 1391هـ.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المنتظم في تاريخ الملوك والأمم، أبي الفرج عبد الرحمن بن علي بن محمد بن جوزي، دار الكتب العلمية، بيروت.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منهج السنة النبوية، ابن تيمية، تحقيق محمد رشاد سالم، مؤسسه: قرطبة.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منهج التربية الإسلامية، محمد قطب، دار الشروق، ط5، 1403هـ- 1983م.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منهج الرسول في غرس الروح الجهادية في نفوس أصحابه، د. سيد محمد نوح، انتشارات: الإمارات العربية المتحدة، ط1، 1411هـ- 1990م.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موارد الظمآن إلى زوائد ابن حبان، تحقيق حسين داراني، عبده كوشك، دار الثقافة العربية، دمشق، ط1، 1411هـ.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المواعظ والاعتبار بذكر</w:t>
      </w:r>
      <w:r w:rsidR="00EC4D2F">
        <w:rPr>
          <w:rFonts w:ascii="Traditional Arabic" w:hAnsi="Traditional Arabic" w:cs="Traditional Arabic"/>
          <w:rtl/>
        </w:rPr>
        <w:t xml:space="preserve"> الخطط والآثار، المعروف بالخطط</w:t>
      </w:r>
      <w:r w:rsidRPr="00094D1A">
        <w:rPr>
          <w:rFonts w:ascii="Traditional Arabic" w:hAnsi="Traditional Arabic" w:cs="Traditional Arabic"/>
          <w:rtl/>
        </w:rPr>
        <w:t xml:space="preserve"> مقريزي، أحمد بن علي بن عبد القادر تقي الدين أبو العباس مقريزي.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موسوعة التاريخ الإسلامي، أحمد شلبي، کتاب‌فروشی: النهضة المصرية، 1996م.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الموسوعة الحديثية</w:t>
      </w:r>
      <w:r w:rsidR="00EC4D2F">
        <w:rPr>
          <w:rFonts w:ascii="Traditional Arabic" w:hAnsi="Traditional Arabic" w:cs="Traditional Arabic"/>
          <w:rtl/>
        </w:rPr>
        <w:t>، مسند الإمام أحمد، وزارت شئون</w:t>
      </w:r>
      <w:r w:rsidRPr="00094D1A">
        <w:rPr>
          <w:rFonts w:ascii="Traditional Arabic" w:hAnsi="Traditional Arabic" w:cs="Traditional Arabic"/>
          <w:rtl/>
        </w:rPr>
        <w:t xml:space="preserve"> إسلامي وأوقاف و دعوت و ارشاد در سعوديه، چاپ دوم، 1420هـ- 1999م.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موسوعة فقه عثمان بن عفان، دكتر محمد رواس قلعجي، دار النفائس، طبعة 1404هـ- 1983م.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ميزان الاعتدال في نقد الرجال، محمد بن عثمان الذهبي، تحقيق: علي البجاوي، دار إحياء الكتب العربية، قاهره، چاپ اول، 1382هـ.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النجوم الزاهرة في ملوك مصر والقاهرة، جمال الدين أبي المحاسن يوسف بن تغري بردي، وزارت فرهنگ و ارشاد ملی، قاهرة، بی تا.</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نساء أهل البيت، أحمد خليل جمعه، دار ابن كثير، دمشق، سوريا.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نشأة الفقه الاجتهادي وأطواره، محمد سايس، چاپ‌خانه‌ی: الأزهر، 1387هـ- 1967م، مجمع البحوث بالأزهر، مجلس چهارم.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نظام الأراضي في صدر الدولة الإسلامية، محمد حسن أبو يحيى، دار عمار، عمان.</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نظام الحكم في الإسلام، عارف أبو عبيد، دار النفائس، اردن، 1416هـ- 1996م.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نظام الحكم في الشريعة والتاريخ الإسلامي، ظافر قاسمي، دار النفائس، بيروت، چاپ دوم، 1407هـ- 1987م.</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نظام الحكم في عهد الخلفاء الراشدين، حمد محمد صمد، المؤسسه: الجماعية للدراسات والنشر والتوزيع، بيروت، چاپ اول، 1414هـ.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نظام الخلافة في الفكر الإسلامي، دكتر مصطفى حلمي، دار الدعوة، اسكندريه.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النظم الإسلامية، صبحي صالح، دار العلم للملايين، بيروت، لبنان.</w:t>
      </w:r>
    </w:p>
    <w:p w:rsidR="00F61A7C" w:rsidRPr="00094D1A" w:rsidRDefault="00EC4D2F"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النظم الإسلامية، وقائع ندوة أبو</w:t>
      </w:r>
      <w:r w:rsidR="00F61A7C" w:rsidRPr="00094D1A">
        <w:rPr>
          <w:rFonts w:ascii="Traditional Arabic" w:hAnsi="Traditional Arabic" w:cs="Traditional Arabic"/>
          <w:rtl/>
        </w:rPr>
        <w:t xml:space="preserve">ظبي، مكتب التراث العربي لدول الخليج.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نهاية الأرب في فنون الأدب، شهاب الدين أحمد بن عبد الوهاب نويري، الهيئة المصرية العامة للكتاب، تحقيق محمد أبو الفضل إبراهيم، قاهره 1395هـ.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الهجرة في القرآن الكريم، أحزمي سامعون جزولي، کتاب‌فروشی: الرشد، الرياض، ط1، 1417هـ- 1996م. </w:t>
      </w:r>
    </w:p>
    <w:p w:rsidR="00F61A7C" w:rsidRPr="00094D1A" w:rsidRDefault="0010214A"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وجوب التعاون بين المسلمين</w:t>
      </w:r>
      <w:r w:rsidR="00F61A7C" w:rsidRPr="00094D1A">
        <w:rPr>
          <w:rFonts w:ascii="Traditional Arabic" w:hAnsi="Traditional Arabic" w:cs="Traditional Arabic"/>
          <w:rtl/>
        </w:rPr>
        <w:t xml:space="preserve">: سعدي، دار المعارف، رياض، ط  1402هـ.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الوحدة الإسلامية، محمد أبو زهرة. </w:t>
      </w:r>
    </w:p>
    <w:p w:rsidR="00F61A7C" w:rsidRPr="00094D1A" w:rsidRDefault="0010214A"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وفيات الأعيان وأنباء الزمان،</w:t>
      </w:r>
      <w:r w:rsidR="00F61A7C" w:rsidRPr="00094D1A">
        <w:rPr>
          <w:rFonts w:ascii="Traditional Arabic" w:hAnsi="Traditional Arabic" w:cs="Traditional Arabic"/>
          <w:rtl/>
        </w:rPr>
        <w:t xml:space="preserve"> ابن خلكان أبو العباس شمس الدين أحمد، تحقيق: إحسان عباس، دار صادر، بيروت. </w:t>
      </w:r>
    </w:p>
    <w:p w:rsidR="00F61A7C" w:rsidRPr="00094D1A" w:rsidRDefault="0010214A" w:rsidP="00F61A7C">
      <w:pPr>
        <w:widowControl w:val="0"/>
        <w:numPr>
          <w:ilvl w:val="0"/>
          <w:numId w:val="35"/>
        </w:numPr>
        <w:tabs>
          <w:tab w:val="clear" w:pos="1080"/>
          <w:tab w:val="left" w:pos="652"/>
        </w:tabs>
        <w:ind w:left="681" w:hanging="595"/>
        <w:rPr>
          <w:rFonts w:ascii="Traditional Arabic" w:hAnsi="Traditional Arabic" w:cs="Traditional Arabic"/>
        </w:rPr>
      </w:pPr>
      <w:r>
        <w:rPr>
          <w:rFonts w:ascii="Traditional Arabic" w:hAnsi="Traditional Arabic" w:cs="Traditional Arabic"/>
          <w:rtl/>
        </w:rPr>
        <w:t>ولاة مصر، أبو يوسف محمد يوسف</w:t>
      </w:r>
      <w:r w:rsidR="00F61A7C" w:rsidRPr="00094D1A">
        <w:rPr>
          <w:rFonts w:ascii="Traditional Arabic" w:hAnsi="Traditional Arabic" w:cs="Traditional Arabic"/>
          <w:rtl/>
        </w:rPr>
        <w:t xml:space="preserve"> كندي، تحقيق د. حسن نصار، دار صادر، بيروت، بی تا.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ولاية الشرطة في الإسلام، د. نمر حميداني، دار عالم الكتب، رياض.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 xml:space="preserve">الولاية على البلدان، في عصر الخلفاء الراشدين، د. عبد العزيز إبراهيم عمري. </w:t>
      </w:r>
    </w:p>
    <w:p w:rsidR="00F61A7C" w:rsidRPr="00094D1A" w:rsidRDefault="00F61A7C" w:rsidP="00F61A7C">
      <w:pPr>
        <w:widowControl w:val="0"/>
        <w:numPr>
          <w:ilvl w:val="0"/>
          <w:numId w:val="35"/>
        </w:numPr>
        <w:tabs>
          <w:tab w:val="clear" w:pos="1080"/>
          <w:tab w:val="left" w:pos="652"/>
        </w:tabs>
        <w:ind w:left="681" w:hanging="595"/>
        <w:rPr>
          <w:rFonts w:ascii="Traditional Arabic" w:hAnsi="Traditional Arabic" w:cs="Traditional Arabic"/>
        </w:rPr>
      </w:pPr>
      <w:r w:rsidRPr="00094D1A">
        <w:rPr>
          <w:rFonts w:ascii="Traditional Arabic" w:hAnsi="Traditional Arabic" w:cs="Traditional Arabic"/>
          <w:rtl/>
        </w:rPr>
        <w:t>اليمن في صدر الإسلام، د. عبد الرحمن شجاع، دار الفكر، دمشق.</w:t>
      </w:r>
    </w:p>
    <w:p w:rsidR="00F61A7C" w:rsidRPr="00094D1A" w:rsidRDefault="00F61A7C" w:rsidP="00F61A7C">
      <w:pPr>
        <w:widowControl w:val="0"/>
        <w:tabs>
          <w:tab w:val="left" w:pos="652"/>
        </w:tabs>
        <w:spacing w:before="240" w:line="360" w:lineRule="auto"/>
        <w:jc w:val="center"/>
        <w:rPr>
          <w:rFonts w:ascii="Lotus Linotype" w:hAnsi="Lotus Linotype" w:cs="Lotus Linotype" w:hint="cs"/>
          <w:rtl/>
        </w:rPr>
      </w:pPr>
      <w:r w:rsidRPr="00094D1A">
        <w:rPr>
          <w:rFonts w:ascii="Lotus Linotype" w:hAnsi="Lotus Linotype" w:cs="Lotus Linotype"/>
          <w:rtl/>
        </w:rPr>
        <w:t>* *</w:t>
      </w:r>
      <w:r w:rsidRPr="00094D1A">
        <w:rPr>
          <w:rFonts w:ascii="Lotus Linotype" w:hAnsi="Lotus Linotype" w:cs="Lotus Linotype"/>
          <w:rtl/>
          <w:lang w:bidi="ar-EG"/>
        </w:rPr>
        <w:t xml:space="preserve"> </w:t>
      </w:r>
      <w:r w:rsidRPr="00094D1A">
        <w:rPr>
          <w:rFonts w:ascii="Lotus Linotype" w:hAnsi="Lotus Linotype" w:cs="Lotus Linotype"/>
          <w:rtl/>
        </w:rPr>
        <w:t>*</w:t>
      </w:r>
    </w:p>
    <w:p w:rsidR="00964873" w:rsidRDefault="00964873" w:rsidP="00F61A7C"/>
    <w:sectPr w:rsidR="00964873" w:rsidSect="00F61A7C">
      <w:headerReference w:type="default" r:id="rId37"/>
      <w:footnotePr>
        <w:numRestart w:val="eachPage"/>
      </w:footnotePr>
      <w:pgSz w:w="11906" w:h="16838" w:code="9"/>
      <w:pgMar w:top="2268" w:right="2495" w:bottom="2268" w:left="2211" w:header="2268"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5C4" w:rsidRDefault="00EA65C4">
      <w:r>
        <w:separator/>
      </w:r>
    </w:p>
  </w:endnote>
  <w:endnote w:type="continuationSeparator" w:id="0">
    <w:p w:rsidR="00EA65C4" w:rsidRDefault="00EA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2  Badr">
    <w:panose1 w:val="0000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2  Lotus">
    <w:panose1 w:val="00000400000000000000"/>
    <w:charset w:val="B2"/>
    <w:family w:val="auto"/>
    <w:pitch w:val="variable"/>
    <w:sig w:usb0="00002001" w:usb1="80000000" w:usb2="00000008" w:usb3="00000000" w:csb0="00000040" w:csb1="00000000"/>
  </w:font>
  <w:font w:name="Rateb lotus20">
    <w:charset w:val="B2"/>
    <w:family w:val="auto"/>
    <w:pitch w:val="variable"/>
    <w:sig w:usb0="00002001" w:usb1="00000000" w:usb2="00000000" w:usb3="00000000" w:csb0="00000040" w:csb1="00000000"/>
  </w:font>
  <w:font w:name="QCF_BSML">
    <w:charset w:val="00"/>
    <w:family w:val="auto"/>
    <w:pitch w:val="variable"/>
    <w:sig w:usb0="80002003" w:usb1="90000000" w:usb2="00000008" w:usb3="00000000" w:csb0="80000041" w:csb1="00000000"/>
  </w:font>
  <w:font w:name="Noor4">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pPr>
      <w:pStyle w:val="PageNumber"/>
      <w:rPr>
        <w:rFonts w:cs="B Z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pPr>
      <w:pStyle w:val="PageNumber"/>
      <w:rPr>
        <w:rFonts w:cs="B Zar" w:hint="cs"/>
        <w:lang w:bidi="ar-K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5C4" w:rsidRDefault="00EA65C4">
      <w:r>
        <w:separator/>
      </w:r>
    </w:p>
  </w:footnote>
  <w:footnote w:type="continuationSeparator" w:id="0">
    <w:p w:rsidR="00EA65C4" w:rsidRDefault="00EA65C4">
      <w:r>
        <w:continuationSeparator/>
      </w:r>
    </w:p>
  </w:footnote>
  <w:footnote w:id="1">
    <w:p w:rsidR="00DA40DC" w:rsidRPr="003740EC" w:rsidRDefault="00DA40DC" w:rsidP="00F61A7C">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مسند احمد (4/273) و بزّار (حدیث1588)</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راویان این حدیث ثقه و مورد اطمینان هستند.</w:t>
      </w:r>
    </w:p>
  </w:footnote>
  <w:footnote w:id="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ابوداوود (4/201) و ترمذی (5/44). </w:t>
      </w:r>
    </w:p>
  </w:footnote>
  <w:footnote w:id="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Pr>
          <w:rFonts w:ascii="Traditional Arabic" w:hAnsi="Traditional Arabic" w:cs="Traditional Arabic" w:hint="cs"/>
          <w:rtl/>
          <w:lang w:bidi="fa-IR"/>
        </w:rPr>
        <w:t xml:space="preserve">صحیح </w:t>
      </w:r>
      <w:r w:rsidRPr="003740EC">
        <w:rPr>
          <w:rFonts w:ascii="Traditional Arabic" w:hAnsi="Traditional Arabic" w:cs="Traditional Arabic"/>
          <w:rtl/>
          <w:lang w:bidi="fa-IR"/>
        </w:rPr>
        <w:t xml:space="preserve">مسلم (4/1963 –1964). </w:t>
      </w:r>
    </w:p>
  </w:footnote>
  <w:footnote w:id="4">
    <w:p w:rsidR="00DA40DC" w:rsidRPr="003740EC" w:rsidRDefault="00DA40DC" w:rsidP="003A4F42">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شرح السنّة ب</w:t>
      </w:r>
      <w:r>
        <w:rPr>
          <w:rFonts w:ascii="Traditional Arabic" w:hAnsi="Traditional Arabic" w:cs="Traditional Arabic" w:hint="cs"/>
          <w:rtl/>
          <w:lang w:bidi="fa-IR"/>
        </w:rPr>
        <w:t>غ</w:t>
      </w:r>
      <w:r>
        <w:rPr>
          <w:rFonts w:ascii="Traditional Arabic" w:hAnsi="Traditional Arabic" w:cs="Traditional Arabic"/>
          <w:rtl/>
          <w:lang w:bidi="fa-IR"/>
        </w:rPr>
        <w:t>وی</w:t>
      </w:r>
      <w:r w:rsidRPr="003740EC">
        <w:rPr>
          <w:rFonts w:ascii="Traditional Arabic" w:hAnsi="Traditional Arabic" w:cs="Traditional Arabic"/>
          <w:rtl/>
          <w:lang w:bidi="fa-IR"/>
        </w:rPr>
        <w:t xml:space="preserve"> (1/214 –215). </w:t>
      </w:r>
    </w:p>
  </w:footnote>
  <w:footnote w:id="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المنهج الإسلامی فی کتابة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محزون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ع. </w:t>
      </w:r>
    </w:p>
  </w:footnote>
  <w:footnote w:id="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صحابه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احمد بن حنبل (1/604). </w:t>
      </w:r>
    </w:p>
  </w:footnote>
  <w:footnote w:id="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ترمذی (3785). </w:t>
      </w:r>
    </w:p>
  </w:footnote>
  <w:footnote w:id="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بخاری (3695). </w:t>
      </w:r>
    </w:p>
  </w:footnote>
  <w:footnote w:id="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الصحابه (1/50). </w:t>
      </w:r>
    </w:p>
  </w:footnote>
  <w:footnote w:id="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کتاب فضائل أصحاب النبیّ</w:t>
      </w:r>
      <w:r w:rsidRPr="00094D1A">
        <w:rPr>
          <w:rFonts w:ascii="Traditional Arabic" w:hAnsi="Traditional Arabic" w:cs="CTraditional Arabic"/>
          <w:rtl/>
          <w:lang w:bidi="fa-IR"/>
        </w:rPr>
        <w:t>ص</w:t>
      </w:r>
      <w:r w:rsidRPr="003740EC">
        <w:rPr>
          <w:rFonts w:ascii="Traditional Arabic" w:hAnsi="Traditional Arabic" w:cs="Traditional Arabic"/>
          <w:rtl/>
          <w:lang w:bidi="fa-IR"/>
        </w:rPr>
        <w:t xml:space="preserve"> (3698). </w:t>
      </w:r>
    </w:p>
  </w:footnote>
  <w:footnote w:id="11">
    <w:p w:rsidR="00DA40DC" w:rsidRPr="003740EC" w:rsidRDefault="00DA40DC" w:rsidP="0055051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البدای</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و النهایه) 7/206). </w:t>
      </w:r>
    </w:p>
  </w:footnote>
  <w:footnote w:id="12">
    <w:p w:rsidR="00DA40DC" w:rsidRPr="003740EC" w:rsidRDefault="00DA40DC" w:rsidP="0055051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نونیّ</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w:t>
      </w:r>
      <w:r>
        <w:rPr>
          <w:rFonts w:ascii="Traditional Arabic" w:hAnsi="Traditional Arabic" w:cs="Traditional Arabic" w:hint="cs"/>
          <w:rtl/>
          <w:lang w:bidi="fa-IR"/>
        </w:rPr>
        <w:t>القحطانی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 –25. </w:t>
      </w:r>
    </w:p>
  </w:footnote>
  <w:footnote w:id="13">
    <w:p w:rsidR="00DA40DC" w:rsidRPr="003740EC" w:rsidRDefault="00DA40DC" w:rsidP="001807F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(3/53). ال</w:t>
      </w:r>
      <w:r>
        <w:rPr>
          <w:rFonts w:ascii="Traditional Arabic" w:hAnsi="Traditional Arabic" w:cs="Traditional Arabic" w:hint="cs"/>
          <w:rtl/>
          <w:lang w:bidi="fa-IR"/>
        </w:rPr>
        <w:t>إ</w:t>
      </w:r>
      <w:r w:rsidRPr="003740EC">
        <w:rPr>
          <w:rFonts w:ascii="Traditional Arabic" w:hAnsi="Traditional Arabic" w:cs="Traditional Arabic"/>
          <w:rtl/>
          <w:lang w:bidi="fa-IR"/>
        </w:rPr>
        <w:t xml:space="preserve">صابة (4/377). </w:t>
      </w:r>
    </w:p>
  </w:footnote>
  <w:footnote w:id="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والبیان</w:t>
      </w:r>
      <w:r>
        <w:rPr>
          <w:rFonts w:ascii="Traditional Arabic" w:hAnsi="Traditional Arabic" w:cs="Traditional Arabic" w:hint="cs"/>
          <w:rtl/>
          <w:lang w:bidi="fa-IR"/>
        </w:rPr>
        <w:t xml:space="preserve"> فی مقتل الشهید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یحیی الأندلس</w:t>
      </w:r>
      <w:r>
        <w:rPr>
          <w:rFonts w:ascii="Traditional Arabic" w:hAnsi="Traditional Arabic" w:cs="Traditional Arabic" w:hint="cs"/>
          <w:rtl/>
          <w:lang w:bidi="fa-IR"/>
        </w:rPr>
        <w:t>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 </w:t>
      </w:r>
    </w:p>
  </w:footnote>
  <w:footnote w:id="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الخلاقة الراشدة والدولة الأمویّة</w:t>
      </w:r>
      <w:r>
        <w:rPr>
          <w:rFonts w:ascii="Traditional Arabic" w:hAnsi="Traditional Arabic" w:cs="Traditional Arabic"/>
          <w:rtl/>
          <w:lang w:bidi="fa-IR"/>
        </w:rPr>
        <w:t xml:space="preserve">، </w:t>
      </w:r>
      <w:r w:rsidRPr="001807F6">
        <w:rPr>
          <w:rFonts w:ascii="Traditional Arabic" w:hAnsi="Traditional Arabic" w:cs="2  Badr"/>
          <w:rtl/>
          <w:lang w:bidi="fa-IR"/>
        </w:rPr>
        <w:t>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ص388. </w:t>
      </w:r>
    </w:p>
  </w:footnote>
  <w:footnote w:id="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 </w:t>
      </w:r>
    </w:p>
  </w:footnote>
  <w:footnote w:id="17">
    <w:p w:rsidR="00DA40DC" w:rsidRPr="003740EC" w:rsidRDefault="00DA40DC" w:rsidP="001807F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محمود بن احمد بن موسی العینی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از</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علمای 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حدیث و فقه بود و صاحب تألیفات بسیار (</w:t>
      </w:r>
      <w:r>
        <w:rPr>
          <w:rFonts w:ascii="Traditional Arabic" w:hAnsi="Traditional Arabic" w:cs="Traditional Arabic" w:hint="cs"/>
          <w:rtl/>
          <w:lang w:bidi="fa-IR"/>
        </w:rPr>
        <w:t>متوفی</w:t>
      </w:r>
      <w:r w:rsidRPr="003740EC">
        <w:rPr>
          <w:rFonts w:ascii="Traditional Arabic" w:hAnsi="Traditional Arabic" w:cs="Traditional Arabic"/>
          <w:rtl/>
          <w:lang w:bidi="fa-IR"/>
        </w:rPr>
        <w:t xml:space="preserve"> 855 </w:t>
      </w:r>
      <w:r>
        <w:rPr>
          <w:rFonts w:ascii="Traditional Arabic" w:hAnsi="Traditional Arabic" w:cs="Traditional Arabic"/>
          <w:rtl/>
          <w:lang w:bidi="fa-IR"/>
        </w:rPr>
        <w:t>ه‍</w:t>
      </w:r>
      <w:r w:rsidRPr="003740EC">
        <w:rPr>
          <w:rFonts w:ascii="Traditional Arabic" w:hAnsi="Traditional Arabic" w:cs="Traditional Arabic"/>
          <w:rtl/>
          <w:lang w:bidi="fa-IR"/>
        </w:rPr>
        <w:t xml:space="preserve"> ‌) نگا: شذرات الذهب (7/286) و الضوء اللامع (10/131). </w:t>
      </w:r>
    </w:p>
  </w:footnote>
  <w:footnote w:id="18">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مهلب بن أبی صفره أزدی (د 83 </w:t>
      </w:r>
      <w:r>
        <w:rPr>
          <w:rFonts w:ascii="Traditional Arabic" w:hAnsi="Traditional Arabic" w:cs="Traditional Arabic"/>
          <w:rtl/>
          <w:lang w:bidi="fa-IR"/>
        </w:rPr>
        <w:t>ه‍</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از امرا</w:t>
      </w:r>
      <w:r>
        <w:rPr>
          <w:rFonts w:ascii="Traditional Arabic" w:hAnsi="Traditional Arabic" w:cs="Traditional Arabic" w:hint="cs"/>
          <w:rtl/>
          <w:lang w:bidi="fa-IR"/>
        </w:rPr>
        <w:t>ء</w:t>
      </w:r>
      <w:r w:rsidRPr="003740EC">
        <w:rPr>
          <w:rFonts w:ascii="Traditional Arabic" w:hAnsi="Traditional Arabic" w:cs="Traditional Arabic"/>
          <w:rtl/>
          <w:lang w:bidi="fa-IR"/>
        </w:rPr>
        <w:t xml:space="preserve"> و سرداران </w:t>
      </w:r>
      <w:r>
        <w:rPr>
          <w:rFonts w:ascii="Traditional Arabic" w:hAnsi="Traditional Arabic" w:cs="Traditional Arabic" w:hint="cs"/>
          <w:rtl/>
          <w:lang w:bidi="fa-IR"/>
        </w:rPr>
        <w:t>شجاع</w:t>
      </w:r>
      <w:r w:rsidRPr="003740EC">
        <w:rPr>
          <w:rFonts w:ascii="Traditional Arabic" w:hAnsi="Traditional Arabic" w:cs="Traditional Arabic"/>
          <w:rtl/>
          <w:lang w:bidi="fa-IR"/>
        </w:rPr>
        <w:t xml:space="preserve">ی بود که در عهد </w:t>
      </w:r>
      <w:r>
        <w:rPr>
          <w:rFonts w:ascii="Traditional Arabic" w:hAnsi="Traditional Arabic" w:cs="Traditional Arabic"/>
          <w:rtl/>
          <w:lang w:bidi="fa-IR"/>
        </w:rPr>
        <w:t xml:space="preserve">معاویه </w:t>
      </w:r>
      <w:r w:rsidRPr="003F7719">
        <w:rPr>
          <w:rFonts w:ascii="Traditional Arabic" w:hAnsi="Traditional Arabic" w:cs="CTraditional Arabic" w:hint="cs"/>
          <w:rtl/>
          <w:lang w:bidi="fa-IR"/>
        </w:rPr>
        <w:t>س</w:t>
      </w:r>
      <w:r>
        <w:rPr>
          <w:rFonts w:ascii="Traditional Arabic" w:hAnsi="Traditional Arabic" w:cs="Traditional Arabic" w:hint="cs"/>
          <w:rtl/>
          <w:lang w:bidi="fa-IR"/>
        </w:rPr>
        <w:t xml:space="preserve"> </w:t>
      </w:r>
      <w:r>
        <w:rPr>
          <w:rFonts w:ascii="Traditional Arabic" w:hAnsi="Traditional Arabic" w:cs="Traditional Arabic"/>
          <w:rtl/>
          <w:lang w:bidi="fa-IR"/>
        </w:rPr>
        <w:t>در هند نبرد‌های بسیاری</w:t>
      </w:r>
      <w:r w:rsidRPr="003740EC">
        <w:rPr>
          <w:rFonts w:ascii="Traditional Arabic" w:hAnsi="Traditional Arabic" w:cs="Traditional Arabic"/>
          <w:rtl/>
          <w:lang w:bidi="fa-IR"/>
        </w:rPr>
        <w:t xml:space="preserve"> انجام داد. او از جانب ابن زبیر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امارت منطقه جزیره را عهد دار بود و در دوران عبدالملک بن مروان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جنگهای بسیاری میان او و خوارج روی داد. سپس در سال (79 </w:t>
      </w:r>
      <w:r>
        <w:rPr>
          <w:rFonts w:ascii="Traditional Arabic" w:hAnsi="Traditional Arabic" w:cs="Traditional Arabic"/>
          <w:rtl/>
          <w:lang w:bidi="fa-IR"/>
        </w:rPr>
        <w:t>ه‍</w:t>
      </w:r>
      <w:r w:rsidRPr="003740EC">
        <w:rPr>
          <w:rFonts w:ascii="Traditional Arabic" w:hAnsi="Traditional Arabic" w:cs="Traditional Arabic"/>
          <w:rtl/>
          <w:lang w:bidi="fa-IR"/>
        </w:rPr>
        <w:t xml:space="preserve"> ‌) از جانب عبدالملک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امارت خراسان </w:t>
      </w:r>
      <w:r w:rsidRPr="00094D1A">
        <w:rPr>
          <w:rFonts w:ascii="Traditional Arabic" w:hAnsi="Traditional Arabic" w:cs="Traditional Arabic"/>
          <w:rtl/>
        </w:rPr>
        <w:t>ي</w:t>
      </w:r>
      <w:r w:rsidRPr="003740EC">
        <w:rPr>
          <w:rFonts w:ascii="Traditional Arabic" w:hAnsi="Traditional Arabic" w:cs="Traditional Arabic"/>
          <w:rtl/>
          <w:lang w:bidi="fa-IR"/>
        </w:rPr>
        <w:t>افت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شهرت او ب</w:t>
      </w:r>
      <w:r w:rsidRPr="00094D1A">
        <w:rPr>
          <w:rFonts w:ascii="Traditional Arabic" w:hAnsi="Traditional Arabic" w:cs="Traditional Arabic"/>
          <w:rtl/>
        </w:rPr>
        <w:t>ي</w:t>
      </w:r>
      <w:r w:rsidRPr="003740EC">
        <w:rPr>
          <w:rFonts w:ascii="Traditional Arabic" w:hAnsi="Traditional Arabic" w:cs="Traditional Arabic"/>
          <w:rtl/>
          <w:lang w:bidi="fa-IR"/>
        </w:rPr>
        <w:t xml:space="preserve">شتر به خاطر جنگهای او با خوارج </w:t>
      </w:r>
      <w:r>
        <w:rPr>
          <w:rFonts w:ascii="Traditional Arabic" w:hAnsi="Traditional Arabic" w:cs="Traditional Arabic" w:hint="cs"/>
          <w:rtl/>
          <w:lang w:bidi="fa-IR"/>
        </w:rPr>
        <w:t>است</w:t>
      </w:r>
      <w:r w:rsidRPr="003740EC">
        <w:rPr>
          <w:rFonts w:ascii="Traditional Arabic" w:hAnsi="Traditional Arabic" w:cs="Traditional Arabic"/>
          <w:rtl/>
          <w:lang w:bidi="fa-IR"/>
        </w:rPr>
        <w:t>. نگا: وف</w:t>
      </w:r>
      <w:r w:rsidRPr="00094D1A">
        <w:rPr>
          <w:rFonts w:ascii="Traditional Arabic" w:hAnsi="Traditional Arabic" w:cs="Traditional Arabic"/>
          <w:rtl/>
        </w:rPr>
        <w:t>ي</w:t>
      </w:r>
      <w:r w:rsidRPr="003740EC">
        <w:rPr>
          <w:rFonts w:ascii="Traditional Arabic" w:hAnsi="Traditional Arabic" w:cs="Traditional Arabic"/>
          <w:rtl/>
          <w:lang w:bidi="fa-IR"/>
        </w:rPr>
        <w:t>ات الأع</w:t>
      </w:r>
      <w:r w:rsidRPr="00094D1A">
        <w:rPr>
          <w:rFonts w:ascii="Traditional Arabic" w:hAnsi="Traditional Arabic" w:cs="Traditional Arabic"/>
          <w:rtl/>
        </w:rPr>
        <w:t>ي</w:t>
      </w:r>
      <w:r w:rsidRPr="003740EC">
        <w:rPr>
          <w:rFonts w:ascii="Traditional Arabic" w:hAnsi="Traditional Arabic" w:cs="Traditional Arabic"/>
          <w:rtl/>
          <w:lang w:bidi="fa-IR"/>
        </w:rPr>
        <w:t>ان (5/350). س</w:t>
      </w:r>
      <w:r w:rsidRPr="00094D1A">
        <w:rPr>
          <w:rFonts w:ascii="Traditional Arabic" w:hAnsi="Traditional Arabic" w:cs="Traditional Arabic"/>
          <w:rtl/>
        </w:rPr>
        <w:t>ي</w:t>
      </w:r>
      <w:r w:rsidRPr="003740EC">
        <w:rPr>
          <w:rFonts w:ascii="Traditional Arabic" w:hAnsi="Traditional Arabic" w:cs="Traditional Arabic"/>
          <w:rtl/>
          <w:lang w:bidi="fa-IR"/>
        </w:rPr>
        <w:t xml:space="preserve">رأعلام النبلاء (4/383). </w:t>
      </w:r>
    </w:p>
  </w:footnote>
  <w:footnote w:id="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عمدة القاری شرح صحیح البخاری (16/201). </w:t>
      </w:r>
    </w:p>
  </w:footnote>
  <w:footnote w:id="20">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الب</w:t>
      </w:r>
      <w:r w:rsidRPr="00094D1A">
        <w:rPr>
          <w:rFonts w:ascii="Traditional Arabic" w:hAnsi="Traditional Arabic" w:cs="Traditional Arabic"/>
          <w:rtl/>
        </w:rPr>
        <w:t>ي</w:t>
      </w:r>
      <w:r w:rsidRPr="003740EC">
        <w:rPr>
          <w:rFonts w:ascii="Traditional Arabic" w:hAnsi="Traditional Arabic" w:cs="Traditional Arabic"/>
          <w:rtl/>
          <w:lang w:bidi="fa-IR"/>
        </w:rPr>
        <w:t>هقی (7/73) که بنا به قول دکتر عاطف لماضه ا</w:t>
      </w:r>
      <w:r w:rsidRPr="00094D1A">
        <w:rPr>
          <w:rFonts w:ascii="Traditional Arabic" w:hAnsi="Traditional Arabic" w:cs="Traditional Arabic"/>
          <w:rtl/>
        </w:rPr>
        <w:t>ي</w:t>
      </w:r>
      <w:r w:rsidRPr="003740EC">
        <w:rPr>
          <w:rFonts w:ascii="Traditional Arabic" w:hAnsi="Traditional Arabic" w:cs="Traditional Arabic"/>
          <w:rtl/>
          <w:lang w:bidi="fa-IR"/>
        </w:rPr>
        <w:t xml:space="preserve">ن خبری حسن است. </w:t>
      </w:r>
    </w:p>
  </w:footnote>
  <w:footnote w:id="21">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ذوالنور</w:t>
      </w:r>
      <w:r w:rsidRPr="00094D1A">
        <w:rPr>
          <w:rFonts w:ascii="Traditional Arabic" w:hAnsi="Traditional Arabic" w:cs="Traditional Arabic"/>
          <w:rtl/>
        </w:rPr>
        <w:t>ي</w:t>
      </w:r>
      <w:r w:rsidRPr="003740EC">
        <w:rPr>
          <w:rFonts w:ascii="Traditional Arabic" w:hAnsi="Traditional Arabic" w:cs="Traditional Arabic"/>
          <w:rtl/>
          <w:lang w:bidi="fa-IR"/>
        </w:rPr>
        <w:t>ن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79. </w:t>
      </w:r>
    </w:p>
  </w:footnote>
  <w:footnote w:id="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الإصابة (4/377). </w:t>
      </w:r>
    </w:p>
  </w:footnote>
  <w:footnote w:id="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ص45. </w:t>
      </w:r>
    </w:p>
  </w:footnote>
  <w:footnote w:id="24">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w:t>
      </w:r>
      <w:r w:rsidRPr="00094D1A">
        <w:rPr>
          <w:rFonts w:ascii="Traditional Arabic" w:hAnsi="Traditional Arabic" w:cs="Traditional Arabic"/>
          <w:rtl/>
        </w:rPr>
        <w:t>ي</w:t>
      </w:r>
      <w:r w:rsidRPr="003740EC">
        <w:rPr>
          <w:rFonts w:ascii="Traditional Arabic" w:hAnsi="Traditional Arabic" w:cs="Traditional Arabic"/>
          <w:rtl/>
          <w:lang w:bidi="fa-IR"/>
        </w:rPr>
        <w:t xml:space="preserve">خ الطبری (5/440). </w:t>
      </w:r>
    </w:p>
  </w:footnote>
  <w:footnote w:id="25">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صفة الصفوة (1/295). صح</w:t>
      </w:r>
      <w:r w:rsidRPr="00094D1A">
        <w:rPr>
          <w:rFonts w:ascii="Traditional Arabic" w:hAnsi="Traditional Arabic" w:cs="Traditional Arabic"/>
          <w:rtl/>
        </w:rPr>
        <w:t>ي</w:t>
      </w:r>
      <w:r w:rsidRPr="003740EC">
        <w:rPr>
          <w:rFonts w:ascii="Traditional Arabic" w:hAnsi="Traditional Arabic" w:cs="Traditional Arabic"/>
          <w:rtl/>
          <w:lang w:bidi="fa-IR"/>
        </w:rPr>
        <w:t>ح التوثیق فی س</w:t>
      </w:r>
      <w:r w:rsidRPr="00094D1A">
        <w:rPr>
          <w:rFonts w:ascii="Traditional Arabic" w:hAnsi="Traditional Arabic" w:cs="Traditional Arabic"/>
          <w:rtl/>
        </w:rPr>
        <w:t>ي</w:t>
      </w:r>
      <w:r w:rsidRPr="003740EC">
        <w:rPr>
          <w:rFonts w:ascii="Traditional Arabic" w:hAnsi="Traditional Arabic" w:cs="Traditional Arabic"/>
          <w:rtl/>
          <w:lang w:bidi="fa-IR"/>
        </w:rPr>
        <w:t>رة و ح</w:t>
      </w:r>
      <w:r w:rsidRPr="00094D1A">
        <w:rPr>
          <w:rFonts w:ascii="Traditional Arabic" w:hAnsi="Traditional Arabic" w:cs="Traditional Arabic"/>
          <w:rtl/>
        </w:rPr>
        <w:t>ي</w:t>
      </w:r>
      <w:r w:rsidRPr="003740EC">
        <w:rPr>
          <w:rFonts w:ascii="Traditional Arabic" w:hAnsi="Traditional Arabic" w:cs="Traditional Arabic"/>
          <w:rtl/>
          <w:lang w:bidi="fa-IR"/>
        </w:rPr>
        <w:t>اة ذی النور</w:t>
      </w:r>
      <w:r w:rsidRPr="00094D1A">
        <w:rPr>
          <w:rFonts w:ascii="Traditional Arabic" w:hAnsi="Traditional Arabic" w:cs="Traditional Arabic"/>
          <w:rtl/>
        </w:rPr>
        <w:t>ي</w:t>
      </w:r>
      <w:r w:rsidRPr="003740EC">
        <w:rPr>
          <w:rFonts w:ascii="Traditional Arabic" w:hAnsi="Traditional Arabic" w:cs="Traditional Arabic"/>
          <w:rtl/>
          <w:lang w:bidi="fa-IR"/>
        </w:rPr>
        <w:t>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 </w:t>
      </w:r>
    </w:p>
  </w:footnote>
  <w:footnote w:id="26">
    <w:p w:rsidR="00DA40DC" w:rsidRPr="003740EC" w:rsidRDefault="00DA40DC" w:rsidP="00F61A7C">
      <w:pPr>
        <w:pStyle w:val="FootnoteText"/>
        <w:spacing w:line="216" w:lineRule="auto"/>
        <w:rPr>
          <w:rFonts w:ascii="Traditional Arabic" w:hAnsi="Traditional Arabic" w:cs="Traditional Arabic"/>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 </w:t>
      </w:r>
      <w:r w:rsidRPr="003740EC">
        <w:rPr>
          <w:rFonts w:ascii="Traditional Arabic" w:hAnsi="Traditional Arabic" w:cs="Traditional Arabic"/>
          <w:rtl/>
          <w:lang w:bidi="fa-IR"/>
        </w:rPr>
        <w:t>تاریخ طبری (5/441). التمهید و البیان فی مقتل الشهید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ص19. الأمین ذوالنورین محمود شاکر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ص364.</w:t>
      </w:r>
    </w:p>
  </w:footnote>
  <w:footnote w:id="27">
    <w:p w:rsidR="00DA40DC" w:rsidRPr="003740EC" w:rsidRDefault="00DA40DC" w:rsidP="00F61A7C">
      <w:pPr>
        <w:pStyle w:val="FootnoteText"/>
        <w:spacing w:line="216" w:lineRule="auto"/>
        <w:rPr>
          <w:rFonts w:ascii="Traditional Arabic" w:hAnsi="Traditional Arabic" w:cs="Traditional Arabic"/>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ص365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ص19.</w:t>
      </w:r>
    </w:p>
  </w:footnote>
  <w:footnote w:id="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ترمذی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الدعوات:3385. </w:t>
      </w:r>
    </w:p>
  </w:footnote>
  <w:footnote w:id="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سیرأ علام النبلاء (4/253). </w:t>
      </w:r>
    </w:p>
  </w:footnote>
  <w:footnote w:id="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ص369. </w:t>
      </w:r>
    </w:p>
  </w:footnote>
  <w:footnote w:id="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ص20. </w:t>
      </w:r>
    </w:p>
  </w:footnote>
  <w:footnote w:id="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ص346. </w:t>
      </w:r>
    </w:p>
  </w:footnote>
  <w:footnote w:id="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ص354. </w:t>
      </w:r>
    </w:p>
  </w:footnote>
  <w:footnote w:id="34">
    <w:p w:rsidR="00DA40DC" w:rsidRPr="003740EC" w:rsidRDefault="00DA40DC" w:rsidP="00585B6F">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موسوع</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احمد شلبی (1/618).</w:t>
      </w:r>
    </w:p>
  </w:footnote>
  <w:footnote w:id="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حلیه الأولیاء (1/60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61). </w:t>
      </w:r>
    </w:p>
  </w:footnote>
  <w:footnote w:id="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عبقّریة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عقّاد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72. </w:t>
      </w:r>
    </w:p>
  </w:footnote>
  <w:footnote w:id="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موسوعة التاریخ الإسلامی (1/618). </w:t>
      </w:r>
    </w:p>
  </w:footnote>
  <w:footnote w:id="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هشام (1/287 –289). </w:t>
      </w:r>
    </w:p>
  </w:footnote>
  <w:footnote w:id="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(3/55). </w:t>
      </w:r>
    </w:p>
  </w:footnote>
  <w:footnote w:id="40">
    <w:p w:rsidR="00DA40DC" w:rsidRPr="003740EC" w:rsidRDefault="00DA40DC" w:rsidP="00DB3F4F">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w:t>
      </w:r>
      <w:r w:rsidRPr="00094D1A">
        <w:rPr>
          <w:rFonts w:ascii="Traditional Arabic" w:hAnsi="Traditional Arabic" w:cs="Traditional Arabic"/>
          <w:rtl/>
        </w:rPr>
        <w:t>ي</w:t>
      </w:r>
      <w:r w:rsidRPr="003740EC">
        <w:rPr>
          <w:rFonts w:ascii="Traditional Arabic" w:hAnsi="Traditional Arabic" w:cs="Traditional Arabic"/>
          <w:rtl/>
          <w:lang w:bidi="fa-IR"/>
        </w:rPr>
        <w:t>خیه فی عصر الخلفاء الراشد</w:t>
      </w:r>
      <w:r w:rsidRPr="00094D1A">
        <w:rPr>
          <w:rFonts w:ascii="Traditional Arabic" w:hAnsi="Traditional Arabic" w:cs="Traditional Arabic"/>
          <w:rtl/>
        </w:rPr>
        <w:t>ي</w:t>
      </w:r>
      <w:r w:rsidRPr="003740EC">
        <w:rPr>
          <w:rFonts w:ascii="Traditional Arabic" w:hAnsi="Traditional Arabic" w:cs="Traditional Arabic"/>
          <w:rtl/>
          <w:lang w:bidi="fa-IR"/>
        </w:rPr>
        <w:t xml:space="preserve">ن ص302. </w:t>
      </w:r>
    </w:p>
  </w:footnote>
  <w:footnote w:id="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العهد المکّی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عادل عبدالغفور (2/805). </w:t>
      </w:r>
    </w:p>
  </w:footnote>
  <w:footnote w:id="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(1/37). </w:t>
      </w:r>
    </w:p>
  </w:footnote>
  <w:footnote w:id="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ص53. البدایة و النهایة (7/210).</w:t>
      </w:r>
    </w:p>
  </w:footnote>
  <w:footnote w:id="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ذوالنورین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رشیدرضا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 </w:t>
      </w:r>
    </w:p>
  </w:footnote>
  <w:footnote w:id="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أنساب الأشراف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89. </w:t>
      </w:r>
    </w:p>
  </w:footnote>
  <w:footnote w:id="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3740EC">
        <w:rPr>
          <w:rFonts w:ascii="Traditional Arabic" w:hAnsi="Traditional Arabic" w:cs="Traditional Arabic"/>
          <w:b/>
          <w:bCs/>
          <w:rtl/>
          <w:lang w:bidi="fa-IR"/>
        </w:rPr>
        <w:t>«اِنَّه أَشْبَهُ أصحابی بی خُلُقاً»</w:t>
      </w:r>
      <w:r w:rsidRPr="003740EC">
        <w:rPr>
          <w:rFonts w:ascii="Traditional Arabic" w:hAnsi="Traditional Arabic" w:cs="Traditional Arabic"/>
          <w:rtl/>
          <w:lang w:bidi="fa-IR"/>
        </w:rPr>
        <w:t>: طبرانی این حدیث را روایت کرده است و ابن حجر هیثمی در المجمع (حدیث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14500) رجال و راویان آن‌را ثقه می‌داند. </w:t>
      </w:r>
    </w:p>
  </w:footnote>
  <w:footnote w:id="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دماء علی قمیص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ابراهیم المنتاوی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84. </w:t>
      </w:r>
    </w:p>
  </w:footnote>
  <w:footnote w:id="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 </w:t>
      </w:r>
    </w:p>
  </w:footnote>
  <w:footnote w:id="49">
    <w:p w:rsidR="00DA40DC" w:rsidRPr="003740EC" w:rsidRDefault="00DA40DC" w:rsidP="006763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الهجرة فی القرآن </w:t>
      </w:r>
      <w:r>
        <w:rPr>
          <w:rFonts w:ascii="Traditional Arabic" w:hAnsi="Traditional Arabic" w:cs="Traditional Arabic" w:hint="cs"/>
          <w:rtl/>
          <w:lang w:bidi="fa-IR"/>
        </w:rPr>
        <w:t>ال</w:t>
      </w:r>
      <w:r w:rsidRPr="003740EC">
        <w:rPr>
          <w:rFonts w:ascii="Traditional Arabic" w:hAnsi="Traditional Arabic" w:cs="Traditional Arabic"/>
          <w:rtl/>
          <w:lang w:bidi="fa-IR"/>
        </w:rPr>
        <w:t>کریم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ص290 و السیرة النبویة</w:t>
      </w:r>
      <w:r>
        <w:rPr>
          <w:rFonts w:ascii="Traditional Arabic" w:hAnsi="Traditional Arabic" w:cs="Traditional Arabic"/>
          <w:rtl/>
          <w:lang w:bidi="fa-IR"/>
        </w:rPr>
        <w:t xml:space="preserve">، </w:t>
      </w:r>
      <w:r>
        <w:rPr>
          <w:rFonts w:ascii="Traditional Arabic" w:hAnsi="Traditional Arabic" w:cs="Traditional Arabic" w:hint="cs"/>
          <w:rtl/>
          <w:lang w:bidi="fa-IR"/>
        </w:rPr>
        <w:t>ا</w:t>
      </w:r>
      <w:r w:rsidRPr="003740EC">
        <w:rPr>
          <w:rFonts w:ascii="Traditional Arabic" w:hAnsi="Traditional Arabic" w:cs="Traditional Arabic"/>
          <w:rtl/>
          <w:lang w:bidi="fa-IR"/>
        </w:rPr>
        <w:t xml:space="preserve">بن هشام (1/413). </w:t>
      </w:r>
    </w:p>
  </w:footnote>
  <w:footnote w:id="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دماء علی قمیص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 و طبقات ابن سعد (1/204). </w:t>
      </w:r>
    </w:p>
  </w:footnote>
  <w:footnote w:id="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(1/204) و تاریخ الطبری (2/69). </w:t>
      </w:r>
    </w:p>
  </w:footnote>
  <w:footnote w:id="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الجامع لأحکام القرآن (10/107). </w:t>
      </w:r>
    </w:p>
  </w:footnote>
  <w:footnote w:id="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الجامع لأحکام القرآن (15/240). </w:t>
      </w:r>
    </w:p>
  </w:footnote>
  <w:footnote w:id="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مصطفی السباعی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ص57. </w:t>
      </w:r>
    </w:p>
  </w:footnote>
  <w:footnote w:id="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الهجرة فی القرآن الکریم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ص312. </w:t>
      </w:r>
    </w:p>
  </w:footnote>
  <w:footnote w:id="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التربیة القیادیة (1/333). </w:t>
      </w:r>
    </w:p>
  </w:footnote>
  <w:footnote w:id="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التربیة </w:t>
      </w:r>
      <w:r w:rsidRPr="003740EC">
        <w:rPr>
          <w:rFonts w:ascii="Traditional Arabic" w:hAnsi="Traditional Arabic" w:cs="Traditional Arabic"/>
          <w:rtl/>
          <w:lang w:bidi="fa-IR"/>
        </w:rPr>
        <w:t>القیادیة (1/333)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الصلّابی (1/348). </w:t>
      </w:r>
    </w:p>
  </w:footnote>
  <w:footnote w:id="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الصواعق المرسلة (1/314). </w:t>
      </w:r>
    </w:p>
  </w:footnote>
  <w:footnote w:id="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المعرفة و التاریخ (3/268). </w:t>
      </w:r>
    </w:p>
  </w:footnote>
  <w:footnote w:id="60">
    <w:p w:rsidR="00DA40DC" w:rsidRPr="003740EC" w:rsidRDefault="00DA40DC" w:rsidP="00913CBB">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Pr>
          <w:rFonts w:ascii="Traditional Arabic" w:hAnsi="Traditional Arabic" w:cs="Traditional Arabic" w:hint="cs"/>
          <w:rtl/>
          <w:lang w:bidi="fa-IR"/>
        </w:rPr>
        <w:t>ا</w:t>
      </w:r>
      <w:r w:rsidRPr="003740EC">
        <w:rPr>
          <w:rFonts w:ascii="Traditional Arabic" w:hAnsi="Traditional Arabic" w:cs="Traditional Arabic"/>
          <w:rtl/>
          <w:lang w:bidi="fa-IR"/>
        </w:rPr>
        <w:t>بن هشام (1/4</w:t>
      </w:r>
      <w:r>
        <w:rPr>
          <w:rFonts w:ascii="Traditional Arabic" w:hAnsi="Traditional Arabic" w:cs="Traditional Arabic" w:hint="cs"/>
          <w:rtl/>
          <w:lang w:bidi="fa-IR"/>
        </w:rPr>
        <w:t>02</w:t>
      </w:r>
      <w:r w:rsidRPr="003740EC">
        <w:rPr>
          <w:rFonts w:ascii="Traditional Arabic" w:hAnsi="Traditional Arabic" w:cs="Traditional Arabic"/>
          <w:rtl/>
          <w:lang w:bidi="fa-IR"/>
        </w:rPr>
        <w:t xml:space="preserve">). </w:t>
      </w:r>
    </w:p>
  </w:footnote>
  <w:footnote w:id="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عمّا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80. </w:t>
      </w:r>
    </w:p>
  </w:footnote>
  <w:footnote w:id="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عقّاد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78. </w:t>
      </w:r>
    </w:p>
  </w:footnote>
  <w:footnote w:id="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الصَلّابی (1/145). </w:t>
      </w:r>
    </w:p>
  </w:footnote>
  <w:footnote w:id="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الفتاوی (13/177). </w:t>
      </w:r>
    </w:p>
  </w:footnote>
  <w:footnote w:id="65">
    <w:p w:rsidR="00DA40DC" w:rsidRPr="008E7BE1" w:rsidRDefault="00DA40DC" w:rsidP="008E7BE1">
      <w:pPr>
        <w:pStyle w:val="FootnoteText"/>
        <w:rPr>
          <w:rFonts w:cs="B Zar" w:hint="cs"/>
        </w:rPr>
      </w:pPr>
      <w:r w:rsidRPr="008E7BE1">
        <w:rPr>
          <w:rStyle w:val="FootnoteReference"/>
          <w:rFonts w:cs="B Zar"/>
        </w:rPr>
        <w:footnoteRef/>
      </w:r>
      <w:r w:rsidRPr="008E7BE1">
        <w:rPr>
          <w:rFonts w:cs="B Zar"/>
          <w:rtl/>
        </w:rPr>
        <w:t xml:space="preserve"> </w:t>
      </w:r>
      <w:r w:rsidRPr="008E7BE1">
        <w:rPr>
          <w:rFonts w:cs="B Zar" w:hint="cs"/>
          <w:rtl/>
        </w:rPr>
        <w:t xml:space="preserve">- </w:t>
      </w:r>
      <w:r>
        <w:rPr>
          <w:rFonts w:cs="B Zar" w:hint="cs"/>
          <w:sz w:val="22"/>
          <w:szCs w:val="22"/>
          <w:rtl/>
        </w:rPr>
        <w:t xml:space="preserve">صحیح </w:t>
      </w:r>
      <w:r w:rsidRPr="008E7BE1">
        <w:rPr>
          <w:rFonts w:cs="B Zar" w:hint="cs"/>
          <w:sz w:val="22"/>
          <w:szCs w:val="22"/>
          <w:rtl/>
        </w:rPr>
        <w:t>بخاري، فضائل القرآن، حدیث شماره: (5027).</w:t>
      </w:r>
    </w:p>
  </w:footnote>
  <w:footnote w:id="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الإسلام؛ عهد الخلفاء الیراشدین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الذهبی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ص467. </w:t>
      </w:r>
    </w:p>
  </w:footnote>
  <w:footnote w:id="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الفتاوی (11/122) والبدایة و النهایة (7/225). </w:t>
      </w:r>
    </w:p>
  </w:footnote>
  <w:footnote w:id="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البدایة و النهایة (7/225) و فوائد الکلام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ص275. </w:t>
      </w:r>
    </w:p>
  </w:footnote>
  <w:footnote w:id="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إرشاد العباد لاستعداد لیوم المعاد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88. </w:t>
      </w:r>
    </w:p>
  </w:footnote>
  <w:footnote w:id="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 90. فوائد الکلام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ص278. </w:t>
      </w:r>
    </w:p>
  </w:footnote>
  <w:footnote w:id="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 91. فوائد الکلام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ص278. </w:t>
      </w:r>
    </w:p>
  </w:footnote>
  <w:footnote w:id="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البیان و التبیان (3/177). فوائد الکلام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ص273. </w:t>
      </w:r>
    </w:p>
  </w:footnote>
  <w:footnote w:id="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(7/225). </w:t>
      </w:r>
    </w:p>
  </w:footnote>
  <w:footnote w:id="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(7/225). </w:t>
      </w:r>
    </w:p>
  </w:footnote>
  <w:footnote w:id="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الراشدة و 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ص397. </w:t>
      </w:r>
    </w:p>
  </w:footnote>
  <w:footnote w:id="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منهج الرَّسول فی غرس الروح الجهادیّه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 –16. </w:t>
      </w:r>
    </w:p>
  </w:footnote>
  <w:footnote w:id="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Pr>
          <w:rFonts w:ascii="Traditional Arabic" w:hAnsi="Traditional Arabic" w:cs="Traditional Arabic"/>
          <w:rtl/>
          <w:lang w:bidi="fa-IR"/>
        </w:rPr>
        <w:t>السیاسة الم</w:t>
      </w:r>
      <w:r>
        <w:rPr>
          <w:rFonts w:ascii="Traditional Arabic" w:hAnsi="Traditional Arabic" w:cs="Traditional Arabic" w:hint="cs"/>
          <w:rtl/>
          <w:lang w:bidi="fa-IR"/>
        </w:rPr>
        <w:t>ال</w:t>
      </w:r>
      <w:r>
        <w:rPr>
          <w:rFonts w:ascii="Traditional Arabic" w:hAnsi="Traditional Arabic" w:cs="Traditional Arabic"/>
          <w:rtl/>
          <w:lang w:bidi="fa-IR"/>
        </w:rPr>
        <w:t>یة لعثمان بن عفّان</w:t>
      </w:r>
      <w:r w:rsidRPr="003740EC">
        <w:rPr>
          <w:rFonts w:ascii="Traditional Arabic" w:hAnsi="Traditional Arabic" w:cs="Traditional Arabic"/>
          <w:rtl/>
          <w:lang w:bidi="fa-IR"/>
        </w:rPr>
        <w:t xml:space="preserve"> ص22. التبیین فی أنساب القرشیین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94. </w:t>
      </w:r>
    </w:p>
  </w:footnote>
  <w:footnote w:id="78">
    <w:p w:rsidR="00DA40DC" w:rsidRPr="003740EC" w:rsidRDefault="00DA40DC" w:rsidP="00F61A7C">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فضائل الصحابّه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أحمد بن حنبل (1/597).</w:t>
      </w:r>
    </w:p>
  </w:footnote>
  <w:footnote w:id="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منهج التربیة الإسلامیة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قطب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 و35. </w:t>
      </w:r>
    </w:p>
  </w:footnote>
  <w:footnote w:id="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ص40. </w:t>
      </w:r>
    </w:p>
  </w:footnote>
  <w:footnote w:id="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عبدالوّهاب ال</w:t>
      </w:r>
      <w:r>
        <w:rPr>
          <w:rFonts w:ascii="Traditional Arabic" w:hAnsi="Traditional Arabic" w:cs="Traditional Arabic" w:hint="cs"/>
          <w:rtl/>
          <w:lang w:bidi="fa-IR"/>
        </w:rPr>
        <w:t>نج</w:t>
      </w:r>
      <w:r w:rsidRPr="003740EC">
        <w:rPr>
          <w:rFonts w:ascii="Traditional Arabic" w:hAnsi="Traditional Arabic" w:cs="Traditional Arabic"/>
          <w:rtl/>
          <w:lang w:bidi="fa-IR"/>
        </w:rPr>
        <w:t>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ص269. </w:t>
      </w:r>
    </w:p>
  </w:footnote>
  <w:footnote w:id="82">
    <w:p w:rsidR="00DA40DC" w:rsidRPr="003740EC" w:rsidRDefault="00DA40DC" w:rsidP="006023B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نساء أهل بیت</w:t>
      </w:r>
      <w:r>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3740EC">
        <w:rPr>
          <w:rFonts w:ascii="Traditional Arabic" w:hAnsi="Traditional Arabic" w:cs="Traditional Arabic"/>
          <w:rtl/>
          <w:lang w:bidi="fa-IR"/>
        </w:rPr>
        <w:t>حمد خلیل جمعه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ص491 –504. </w:t>
      </w:r>
    </w:p>
  </w:footnote>
  <w:footnote w:id="83">
    <w:p w:rsidR="00DA40DC" w:rsidRPr="003740EC" w:rsidRDefault="00DA40DC" w:rsidP="006023B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دماء علی </w:t>
      </w:r>
      <w:r>
        <w:rPr>
          <w:rFonts w:ascii="Traditional Arabic" w:hAnsi="Traditional Arabic" w:cs="Traditional Arabic" w:hint="cs"/>
          <w:rtl/>
          <w:lang w:bidi="fa-IR"/>
        </w:rPr>
        <w:t>ق</w:t>
      </w:r>
      <w:r w:rsidRPr="003740EC">
        <w:rPr>
          <w:rFonts w:ascii="Traditional Arabic" w:hAnsi="Traditional Arabic" w:cs="Traditional Arabic"/>
          <w:rtl/>
          <w:lang w:bidi="fa-IR"/>
        </w:rPr>
        <w:t>میص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ص20. </w:t>
      </w:r>
    </w:p>
  </w:footnote>
  <w:footnote w:id="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الإمامة و الرّد علی الرافضة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الإصبهانی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ص302. </w:t>
      </w:r>
    </w:p>
  </w:footnote>
  <w:footnote w:id="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w:t>
      </w:r>
      <w:r>
        <w:rPr>
          <w:rFonts w:ascii="Traditional Arabic" w:hAnsi="Traditional Arabic" w:cs="Traditional Arabic" w:hint="cs"/>
          <w:rtl/>
          <w:lang w:bidi="fa-IR"/>
        </w:rPr>
        <w:t xml:space="preserve">صحیح </w:t>
      </w:r>
      <w:r w:rsidRPr="003740EC">
        <w:rPr>
          <w:rFonts w:ascii="Traditional Arabic" w:hAnsi="Traditional Arabic" w:cs="Traditional Arabic"/>
          <w:rtl/>
          <w:lang w:bidi="fa-IR"/>
        </w:rPr>
        <w:t xml:space="preserve">بخاری (3698). </w:t>
      </w:r>
    </w:p>
  </w:footnote>
  <w:footnote w:id="86">
    <w:p w:rsidR="00DA40DC" w:rsidRPr="003740EC" w:rsidRDefault="00DA40DC" w:rsidP="006023B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Pr>
          <w:rFonts w:ascii="Traditional Arabic" w:hAnsi="Traditional Arabic" w:cs="Traditional Arabic"/>
          <w:rtl/>
          <w:lang w:bidi="fa-IR"/>
        </w:rPr>
        <w:t>الإمامة و</w:t>
      </w:r>
      <w:r w:rsidRPr="003740EC">
        <w:rPr>
          <w:rFonts w:ascii="Traditional Arabic" w:hAnsi="Traditional Arabic" w:cs="Traditional Arabic"/>
          <w:rtl/>
          <w:lang w:bidi="fa-IR"/>
        </w:rPr>
        <w:t>الرّد علی الرافضة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ص304. </w:t>
      </w:r>
    </w:p>
  </w:footnote>
  <w:footnote w:id="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ص47. </w:t>
      </w:r>
    </w:p>
  </w:footnote>
  <w:footnote w:id="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ص52 و53. </w:t>
      </w:r>
    </w:p>
  </w:footnote>
  <w:footnote w:id="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غزوة الحدیبیّة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أبوفارس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83. </w:t>
      </w:r>
    </w:p>
  </w:footnote>
  <w:footnote w:id="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المغازی (2/600). </w:t>
      </w:r>
    </w:p>
  </w:footnote>
  <w:footnote w:id="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المغازی (2/600). </w:t>
      </w:r>
    </w:p>
  </w:footnote>
  <w:footnote w:id="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المغازی (2/600). </w:t>
      </w:r>
    </w:p>
  </w:footnote>
  <w:footnote w:id="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مکانی است نزدیک مکه. </w:t>
      </w:r>
    </w:p>
  </w:footnote>
  <w:footnote w:id="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زادالمعاد (3/290) و السیرة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هشام (3/344). </w:t>
      </w:r>
    </w:p>
  </w:footnote>
  <w:footnote w:id="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زادالمعاد (3/290). </w:t>
      </w:r>
    </w:p>
  </w:footnote>
  <w:footnote w:id="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زادالمعاد (3/290). </w:t>
      </w:r>
    </w:p>
  </w:footnote>
  <w:footnote w:id="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غزوة الحدیبیّة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ابوفارس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85. </w:t>
      </w:r>
    </w:p>
  </w:footnote>
  <w:footnote w:id="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البخاری (4169). </w:t>
      </w:r>
    </w:p>
  </w:footnote>
  <w:footnote w:id="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 فی ضوء المصادر الأصلیة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ص486. </w:t>
      </w:r>
    </w:p>
  </w:footnote>
  <w:footnote w:id="1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(4169). </w:t>
      </w:r>
    </w:p>
  </w:footnote>
  <w:footnote w:id="1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النبویةفی ضوء المصادر الأصلیه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ص486. </w:t>
      </w:r>
    </w:p>
  </w:footnote>
  <w:footnote w:id="1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النبویةفی ضوء المصادر الأصلیه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ص486. </w:t>
      </w:r>
    </w:p>
  </w:footnote>
  <w:footnote w:id="1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النبویةفی ضوء المصادر الأصلیه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ص486. </w:t>
      </w:r>
    </w:p>
  </w:footnote>
  <w:footnote w:id="1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زادالمعاد (3/291). </w:t>
      </w:r>
    </w:p>
  </w:footnote>
  <w:footnote w:id="1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ص404. </w:t>
      </w:r>
    </w:p>
  </w:footnote>
  <w:footnote w:id="1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 فی ضوء المصادر الأصلیّه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ص482. </w:t>
      </w:r>
    </w:p>
  </w:footnote>
  <w:footnote w:id="1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(3/1485). </w:t>
      </w:r>
    </w:p>
  </w:footnote>
  <w:footnote w:id="1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(7/443). </w:t>
      </w:r>
    </w:p>
  </w:footnote>
  <w:footnote w:id="1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الریاض النضرة فی مناقب العشرة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ص490 و491. </w:t>
      </w:r>
    </w:p>
  </w:footnote>
  <w:footnote w:id="1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هرچند که در سند این حدیث ضعف وجود دارد. </w:t>
      </w:r>
    </w:p>
  </w:footnote>
  <w:footnote w:id="11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ذوالنورین مع النبی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ص32. </w:t>
      </w:r>
    </w:p>
  </w:footnote>
  <w:footnote w:id="112">
    <w:p w:rsidR="00DA40DC" w:rsidRPr="003740EC" w:rsidRDefault="00DA40DC" w:rsidP="00D345E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سیر</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السلف الصاحلین (1/181).</w:t>
      </w:r>
      <w:r>
        <w:rPr>
          <w:rFonts w:ascii="Traditional Arabic" w:hAnsi="Traditional Arabic" w:cs="Traditional Arabic" w:hint="cs"/>
          <w:rtl/>
          <w:lang w:bidi="fa-IR"/>
        </w:rPr>
        <w:t xml:space="preserve"> اسناد این روایت ضعیف است.</w:t>
      </w:r>
      <w:r w:rsidRPr="003740EC">
        <w:rPr>
          <w:rFonts w:ascii="Traditional Arabic" w:hAnsi="Traditional Arabic" w:cs="Traditional Arabic"/>
          <w:rtl/>
          <w:lang w:bidi="fa-IR"/>
        </w:rPr>
        <w:t xml:space="preserve"> </w:t>
      </w:r>
      <w:r>
        <w:rPr>
          <w:rFonts w:ascii="Traditional Arabic" w:hAnsi="Traditional Arabic" w:cs="Traditional Arabic" w:hint="cs"/>
          <w:rtl/>
          <w:lang w:bidi="fa-IR"/>
        </w:rPr>
        <w:t xml:space="preserve">و </w:t>
      </w:r>
      <w:r>
        <w:rPr>
          <w:rFonts w:ascii="Traditional Arabic" w:hAnsi="Traditional Arabic" w:cs="Traditional Arabic"/>
          <w:rtl/>
          <w:lang w:bidi="fa-IR"/>
        </w:rPr>
        <w:t>حدیث صحیح</w:t>
      </w:r>
      <w:r w:rsidRPr="003740EC">
        <w:rPr>
          <w:rFonts w:ascii="Traditional Arabic" w:hAnsi="Traditional Arabic" w:cs="Traditional Arabic"/>
          <w:rtl/>
          <w:lang w:bidi="fa-IR"/>
        </w:rPr>
        <w:t xml:space="preserve"> </w:t>
      </w:r>
      <w:r>
        <w:rPr>
          <w:rFonts w:ascii="Traditional Arabic" w:hAnsi="Traditional Arabic" w:cs="Traditional Arabic" w:hint="cs"/>
          <w:rtl/>
          <w:lang w:bidi="fa-IR"/>
        </w:rPr>
        <w:t xml:space="preserve">در </w:t>
      </w:r>
      <w:r w:rsidRPr="003740EC">
        <w:rPr>
          <w:rFonts w:ascii="Traditional Arabic" w:hAnsi="Traditional Arabic" w:cs="Traditional Arabic"/>
          <w:rtl/>
          <w:lang w:bidi="fa-IR"/>
        </w:rPr>
        <w:t>سنن الت</w:t>
      </w:r>
      <w:r>
        <w:rPr>
          <w:rFonts w:ascii="Traditional Arabic" w:hAnsi="Traditional Arabic" w:cs="Traditional Arabic"/>
          <w:rtl/>
          <w:lang w:bidi="fa-IR"/>
        </w:rPr>
        <w:t>رمذی (3702)</w:t>
      </w:r>
      <w:r>
        <w:rPr>
          <w:rFonts w:ascii="Traditional Arabic" w:hAnsi="Traditional Arabic" w:cs="Traditional Arabic" w:hint="cs"/>
          <w:rtl/>
          <w:lang w:bidi="fa-IR"/>
        </w:rPr>
        <w:t xml:space="preserve"> می باشد</w:t>
      </w:r>
      <w:r w:rsidRPr="003740EC">
        <w:rPr>
          <w:rFonts w:ascii="Traditional Arabic" w:hAnsi="Traditional Arabic" w:cs="Traditional Arabic"/>
          <w:rtl/>
          <w:lang w:bidi="fa-IR"/>
        </w:rPr>
        <w:t xml:space="preserve">. </w:t>
      </w:r>
    </w:p>
  </w:footnote>
  <w:footnote w:id="11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الصارم المسلول علی شاتم الرسول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ص109. </w:t>
      </w:r>
    </w:p>
  </w:footnote>
  <w:footnote w:id="1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أضواء البیان فی تاریخ القرآن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صابر أبوسلیمان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79. </w:t>
      </w:r>
    </w:p>
  </w:footnote>
  <w:footnote w:id="1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80. </w:t>
      </w:r>
    </w:p>
  </w:footnote>
  <w:footnote w:id="116">
    <w:p w:rsidR="00DA40DC" w:rsidRPr="003740EC" w:rsidRDefault="00DA40DC" w:rsidP="00B541AE">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Pr>
          <w:rFonts w:ascii="Traditional Arabic" w:hAnsi="Traditional Arabic" w:cs="Traditional Arabic" w:hint="cs"/>
          <w:rtl/>
          <w:lang w:bidi="fa-IR"/>
        </w:rPr>
        <w:t>ا</w:t>
      </w:r>
      <w:r w:rsidRPr="003740EC">
        <w:rPr>
          <w:rFonts w:ascii="Traditional Arabic" w:hAnsi="Traditional Arabic" w:cs="Traditional Arabic"/>
          <w:rtl/>
          <w:lang w:bidi="fa-IR"/>
        </w:rPr>
        <w:t xml:space="preserve">بن هشام (4/57 و58). </w:t>
      </w:r>
    </w:p>
  </w:footnote>
  <w:footnote w:id="1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فتح الباری (7/67)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خلفاء الرسول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ص250 و العشرة المبشّرون بالجنّة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صالح عوض</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ص53. </w:t>
      </w:r>
    </w:p>
  </w:footnote>
  <w:footnote w:id="1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w:t>
      </w:r>
      <w:r>
        <w:rPr>
          <w:rFonts w:ascii="Traditional Arabic" w:hAnsi="Traditional Arabic" w:cs="Traditional Arabic"/>
          <w:rtl/>
          <w:lang w:bidi="fa-IR"/>
        </w:rPr>
        <w:t>التّرمذی (3785)</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صحیح التوثیق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ص26. </w:t>
      </w:r>
    </w:p>
  </w:footnote>
  <w:footnote w:id="1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 فی ضوء المصادر الأصلیّة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615. </w:t>
      </w:r>
    </w:p>
  </w:footnote>
  <w:footnote w:id="1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الترمذی (3700) </w:t>
      </w:r>
    </w:p>
  </w:footnote>
  <w:footnote w:id="1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(3702). </w:t>
      </w:r>
    </w:p>
  </w:footnote>
  <w:footnote w:id="1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خلفاء الرسول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ص138 و العشرة المبشّرون بالجنّه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 </w:t>
      </w:r>
    </w:p>
  </w:footnote>
  <w:footnote w:id="123">
    <w:p w:rsidR="00DA40DC" w:rsidRPr="003740EC" w:rsidRDefault="00DA40DC" w:rsidP="00B541AE">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w:t>
      </w:r>
      <w:r>
        <w:rPr>
          <w:rFonts w:ascii="Traditional Arabic" w:hAnsi="Traditional Arabic" w:cs="Traditional Arabic" w:hint="cs"/>
          <w:rtl/>
          <w:lang w:bidi="fa-IR"/>
        </w:rPr>
        <w:t>ح</w:t>
      </w:r>
      <w:r w:rsidRPr="003740EC">
        <w:rPr>
          <w:rFonts w:ascii="Traditional Arabic" w:hAnsi="Traditional Arabic" w:cs="Traditional Arabic"/>
          <w:rtl/>
          <w:lang w:bidi="fa-IR"/>
        </w:rPr>
        <w:t>ة النبویّة الشریفة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فاروق حمّادة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ص45 و46. </w:t>
      </w:r>
    </w:p>
  </w:footnote>
  <w:footnote w:id="1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مستدرک الحاکم (4/49) و الآثار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أبویوسف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حدیث</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(1957). </w:t>
      </w:r>
    </w:p>
  </w:footnote>
  <w:footnote w:id="12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کتاب النکاح</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(5122). </w:t>
      </w:r>
    </w:p>
  </w:footnote>
  <w:footnote w:id="1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أبوشهبة (2/231) و دماء علی قمیص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 </w:t>
      </w:r>
    </w:p>
  </w:footnote>
  <w:footnote w:id="12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ابن ماجه (110). </w:t>
      </w:r>
    </w:p>
  </w:footnote>
  <w:footnote w:id="1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الکامل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أثیر (2/130) و دماء علی قمیص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 </w:t>
      </w:r>
    </w:p>
  </w:footnote>
  <w:footnote w:id="1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کتاب الجنائز</w:t>
      </w:r>
      <w:r>
        <w:rPr>
          <w:rFonts w:ascii="Traditional Arabic" w:hAnsi="Traditional Arabic" w:cs="Traditional Arabic" w:hint="cs"/>
          <w:rtl/>
          <w:lang w:bidi="fa-IR"/>
        </w:rPr>
        <w:t>، حدیث شماره:</w:t>
      </w:r>
      <w:r w:rsidRPr="003740EC">
        <w:rPr>
          <w:rFonts w:ascii="Traditional Arabic" w:hAnsi="Traditional Arabic" w:cs="Traditional Arabic"/>
          <w:rtl/>
          <w:lang w:bidi="fa-IR"/>
        </w:rPr>
        <w:t xml:space="preserve"> (1342). </w:t>
      </w:r>
    </w:p>
  </w:footnote>
  <w:footnote w:id="1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أبوداود (3157). </w:t>
      </w:r>
    </w:p>
  </w:footnote>
  <w:footnote w:id="131">
    <w:p w:rsidR="00DA40DC" w:rsidRPr="003740EC" w:rsidRDefault="00DA40DC" w:rsidP="00415AA8">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والدو</w:t>
      </w:r>
      <w:r>
        <w:rPr>
          <w:rFonts w:ascii="Traditional Arabic" w:hAnsi="Traditional Arabic" w:cs="Traditional Arabic" w:hint="cs"/>
          <w:rtl/>
          <w:lang w:bidi="fa-IR"/>
        </w:rPr>
        <w:t>ح</w:t>
      </w:r>
      <w:r w:rsidRPr="003740EC">
        <w:rPr>
          <w:rFonts w:ascii="Traditional Arabic" w:hAnsi="Traditional Arabic" w:cs="Traditional Arabic"/>
          <w:rtl/>
          <w:lang w:bidi="fa-IR"/>
        </w:rPr>
        <w:t>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 – طبقات ابن سَعد (8/39). </w:t>
      </w:r>
    </w:p>
  </w:footnote>
  <w:footnote w:id="1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مجمع الزوائد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علی بن أبی بکر الهیثمی (9/83). </w:t>
      </w:r>
    </w:p>
  </w:footnote>
  <w:footnote w:id="133">
    <w:p w:rsidR="00DA40DC" w:rsidRPr="003740EC" w:rsidRDefault="00DA40DC" w:rsidP="00415AA8">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 أعمال و أحداث</w:t>
      </w:r>
      <w:r>
        <w:rPr>
          <w:rFonts w:ascii="Traditional Arabic" w:hAnsi="Traditional Arabic" w:cs="Traditional Arabic"/>
          <w:rtl/>
          <w:lang w:bidi="fa-IR"/>
        </w:rPr>
        <w:t xml:space="preserve">، </w:t>
      </w:r>
      <w:r>
        <w:rPr>
          <w:rFonts w:ascii="Traditional Arabic" w:hAnsi="Traditional Arabic" w:cs="Traditional Arabic" w:hint="cs"/>
          <w:rtl/>
          <w:lang w:bidi="fa-IR"/>
        </w:rPr>
        <w:t xml:space="preserve">داکتر </w:t>
      </w:r>
      <w:r w:rsidRPr="003740EC">
        <w:rPr>
          <w:rFonts w:ascii="Traditional Arabic" w:hAnsi="Traditional Arabic" w:cs="Traditional Arabic"/>
          <w:rtl/>
          <w:lang w:bidi="fa-IR"/>
        </w:rPr>
        <w:t>أمین الق</w:t>
      </w:r>
      <w:r>
        <w:rPr>
          <w:rFonts w:ascii="Traditional Arabic" w:hAnsi="Traditional Arabic" w:cs="Traditional Arabic" w:hint="cs"/>
          <w:rtl/>
          <w:lang w:bidi="fa-IR"/>
        </w:rPr>
        <w:t>ض</w:t>
      </w:r>
      <w:r w:rsidRPr="003740EC">
        <w:rPr>
          <w:rFonts w:ascii="Traditional Arabic" w:hAnsi="Traditional Arabic" w:cs="Traditional Arabic"/>
          <w:rtl/>
          <w:lang w:bidi="fa-IR"/>
        </w:rPr>
        <w:t>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73. </w:t>
      </w:r>
    </w:p>
  </w:footnote>
  <w:footnote w:id="1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سُنَن النسائی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الألبانی (2/766). </w:t>
      </w:r>
    </w:p>
  </w:footnote>
  <w:footnote w:id="1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(2778). </w:t>
      </w:r>
    </w:p>
  </w:footnote>
  <w:footnote w:id="1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تحفة الأحوذی بشرح سُنَن الترمذی (10/196). </w:t>
      </w:r>
    </w:p>
  </w:footnote>
  <w:footnote w:id="1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فتح الباری (5/408) و الحکمة فی الدعوة إلی الله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ص231. </w:t>
      </w:r>
    </w:p>
  </w:footnote>
  <w:footnote w:id="1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سنن النسائی</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الألبانی (2/766). </w:t>
      </w:r>
    </w:p>
  </w:footnote>
  <w:footnote w:id="1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سنن الترمذی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الألبانی (3/209). </w:t>
      </w:r>
    </w:p>
  </w:footnote>
  <w:footnote w:id="140">
    <w:p w:rsidR="00DA40DC" w:rsidRPr="003740EC" w:rsidRDefault="00DA40DC" w:rsidP="00415AA8">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3740EC">
        <w:rPr>
          <w:rFonts w:ascii="Traditional Arabic" w:hAnsi="Traditional Arabic" w:cs="Traditional Arabic"/>
          <w:rtl/>
          <w:lang w:bidi="fa-IR"/>
        </w:rPr>
        <w:t>علام المسلمین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خالد بَیْطار (3/41). </w:t>
      </w:r>
    </w:p>
  </w:footnote>
  <w:footnote w:id="1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الحکمة فی الدعوة إلی الله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الأَلْبانی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ص231. </w:t>
      </w:r>
    </w:p>
  </w:footnote>
  <w:footnote w:id="142">
    <w:p w:rsidR="00DA40DC" w:rsidRPr="003740EC" w:rsidRDefault="00DA40DC" w:rsidP="00F61A7C">
      <w:pPr>
        <w:pStyle w:val="FootnoteText"/>
        <w:spacing w:line="216" w:lineRule="auto"/>
        <w:rPr>
          <w:rFonts w:ascii="Traditional Arabic" w:hAnsi="Traditional Arabic" w:cs="Traditional Arabic"/>
          <w:rtl/>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صحیح بخاری (حدیث3695).</w:t>
      </w:r>
    </w:p>
  </w:footnote>
  <w:footnote w:id="1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شرح النووی علی صحیح مسلم (15/170 –171). </w:t>
      </w:r>
    </w:p>
  </w:footnote>
  <w:footnote w:id="1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(حدیث3697). </w:t>
      </w:r>
    </w:p>
  </w:footnote>
  <w:footnote w:id="1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(حدیث2417). </w:t>
      </w:r>
    </w:p>
  </w:footnote>
  <w:footnote w:id="1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(حدیث2402). </w:t>
      </w:r>
    </w:p>
  </w:footnote>
  <w:footnote w:id="1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(حدیث2401). </w:t>
      </w:r>
    </w:p>
  </w:footnote>
  <w:footnote w:id="1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فیض القدیر (4/302). </w:t>
      </w:r>
    </w:p>
  </w:footnote>
  <w:footnote w:id="1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w:t>
      </w:r>
      <w:r>
        <w:rPr>
          <w:rFonts w:ascii="Traditional Arabic" w:hAnsi="Traditional Arabic" w:cs="Traditional Arabic" w:hint="cs"/>
          <w:rtl/>
          <w:lang w:bidi="fa-IR"/>
        </w:rPr>
        <w:t>ل</w:t>
      </w:r>
      <w:r w:rsidRPr="003740EC">
        <w:rPr>
          <w:rFonts w:ascii="Traditional Arabic" w:hAnsi="Traditional Arabic" w:cs="Traditional Arabic"/>
          <w:rtl/>
          <w:lang w:bidi="fa-IR"/>
        </w:rPr>
        <w:t xml:space="preserve"> الصحابة (1/604). </w:t>
      </w:r>
    </w:p>
  </w:footnote>
  <w:footnote w:id="1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(4/419). </w:t>
      </w:r>
    </w:p>
  </w:footnote>
  <w:footnote w:id="1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(1/44). </w:t>
      </w:r>
    </w:p>
  </w:footnote>
  <w:footnote w:id="1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(1/551). </w:t>
      </w:r>
    </w:p>
  </w:footnote>
  <w:footnote w:id="1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سنن ابن ماجه (1/24). </w:t>
      </w:r>
    </w:p>
  </w:footnote>
  <w:footnote w:id="1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(5/33). </w:t>
      </w:r>
    </w:p>
  </w:footnote>
  <w:footnote w:id="1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(1/550). </w:t>
      </w:r>
    </w:p>
  </w:footnote>
  <w:footnote w:id="1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(1/550) </w:t>
      </w:r>
    </w:p>
  </w:footnote>
  <w:footnote w:id="157">
    <w:p w:rsidR="00DA40DC" w:rsidRDefault="00DA40DC">
      <w:pPr>
        <w:pStyle w:val="FootnoteText"/>
        <w:rPr>
          <w:rFonts w:hint="cs"/>
          <w:lang w:bidi="fa-IR"/>
        </w:rPr>
      </w:pPr>
      <w:r>
        <w:rPr>
          <w:rStyle w:val="FootnoteReference"/>
        </w:rPr>
        <w:footnoteRef/>
      </w:r>
      <w:r>
        <w:rPr>
          <w:rtl/>
        </w:rPr>
        <w:t xml:space="preserve"> </w:t>
      </w:r>
      <w:r>
        <w:rPr>
          <w:rFonts w:hint="cs"/>
          <w:rtl/>
        </w:rPr>
        <w:t xml:space="preserve">- </w:t>
      </w:r>
      <w:r w:rsidRPr="006C4AFF">
        <w:rPr>
          <w:rFonts w:ascii="B Lotus" w:eastAsia="SimSun" w:hAnsi="B Lotus" w:cs="B Zar" w:hint="cs"/>
          <w:sz w:val="22"/>
          <w:szCs w:val="22"/>
          <w:rtl/>
          <w:lang w:bidi="fa-IR"/>
        </w:rPr>
        <w:t>مسند أحمد، باقي مسند الأنصار،</w:t>
      </w:r>
      <w:r w:rsidRPr="00906194">
        <w:rPr>
          <w:rFonts w:cs="Rateb lotus20" w:hint="cs"/>
          <w:sz w:val="22"/>
          <w:szCs w:val="22"/>
          <w:rtl/>
        </w:rPr>
        <w:t xml:space="preserve"> (24045).</w:t>
      </w:r>
    </w:p>
  </w:footnote>
  <w:footnote w:id="1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(1/605) </w:t>
      </w:r>
    </w:p>
  </w:footnote>
  <w:footnote w:id="1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الصحابة (1/631)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طبقات ابن سعد (3/66). </w:t>
      </w:r>
    </w:p>
  </w:footnote>
  <w:footnote w:id="1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(1/48). </w:t>
      </w:r>
    </w:p>
  </w:footnote>
  <w:footnote w:id="1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ص58. </w:t>
      </w:r>
    </w:p>
  </w:footnote>
  <w:footnote w:id="1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عساکر (2/63 – 65). </w:t>
      </w:r>
    </w:p>
  </w:footnote>
  <w:footnote w:id="1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کنز العمال (5/620)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الطبری (4/122)</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القیود الواردة علی سلطة الدولة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ص169. </w:t>
      </w:r>
    </w:p>
  </w:footnote>
  <w:footnote w:id="1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الرِّقَّة و البکاء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قُدامه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ص190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حسن ایّوب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ص191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شهید الدار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احمد خرّوف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 </w:t>
      </w:r>
    </w:p>
  </w:footnote>
  <w:footnote w:id="1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الرِّقَّة و البکاء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ص190. </w:t>
      </w:r>
    </w:p>
  </w:footnote>
  <w:footnote w:id="1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ص52. </w:t>
      </w:r>
    </w:p>
  </w:footnote>
  <w:footnote w:id="1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شهید الدار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 –23. </w:t>
      </w:r>
    </w:p>
  </w:footnote>
  <w:footnote w:id="1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الطبری (4/83)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المرتضی</w:t>
      </w:r>
      <w:r>
        <w:rPr>
          <w:rFonts w:ascii="Traditional Arabic" w:hAnsi="Traditional Arabic" w:cs="Traditional Arabic" w:hint="cs"/>
          <w:rtl/>
          <w:lang w:bidi="fa-IR"/>
        </w:rPr>
        <w:t xml:space="preserve"> تألیف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ابوالحسن الندوی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ص131. </w:t>
      </w:r>
    </w:p>
  </w:footnote>
  <w:footnote w:id="1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الخلیفة الشاکر الصابر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63. </w:t>
      </w:r>
    </w:p>
  </w:footnote>
  <w:footnote w:id="1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الخلیفة الشاکر الصابر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63. </w:t>
      </w:r>
    </w:p>
  </w:footnote>
  <w:footnote w:id="1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حسین هیکل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ص47. </w:t>
      </w:r>
    </w:p>
  </w:footnote>
  <w:footnote w:id="1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الخلیفة الشاکر الصابر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63. </w:t>
      </w:r>
    </w:p>
  </w:footnote>
  <w:footnote w:id="1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الطبری (5/203)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ص60. </w:t>
      </w:r>
    </w:p>
  </w:footnote>
  <w:footnote w:id="1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60. </w:t>
      </w:r>
    </w:p>
  </w:footnote>
  <w:footnote w:id="1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السیاسة الم</w:t>
      </w:r>
      <w:r>
        <w:rPr>
          <w:rFonts w:ascii="Traditional Arabic" w:hAnsi="Traditional Arabic" w:cs="Traditional Arabic" w:hint="cs"/>
          <w:rtl/>
          <w:lang w:bidi="fa-IR"/>
        </w:rPr>
        <w:t>ا</w:t>
      </w:r>
      <w:r w:rsidRPr="003740EC">
        <w:rPr>
          <w:rFonts w:ascii="Traditional Arabic" w:hAnsi="Traditional Arabic" w:cs="Traditional Arabic"/>
          <w:rtl/>
          <w:lang w:bidi="fa-IR"/>
        </w:rPr>
        <w:t>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ص25. </w:t>
      </w:r>
    </w:p>
  </w:footnote>
  <w:footnote w:id="1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(3/134)</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أنساب الأشراف (1/465 –466). </w:t>
      </w:r>
    </w:p>
  </w:footnote>
  <w:footnote w:id="1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الخلیفه الفاروق عمر بن الخطّاب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161. </w:t>
      </w:r>
    </w:p>
  </w:footnote>
  <w:footnote w:id="1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أولیات الفاروق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122. </w:t>
      </w:r>
    </w:p>
  </w:footnote>
  <w:footnote w:id="1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124. </w:t>
      </w:r>
    </w:p>
  </w:footnote>
  <w:footnote w:id="1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(7/142). </w:t>
      </w:r>
    </w:p>
  </w:footnote>
  <w:footnote w:id="1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98. </w:t>
      </w:r>
    </w:p>
  </w:footnote>
  <w:footnote w:id="1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البهنساوی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213. </w:t>
      </w:r>
    </w:p>
  </w:footnote>
  <w:footnote w:id="1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أشهر مشاهیر الإسلام فی الحرب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648. </w:t>
      </w:r>
    </w:p>
  </w:footnote>
  <w:footnote w:id="1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(3/364). </w:t>
      </w:r>
    </w:p>
  </w:footnote>
  <w:footnote w:id="18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(3/342). </w:t>
      </w:r>
    </w:p>
  </w:footnote>
  <w:footnote w:id="1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(3/1480). </w:t>
      </w:r>
    </w:p>
  </w:footnote>
  <w:footnote w:id="1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(5/226). </w:t>
      </w:r>
    </w:p>
  </w:footnote>
  <w:footnote w:id="1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مرویات أبی مخنف فی تاریخ 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175. </w:t>
      </w:r>
    </w:p>
  </w:footnote>
  <w:footnote w:id="1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(3/342). </w:t>
      </w:r>
    </w:p>
  </w:footnote>
  <w:footnote w:id="1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أبی مخنف فی تاریخ 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176. </w:t>
      </w:r>
    </w:p>
  </w:footnote>
  <w:footnote w:id="1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(5/325). </w:t>
      </w:r>
    </w:p>
  </w:footnote>
  <w:footnote w:id="1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(5/225). </w:t>
      </w:r>
    </w:p>
  </w:footnote>
  <w:footnote w:id="1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(5/225). </w:t>
      </w:r>
    </w:p>
  </w:footnote>
  <w:footnote w:id="1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المدینه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فجرالاسلام و العصر الراشدی (2/97). </w:t>
      </w:r>
    </w:p>
  </w:footnote>
  <w:footnote w:id="1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المدینه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فجرالاسلام و العصر الراشدی (2/97). </w:t>
      </w:r>
    </w:p>
  </w:footnote>
  <w:footnote w:id="197">
    <w:p w:rsidR="00DA40DC" w:rsidRPr="003740EC" w:rsidRDefault="00DA40DC" w:rsidP="008E2B78">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المدینه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فجرال</w:t>
      </w:r>
      <w:r>
        <w:rPr>
          <w:rFonts w:ascii="Traditional Arabic" w:hAnsi="Traditional Arabic" w:cs="Traditional Arabic" w:hint="cs"/>
          <w:rtl/>
          <w:lang w:bidi="fa-IR"/>
        </w:rPr>
        <w:t>إ</w:t>
      </w:r>
      <w:r w:rsidRPr="003740EC">
        <w:rPr>
          <w:rFonts w:ascii="Traditional Arabic" w:hAnsi="Traditional Arabic" w:cs="Traditional Arabic"/>
          <w:rtl/>
          <w:lang w:bidi="fa-IR"/>
        </w:rPr>
        <w:t xml:space="preserve">سلام و العصر الراشدی (2/97). </w:t>
      </w:r>
    </w:p>
  </w:footnote>
  <w:footnote w:id="1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الحکم فی الشریعة و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ظافر القاسمی (1/227 –228). </w:t>
      </w:r>
    </w:p>
  </w:footnote>
  <w:footnote w:id="1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(1/229). </w:t>
      </w:r>
    </w:p>
  </w:footnote>
  <w:footnote w:id="2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أولیات الفاروق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ص127. </w:t>
      </w:r>
    </w:p>
  </w:footnote>
  <w:footnote w:id="2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الخلیفة الفاروق عمر بن الخطّاب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173 –175. </w:t>
      </w:r>
    </w:p>
  </w:footnote>
  <w:footnote w:id="2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2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62 – 63. </w:t>
      </w:r>
    </w:p>
  </w:footnote>
  <w:footnote w:id="2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فضائل أصحاب النبی (3700). </w:t>
      </w:r>
    </w:p>
  </w:footnote>
  <w:footnote w:id="2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156 –107. </w:t>
      </w:r>
    </w:p>
  </w:footnote>
  <w:footnote w:id="2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الأحکام (7207). </w:t>
      </w:r>
    </w:p>
  </w:footnote>
  <w:footnote w:id="2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شهیدالدار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ص37. </w:t>
      </w:r>
    </w:p>
  </w:footnote>
  <w:footnote w:id="2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الأحکام (7207). </w:t>
      </w:r>
    </w:p>
  </w:footnote>
  <w:footnote w:id="2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26. </w:t>
      </w:r>
    </w:p>
  </w:footnote>
  <w:footnote w:id="2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70 – 71. </w:t>
      </w:r>
    </w:p>
  </w:footnote>
  <w:footnote w:id="21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(1/86). </w:t>
      </w:r>
    </w:p>
  </w:footnote>
  <w:footnote w:id="21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278. </w:t>
      </w:r>
    </w:p>
  </w:footnote>
  <w:footnote w:id="213">
    <w:p w:rsidR="00DA40DC" w:rsidRPr="003740EC" w:rsidRDefault="00DA40DC" w:rsidP="00F61A7C">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الذریعة إلی تصانیف الشیعه (14/246).</w:t>
      </w:r>
    </w:p>
  </w:footnote>
  <w:footnote w:id="2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(3/63 – 67). </w:t>
      </w:r>
    </w:p>
  </w:footnote>
  <w:footnote w:id="2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(3/340). </w:t>
      </w:r>
    </w:p>
  </w:footnote>
  <w:footnote w:id="2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أنساب الأشراف (18 -19). </w:t>
      </w:r>
    </w:p>
  </w:footnote>
  <w:footnote w:id="2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أنساب الأشراف (18 -19). </w:t>
      </w:r>
    </w:p>
  </w:footnote>
  <w:footnote w:id="2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أنساب الأشراف (18 -19). </w:t>
      </w:r>
    </w:p>
  </w:footnote>
  <w:footnote w:id="2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أنساب الأشراف (5/6). </w:t>
      </w:r>
    </w:p>
  </w:footnote>
  <w:footnote w:id="2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أثر التشیع علی الروایات التاریخیه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عبدالعزیز نور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321. </w:t>
      </w:r>
    </w:p>
  </w:footnote>
  <w:footnote w:id="2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شرح نهج البلاغه (9/49</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50 و58). </w:t>
      </w:r>
    </w:p>
  </w:footnote>
  <w:footnote w:id="2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شرح نهج البلاغه (9/15). </w:t>
      </w:r>
    </w:p>
  </w:footnote>
  <w:footnote w:id="2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(3/127). </w:t>
      </w:r>
    </w:p>
  </w:footnote>
  <w:footnote w:id="2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اثر التشیع علی الروایات التاریخیه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322. </w:t>
      </w:r>
    </w:p>
  </w:footnote>
  <w:footnote w:id="22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سنن الترمذی (4018). </w:t>
      </w:r>
    </w:p>
  </w:footnote>
  <w:footnote w:id="2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مناقب الأنصار (3780). </w:t>
      </w:r>
    </w:p>
  </w:footnote>
  <w:footnote w:id="22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ابی مخنف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177 –178. </w:t>
      </w:r>
    </w:p>
  </w:footnote>
  <w:footnote w:id="2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أمین القضاة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 79. </w:t>
      </w:r>
    </w:p>
  </w:footnote>
  <w:footnote w:id="2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(7/152). </w:t>
      </w:r>
    </w:p>
  </w:footnote>
  <w:footnote w:id="2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أبی مخنف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2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الصحابه (2/656). </w:t>
      </w:r>
    </w:p>
  </w:footnote>
  <w:footnote w:id="2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الصحابة (2/656). </w:t>
      </w:r>
    </w:p>
  </w:footnote>
  <w:footnote w:id="2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الفصل فی الملل و الأهواء و النحل (4/109 –110). </w:t>
      </w:r>
    </w:p>
  </w:footnote>
  <w:footnote w:id="2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(حدیث3695). </w:t>
      </w:r>
    </w:p>
  </w:footnote>
  <w:footnote w:id="2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الصحابة (2/657). </w:t>
      </w:r>
    </w:p>
  </w:footnote>
  <w:footnote w:id="2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ابوداود (2/513). </w:t>
      </w:r>
    </w:p>
  </w:footnote>
  <w:footnote w:id="2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المستدرک (3/99). </w:t>
      </w:r>
    </w:p>
  </w:footnote>
  <w:footnote w:id="2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الصحابة (2/660). </w:t>
      </w:r>
    </w:p>
  </w:footnote>
  <w:footnote w:id="2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الصحابه (1/613). </w:t>
      </w:r>
    </w:p>
  </w:footnote>
  <w:footnote w:id="24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الدین الخالص (3/446). </w:t>
      </w:r>
    </w:p>
  </w:footnote>
  <w:footnote w:id="2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الصحابه (1/605)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سنن الترمذی (5/295). </w:t>
      </w:r>
    </w:p>
  </w:footnote>
  <w:footnote w:id="2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تحفة الأحوذی (10/209). </w:t>
      </w:r>
    </w:p>
  </w:footnote>
  <w:footnote w:id="2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الصحابه (1/605)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المستدرک (3/99) سند این حدیث در هر دو کتاب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می‌باشد. </w:t>
      </w:r>
    </w:p>
  </w:footnote>
  <w:footnote w:id="2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الدین الخالص (3/446). </w:t>
      </w:r>
    </w:p>
  </w:footnote>
  <w:footnote w:id="2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فضائل أصحاب النبیّ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3698). </w:t>
      </w:r>
    </w:p>
  </w:footnote>
  <w:footnote w:id="2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الصحابة (2/664). </w:t>
      </w:r>
    </w:p>
  </w:footnote>
  <w:footnote w:id="2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السنّه (3/165). </w:t>
      </w:r>
    </w:p>
  </w:footnote>
  <w:footnote w:id="2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اهل السنّه فی الصحابة (2/664). </w:t>
      </w:r>
    </w:p>
  </w:footnote>
  <w:footnote w:id="2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2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المصنّف (14/58). </w:t>
      </w:r>
    </w:p>
  </w:footnote>
  <w:footnote w:id="2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کتاب الإمامة و</w:t>
      </w:r>
      <w:r w:rsidRPr="003740EC">
        <w:rPr>
          <w:rFonts w:ascii="Traditional Arabic" w:hAnsi="Traditional Arabic" w:cs="Traditional Arabic"/>
          <w:rtl/>
          <w:lang w:bidi="fa-IR"/>
        </w:rPr>
        <w:t>الرّد علی الرافضة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2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میزان الإعتدال (2/273). </w:t>
      </w:r>
    </w:p>
  </w:footnote>
  <w:footnote w:id="2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الصحابه (2/666). </w:t>
      </w:r>
    </w:p>
  </w:footnote>
  <w:footnote w:id="2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(3/63). </w:t>
      </w:r>
    </w:p>
  </w:footnote>
  <w:footnote w:id="2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مناقب الشافعی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البیهقی (1/434). </w:t>
      </w:r>
    </w:p>
  </w:footnote>
  <w:footnote w:id="2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الردّ علی الرافضة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ص320. </w:t>
      </w:r>
    </w:p>
  </w:footnote>
  <w:footnote w:id="2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السنّه (3/166). </w:t>
      </w:r>
    </w:p>
  </w:footnote>
  <w:footnote w:id="258">
    <w:p w:rsidR="00DA40DC" w:rsidRPr="003740EC" w:rsidRDefault="00DA40DC" w:rsidP="00A35F94">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الابانه عن أصول الدیا</w:t>
      </w:r>
      <w:r>
        <w:rPr>
          <w:rFonts w:ascii="Traditional Arabic" w:hAnsi="Traditional Arabic" w:cs="Traditional Arabic" w:hint="cs"/>
          <w:rtl/>
          <w:lang w:bidi="fa-IR"/>
        </w:rPr>
        <w:t>ن</w:t>
      </w:r>
      <w:r w:rsidRPr="003740EC">
        <w:rPr>
          <w:rFonts w:ascii="Traditional Arabic" w:hAnsi="Traditional Arabic" w:cs="Traditional Arabic"/>
          <w:rtl/>
          <w:lang w:bidi="fa-IR"/>
        </w:rPr>
        <w:t>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68. </w:t>
      </w:r>
    </w:p>
  </w:footnote>
  <w:footnote w:id="2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السلف و أصحاب الحدیث ضمن الرسائل النبویّة (1/139). </w:t>
      </w:r>
    </w:p>
  </w:footnote>
  <w:footnote w:id="2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(1/134). </w:t>
      </w:r>
    </w:p>
  </w:footnote>
  <w:footnote w:id="2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(7/159 –161). </w:t>
      </w:r>
    </w:p>
  </w:footnote>
  <w:footnote w:id="2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أهل السنّة فی الصحابة (2/671). </w:t>
      </w:r>
    </w:p>
  </w:footnote>
  <w:footnote w:id="2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مجموعة الفتاوی (3/101 –102). </w:t>
      </w:r>
    </w:p>
  </w:footnote>
  <w:footnote w:id="2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حقبة من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خمیس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66. </w:t>
      </w:r>
    </w:p>
  </w:footnote>
  <w:footnote w:id="2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مجموعة الفتاوی (3/101). </w:t>
      </w:r>
    </w:p>
  </w:footnote>
  <w:footnote w:id="2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مجموعة الفتاوی (4/267). </w:t>
      </w:r>
    </w:p>
  </w:footnote>
  <w:footnote w:id="2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(1/392). </w:t>
      </w:r>
    </w:p>
  </w:footnote>
  <w:footnote w:id="2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(5/443). </w:t>
      </w:r>
    </w:p>
  </w:footnote>
  <w:footnote w:id="2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السل</w:t>
      </w:r>
      <w:r w:rsidRPr="003740EC">
        <w:rPr>
          <w:rFonts w:ascii="Traditional Arabic" w:hAnsi="Traditional Arabic" w:cs="Traditional Arabic"/>
          <w:rtl/>
          <w:lang w:bidi="fa-IR"/>
        </w:rPr>
        <w:t>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خلافة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34 و35. </w:t>
      </w:r>
    </w:p>
  </w:footnote>
  <w:footnote w:id="2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(1/393). </w:t>
      </w:r>
    </w:p>
  </w:footnote>
  <w:footnote w:id="2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(5/244). </w:t>
      </w:r>
    </w:p>
  </w:footnote>
  <w:footnote w:id="2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(1/393). </w:t>
      </w:r>
    </w:p>
  </w:footnote>
  <w:footnote w:id="2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حمد شاهین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الدولة الإسلامیة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ص246. </w:t>
      </w:r>
    </w:p>
  </w:footnote>
  <w:footnote w:id="2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(12/369). </w:t>
      </w:r>
    </w:p>
  </w:footnote>
  <w:footnote w:id="2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(5/244). </w:t>
      </w:r>
    </w:p>
  </w:footnote>
  <w:footnote w:id="2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(12/370). </w:t>
      </w:r>
    </w:p>
  </w:footnote>
  <w:footnote w:id="2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199. </w:t>
      </w:r>
    </w:p>
  </w:footnote>
  <w:footnote w:id="2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(5/244). </w:t>
      </w:r>
    </w:p>
  </w:footnote>
  <w:footnote w:id="2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ص199. </w:t>
      </w:r>
    </w:p>
  </w:footnote>
  <w:footnote w:id="2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الإسلامی (20/371). </w:t>
      </w:r>
    </w:p>
  </w:footnote>
  <w:footnote w:id="2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(5/245). </w:t>
      </w:r>
    </w:p>
  </w:footnote>
  <w:footnote w:id="2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ص199. </w:t>
      </w:r>
    </w:p>
  </w:footnote>
  <w:footnote w:id="2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(5/443). </w:t>
      </w:r>
    </w:p>
  </w:footnote>
  <w:footnote w:id="2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مؤلف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فقه التمکین فی القرآن الکریم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432. </w:t>
      </w:r>
    </w:p>
  </w:footnote>
  <w:footnote w:id="2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سنن الترمذی (3/200) </w:t>
      </w:r>
    </w:p>
  </w:footnote>
  <w:footnote w:id="286">
    <w:p w:rsidR="00DA40DC" w:rsidRPr="003740EC" w:rsidRDefault="00DA40DC" w:rsidP="00F61A7C">
      <w:pPr>
        <w:pStyle w:val="StyleComplexBLotus12ptJustifiedFirstline05cm"/>
        <w:spacing w:line="216" w:lineRule="auto"/>
        <w:ind w:firstLine="0"/>
        <w:rPr>
          <w:rFonts w:ascii="Traditional Arabic" w:hAnsi="Traditional Arabic" w:cs="Traditional Arabic"/>
          <w:rtl/>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3740EC">
        <w:rPr>
          <w:rFonts w:ascii="Traditional Arabic" w:hAnsi="Traditional Arabic" w:cs="Traditional Arabic"/>
          <w:rtl/>
        </w:rPr>
        <w:t>نظام الحكم في الإسلام</w:t>
      </w:r>
      <w:r>
        <w:rPr>
          <w:rFonts w:ascii="Traditional Arabic" w:hAnsi="Traditional Arabic" w:cs="Traditional Arabic"/>
          <w:rtl/>
        </w:rPr>
        <w:t xml:space="preserve">، </w:t>
      </w:r>
      <w:r w:rsidRPr="003740EC">
        <w:rPr>
          <w:rFonts w:ascii="Traditional Arabic" w:hAnsi="Traditional Arabic" w:cs="Traditional Arabic"/>
          <w:rtl/>
        </w:rPr>
        <w:t>ص227.</w:t>
      </w:r>
    </w:p>
  </w:footnote>
  <w:footnote w:id="2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 7545) </w:t>
      </w:r>
    </w:p>
  </w:footnote>
  <w:footnote w:id="2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السَّنْهوری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فقه الخلافة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80. </w:t>
      </w:r>
    </w:p>
  </w:footnote>
  <w:footnote w:id="2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فتحی عبدالکریم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الدولة و السیادة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268. </w:t>
      </w:r>
    </w:p>
  </w:footnote>
  <w:footnote w:id="2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مسند أحمد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524. </w:t>
      </w:r>
    </w:p>
  </w:footnote>
  <w:footnote w:id="2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3790. </w:t>
      </w:r>
    </w:p>
  </w:footnote>
  <w:footnote w:id="2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الإسلامیّه (1/277). </w:t>
      </w:r>
    </w:p>
  </w:footnote>
  <w:footnote w:id="2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2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83. </w:t>
      </w:r>
    </w:p>
  </w:footnote>
  <w:footnote w:id="2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183. </w:t>
      </w:r>
    </w:p>
  </w:footnote>
  <w:footnote w:id="2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(1/278). </w:t>
      </w:r>
    </w:p>
  </w:footnote>
  <w:footnote w:id="2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(1/278). </w:t>
      </w:r>
    </w:p>
  </w:footnote>
  <w:footnote w:id="2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(4/414). </w:t>
      </w:r>
    </w:p>
  </w:footnote>
  <w:footnote w:id="2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الحکم فی عهد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حمد محمد الصمد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149. </w:t>
      </w:r>
    </w:p>
  </w:footnote>
  <w:footnote w:id="3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ص157 –158. </w:t>
      </w:r>
    </w:p>
  </w:footnote>
  <w:footnote w:id="3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(حدیث517). </w:t>
      </w:r>
    </w:p>
  </w:footnote>
  <w:footnote w:id="3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المصنّف (حدیث12071). </w:t>
      </w:r>
    </w:p>
  </w:footnote>
  <w:footnote w:id="3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(5/415). </w:t>
      </w:r>
    </w:p>
  </w:footnote>
  <w:footnote w:id="3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الأدب المفرد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باب ذبح الحمام (حدیث1307). </w:t>
      </w:r>
    </w:p>
  </w:footnote>
  <w:footnote w:id="3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السنن الکبری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الشهادات (10/215). </w:t>
      </w:r>
    </w:p>
  </w:footnote>
  <w:footnote w:id="3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(5/416). </w:t>
      </w:r>
    </w:p>
  </w:footnote>
  <w:footnote w:id="3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(5/417). </w:t>
      </w:r>
    </w:p>
  </w:footnote>
  <w:footnote w:id="3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النِسائی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کتاب الأَشْرِبة و مَوْسُوعة فقه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ص52. </w:t>
      </w:r>
    </w:p>
  </w:footnote>
  <w:footnote w:id="3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التوثیق فی سیرة و حیاة ذی‌النورین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107. </w:t>
      </w:r>
    </w:p>
  </w:footnote>
  <w:footnote w:id="3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الموسوعه الحدیثیة فی مسند احمد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حدیث520. </w:t>
      </w:r>
    </w:p>
  </w:footnote>
  <w:footnote w:id="31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التوثیق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107. </w:t>
      </w:r>
    </w:p>
  </w:footnote>
  <w:footnote w:id="31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جامع العلوم و الحکم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363. </w:t>
      </w:r>
    </w:p>
  </w:footnote>
  <w:footnote w:id="31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فوائد الکلام للخلفاء الکرام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269. </w:t>
      </w:r>
    </w:p>
  </w:footnote>
  <w:footnote w:id="3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الکا</w:t>
      </w:r>
      <w:r>
        <w:rPr>
          <w:rFonts w:ascii="Traditional Arabic" w:hAnsi="Traditional Arabic" w:cs="Traditional Arabic" w:hint="cs"/>
          <w:rtl/>
          <w:lang w:bidi="fa-IR"/>
        </w:rPr>
        <w:t>م</w:t>
      </w:r>
      <w:r>
        <w:rPr>
          <w:rFonts w:ascii="Traditional Arabic" w:hAnsi="Traditional Arabic" w:cs="Traditional Arabic"/>
          <w:rtl/>
          <w:lang w:bidi="fa-IR"/>
        </w:rPr>
        <w:t>ل</w:t>
      </w:r>
      <w:r w:rsidRPr="003740EC">
        <w:rPr>
          <w:rFonts w:ascii="Traditional Arabic" w:hAnsi="Traditional Arabic" w:cs="Traditional Arabic"/>
          <w:rtl/>
          <w:lang w:bidi="fa-IR"/>
        </w:rPr>
        <w:t xml:space="preserve"> فی اللغة و الأدب (1/157). </w:t>
      </w:r>
    </w:p>
  </w:footnote>
  <w:footnote w:id="3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الإستعداد لیوم المعاد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 </w:t>
      </w:r>
    </w:p>
  </w:footnote>
  <w:footnote w:id="3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مَجْمَع الأمثال (2/453). </w:t>
      </w:r>
    </w:p>
  </w:footnote>
  <w:footnote w:id="3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ص171. </w:t>
      </w:r>
    </w:p>
  </w:footnote>
  <w:footnote w:id="3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مجمع الأمثال (2/453). </w:t>
      </w:r>
    </w:p>
  </w:footnote>
  <w:footnote w:id="3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البیان و التبیین (2/95). </w:t>
      </w:r>
    </w:p>
  </w:footnote>
  <w:footnote w:id="3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فوائد الکلام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ص271. </w:t>
      </w:r>
    </w:p>
  </w:footnote>
  <w:footnote w:id="3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الزهد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امام احمد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ص185. </w:t>
      </w:r>
    </w:p>
  </w:footnote>
  <w:footnote w:id="3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فوائد الکلام للخلفاء الکرام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ص278. </w:t>
      </w:r>
    </w:p>
  </w:footnote>
  <w:footnote w:id="3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3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أدب صدر الاسلام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واضح الصمد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99. </w:t>
      </w:r>
    </w:p>
  </w:footnote>
  <w:footnote w:id="325">
    <w:p w:rsidR="00DA40DC" w:rsidRPr="003740EC" w:rsidRDefault="00DA40DC" w:rsidP="00144862">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شعراء الخلفاء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نَبَّال تیسیر الخماش</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 </w:t>
      </w:r>
    </w:p>
  </w:footnote>
  <w:footnote w:id="3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(7/192). </w:t>
      </w:r>
    </w:p>
  </w:footnote>
  <w:footnote w:id="327">
    <w:p w:rsidR="00DA40DC" w:rsidRPr="003740EC" w:rsidRDefault="00DA40DC" w:rsidP="00A82D57">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3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أدب صد الاسلام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ص102. </w:t>
      </w:r>
    </w:p>
  </w:footnote>
  <w:footnote w:id="3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الأدب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نایف معروف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ص190. </w:t>
      </w:r>
    </w:p>
  </w:footnote>
  <w:footnote w:id="330">
    <w:p w:rsidR="00DA40DC" w:rsidRPr="003740EC" w:rsidRDefault="00DA40DC" w:rsidP="00F61A7C">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فضائل الصحابة (1/597: حدیث 791).</w:t>
      </w:r>
    </w:p>
  </w:footnote>
  <w:footnote w:id="3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والنهایة (7/153). </w:t>
      </w:r>
    </w:p>
  </w:footnote>
  <w:footnote w:id="3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الکفاءة الإداریّة فی السیاسة الشرعیة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القادری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93. </w:t>
      </w:r>
    </w:p>
  </w:footnote>
  <w:footnote w:id="3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(حدیث5028). </w:t>
      </w:r>
    </w:p>
  </w:footnote>
  <w:footnote w:id="3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ص420 –421. </w:t>
      </w:r>
    </w:p>
  </w:footnote>
  <w:footnote w:id="3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الموسوعة الحدیثیه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مسند احمد (حدیث400). </w:t>
      </w:r>
    </w:p>
  </w:footnote>
  <w:footnote w:id="3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الموسوعة الحدیثیة مسند احمد (حدیث415). </w:t>
      </w:r>
    </w:p>
  </w:footnote>
  <w:footnote w:id="3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(حدیث406). </w:t>
      </w:r>
    </w:p>
  </w:footnote>
  <w:footnote w:id="3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(حدیث418). </w:t>
      </w:r>
    </w:p>
  </w:footnote>
  <w:footnote w:id="3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الموسوعة الحدیثیة مسند احمد (حدیث447). </w:t>
      </w:r>
    </w:p>
  </w:footnote>
  <w:footnote w:id="34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مسد احمد (حدیث464). </w:t>
      </w:r>
    </w:p>
  </w:footnote>
  <w:footnote w:id="3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(حدیث513). </w:t>
      </w:r>
    </w:p>
  </w:footnote>
  <w:footnote w:id="3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الکفاءة الإداریة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65. </w:t>
      </w:r>
    </w:p>
  </w:footnote>
  <w:footnote w:id="3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أحمد (حدیث410). </w:t>
      </w:r>
    </w:p>
  </w:footnote>
  <w:footnote w:id="3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(17/126). </w:t>
      </w:r>
    </w:p>
  </w:footnote>
  <w:footnote w:id="3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الکفاءة الإداریّة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69. </w:t>
      </w:r>
    </w:p>
  </w:footnote>
  <w:footnote w:id="3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 (17/22) و تاریخ المدینة المنورة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ص1027 و1028. </w:t>
      </w:r>
    </w:p>
  </w:footnote>
  <w:footnote w:id="3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(17/22). </w:t>
      </w:r>
    </w:p>
  </w:footnote>
  <w:footnote w:id="3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(حدیث 742). </w:t>
      </w:r>
    </w:p>
  </w:footnote>
  <w:footnote w:id="3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(17/62). </w:t>
      </w:r>
    </w:p>
  </w:footnote>
  <w:footnote w:id="3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التبیین فی أنساب القریشین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ص153. </w:t>
      </w:r>
    </w:p>
  </w:footnote>
  <w:footnote w:id="3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 </w:t>
      </w:r>
    </w:p>
  </w:footnote>
  <w:footnote w:id="3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(3/59). </w:t>
      </w:r>
    </w:p>
  </w:footnote>
  <w:footnote w:id="3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صحیح التوثیق فی سیرة و</w:t>
      </w:r>
      <w:r w:rsidRPr="003740EC">
        <w:rPr>
          <w:rFonts w:ascii="Traditional Arabic" w:hAnsi="Traditional Arabic" w:cs="Traditional Arabic"/>
          <w:rtl/>
          <w:lang w:bidi="fa-IR"/>
        </w:rPr>
        <w:t>حیاة ذی‌النورین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ص43. </w:t>
      </w:r>
    </w:p>
  </w:footnote>
  <w:footnote w:id="354">
    <w:p w:rsidR="00DA40DC" w:rsidRPr="003740EC" w:rsidRDefault="00DA40DC" w:rsidP="00C0078D">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الصواعق الم</w:t>
      </w:r>
      <w:r>
        <w:rPr>
          <w:rFonts w:ascii="Traditional Arabic" w:hAnsi="Traditional Arabic" w:cs="Traditional Arabic" w:hint="cs"/>
          <w:rtl/>
          <w:lang w:bidi="fa-IR"/>
        </w:rPr>
        <w:t>ح</w:t>
      </w:r>
      <w:r w:rsidRPr="003740EC">
        <w:rPr>
          <w:rFonts w:ascii="Traditional Arabic" w:hAnsi="Traditional Arabic" w:cs="Traditional Arabic"/>
          <w:rtl/>
          <w:lang w:bidi="fa-IR"/>
        </w:rPr>
        <w:t>رقة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حجر</w:t>
      </w:r>
      <w:r>
        <w:rPr>
          <w:rFonts w:ascii="Traditional Arabic" w:hAnsi="Traditional Arabic" w:cs="Traditional Arabic" w:hint="cs"/>
          <w:rtl/>
          <w:lang w:bidi="fa-IR"/>
        </w:rPr>
        <w:t xml:space="preserve"> هیثمی</w:t>
      </w:r>
      <w:r w:rsidRPr="003740EC">
        <w:rPr>
          <w:rFonts w:ascii="Traditional Arabic" w:hAnsi="Traditional Arabic" w:cs="Traditional Arabic"/>
          <w:rtl/>
          <w:lang w:bidi="fa-IR"/>
        </w:rPr>
        <w:t xml:space="preserve"> (1/327). </w:t>
      </w:r>
    </w:p>
  </w:footnote>
  <w:footnote w:id="3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(7/227). </w:t>
      </w:r>
    </w:p>
  </w:footnote>
  <w:footnote w:id="3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الأمین ذی‌النورین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ص194</w:t>
      </w:r>
      <w:r>
        <w:rPr>
          <w:rFonts w:ascii="Traditional Arabic" w:hAnsi="Traditional Arabic" w:cs="Traditional Arabic"/>
          <w:rtl/>
          <w:lang w:bidi="fa-IR"/>
        </w:rPr>
        <w:t xml:space="preserve">، </w:t>
      </w:r>
      <w:r w:rsidRPr="003740EC">
        <w:rPr>
          <w:rFonts w:ascii="Traditional Arabic" w:hAnsi="Traditional Arabic" w:cs="Traditional Arabic"/>
          <w:rtl/>
          <w:lang w:bidi="fa-IR"/>
        </w:rPr>
        <w:t>195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196. </w:t>
      </w:r>
    </w:p>
  </w:footnote>
  <w:footnote w:id="3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تاریخیه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الوکیل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ص304. </w:t>
      </w:r>
    </w:p>
  </w:footnote>
  <w:footnote w:id="3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التِرمذی (حدیث3785). </w:t>
      </w:r>
    </w:p>
  </w:footnote>
  <w:footnote w:id="3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ص304. </w:t>
      </w:r>
    </w:p>
  </w:footnote>
  <w:footnote w:id="3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ص47. </w:t>
      </w:r>
    </w:p>
  </w:footnote>
  <w:footnote w:id="3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(5/250). </w:t>
      </w:r>
    </w:p>
  </w:footnote>
  <w:footnote w:id="362">
    <w:p w:rsidR="00DA40DC" w:rsidRPr="003740EC" w:rsidRDefault="00DA40DC" w:rsidP="00812234">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w:t>
      </w:r>
      <w:r>
        <w:rPr>
          <w:rFonts w:ascii="Traditional Arabic" w:hAnsi="Traditional Arabic" w:cs="Traditional Arabic" w:hint="cs"/>
          <w:rtl/>
          <w:lang w:bidi="fa-IR"/>
        </w:rPr>
        <w:t xml:space="preserve">من </w:t>
      </w:r>
      <w:r w:rsidRPr="003740EC">
        <w:rPr>
          <w:rFonts w:ascii="Traditional Arabic" w:hAnsi="Traditional Arabic" w:cs="Traditional Arabic"/>
          <w:rtl/>
          <w:lang w:bidi="fa-IR"/>
        </w:rPr>
        <w:t xml:space="preserve">الفتنة (1/474). </w:t>
      </w:r>
    </w:p>
  </w:footnote>
  <w:footnote w:id="3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812234">
        <w:rPr>
          <w:rFonts w:ascii="Traditional Arabic" w:hAnsi="Traditional Arabic" w:cs="2  Badr"/>
          <w:rtl/>
          <w:lang w:bidi="fa-IR"/>
        </w:rPr>
        <w:t>سیر الشهداء، السحیبانی،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ص57 و58. </w:t>
      </w:r>
    </w:p>
  </w:footnote>
  <w:footnote w:id="3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من الفتنه (1/472). </w:t>
      </w:r>
    </w:p>
  </w:footnote>
  <w:footnote w:id="3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(3/202 –203). </w:t>
      </w:r>
    </w:p>
  </w:footnote>
  <w:footnote w:id="3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 695. </w:t>
      </w:r>
    </w:p>
  </w:footnote>
  <w:footnote w:id="3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أخبار المدینة (3/236). </w:t>
      </w:r>
    </w:p>
  </w:footnote>
  <w:footnote w:id="3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(3/76) تاریخ الإسلام عهد الخلفاء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الذهبی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ص476. </w:t>
      </w:r>
    </w:p>
  </w:footnote>
  <w:footnote w:id="3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تفسیر ابن کثیر (4/47). </w:t>
      </w:r>
    </w:p>
  </w:footnote>
  <w:footnote w:id="3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(2/579). </w:t>
      </w:r>
    </w:p>
  </w:footnote>
  <w:footnote w:id="3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علو الهمّة (3/93). </w:t>
      </w:r>
    </w:p>
  </w:footnote>
  <w:footnote w:id="3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صفة الصفوة (1/302). </w:t>
      </w:r>
    </w:p>
  </w:footnote>
  <w:footnote w:id="3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التوثیق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107. </w:t>
      </w:r>
    </w:p>
  </w:footnote>
  <w:footnote w:id="3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الحکم فی عهد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205. </w:t>
      </w:r>
    </w:p>
  </w:footnote>
  <w:footnote w:id="3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(حدیث 773). </w:t>
      </w:r>
    </w:p>
  </w:footnote>
  <w:footnote w:id="3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إمام أحمد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الزهد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126. </w:t>
      </w:r>
    </w:p>
  </w:footnote>
  <w:footnote w:id="3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(17 و18/48). </w:t>
      </w:r>
    </w:p>
  </w:footnote>
  <w:footnote w:id="3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الزهد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127. </w:t>
      </w:r>
    </w:p>
  </w:footnote>
  <w:footnote w:id="3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الزهد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127. </w:t>
      </w:r>
    </w:p>
  </w:footnote>
  <w:footnote w:id="3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129. </w:t>
      </w:r>
    </w:p>
  </w:footnote>
  <w:footnote w:id="3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(17 و18/49). </w:t>
      </w:r>
    </w:p>
  </w:footnote>
  <w:footnote w:id="3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علوّ الهمّة (5/481). </w:t>
      </w:r>
    </w:p>
  </w:footnote>
  <w:footnote w:id="3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(حدیث 812). </w:t>
      </w:r>
    </w:p>
  </w:footnote>
  <w:footnote w:id="3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(3/59). </w:t>
      </w:r>
    </w:p>
  </w:footnote>
  <w:footnote w:id="3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من الفتنة (1/396). </w:t>
      </w:r>
    </w:p>
  </w:footnote>
  <w:footnote w:id="38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المصنّف فی الحدیث</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شیبة (3/1023). </w:t>
      </w:r>
    </w:p>
  </w:footnote>
  <w:footnote w:id="3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الکفاءة الإداریّة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117. </w:t>
      </w:r>
    </w:p>
  </w:footnote>
  <w:footnote w:id="3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157. </w:t>
      </w:r>
    </w:p>
  </w:footnote>
  <w:footnote w:id="389">
    <w:p w:rsidR="00DA40DC" w:rsidRPr="003740EC" w:rsidRDefault="00DA40DC" w:rsidP="00F61A7C">
      <w:pPr>
        <w:pStyle w:val="FootnoteText"/>
        <w:spacing w:line="216" w:lineRule="auto"/>
        <w:rPr>
          <w:rFonts w:ascii="Traditional Arabic" w:hAnsi="Traditional Arabic" w:cs="Traditional Arabic"/>
          <w:rtl/>
          <w:lang w:bidi="fa-IR"/>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مبادیء الإقتصاد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سعاد ابراهیم صالح</w:t>
      </w:r>
      <w:r>
        <w:rPr>
          <w:rFonts w:ascii="Traditional Arabic" w:hAnsi="Traditional Arabic" w:cs="Traditional Arabic"/>
          <w:rtl/>
          <w:lang w:bidi="fa-IR"/>
        </w:rPr>
        <w:t xml:space="preserve">، </w:t>
      </w:r>
      <w:r w:rsidRPr="003740EC">
        <w:rPr>
          <w:rFonts w:ascii="Traditional Arabic" w:hAnsi="Traditional Arabic" w:cs="Traditional Arabic"/>
          <w:rtl/>
          <w:lang w:bidi="fa-IR"/>
        </w:rPr>
        <w:t>217.</w:t>
      </w:r>
    </w:p>
  </w:footnote>
  <w:footnote w:id="3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قطب ابراهیم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السیاسة المالیّة لعثمان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61. </w:t>
      </w:r>
    </w:p>
  </w:footnote>
  <w:footnote w:id="3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62. </w:t>
      </w:r>
    </w:p>
  </w:footnote>
  <w:footnote w:id="3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الأحکام السلطانیة و الولایات الدینیّة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 و17. </w:t>
      </w:r>
    </w:p>
  </w:footnote>
  <w:footnote w:id="393">
    <w:p w:rsidR="00DA40DC" w:rsidRPr="003740EC" w:rsidRDefault="00DA40DC" w:rsidP="00D42886">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مقدّ</w:t>
      </w:r>
      <w:r>
        <w:rPr>
          <w:rFonts w:ascii="Traditional Arabic" w:hAnsi="Traditional Arabic" w:cs="Traditional Arabic" w:hint="cs"/>
          <w:rtl/>
          <w:lang w:bidi="fa-IR"/>
        </w:rPr>
        <w:t>م</w:t>
      </w:r>
      <w:r w:rsidRPr="003740EC">
        <w:rPr>
          <w:rFonts w:ascii="Traditional Arabic" w:hAnsi="Traditional Arabic" w:cs="Traditional Arabic"/>
          <w:rtl/>
          <w:lang w:bidi="fa-IR"/>
        </w:rPr>
        <w:t>ة ابن خلدون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191. </w:t>
      </w:r>
    </w:p>
  </w:footnote>
  <w:footnote w:id="3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D42886">
        <w:rPr>
          <w:rFonts w:ascii="Traditional Arabic" w:hAnsi="Traditional Arabic" w:cs="2  Badr"/>
          <w:rtl/>
          <w:lang w:bidi="fa-IR"/>
        </w:rPr>
        <w:t>الخلافة بین</w:t>
      </w:r>
      <w:r>
        <w:rPr>
          <w:rFonts w:ascii="Traditional Arabic" w:hAnsi="Traditional Arabic" w:cs="2  Badr" w:hint="cs"/>
          <w:rtl/>
          <w:lang w:bidi="fa-IR"/>
        </w:rPr>
        <w:t xml:space="preserve"> </w:t>
      </w:r>
      <w:r w:rsidRPr="00D42886">
        <w:rPr>
          <w:rFonts w:ascii="Traditional Arabic" w:hAnsi="Traditional Arabic" w:cs="2  Badr"/>
          <w:rtl/>
          <w:lang w:bidi="fa-IR"/>
        </w:rPr>
        <w:t>التنظیر و التطبیق، محمد المَرْداوی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66. </w:t>
      </w:r>
    </w:p>
  </w:footnote>
  <w:footnote w:id="3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3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63. </w:t>
      </w:r>
    </w:p>
  </w:footnote>
  <w:footnote w:id="3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64. </w:t>
      </w:r>
    </w:p>
  </w:footnote>
  <w:footnote w:id="3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66. </w:t>
      </w:r>
    </w:p>
  </w:footnote>
  <w:footnote w:id="3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المنتخب من السنّة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261. </w:t>
      </w:r>
    </w:p>
  </w:footnote>
  <w:footnote w:id="4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4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4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4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4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68. </w:t>
      </w:r>
    </w:p>
  </w:footnote>
  <w:footnote w:id="4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69. </w:t>
      </w:r>
    </w:p>
  </w:footnote>
  <w:footnote w:id="4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(5/245). </w:t>
      </w:r>
    </w:p>
  </w:footnote>
  <w:footnote w:id="4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70. </w:t>
      </w:r>
    </w:p>
  </w:footnote>
  <w:footnote w:id="408">
    <w:p w:rsidR="00DA40DC" w:rsidRPr="003740EC" w:rsidRDefault="00DA40DC" w:rsidP="0078443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لعمر بن الخطّاب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قطب </w:t>
      </w:r>
      <w:r>
        <w:rPr>
          <w:rFonts w:ascii="Traditional Arabic" w:hAnsi="Traditional Arabic" w:cs="Traditional Arabic" w:hint="cs"/>
          <w:rtl/>
          <w:lang w:bidi="fa-IR"/>
        </w:rPr>
        <w:t>إ</w:t>
      </w:r>
      <w:r w:rsidRPr="003740EC">
        <w:rPr>
          <w:rFonts w:ascii="Traditional Arabic" w:hAnsi="Traditional Arabic" w:cs="Traditional Arabic"/>
          <w:rtl/>
          <w:lang w:bidi="fa-IR"/>
        </w:rPr>
        <w:t>براهیم محمد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23. </w:t>
      </w:r>
    </w:p>
  </w:footnote>
  <w:footnote w:id="4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76. </w:t>
      </w:r>
    </w:p>
  </w:footnote>
  <w:footnote w:id="4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الأموال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ابوعبید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534. </w:t>
      </w:r>
    </w:p>
  </w:footnote>
  <w:footnote w:id="4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535. </w:t>
      </w:r>
    </w:p>
  </w:footnote>
  <w:footnote w:id="4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76 – 77. </w:t>
      </w:r>
    </w:p>
  </w:footnote>
  <w:footnote w:id="4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الأموال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أبوعبید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537. </w:t>
      </w:r>
    </w:p>
  </w:footnote>
  <w:footnote w:id="4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الأموال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أبوعبید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537. </w:t>
      </w:r>
    </w:p>
  </w:footnote>
  <w:footnote w:id="4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الأموال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ابوعبید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537. </w:t>
      </w:r>
    </w:p>
  </w:footnote>
  <w:footnote w:id="4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المنتخب من السنّة (6/301). </w:t>
      </w:r>
    </w:p>
  </w:footnote>
  <w:footnote w:id="4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79. </w:t>
      </w:r>
    </w:p>
  </w:footnote>
  <w:footnote w:id="4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80. </w:t>
      </w:r>
    </w:p>
  </w:footnote>
  <w:footnote w:id="4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80. </w:t>
      </w:r>
    </w:p>
  </w:footnote>
  <w:footnote w:id="4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82 – 83. </w:t>
      </w:r>
    </w:p>
  </w:footnote>
  <w:footnote w:id="4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(5/273). </w:t>
      </w:r>
    </w:p>
  </w:footnote>
  <w:footnote w:id="4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84. </w:t>
      </w:r>
    </w:p>
  </w:footnote>
  <w:footnote w:id="4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86 و 87. </w:t>
      </w:r>
    </w:p>
  </w:footnote>
  <w:footnote w:id="4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 و أخبارها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121. </w:t>
      </w:r>
    </w:p>
  </w:footnote>
  <w:footnote w:id="4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93. </w:t>
      </w:r>
    </w:p>
  </w:footnote>
  <w:footnote w:id="4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المغازی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حدیث4322). </w:t>
      </w:r>
    </w:p>
  </w:footnote>
  <w:footnote w:id="4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93. </w:t>
      </w:r>
    </w:p>
  </w:footnote>
  <w:footnote w:id="428">
    <w:p w:rsidR="00DA40DC" w:rsidRPr="003740EC" w:rsidRDefault="00DA40DC" w:rsidP="001A657D">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فتوح مصر و </w:t>
      </w:r>
      <w:r>
        <w:rPr>
          <w:rFonts w:ascii="Traditional Arabic" w:hAnsi="Traditional Arabic" w:cs="Traditional Arabic" w:hint="cs"/>
          <w:rtl/>
          <w:lang w:bidi="fa-IR"/>
        </w:rPr>
        <w:t>أ</w:t>
      </w:r>
      <w:r w:rsidRPr="003740EC">
        <w:rPr>
          <w:rFonts w:ascii="Traditional Arabic" w:hAnsi="Traditional Arabic" w:cs="Traditional Arabic"/>
          <w:rtl/>
          <w:lang w:bidi="fa-IR"/>
        </w:rPr>
        <w:t>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119 و120. </w:t>
      </w:r>
    </w:p>
  </w:footnote>
  <w:footnote w:id="4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125. </w:t>
      </w:r>
    </w:p>
  </w:footnote>
  <w:footnote w:id="4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95. </w:t>
      </w:r>
    </w:p>
  </w:footnote>
  <w:footnote w:id="4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97. </w:t>
      </w:r>
    </w:p>
  </w:footnote>
  <w:footnote w:id="4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99. </w:t>
      </w:r>
    </w:p>
  </w:footnote>
  <w:footnote w:id="4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103. </w:t>
      </w:r>
    </w:p>
  </w:footnote>
  <w:footnote w:id="4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(5/246). </w:t>
      </w:r>
    </w:p>
  </w:footnote>
  <w:footnote w:id="4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(5/255). </w:t>
      </w:r>
    </w:p>
  </w:footnote>
  <w:footnote w:id="4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همان(5/261). </w:t>
      </w:r>
    </w:p>
  </w:footnote>
  <w:footnote w:id="4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(5/266). </w:t>
      </w:r>
    </w:p>
  </w:footnote>
  <w:footnote w:id="4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(5/318). </w:t>
      </w:r>
    </w:p>
  </w:footnote>
  <w:footnote w:id="4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(5/307). </w:t>
      </w:r>
    </w:p>
  </w:footnote>
  <w:footnote w:id="4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الخراج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أبویوسف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74. </w:t>
      </w:r>
    </w:p>
  </w:footnote>
  <w:footnote w:id="441">
    <w:p w:rsidR="00DA40DC" w:rsidRPr="003740EC" w:rsidRDefault="00DA40DC" w:rsidP="00F61A7C">
      <w:pPr>
        <w:pStyle w:val="FootnoteText"/>
        <w:spacing w:line="216" w:lineRule="auto"/>
        <w:rPr>
          <w:rFonts w:ascii="Traditional Arabic" w:hAnsi="Traditional Arabic" w:cs="Traditional Arabic"/>
          <w:rtl/>
        </w:rPr>
      </w:pPr>
      <w:r w:rsidRPr="003740EC">
        <w:rPr>
          <w:rStyle w:val="FootnoteReference"/>
          <w:rFonts w:ascii="Traditional Arabic" w:hAnsi="Traditional Arabic" w:cs="Traditional Arabic"/>
          <w:sz w:val="24"/>
          <w:szCs w:val="24"/>
          <w:vertAlign w:val="baseline"/>
        </w:rPr>
        <w:footnoteRef/>
      </w:r>
      <w:r w:rsidRPr="003740EC">
        <w:rPr>
          <w:rFonts w:ascii="Traditional Arabic" w:hAnsi="Traditional Arabic" w:cs="Traditional Arabic"/>
          <w:rtl/>
        </w:rPr>
        <w:t xml:space="preserve"> </w:t>
      </w:r>
      <w:r w:rsidRPr="003740EC">
        <w:rPr>
          <w:rFonts w:ascii="Traditional Arabic" w:hAnsi="Traditional Arabic" w:cs="Traditional Arabic"/>
          <w:rtl/>
          <w:lang w:bidi="fa-IR"/>
        </w:rPr>
        <w:t>الخراج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أبویوسف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74.</w:t>
      </w:r>
    </w:p>
  </w:footnote>
  <w:footnote w:id="4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105. </w:t>
      </w:r>
    </w:p>
  </w:footnote>
  <w:footnote w:id="4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105. </w:t>
      </w:r>
    </w:p>
  </w:footnote>
  <w:footnote w:id="4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106. </w:t>
      </w:r>
    </w:p>
  </w:footnote>
  <w:footnote w:id="4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106. </w:t>
      </w:r>
    </w:p>
  </w:footnote>
  <w:footnote w:id="4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 و أخبارها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4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107. </w:t>
      </w:r>
    </w:p>
  </w:footnote>
  <w:footnote w:id="4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113. </w:t>
      </w:r>
    </w:p>
  </w:footnote>
  <w:footnote w:id="4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123. </w:t>
      </w:r>
    </w:p>
  </w:footnote>
  <w:footnote w:id="4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(3/104). </w:t>
      </w:r>
    </w:p>
  </w:footnote>
  <w:footnote w:id="4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220. </w:t>
      </w:r>
    </w:p>
  </w:footnote>
  <w:footnote w:id="4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221. </w:t>
      </w:r>
    </w:p>
  </w:footnote>
  <w:footnote w:id="4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221. </w:t>
      </w:r>
    </w:p>
  </w:footnote>
  <w:footnote w:id="4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222. </w:t>
      </w:r>
    </w:p>
  </w:footnote>
  <w:footnote w:id="4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223. </w:t>
      </w:r>
    </w:p>
  </w:footnote>
  <w:footnote w:id="4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 –25. </w:t>
      </w:r>
    </w:p>
  </w:footnote>
  <w:footnote w:id="4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118. </w:t>
      </w:r>
    </w:p>
  </w:footnote>
  <w:footnote w:id="4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سنن أبی‌داود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2/595. </w:t>
      </w:r>
    </w:p>
  </w:footnote>
  <w:footnote w:id="4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225 و226. </w:t>
      </w:r>
    </w:p>
  </w:footnote>
  <w:footnote w:id="4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3/326. </w:t>
      </w:r>
    </w:p>
  </w:footnote>
  <w:footnote w:id="4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الخلافة فی الفکر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مصطفی حلیمی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4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الخلافة فی الفکر الاسلامی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4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نظام الأراضی فی صدر الدولة الإسلامیه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169. </w:t>
      </w:r>
    </w:p>
  </w:footnote>
  <w:footnote w:id="4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المغنی (5/581). </w:t>
      </w:r>
    </w:p>
  </w:footnote>
  <w:footnote w:id="4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130. </w:t>
      </w:r>
    </w:p>
  </w:footnote>
  <w:footnote w:id="4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140 –141. </w:t>
      </w:r>
    </w:p>
  </w:footnote>
  <w:footnote w:id="4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140-141. </w:t>
      </w:r>
    </w:p>
  </w:footnote>
  <w:footnote w:id="4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w:t>
      </w:r>
      <w:r>
        <w:rPr>
          <w:rFonts w:ascii="Traditional Arabic" w:hAnsi="Traditional Arabic" w:cs="Traditional Arabic"/>
          <w:rtl/>
          <w:lang w:bidi="fa-IR"/>
        </w:rPr>
        <w:t xml:space="preserve">دایة و النهایة (7/60) و تاریخ </w:t>
      </w:r>
      <w:r w:rsidRPr="003740EC">
        <w:rPr>
          <w:rFonts w:ascii="Traditional Arabic" w:hAnsi="Traditional Arabic" w:cs="Traditional Arabic"/>
          <w:rtl/>
          <w:lang w:bidi="fa-IR"/>
        </w:rPr>
        <w:t xml:space="preserve">طبری (5/267). </w:t>
      </w:r>
    </w:p>
  </w:footnote>
  <w:footnote w:id="4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الطبری (5/250) و ذوالنورین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رشید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25. </w:t>
      </w:r>
    </w:p>
  </w:footnote>
  <w:footnote w:id="4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المالیه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147 –148. </w:t>
      </w:r>
    </w:p>
  </w:footnote>
  <w:footnote w:id="4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148. </w:t>
      </w:r>
    </w:p>
  </w:footnote>
  <w:footnote w:id="4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محمدرشید رضا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ذوالنورین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26. </w:t>
      </w:r>
    </w:p>
  </w:footnote>
  <w:footnote w:id="4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(7/161) و تاریخ الطبری (5/284). </w:t>
      </w:r>
    </w:p>
  </w:footnote>
  <w:footnote w:id="4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 </w:t>
      </w:r>
    </w:p>
  </w:footnote>
  <w:footnote w:id="4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 </w:t>
      </w:r>
    </w:p>
  </w:footnote>
  <w:footnote w:id="4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المالیة لعثمان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150. </w:t>
      </w:r>
    </w:p>
  </w:footnote>
  <w:footnote w:id="4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(5/280). </w:t>
      </w:r>
    </w:p>
  </w:footnote>
  <w:footnote w:id="4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العسکریّه فی الدولة الاسلامیة (2/36 – 68). </w:t>
      </w:r>
    </w:p>
  </w:footnote>
  <w:footnote w:id="4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(5/245). </w:t>
      </w:r>
    </w:p>
  </w:footnote>
  <w:footnote w:id="4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مجمع الزوائد (9/93) و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52. </w:t>
      </w:r>
    </w:p>
  </w:footnote>
  <w:footnote w:id="4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و فتوح البلدان (1/152 –157). </w:t>
      </w:r>
    </w:p>
  </w:footnote>
  <w:footnote w:id="4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(2/768 – 769). </w:t>
      </w:r>
    </w:p>
  </w:footnote>
  <w:footnote w:id="4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العکسریة (2/768 – 769). </w:t>
      </w:r>
    </w:p>
  </w:footnote>
  <w:footnote w:id="4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(3/298). </w:t>
      </w:r>
    </w:p>
  </w:footnote>
  <w:footnote w:id="4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الأوائل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ابوهلال (2/26 و27). </w:t>
      </w:r>
    </w:p>
  </w:footnote>
  <w:footnote w:id="4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الادارة العسکریة (2/77). </w:t>
      </w:r>
    </w:p>
  </w:footnote>
  <w:footnote w:id="487">
    <w:p w:rsidR="00DA40DC" w:rsidRPr="003740EC" w:rsidRDefault="00DA40DC" w:rsidP="00B0630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الحضارة العربیة ال</w:t>
      </w:r>
      <w:r>
        <w:rPr>
          <w:rFonts w:ascii="Traditional Arabic" w:hAnsi="Traditional Arabic" w:cs="Traditional Arabic" w:hint="cs"/>
          <w:rtl/>
          <w:lang w:bidi="fa-IR"/>
        </w:rPr>
        <w:t>إ</w:t>
      </w:r>
      <w:r w:rsidRPr="003740EC">
        <w:rPr>
          <w:rFonts w:ascii="Traditional Arabic" w:hAnsi="Traditional Arabic" w:cs="Traditional Arabic"/>
          <w:rtl/>
          <w:lang w:bidi="fa-IR"/>
        </w:rPr>
        <w:t>سلامیه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وَضَّاح الصمد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114. </w:t>
      </w:r>
    </w:p>
  </w:footnote>
  <w:footnote w:id="4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82. </w:t>
      </w:r>
    </w:p>
  </w:footnote>
  <w:footnote w:id="4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(5/36). </w:t>
      </w:r>
    </w:p>
  </w:footnote>
  <w:footnote w:id="4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(5/36). </w:t>
      </w:r>
    </w:p>
  </w:footnote>
  <w:footnote w:id="4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83. </w:t>
      </w:r>
    </w:p>
  </w:footnote>
  <w:footnote w:id="4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منهاج السنة (3/187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188). </w:t>
      </w:r>
    </w:p>
  </w:footnote>
  <w:footnote w:id="4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منهاج السنة (3/237). والدولة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لحمدی شاهین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ص163. </w:t>
      </w:r>
    </w:p>
  </w:footnote>
  <w:footnote w:id="4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(253). </w:t>
      </w:r>
    </w:p>
  </w:footnote>
  <w:footnote w:id="4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84. </w:t>
      </w:r>
    </w:p>
  </w:footnote>
  <w:footnote w:id="4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84. </w:t>
      </w:r>
    </w:p>
  </w:footnote>
  <w:footnote w:id="4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(کتاب الجزیه). </w:t>
      </w:r>
    </w:p>
  </w:footnote>
  <w:footnote w:id="4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(7/201). </w:t>
      </w:r>
    </w:p>
  </w:footnote>
  <w:footnote w:id="4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(7/201). </w:t>
      </w:r>
    </w:p>
  </w:footnote>
  <w:footnote w:id="5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(کتاب فرض الخمس). </w:t>
      </w:r>
    </w:p>
  </w:footnote>
  <w:footnote w:id="5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(3/190). </w:t>
      </w:r>
    </w:p>
  </w:footnote>
  <w:footnote w:id="5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السنّه (3/190). </w:t>
      </w:r>
    </w:p>
  </w:footnote>
  <w:footnote w:id="5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الزحیلی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القضاء فی الاسلام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83 و 84. </w:t>
      </w:r>
    </w:p>
  </w:footnote>
  <w:footnote w:id="5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النظم الإسلامیه (1/378). </w:t>
      </w:r>
    </w:p>
  </w:footnote>
  <w:footnote w:id="5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143. </w:t>
      </w:r>
    </w:p>
  </w:footnote>
  <w:footnote w:id="5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النظم الإسلامیة (1/378). </w:t>
      </w:r>
    </w:p>
  </w:footnote>
  <w:footnote w:id="5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النظم الإسلامیة (1/378). </w:t>
      </w:r>
    </w:p>
  </w:footnote>
  <w:footnote w:id="5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(2/92). </w:t>
      </w:r>
    </w:p>
  </w:footnote>
  <w:footnote w:id="5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امام أحمد (حدیث475). </w:t>
      </w:r>
    </w:p>
  </w:footnote>
  <w:footnote w:id="5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أشهر مشاهیر الإسلام (4/740). </w:t>
      </w:r>
    </w:p>
  </w:footnote>
  <w:footnote w:id="5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159-160. </w:t>
      </w:r>
    </w:p>
  </w:footnote>
  <w:footnote w:id="5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(7/154). </w:t>
      </w:r>
    </w:p>
  </w:footnote>
  <w:footnote w:id="5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(4/154). </w:t>
      </w:r>
    </w:p>
  </w:footnote>
  <w:footnote w:id="5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الطبری (5/243)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نمی‌باشد. </w:t>
      </w:r>
    </w:p>
  </w:footnote>
  <w:footnote w:id="5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(3/350-355). </w:t>
      </w:r>
    </w:p>
  </w:footnote>
  <w:footnote w:id="5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218-219. </w:t>
      </w:r>
    </w:p>
  </w:footnote>
  <w:footnote w:id="5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(5/272). </w:t>
      </w:r>
    </w:p>
  </w:footnote>
  <w:footnote w:id="5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153. </w:t>
      </w:r>
    </w:p>
  </w:footnote>
  <w:footnote w:id="5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فقة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170. </w:t>
      </w:r>
    </w:p>
  </w:footnote>
  <w:footnote w:id="5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99. </w:t>
      </w:r>
    </w:p>
  </w:footnote>
  <w:footnote w:id="5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100. </w:t>
      </w:r>
    </w:p>
  </w:footnote>
  <w:footnote w:id="5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5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103. </w:t>
      </w:r>
    </w:p>
  </w:footnote>
  <w:footnote w:id="5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150. </w:t>
      </w:r>
    </w:p>
  </w:footnote>
  <w:footnote w:id="5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البیهقی (8/17). </w:t>
      </w:r>
    </w:p>
  </w:footnote>
  <w:footnote w:id="5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93. </w:t>
      </w:r>
    </w:p>
  </w:footnote>
  <w:footnote w:id="5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93. </w:t>
      </w:r>
    </w:p>
  </w:footnote>
  <w:footnote w:id="5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شرح النووی علی صحیح مسلم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الحدود (11/216). </w:t>
      </w:r>
    </w:p>
  </w:footnote>
  <w:footnote w:id="5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نمر الحمیدانی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ولایة الشرطة فی الإسلام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105. </w:t>
      </w:r>
    </w:p>
  </w:footnote>
  <w:footnote w:id="5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التوثیق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77 –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171. </w:t>
      </w:r>
    </w:p>
  </w:footnote>
  <w:footnote w:id="5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(5/420) </w:t>
      </w:r>
    </w:p>
  </w:footnote>
  <w:footnote w:id="5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247. </w:t>
      </w:r>
    </w:p>
  </w:footnote>
  <w:footnote w:id="5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247. </w:t>
      </w:r>
    </w:p>
  </w:footnote>
  <w:footnote w:id="5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(5/491). </w:t>
      </w:r>
    </w:p>
  </w:footnote>
  <w:footnote w:id="5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(4/32). </w:t>
      </w:r>
    </w:p>
  </w:footnote>
  <w:footnote w:id="5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خلیفه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179. </w:t>
      </w:r>
    </w:p>
  </w:footnote>
  <w:footnote w:id="537">
    <w:p w:rsidR="00DA40DC" w:rsidRPr="003740EC" w:rsidRDefault="00DA40DC" w:rsidP="00443057">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ولایة الشرطة فی ال</w:t>
      </w:r>
      <w:r>
        <w:rPr>
          <w:rFonts w:ascii="Traditional Arabic" w:hAnsi="Traditional Arabic" w:cs="Traditional Arabic" w:hint="cs"/>
          <w:rtl/>
          <w:lang w:bidi="fa-IR"/>
        </w:rPr>
        <w:t>إ</w:t>
      </w:r>
      <w:r w:rsidRPr="003740EC">
        <w:rPr>
          <w:rFonts w:ascii="Traditional Arabic" w:hAnsi="Traditional Arabic" w:cs="Traditional Arabic"/>
          <w:rtl/>
          <w:lang w:bidi="fa-IR"/>
        </w:rPr>
        <w:t>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105. </w:t>
      </w:r>
    </w:p>
  </w:footnote>
  <w:footnote w:id="538">
    <w:p w:rsidR="00DA40DC" w:rsidRPr="003740EC" w:rsidRDefault="00DA40DC" w:rsidP="00443057">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ولایة الشرطة فی ال</w:t>
      </w:r>
      <w:r>
        <w:rPr>
          <w:rFonts w:ascii="Traditional Arabic" w:hAnsi="Traditional Arabic" w:cs="Traditional Arabic" w:hint="cs"/>
          <w:rtl/>
          <w:lang w:bidi="fa-IR"/>
        </w:rPr>
        <w:t>إ</w:t>
      </w:r>
      <w:r w:rsidRPr="003740EC">
        <w:rPr>
          <w:rFonts w:ascii="Traditional Arabic" w:hAnsi="Traditional Arabic" w:cs="Traditional Arabic"/>
          <w:rtl/>
          <w:lang w:bidi="fa-IR"/>
        </w:rPr>
        <w:t>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106. </w:t>
      </w:r>
    </w:p>
  </w:footnote>
  <w:footnote w:id="5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الفتنه (1/409). </w:t>
      </w:r>
    </w:p>
  </w:footnote>
  <w:footnote w:id="5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ابو محمد کنیه عبدالرحمن بن عوف بود. </w:t>
      </w:r>
    </w:p>
  </w:footnote>
  <w:footnote w:id="5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(5/268). </w:t>
      </w:r>
    </w:p>
  </w:footnote>
  <w:footnote w:id="5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w:t>
      </w:r>
    </w:p>
  </w:footnote>
  <w:footnote w:id="5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194. </w:t>
      </w:r>
    </w:p>
  </w:footnote>
  <w:footnote w:id="5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الاصبهانی</w:t>
      </w:r>
      <w:r>
        <w:rPr>
          <w:rFonts w:ascii="Traditional Arabic" w:hAnsi="Traditional Arabic" w:cs="Traditional Arabic"/>
          <w:rtl/>
          <w:lang w:bidi="fa-IR"/>
        </w:rPr>
        <w:t>، کتاب الإمامه و</w:t>
      </w:r>
      <w:r w:rsidRPr="003740EC">
        <w:rPr>
          <w:rFonts w:ascii="Traditional Arabic" w:hAnsi="Traditional Arabic" w:cs="Traditional Arabic"/>
          <w:rtl/>
          <w:lang w:bidi="fa-IR"/>
        </w:rPr>
        <w:t>الردّ علی الراقصة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312. </w:t>
      </w:r>
    </w:p>
  </w:footnote>
  <w:footnote w:id="5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الریاض</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النضره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566. </w:t>
      </w:r>
    </w:p>
  </w:footnote>
  <w:footnote w:id="5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(5/268). </w:t>
      </w:r>
    </w:p>
  </w:footnote>
  <w:footnote w:id="5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القواعد الفقهیة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336. </w:t>
      </w:r>
    </w:p>
  </w:footnote>
  <w:footnote w:id="5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الوکیلی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فقه الألویات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169. </w:t>
      </w:r>
    </w:p>
  </w:footnote>
  <w:footnote w:id="5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کامل شریف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الفکر الإسلامی بین المثالیة و التطبیق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29. </w:t>
      </w:r>
    </w:p>
  </w:footnote>
  <w:footnote w:id="5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سننی ابی داود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کتاب السنة (حدیث4607). و سنن الترمذی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العلم (حدیث2676). </w:t>
      </w:r>
    </w:p>
  </w:footnote>
  <w:footnote w:id="551">
    <w:p w:rsidR="00DA40DC" w:rsidRPr="003740EC" w:rsidRDefault="00DA40DC" w:rsidP="00443057">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حقب</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من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الخمیس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88. </w:t>
      </w:r>
    </w:p>
  </w:footnote>
  <w:footnote w:id="552">
    <w:p w:rsidR="00DA40DC" w:rsidRPr="003740EC" w:rsidRDefault="00DA40DC" w:rsidP="005F21D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حقب</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من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عثمان الخمیس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89. </w:t>
      </w:r>
    </w:p>
  </w:footnote>
  <w:footnote w:id="5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(4/345). </w:t>
      </w:r>
    </w:p>
  </w:footnote>
  <w:footnote w:id="554">
    <w:p w:rsidR="00DA40DC" w:rsidRPr="003740EC" w:rsidRDefault="00DA40DC" w:rsidP="005F21D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السنّ</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و البدعة</w:t>
      </w:r>
      <w:r>
        <w:rPr>
          <w:rFonts w:ascii="Traditional Arabic" w:hAnsi="Traditional Arabic" w:cs="Traditional Arabic"/>
          <w:rtl/>
          <w:lang w:bidi="fa-IR"/>
        </w:rPr>
        <w:t>، عبدالله ال</w:t>
      </w:r>
      <w:r w:rsidRPr="003740EC">
        <w:rPr>
          <w:rFonts w:ascii="Traditional Arabic" w:hAnsi="Traditional Arabic" w:cs="Traditional Arabic"/>
          <w:rtl/>
          <w:lang w:bidi="fa-IR"/>
        </w:rPr>
        <w:t>حضرمی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132 و133. </w:t>
      </w:r>
    </w:p>
  </w:footnote>
  <w:footnote w:id="5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(حدیث 756). </w:t>
      </w:r>
    </w:p>
  </w:footnote>
  <w:footnote w:id="5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190. </w:t>
      </w:r>
    </w:p>
  </w:footnote>
  <w:footnote w:id="5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w:t>
      </w:r>
    </w:p>
  </w:footnote>
  <w:footnote w:id="5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الخلافة الراشدة و</w:t>
      </w:r>
      <w:r w:rsidRPr="003740EC">
        <w:rPr>
          <w:rFonts w:ascii="Traditional Arabic" w:hAnsi="Traditional Arabic" w:cs="Traditional Arabic"/>
          <w:rtl/>
          <w:lang w:bidi="fa-IR"/>
        </w:rPr>
        <w:t>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یحیی الیحیی ص444. </w:t>
      </w:r>
    </w:p>
  </w:footnote>
  <w:footnote w:id="5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168. </w:t>
      </w:r>
    </w:p>
  </w:footnote>
  <w:footnote w:id="5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168. </w:t>
      </w:r>
    </w:p>
  </w:footnote>
  <w:footnote w:id="5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(2/441). </w:t>
      </w:r>
    </w:p>
  </w:footnote>
  <w:footnote w:id="5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444. </w:t>
      </w:r>
    </w:p>
  </w:footnote>
  <w:footnote w:id="5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(2/569). </w:t>
      </w:r>
    </w:p>
  </w:footnote>
  <w:footnote w:id="5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112. </w:t>
      </w:r>
    </w:p>
  </w:footnote>
  <w:footnote w:id="5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البیهقی (5/31) و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 </w:t>
      </w:r>
    </w:p>
  </w:footnote>
  <w:footnote w:id="5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112. </w:t>
      </w:r>
    </w:p>
  </w:footnote>
  <w:footnote w:id="5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البیهقی (5/31). </w:t>
      </w:r>
    </w:p>
  </w:footnote>
  <w:footnote w:id="5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ص112. </w:t>
      </w:r>
    </w:p>
  </w:footnote>
  <w:footnote w:id="5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الحجّ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1563). </w:t>
      </w:r>
    </w:p>
  </w:footnote>
  <w:footnote w:id="570">
    <w:p w:rsidR="00DA40DC" w:rsidRPr="003740EC" w:rsidRDefault="00DA40DC" w:rsidP="0077118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شهید الد</w:t>
      </w:r>
      <w:r>
        <w:rPr>
          <w:rFonts w:ascii="Traditional Arabic" w:hAnsi="Traditional Arabic" w:cs="Traditional Arabic" w:hint="cs"/>
          <w:rtl/>
          <w:lang w:bidi="fa-IR"/>
        </w:rPr>
        <w:t>ا</w:t>
      </w:r>
      <w:r w:rsidRPr="003740EC">
        <w:rPr>
          <w:rFonts w:ascii="Traditional Arabic" w:hAnsi="Traditional Arabic" w:cs="Traditional Arabic"/>
          <w:rtl/>
          <w:lang w:bidi="fa-IR"/>
        </w:rPr>
        <w:t>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86. </w:t>
      </w:r>
    </w:p>
  </w:footnote>
  <w:footnote w:id="571">
    <w:p w:rsidR="00DA40DC" w:rsidRPr="003740EC" w:rsidRDefault="00DA40DC" w:rsidP="0077118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شهید الد</w:t>
      </w:r>
      <w:r>
        <w:rPr>
          <w:rFonts w:ascii="Traditional Arabic" w:hAnsi="Traditional Arabic" w:cs="Traditional Arabic" w:hint="cs"/>
          <w:rtl/>
          <w:lang w:bidi="fa-IR"/>
        </w:rPr>
        <w:t>ا</w:t>
      </w:r>
      <w:r w:rsidRPr="003740EC">
        <w:rPr>
          <w:rFonts w:ascii="Traditional Arabic" w:hAnsi="Traditional Arabic" w:cs="Traditional Arabic"/>
          <w:rtl/>
          <w:lang w:bidi="fa-IR"/>
        </w:rPr>
        <w:t>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86. </w:t>
      </w:r>
    </w:p>
  </w:footnote>
  <w:footnote w:id="5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 و سنن البیهقی (5/191). </w:t>
      </w:r>
    </w:p>
  </w:footnote>
  <w:footnote w:id="573">
    <w:p w:rsidR="00DA40DC" w:rsidRPr="003740EC" w:rsidRDefault="00DA40DC" w:rsidP="0077118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الخلاف</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الراشده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449. </w:t>
      </w:r>
    </w:p>
  </w:footnote>
  <w:footnote w:id="5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الفتح (5/18). </w:t>
      </w:r>
    </w:p>
  </w:footnote>
  <w:footnote w:id="5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(8/448). </w:t>
      </w:r>
    </w:p>
  </w:footnote>
  <w:footnote w:id="5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یحیی الیحیی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449. </w:t>
      </w:r>
    </w:p>
  </w:footnote>
  <w:footnote w:id="5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244. </w:t>
      </w:r>
    </w:p>
  </w:footnote>
  <w:footnote w:id="5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224. </w:t>
      </w:r>
    </w:p>
  </w:footnote>
  <w:footnote w:id="5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225. </w:t>
      </w:r>
    </w:p>
  </w:footnote>
  <w:footnote w:id="5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81. </w:t>
      </w:r>
    </w:p>
  </w:footnote>
  <w:footnote w:id="5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 و الفتاوی (14/72). </w:t>
      </w:r>
    </w:p>
  </w:footnote>
  <w:footnote w:id="5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الفتاوی (33/61) و موسوعة فقه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53. </w:t>
      </w:r>
    </w:p>
  </w:footnote>
  <w:footnote w:id="5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البیهقی (6/170)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288. </w:t>
      </w:r>
    </w:p>
  </w:footnote>
  <w:footnote w:id="5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الفتاوی (31/154). </w:t>
      </w:r>
    </w:p>
  </w:footnote>
  <w:footnote w:id="5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سنن البیهقی (6/661) و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119. </w:t>
      </w:r>
    </w:p>
  </w:footnote>
  <w:footnote w:id="5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119. </w:t>
      </w:r>
    </w:p>
  </w:footnote>
  <w:footnote w:id="5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119. </w:t>
      </w:r>
    </w:p>
  </w:footnote>
  <w:footnote w:id="5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الموّطأ (2/651). </w:t>
      </w:r>
    </w:p>
  </w:footnote>
  <w:footnote w:id="5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الموّطأ (2/648 و 649). </w:t>
      </w:r>
    </w:p>
  </w:footnote>
  <w:footnote w:id="5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اللقطة (حدیث2427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2428 و12429). </w:t>
      </w:r>
    </w:p>
  </w:footnote>
  <w:footnote w:id="5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الفکر السامی (1/245). </w:t>
      </w:r>
    </w:p>
  </w:footnote>
  <w:footnote w:id="5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الإجتهاد فی الفقه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143 و144. </w:t>
      </w:r>
    </w:p>
  </w:footnote>
  <w:footnote w:id="5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خضری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التشریع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118 و محمد السایس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نشأة الفقه الإجتهادی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27</w:t>
      </w:r>
      <w:r>
        <w:rPr>
          <w:rFonts w:ascii="Traditional Arabic" w:hAnsi="Traditional Arabic" w:cs="Traditional Arabic"/>
          <w:rtl/>
          <w:lang w:bidi="fa-IR"/>
        </w:rPr>
        <w:t xml:space="preserve"> و الاجتهاد فی الفقه الإسلامی</w:t>
      </w:r>
    </w:p>
  </w:footnote>
  <w:footnote w:id="5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28. </w:t>
      </w:r>
    </w:p>
  </w:footnote>
  <w:footnote w:id="5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29 و سنن البیهقی (7/419). </w:t>
      </w:r>
    </w:p>
  </w:footnote>
  <w:footnote w:id="5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موسوعة فقه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28. </w:t>
      </w:r>
    </w:p>
  </w:footnote>
  <w:footnote w:id="597">
    <w:p w:rsidR="00DA40DC" w:rsidRPr="003740EC" w:rsidRDefault="00DA40DC" w:rsidP="00F61A7C">
      <w:pPr>
        <w:pStyle w:val="StyleComplexBLotus12ptJustifiedFirstline05cm"/>
        <w:spacing w:line="216" w:lineRule="auto"/>
        <w:ind w:firstLine="0"/>
        <w:rPr>
          <w:rFonts w:ascii="Traditional Arabic" w:hAnsi="Traditional Arabic" w:cs="Traditional Arabic"/>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ص221. </w:t>
      </w:r>
    </w:p>
  </w:footnote>
  <w:footnote w:id="5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جوله تاریخیة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ص324. </w:t>
      </w:r>
    </w:p>
  </w:footnote>
  <w:footnote w:id="5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ص222. </w:t>
      </w:r>
    </w:p>
  </w:footnote>
  <w:footnote w:id="6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ص199-200. </w:t>
      </w:r>
    </w:p>
  </w:footnote>
  <w:footnote w:id="6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(5/246). </w:t>
      </w:r>
    </w:p>
  </w:footnote>
  <w:footnote w:id="6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224. </w:t>
      </w:r>
    </w:p>
  </w:footnote>
  <w:footnote w:id="6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(5/247). </w:t>
      </w:r>
    </w:p>
  </w:footnote>
  <w:footnote w:id="6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(5/247). </w:t>
      </w:r>
    </w:p>
  </w:footnote>
  <w:footnote w:id="6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به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201. </w:t>
      </w:r>
    </w:p>
  </w:footnote>
  <w:footnote w:id="6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(5/270). </w:t>
      </w:r>
    </w:p>
  </w:footnote>
  <w:footnote w:id="6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(5/271). </w:t>
      </w:r>
    </w:p>
  </w:footnote>
  <w:footnote w:id="6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(5/288). </w:t>
      </w:r>
    </w:p>
  </w:footnote>
  <w:footnote w:id="6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(5/295). </w:t>
      </w:r>
    </w:p>
  </w:footnote>
  <w:footnote w:id="6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السلمی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خلافة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57. </w:t>
      </w:r>
    </w:p>
  </w:footnote>
  <w:footnote w:id="6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(5/297). </w:t>
      </w:r>
    </w:p>
  </w:footnote>
  <w:footnote w:id="6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الاکتفاء کلاعی اند</w:t>
      </w:r>
      <w:r>
        <w:rPr>
          <w:rFonts w:ascii="Traditional Arabic" w:hAnsi="Traditional Arabic" w:cs="Traditional Arabic" w:hint="cs"/>
          <w:rtl/>
          <w:lang w:bidi="fa-IR"/>
        </w:rPr>
        <w:t>ل</w:t>
      </w:r>
      <w:r w:rsidRPr="003740EC">
        <w:rPr>
          <w:rFonts w:ascii="Traditional Arabic" w:hAnsi="Traditional Arabic" w:cs="Traditional Arabic"/>
          <w:rtl/>
          <w:lang w:bidi="fa-IR"/>
        </w:rPr>
        <w:t xml:space="preserve">سی (4/417). </w:t>
      </w:r>
    </w:p>
  </w:footnote>
  <w:footnote w:id="6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الاکتفاء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کلاعی اندلسی (4/418) و تاریخ طبری (5/302). </w:t>
      </w:r>
    </w:p>
  </w:footnote>
  <w:footnote w:id="6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السلمی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خلافة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57. </w:t>
      </w:r>
    </w:p>
  </w:footnote>
  <w:footnote w:id="6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مسلم (حدیث2918). </w:t>
      </w:r>
    </w:p>
  </w:footnote>
  <w:footnote w:id="6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(5/304). </w:t>
      </w:r>
    </w:p>
  </w:footnote>
  <w:footnote w:id="6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(5/305). </w:t>
      </w:r>
    </w:p>
  </w:footnote>
  <w:footnote w:id="6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(5/306). </w:t>
      </w:r>
    </w:p>
  </w:footnote>
  <w:footnote w:id="6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05/307). </w:t>
      </w:r>
    </w:p>
  </w:footnote>
  <w:footnote w:id="6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05/307). </w:t>
      </w:r>
    </w:p>
  </w:footnote>
  <w:footnote w:id="6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(5/308). </w:t>
      </w:r>
    </w:p>
  </w:footnote>
  <w:footnote w:id="6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(5/309). </w:t>
      </w:r>
    </w:p>
  </w:footnote>
  <w:footnote w:id="6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(5/310). </w:t>
      </w:r>
    </w:p>
  </w:footnote>
  <w:footnote w:id="6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(5/310). </w:t>
      </w:r>
    </w:p>
  </w:footnote>
  <w:footnote w:id="6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(5/310). </w:t>
      </w:r>
    </w:p>
  </w:footnote>
  <w:footnote w:id="6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الاسلامی فی أرمنیة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محمود 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151. </w:t>
      </w:r>
    </w:p>
  </w:footnote>
  <w:footnote w:id="6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معجم البلدان (2/278). </w:t>
      </w:r>
    </w:p>
  </w:footnote>
  <w:footnote w:id="6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(5/309). </w:t>
      </w:r>
    </w:p>
  </w:footnote>
  <w:footnote w:id="6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الاسلامی فی أرمنیة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151. </w:t>
      </w:r>
    </w:p>
  </w:footnote>
  <w:footnote w:id="6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الاسلامی فی أرمنیة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152-153. </w:t>
      </w:r>
    </w:p>
  </w:footnote>
  <w:footnote w:id="6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(5/311) و البدایة و النهایة (7/166). </w:t>
      </w:r>
    </w:p>
  </w:footnote>
  <w:footnote w:id="6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(5/311). </w:t>
      </w:r>
    </w:p>
  </w:footnote>
  <w:footnote w:id="6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(5/316). </w:t>
      </w:r>
    </w:p>
  </w:footnote>
  <w:footnote w:id="6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(5/317). </w:t>
      </w:r>
    </w:p>
  </w:footnote>
  <w:footnote w:id="6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(5/318). </w:t>
      </w:r>
    </w:p>
  </w:footnote>
  <w:footnote w:id="6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(5/319). </w:t>
      </w:r>
    </w:p>
  </w:footnote>
  <w:footnote w:id="6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البدایة</w:t>
      </w:r>
      <w:r>
        <w:rPr>
          <w:rFonts w:ascii="Traditional Arabic" w:hAnsi="Traditional Arabic" w:cs="Traditional Arabic"/>
          <w:rtl/>
          <w:lang w:bidi="fa-IR"/>
        </w:rPr>
        <w:t xml:space="preserve"> و</w:t>
      </w:r>
      <w:r w:rsidRPr="003740EC">
        <w:rPr>
          <w:rFonts w:ascii="Traditional Arabic" w:hAnsi="Traditional Arabic" w:cs="Traditional Arabic"/>
          <w:rtl/>
          <w:lang w:bidi="fa-IR"/>
        </w:rPr>
        <w:t>النهایة (7/167)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تاریخ الطبری (5/319). </w:t>
      </w:r>
    </w:p>
  </w:footnote>
  <w:footnote w:id="6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(7/167). </w:t>
      </w:r>
    </w:p>
  </w:footnote>
  <w:footnote w:id="6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(1/408). </w:t>
      </w:r>
    </w:p>
  </w:footnote>
  <w:footnote w:id="6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جمهرة انساب العرب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ص227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طبقات ابی سعد (7/95). </w:t>
      </w:r>
    </w:p>
  </w:footnote>
  <w:footnote w:id="641">
    <w:p w:rsidR="00DA40DC" w:rsidRPr="003740EC" w:rsidRDefault="00DA40DC" w:rsidP="0065641B">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w:t>
      </w:r>
      <w:r>
        <w:rPr>
          <w:rFonts w:ascii="Traditional Arabic" w:hAnsi="Traditional Arabic" w:cs="Traditional Arabic" w:hint="cs"/>
          <w:rtl/>
          <w:lang w:bidi="fa-IR"/>
        </w:rPr>
        <w:t>أ</w:t>
      </w:r>
      <w:r w:rsidRPr="003740EC">
        <w:rPr>
          <w:rFonts w:ascii="Traditional Arabic" w:hAnsi="Traditional Arabic" w:cs="Traditional Arabic"/>
          <w:rtl/>
          <w:lang w:bidi="fa-IR"/>
        </w:rPr>
        <w:t>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محمود 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ص285. </w:t>
      </w:r>
    </w:p>
  </w:footnote>
  <w:footnote w:id="642">
    <w:p w:rsidR="00DA40DC" w:rsidRPr="003740EC" w:rsidRDefault="00DA40DC" w:rsidP="0065641B">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w:t>
      </w:r>
      <w:r>
        <w:rPr>
          <w:rFonts w:ascii="Traditional Arabic" w:hAnsi="Traditional Arabic" w:cs="Traditional Arabic" w:hint="cs"/>
          <w:rtl/>
          <w:lang w:bidi="fa-IR"/>
        </w:rPr>
        <w:t>أ</w:t>
      </w:r>
      <w:r w:rsidRPr="003740EC">
        <w:rPr>
          <w:rFonts w:ascii="Traditional Arabic" w:hAnsi="Traditional Arabic" w:cs="Traditional Arabic"/>
          <w:rtl/>
          <w:lang w:bidi="fa-IR"/>
        </w:rPr>
        <w:t>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محمود خطاب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ص285. </w:t>
      </w:r>
    </w:p>
  </w:footnote>
  <w:footnote w:id="6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جمهرة انساب العرب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ص212. </w:t>
      </w:r>
    </w:p>
  </w:footnote>
  <w:footnote w:id="644">
    <w:p w:rsidR="00DA40DC" w:rsidRPr="003740EC" w:rsidRDefault="00DA40DC" w:rsidP="0065641B">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w:t>
      </w:r>
      <w:r>
        <w:rPr>
          <w:rFonts w:ascii="Traditional Arabic" w:hAnsi="Traditional Arabic" w:cs="Traditional Arabic" w:hint="cs"/>
          <w:rtl/>
          <w:lang w:bidi="fa-IR"/>
        </w:rPr>
        <w:t>أ</w:t>
      </w:r>
      <w:r w:rsidRPr="003740EC">
        <w:rPr>
          <w:rFonts w:ascii="Traditional Arabic" w:hAnsi="Traditional Arabic" w:cs="Traditional Arabic"/>
          <w:rtl/>
          <w:lang w:bidi="fa-IR"/>
        </w:rPr>
        <w:t>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ص285. </w:t>
      </w:r>
    </w:p>
  </w:footnote>
  <w:footnote w:id="645">
    <w:p w:rsidR="00DA40DC" w:rsidRPr="003740EC" w:rsidRDefault="00DA40DC" w:rsidP="0065641B">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w:t>
      </w:r>
      <w:r>
        <w:rPr>
          <w:rFonts w:ascii="Traditional Arabic" w:hAnsi="Traditional Arabic" w:cs="Traditional Arabic" w:hint="cs"/>
          <w:rtl/>
          <w:lang w:bidi="fa-IR"/>
        </w:rPr>
        <w:t>إ</w:t>
      </w:r>
      <w:r w:rsidRPr="003740EC">
        <w:rPr>
          <w:rFonts w:ascii="Traditional Arabic" w:hAnsi="Traditional Arabic" w:cs="Traditional Arabic"/>
          <w:rtl/>
          <w:lang w:bidi="fa-IR"/>
        </w:rPr>
        <w:t>صابة فی تمییز الصحابة (1/103)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اسد الغایة فی معرفة الصحابة (1/55). </w:t>
      </w:r>
    </w:p>
  </w:footnote>
  <w:footnote w:id="6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قادة فتح السند و</w:t>
      </w:r>
      <w:r>
        <w:rPr>
          <w:rFonts w:ascii="Traditional Arabic" w:hAnsi="Traditional Arabic" w:cs="Traditional Arabic" w:hint="cs"/>
          <w:rtl/>
          <w:lang w:bidi="fa-IR"/>
        </w:rPr>
        <w:t>أ</w:t>
      </w:r>
      <w:r w:rsidRPr="003740EC">
        <w:rPr>
          <w:rFonts w:ascii="Traditional Arabic" w:hAnsi="Traditional Arabic" w:cs="Traditional Arabic"/>
          <w:rtl/>
          <w:lang w:bidi="fa-IR"/>
        </w:rPr>
        <w:t>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ص304. </w:t>
      </w:r>
    </w:p>
  </w:footnote>
  <w:footnote w:id="6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افغانستان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ص304. </w:t>
      </w:r>
    </w:p>
  </w:footnote>
  <w:footnote w:id="6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(7/13). </w:t>
      </w:r>
    </w:p>
  </w:footnote>
  <w:footnote w:id="6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الاستیعاب فی معرفة الأصحاب (3/1294). </w:t>
      </w:r>
    </w:p>
  </w:footnote>
  <w:footnote w:id="6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وفیات الأعیان (2/188). </w:t>
      </w:r>
    </w:p>
  </w:footnote>
  <w:footnote w:id="6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6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6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6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6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ص306. </w:t>
      </w:r>
    </w:p>
  </w:footnote>
  <w:footnote w:id="6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(7/19). </w:t>
      </w:r>
    </w:p>
  </w:footnote>
  <w:footnote w:id="6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(7/21). </w:t>
      </w:r>
    </w:p>
  </w:footnote>
  <w:footnote w:id="6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(7/16). </w:t>
      </w:r>
    </w:p>
  </w:footnote>
  <w:footnote w:id="6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ص307. </w:t>
      </w:r>
    </w:p>
  </w:footnote>
  <w:footnote w:id="6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(7/93). </w:t>
      </w:r>
    </w:p>
  </w:footnote>
  <w:footnote w:id="6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ص308. </w:t>
      </w:r>
    </w:p>
  </w:footnote>
  <w:footnote w:id="6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ص308. </w:t>
      </w:r>
    </w:p>
  </w:footnote>
  <w:footnote w:id="6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(7/19) </w:t>
      </w:r>
    </w:p>
  </w:footnote>
  <w:footnote w:id="6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(7/331). </w:t>
      </w:r>
    </w:p>
  </w:footnote>
  <w:footnote w:id="665">
    <w:p w:rsidR="00DA40DC" w:rsidRPr="003740EC" w:rsidRDefault="00DA40DC" w:rsidP="0065641B">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وفیات الأعیان (2/187). </w:t>
      </w:r>
    </w:p>
  </w:footnote>
  <w:footnote w:id="6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(2/188). </w:t>
      </w:r>
    </w:p>
  </w:footnote>
  <w:footnote w:id="6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افغانستان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ص309. </w:t>
      </w:r>
    </w:p>
  </w:footnote>
  <w:footnote w:id="6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افغانستان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ص309. </w:t>
      </w:r>
    </w:p>
  </w:footnote>
  <w:footnote w:id="6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ص309. </w:t>
      </w:r>
    </w:p>
  </w:footnote>
  <w:footnote w:id="6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وفیات الأعیان (2/188). </w:t>
      </w:r>
    </w:p>
  </w:footnote>
  <w:footnote w:id="6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وفیات الأعیان (2/188). </w:t>
      </w:r>
    </w:p>
  </w:footnote>
  <w:footnote w:id="6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(7/12). </w:t>
      </w:r>
    </w:p>
  </w:footnote>
  <w:footnote w:id="6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(5/319). </w:t>
      </w:r>
    </w:p>
  </w:footnote>
  <w:footnote w:id="6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ص313. </w:t>
      </w:r>
    </w:p>
  </w:footnote>
  <w:footnote w:id="6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(7/96). </w:t>
      </w:r>
    </w:p>
  </w:footnote>
  <w:footnote w:id="6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شندرات الذهب (1/78). </w:t>
      </w:r>
    </w:p>
  </w:footnote>
  <w:footnote w:id="6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قادة فتح السند و</w:t>
      </w:r>
      <w:r w:rsidRPr="003740EC">
        <w:rPr>
          <w:rFonts w:ascii="Traditional Arabic" w:hAnsi="Traditional Arabic" w:cs="Traditional Arabic"/>
          <w:rtl/>
          <w:lang w:bidi="fa-IR"/>
        </w:rPr>
        <w:t>أفغانستا</w:t>
      </w:r>
      <w:r>
        <w:rPr>
          <w:rFonts w:ascii="Traditional Arabic" w:hAnsi="Traditional Arabic" w:cs="Traditional Arabic" w:hint="cs"/>
          <w:rtl/>
          <w:lang w:bidi="fa-IR"/>
        </w:rPr>
        <w:t>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ص314. </w:t>
      </w:r>
    </w:p>
  </w:footnote>
  <w:footnote w:id="6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(7/331). </w:t>
      </w:r>
    </w:p>
  </w:footnote>
  <w:footnote w:id="6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ص314. </w:t>
      </w:r>
    </w:p>
  </w:footnote>
  <w:footnote w:id="6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ص314. </w:t>
      </w:r>
    </w:p>
  </w:footnote>
  <w:footnote w:id="6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(7/12). </w:t>
      </w:r>
    </w:p>
  </w:footnote>
  <w:footnote w:id="6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(7/94). </w:t>
      </w:r>
    </w:p>
  </w:footnote>
  <w:footnote w:id="6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(7/331). </w:t>
      </w:r>
    </w:p>
  </w:footnote>
  <w:footnote w:id="6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(7/94). </w:t>
      </w:r>
    </w:p>
  </w:footnote>
  <w:footnote w:id="6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p>
  </w:footnote>
  <w:footnote w:id="6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(7/95). </w:t>
      </w:r>
    </w:p>
  </w:footnote>
  <w:footnote w:id="6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ص315. </w:t>
      </w:r>
    </w:p>
  </w:footnote>
  <w:footnote w:id="6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(7/16). </w:t>
      </w:r>
    </w:p>
  </w:footnote>
  <w:footnote w:id="6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(7/16). </w:t>
      </w:r>
    </w:p>
  </w:footnote>
  <w:footnote w:id="6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(7/331). </w:t>
      </w:r>
    </w:p>
  </w:footnote>
  <w:footnote w:id="6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أفغانستان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ص316). </w:t>
      </w:r>
    </w:p>
  </w:footnote>
  <w:footnote w:id="6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فتح السند و افغانستان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ص302. </w:t>
      </w:r>
    </w:p>
  </w:footnote>
  <w:footnote w:id="6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ص322. </w:t>
      </w:r>
    </w:p>
  </w:footnote>
  <w:footnote w:id="6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(5/248). </w:t>
      </w:r>
    </w:p>
  </w:footnote>
  <w:footnote w:id="6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الاسلامیهة فی عصرالخلفاء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حمدی شاهین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252. </w:t>
      </w:r>
    </w:p>
  </w:footnote>
  <w:footnote w:id="6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حروب الاسلام فی الشام فی عهود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577. </w:t>
      </w:r>
    </w:p>
  </w:footnote>
  <w:footnote w:id="697">
    <w:p w:rsidR="00DA40DC" w:rsidRPr="003740EC" w:rsidRDefault="00DA40DC" w:rsidP="0092614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w:t>
      </w:r>
      <w:r>
        <w:rPr>
          <w:rFonts w:ascii="Traditional Arabic" w:hAnsi="Traditional Arabic" w:cs="Traditional Arabic" w:hint="cs"/>
          <w:rtl/>
          <w:lang w:bidi="fa-IR"/>
        </w:rPr>
        <w:t>إ</w:t>
      </w:r>
      <w:r w:rsidRPr="003740EC">
        <w:rPr>
          <w:rFonts w:ascii="Traditional Arabic" w:hAnsi="Traditional Arabic" w:cs="Traditional Arabic"/>
          <w:rtl/>
          <w:lang w:bidi="fa-IR"/>
        </w:rPr>
        <w:t xml:space="preserve">سلامیة فی عصر الخلفاء </w:t>
      </w:r>
      <w:r>
        <w:rPr>
          <w:rFonts w:ascii="Traditional Arabic" w:hAnsi="Traditional Arabic" w:cs="Traditional Arabic" w:hint="cs"/>
          <w:rtl/>
          <w:lang w:bidi="fa-IR"/>
        </w:rPr>
        <w:t>ال</w:t>
      </w:r>
      <w:r w:rsidRPr="003740EC">
        <w:rPr>
          <w:rFonts w:ascii="Traditional Arabic" w:hAnsi="Traditional Arabic" w:cs="Traditional Arabic"/>
          <w:rtl/>
          <w:lang w:bidi="fa-IR"/>
        </w:rPr>
        <w:t>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253. </w:t>
      </w:r>
    </w:p>
  </w:footnote>
  <w:footnote w:id="6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(5/258). </w:t>
      </w:r>
    </w:p>
  </w:footnote>
  <w:footnote w:id="699">
    <w:p w:rsidR="00DA40DC" w:rsidRPr="003740EC" w:rsidRDefault="00DA40DC" w:rsidP="0092614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الإدارة العسکریة فی الدولة ال</w:t>
      </w:r>
      <w:r>
        <w:rPr>
          <w:rFonts w:ascii="Traditional Arabic" w:hAnsi="Traditional Arabic" w:cs="Traditional Arabic" w:hint="cs"/>
          <w:rtl/>
          <w:lang w:bidi="fa-IR"/>
        </w:rPr>
        <w:t>إ</w:t>
      </w:r>
      <w:r w:rsidRPr="003740EC">
        <w:rPr>
          <w:rFonts w:ascii="Traditional Arabic" w:hAnsi="Traditional Arabic" w:cs="Traditional Arabic"/>
          <w:rtl/>
          <w:lang w:bidi="fa-IR"/>
        </w:rPr>
        <w:t xml:space="preserve">سلامیة (2/538). </w:t>
      </w:r>
    </w:p>
  </w:footnote>
  <w:footnote w:id="7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(5/260). </w:t>
      </w:r>
    </w:p>
  </w:footnote>
  <w:footnote w:id="7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الاسلامیة (2/538). </w:t>
      </w:r>
    </w:p>
  </w:footnote>
  <w:footnote w:id="7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(7/159). </w:t>
      </w:r>
    </w:p>
  </w:footnote>
  <w:footnote w:id="703">
    <w:p w:rsidR="00DA40DC" w:rsidRPr="003740EC" w:rsidRDefault="00DA40DC" w:rsidP="006D4DC4">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2877 </w:t>
      </w:r>
    </w:p>
  </w:footnote>
  <w:footnote w:id="7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ص356. </w:t>
      </w:r>
    </w:p>
  </w:footnote>
  <w:footnote w:id="7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تاریخیه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356. </w:t>
      </w:r>
    </w:p>
  </w:footnote>
  <w:footnote w:id="7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(7/159). </w:t>
      </w:r>
    </w:p>
  </w:footnote>
  <w:footnote w:id="7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تاریخیه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357. </w:t>
      </w:r>
    </w:p>
  </w:footnote>
  <w:footnote w:id="708">
    <w:p w:rsidR="00DA40DC" w:rsidRPr="003740EC" w:rsidRDefault="00DA40DC" w:rsidP="00680184">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357. </w:t>
      </w:r>
    </w:p>
  </w:footnote>
  <w:footnote w:id="7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تاریخیه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357. </w:t>
      </w:r>
    </w:p>
  </w:footnote>
  <w:footnote w:id="710">
    <w:p w:rsidR="00DA40DC" w:rsidRPr="003740EC" w:rsidRDefault="00DA40DC" w:rsidP="00680184">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357. </w:t>
      </w:r>
    </w:p>
  </w:footnote>
  <w:footnote w:id="7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(5/261). </w:t>
      </w:r>
    </w:p>
  </w:footnote>
  <w:footnote w:id="7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(5/260). </w:t>
      </w:r>
    </w:p>
  </w:footnote>
  <w:footnote w:id="7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(5/260). </w:t>
      </w:r>
    </w:p>
  </w:footnote>
  <w:footnote w:id="7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الاسلامی (12/402). </w:t>
      </w:r>
    </w:p>
  </w:footnote>
  <w:footnote w:id="7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359-360. </w:t>
      </w:r>
    </w:p>
  </w:footnote>
  <w:footnote w:id="7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158. </w:t>
      </w:r>
    </w:p>
  </w:footnote>
  <w:footnote w:id="7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361. </w:t>
      </w:r>
    </w:p>
  </w:footnote>
  <w:footnote w:id="7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(12/396). </w:t>
      </w:r>
    </w:p>
  </w:footnote>
  <w:footnote w:id="7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(7/159). </w:t>
      </w:r>
    </w:p>
  </w:footnote>
  <w:footnote w:id="7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(12/397). </w:t>
      </w:r>
    </w:p>
  </w:footnote>
  <w:footnote w:id="7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الریاض النضرة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516. </w:t>
      </w:r>
    </w:p>
  </w:footnote>
  <w:footnote w:id="7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الریاض النضرة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516. </w:t>
      </w:r>
    </w:p>
  </w:footnote>
  <w:footnote w:id="7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335. </w:t>
      </w:r>
    </w:p>
  </w:footnote>
  <w:footnote w:id="7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335. </w:t>
      </w:r>
    </w:p>
  </w:footnote>
  <w:footnote w:id="7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336 و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هیکل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7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336. </w:t>
      </w:r>
    </w:p>
  </w:footnote>
  <w:footnote w:id="7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69. </w:t>
      </w:r>
    </w:p>
  </w:footnote>
  <w:footnote w:id="7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338. </w:t>
      </w:r>
    </w:p>
  </w:footnote>
  <w:footnote w:id="7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338. </w:t>
      </w:r>
    </w:p>
  </w:footnote>
  <w:footnote w:id="7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338. </w:t>
      </w:r>
    </w:p>
  </w:footnote>
  <w:footnote w:id="7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340. </w:t>
      </w:r>
    </w:p>
  </w:footnote>
  <w:footnote w:id="7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340. </w:t>
      </w:r>
    </w:p>
  </w:footnote>
  <w:footnote w:id="7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جولة تاریخیة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341. </w:t>
      </w:r>
    </w:p>
  </w:footnote>
  <w:footnote w:id="7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229. </w:t>
      </w:r>
    </w:p>
  </w:footnote>
  <w:footnote w:id="7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قادة الفتح </w:t>
      </w:r>
      <w:r w:rsidRPr="003740EC">
        <w:rPr>
          <w:rFonts w:ascii="Traditional Arabic" w:hAnsi="Traditional Arabic" w:cs="Traditional Arabic"/>
          <w:rtl/>
          <w:lang w:bidi="fa-IR"/>
        </w:rPr>
        <w:t xml:space="preserve">لبلاد المغرب (1/61-63). </w:t>
      </w:r>
    </w:p>
  </w:footnote>
  <w:footnote w:id="7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الخلافة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229. </w:t>
      </w:r>
    </w:p>
  </w:footnote>
  <w:footnote w:id="7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قادة الفتح </w:t>
      </w:r>
      <w:r w:rsidRPr="003740EC">
        <w:rPr>
          <w:rFonts w:ascii="Traditional Arabic" w:hAnsi="Traditional Arabic" w:cs="Traditional Arabic"/>
          <w:rtl/>
          <w:lang w:bidi="fa-IR"/>
        </w:rPr>
        <w:t xml:space="preserve">لبلاد المغرب (1/61-63). </w:t>
      </w:r>
    </w:p>
  </w:footnote>
  <w:footnote w:id="7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الشرف و التسامی بحرکة الفتح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علی محمد الصلاّبی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189. </w:t>
      </w:r>
    </w:p>
  </w:footnote>
  <w:footnote w:id="7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لیبیامن الفتح العربی حتی انتقال الخلافة الفاطمیة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49. </w:t>
      </w:r>
    </w:p>
  </w:footnote>
  <w:footnote w:id="7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لیبیامن الفتح العربی حتّی انتقال الخلافة الفاطمیة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39. </w:t>
      </w:r>
    </w:p>
  </w:footnote>
  <w:footnote w:id="7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الشرف و التسامی بحرکة الفتح الاسلامی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191. </w:t>
      </w:r>
    </w:p>
  </w:footnote>
  <w:footnote w:id="7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الشرف و التسامی بحرکة الفتح الاسلامی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193 و البدایة و النهایة (7/158). </w:t>
      </w:r>
    </w:p>
  </w:footnote>
  <w:footnote w:id="7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الشرف و التسامی بحرکة الفتح الاسلامی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194. </w:t>
      </w:r>
    </w:p>
  </w:footnote>
  <w:footnote w:id="7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لیبیامن الفتح العربی حتی انتقال الخلافة الفاطمیة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46. </w:t>
      </w:r>
    </w:p>
  </w:footnote>
  <w:footnote w:id="7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الشرف و التسامی بحرکة الفتح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194. </w:t>
      </w:r>
    </w:p>
  </w:footnote>
  <w:footnote w:id="7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مواقف و عبر (12/388). </w:t>
      </w:r>
    </w:p>
  </w:footnote>
  <w:footnote w:id="7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الکامل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أثیر (3/45-46). </w:t>
      </w:r>
    </w:p>
  </w:footnote>
  <w:footnote w:id="7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(7/158). </w:t>
      </w:r>
    </w:p>
  </w:footnote>
  <w:footnote w:id="7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مواقف و عبر (12/390). </w:t>
      </w:r>
    </w:p>
  </w:footnote>
  <w:footnote w:id="7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مواقف و عبر (12/392). </w:t>
      </w:r>
    </w:p>
  </w:footnote>
  <w:footnote w:id="7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مواقف و عبر (12/392). </w:t>
      </w:r>
    </w:p>
  </w:footnote>
  <w:footnote w:id="7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الاسلام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الذهبی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عهد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359. </w:t>
      </w:r>
    </w:p>
  </w:footnote>
  <w:footnote w:id="7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شوقی أبو خلیل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60-61. </w:t>
      </w:r>
    </w:p>
  </w:footnote>
  <w:footnote w:id="7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61. </w:t>
      </w:r>
    </w:p>
  </w:footnote>
  <w:footnote w:id="7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(5/290). </w:t>
      </w:r>
    </w:p>
  </w:footnote>
  <w:footnote w:id="7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الکامل فی التاریخ (3/58). </w:t>
      </w:r>
    </w:p>
  </w:footnote>
  <w:footnote w:id="7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(7/163). </w:t>
      </w:r>
    </w:p>
  </w:footnote>
  <w:footnote w:id="7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الامم الاسلامیه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شیخ الخضری (2/29). </w:t>
      </w:r>
    </w:p>
  </w:footnote>
  <w:footnote w:id="7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62. </w:t>
      </w:r>
    </w:p>
  </w:footnote>
  <w:footnote w:id="7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النجوم الزاهر</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(1/80). </w:t>
      </w:r>
    </w:p>
  </w:footnote>
  <w:footnote w:id="7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ابن خلدون (2/468). </w:t>
      </w:r>
    </w:p>
  </w:footnote>
  <w:footnote w:id="7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64. </w:t>
      </w:r>
    </w:p>
  </w:footnote>
  <w:footnote w:id="7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(5/292). </w:t>
      </w:r>
    </w:p>
  </w:footnote>
  <w:footnote w:id="7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64. </w:t>
      </w:r>
    </w:p>
  </w:footnote>
  <w:footnote w:id="7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7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67. </w:t>
      </w:r>
    </w:p>
  </w:footnote>
  <w:footnote w:id="7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(5/293) </w:t>
      </w:r>
    </w:p>
  </w:footnote>
  <w:footnote w:id="7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68. </w:t>
      </w:r>
    </w:p>
  </w:footnote>
  <w:footnote w:id="7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تاخری ابن خلدون (2/468). </w:t>
      </w:r>
    </w:p>
  </w:footnote>
  <w:footnote w:id="7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ابن خلدون (2/468). </w:t>
      </w:r>
    </w:p>
  </w:footnote>
  <w:footnote w:id="7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68. </w:t>
      </w:r>
    </w:p>
  </w:footnote>
  <w:footnote w:id="7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71-72. </w:t>
      </w:r>
    </w:p>
  </w:footnote>
  <w:footnote w:id="7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ذات الصواری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76. </w:t>
      </w:r>
    </w:p>
  </w:footnote>
  <w:footnote w:id="7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مواقف و عبر (12/407). </w:t>
      </w:r>
    </w:p>
  </w:footnote>
  <w:footnote w:id="7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مسلم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الفتن (حدیث2918). </w:t>
      </w:r>
    </w:p>
  </w:footnote>
  <w:footnote w:id="7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(7/216). </w:t>
      </w:r>
    </w:p>
  </w:footnote>
  <w:footnote w:id="777">
    <w:p w:rsidR="00DA40DC" w:rsidRPr="003740EC" w:rsidRDefault="00DA40DC" w:rsidP="00944C90">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عبدالحمید بخی</w:t>
      </w:r>
      <w:r>
        <w:rPr>
          <w:rFonts w:ascii="Traditional Arabic" w:hAnsi="Traditional Arabic" w:cs="Traditional Arabic" w:hint="cs"/>
          <w:rtl/>
          <w:lang w:bidi="fa-IR"/>
        </w:rPr>
        <w:t>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216. </w:t>
      </w:r>
    </w:p>
  </w:footnote>
  <w:footnote w:id="7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إتمام الوفاء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70. </w:t>
      </w:r>
    </w:p>
  </w:footnote>
  <w:footnote w:id="7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النظم الإسلامیه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صبحی صالح</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489. </w:t>
      </w:r>
    </w:p>
  </w:footnote>
  <w:footnote w:id="7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(5/244). </w:t>
      </w:r>
    </w:p>
  </w:footnote>
  <w:footnote w:id="7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الإسلامیّة (2/466). </w:t>
      </w:r>
    </w:p>
  </w:footnote>
  <w:footnote w:id="7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فتوح البلدان (1/175). </w:t>
      </w:r>
    </w:p>
  </w:footnote>
  <w:footnote w:id="7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الخراج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قدامه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413. </w:t>
      </w:r>
    </w:p>
  </w:footnote>
  <w:footnote w:id="7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العسکریّه فی الدولة الإسلامیّة (2/467). </w:t>
      </w:r>
    </w:p>
  </w:footnote>
  <w:footnote w:id="7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الإسلامیة (2/467). </w:t>
      </w:r>
    </w:p>
  </w:footnote>
  <w:footnote w:id="7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الإسلامیة (2/467). </w:t>
      </w:r>
    </w:p>
  </w:footnote>
  <w:footnote w:id="7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w:t>
      </w:r>
    </w:p>
  </w:footnote>
  <w:footnote w:id="7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سمیساط شهری بود در ساحل غربی رود فرات و نزدیک قلمرو روم. </w:t>
      </w:r>
    </w:p>
  </w:footnote>
  <w:footnote w:id="7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ملطیّه از شهرهای روم بود که در نزدیکی مرز شام قرار داشت. </w:t>
      </w:r>
    </w:p>
  </w:footnote>
  <w:footnote w:id="7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کمخ از شهرهای روم بود که با أرزنجان تنها یک روز فاصله داشت. </w:t>
      </w:r>
    </w:p>
  </w:footnote>
  <w:footnote w:id="7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قالیقلا شهری بود واقع در ارمنستان بزرگ و جزو مناطق خلاط و ملازگرد محسوب می‌شد. </w:t>
      </w:r>
    </w:p>
  </w:footnote>
  <w:footnote w:id="7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من تاریخ التحصینات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عبدالهادی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434. </w:t>
      </w:r>
    </w:p>
  </w:footnote>
  <w:footnote w:id="7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فتوح البلدان (1/234). </w:t>
      </w:r>
    </w:p>
  </w:footnote>
  <w:footnote w:id="7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فتوح البلدان (1/241). </w:t>
      </w:r>
    </w:p>
  </w:footnote>
  <w:footnote w:id="7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الإسلامیة (2/469). </w:t>
      </w:r>
    </w:p>
  </w:footnote>
  <w:footnote w:id="7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طمیسه شهری بود واقع در دشت‌های طبرستان. </w:t>
      </w:r>
    </w:p>
  </w:footnote>
  <w:footnote w:id="7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فی الدولة الإسلامیة (2/469). </w:t>
      </w:r>
    </w:p>
  </w:footnote>
  <w:footnote w:id="7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(2/470). </w:t>
      </w:r>
    </w:p>
  </w:footnote>
  <w:footnote w:id="7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منبج جزو شهرهای قدیم شام بود. </w:t>
      </w:r>
    </w:p>
  </w:footnote>
  <w:footnote w:id="8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(2/470). </w:t>
      </w:r>
    </w:p>
  </w:footnote>
  <w:footnote w:id="8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الفتوح</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أعثم (1/341-342). </w:t>
      </w:r>
    </w:p>
  </w:footnote>
  <w:footnote w:id="8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(1/189). </w:t>
      </w:r>
    </w:p>
  </w:footnote>
  <w:footnote w:id="8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(1/189). </w:t>
      </w:r>
    </w:p>
  </w:footnote>
  <w:footnote w:id="8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یعقوبی (2/166-167). </w:t>
      </w:r>
    </w:p>
  </w:footnote>
  <w:footnote w:id="8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(3/59). </w:t>
      </w:r>
    </w:p>
  </w:footnote>
  <w:footnote w:id="8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(1/403). </w:t>
      </w:r>
    </w:p>
  </w:footnote>
  <w:footnote w:id="8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الإدارة العسکریة (1/403). </w:t>
      </w:r>
    </w:p>
  </w:footnote>
  <w:footnote w:id="8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إرمینیه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55. </w:t>
      </w:r>
    </w:p>
  </w:footnote>
  <w:footnote w:id="8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156. </w:t>
      </w:r>
    </w:p>
  </w:footnote>
  <w:footnote w:id="8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 افسانه‌ها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ردم سدّی در چین بود. (5/146). </w:t>
      </w:r>
    </w:p>
  </w:footnote>
  <w:footnote w:id="8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الکامل ابن اثیر (3/29-30). </w:t>
      </w:r>
    </w:p>
  </w:footnote>
  <w:footnote w:id="8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(5/146). </w:t>
      </w:r>
    </w:p>
  </w:footnote>
  <w:footnote w:id="8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ارمینیه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150. </w:t>
      </w:r>
    </w:p>
  </w:footnote>
  <w:footnote w:id="8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(5/148). </w:t>
      </w:r>
    </w:p>
  </w:footnote>
  <w:footnote w:id="8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154. </w:t>
      </w:r>
    </w:p>
  </w:footnote>
  <w:footnote w:id="8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154. </w:t>
      </w:r>
    </w:p>
  </w:footnote>
  <w:footnote w:id="8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(6/210) و تاریخ طبری (5/309). </w:t>
      </w:r>
    </w:p>
  </w:footnote>
  <w:footnote w:id="8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169. </w:t>
      </w:r>
    </w:p>
  </w:footnote>
  <w:footnote w:id="819">
    <w:p w:rsidR="00DA40DC" w:rsidRPr="003740EC" w:rsidRDefault="00DA40DC" w:rsidP="00AB5D12">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أس</w:t>
      </w:r>
      <w:r>
        <w:rPr>
          <w:rFonts w:ascii="Traditional Arabic" w:hAnsi="Traditional Arabic" w:cs="Traditional Arabic" w:hint="cs"/>
          <w:rtl/>
          <w:lang w:bidi="fa-IR"/>
        </w:rPr>
        <w:t>د</w:t>
      </w:r>
      <w:r w:rsidRPr="003740EC">
        <w:rPr>
          <w:rFonts w:ascii="Traditional Arabic" w:hAnsi="Traditional Arabic" w:cs="Traditional Arabic"/>
          <w:rtl/>
          <w:lang w:bidi="fa-IR"/>
        </w:rPr>
        <w:t xml:space="preserve"> ال</w:t>
      </w:r>
      <w:r>
        <w:rPr>
          <w:rFonts w:ascii="Traditional Arabic" w:hAnsi="Traditional Arabic" w:cs="Traditional Arabic" w:hint="cs"/>
          <w:rtl/>
          <w:lang w:bidi="fa-IR"/>
        </w:rPr>
        <w:t>غ</w:t>
      </w:r>
      <w:r w:rsidRPr="003740EC">
        <w:rPr>
          <w:rFonts w:ascii="Traditional Arabic" w:hAnsi="Traditional Arabic" w:cs="Traditional Arabic"/>
          <w:rtl/>
          <w:lang w:bidi="fa-IR"/>
        </w:rPr>
        <w:t xml:space="preserve">ابة </w:t>
      </w:r>
      <w:r>
        <w:rPr>
          <w:rFonts w:ascii="Traditional Arabic" w:hAnsi="Traditional Arabic" w:cs="Traditional Arabic" w:hint="cs"/>
          <w:rtl/>
          <w:lang w:bidi="fa-IR"/>
        </w:rPr>
        <w:t xml:space="preserve">فی معرفة الصحابة </w:t>
      </w:r>
      <w:r w:rsidRPr="003740EC">
        <w:rPr>
          <w:rFonts w:ascii="Traditional Arabic" w:hAnsi="Traditional Arabic" w:cs="Traditional Arabic"/>
          <w:rtl/>
          <w:lang w:bidi="fa-IR"/>
        </w:rPr>
        <w:t xml:space="preserve">(2/327). </w:t>
      </w:r>
    </w:p>
  </w:footnote>
  <w:footnote w:id="8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الإستیعاب (2/633). </w:t>
      </w:r>
    </w:p>
  </w:footnote>
  <w:footnote w:id="8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170. </w:t>
      </w:r>
    </w:p>
  </w:footnote>
  <w:footnote w:id="8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171. </w:t>
      </w:r>
    </w:p>
  </w:footnote>
  <w:footnote w:id="8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172. </w:t>
      </w:r>
    </w:p>
  </w:footnote>
  <w:footnote w:id="8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(4/37). </w:t>
      </w:r>
    </w:p>
  </w:footnote>
  <w:footnote w:id="8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189. </w:t>
      </w:r>
    </w:p>
  </w:footnote>
  <w:footnote w:id="8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189. </w:t>
      </w:r>
    </w:p>
  </w:footnote>
  <w:footnote w:id="8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189. </w:t>
      </w:r>
    </w:p>
  </w:footnote>
  <w:footnote w:id="8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(4/37). </w:t>
      </w:r>
    </w:p>
  </w:footnote>
  <w:footnote w:id="8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قاده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190. </w:t>
      </w:r>
    </w:p>
  </w:footnote>
  <w:footnote w:id="8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ابن عساکر (4/37). </w:t>
      </w:r>
    </w:p>
  </w:footnote>
  <w:footnote w:id="8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w:t>
      </w:r>
    </w:p>
  </w:footnote>
  <w:footnote w:id="8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قادة الفتح الإسلامی فی أرمینیة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192. </w:t>
      </w:r>
    </w:p>
  </w:footnote>
  <w:footnote w:id="8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فضائل القرآن (حدیث4986). </w:t>
      </w:r>
    </w:p>
  </w:footnote>
  <w:footnote w:id="8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کتاب فضائل القرآن (حدیث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4998). </w:t>
      </w:r>
    </w:p>
  </w:footnote>
  <w:footnote w:id="8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 فجر الإسلام و العصر الراشدی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ص240 نقل از فتح الباری (9/12). </w:t>
      </w:r>
    </w:p>
  </w:footnote>
  <w:footnote w:id="8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حروب الردة و بناء الدولة الإسلامیة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احمد سعید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145. </w:t>
      </w:r>
    </w:p>
  </w:footnote>
  <w:footnote w:id="8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بخاری (حدیث4986). </w:t>
      </w:r>
    </w:p>
  </w:footnote>
  <w:footnote w:id="8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الاجتهاد فی الفقه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 السلام السلیمانی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127. </w:t>
      </w:r>
    </w:p>
  </w:footnote>
  <w:footnote w:id="8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التفوق و النجابة علی نهج‌الصحابة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حمد العجمی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73. </w:t>
      </w:r>
    </w:p>
  </w:footnote>
  <w:footnote w:id="8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(2/431). </w:t>
      </w:r>
    </w:p>
  </w:footnote>
  <w:footnote w:id="8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التفوق و النجابه علی نهج‌الصحابه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74. </w:t>
      </w:r>
    </w:p>
  </w:footnote>
  <w:footnote w:id="8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و النبویة فجر الاسلام و العصر الراشدی (2/241). </w:t>
      </w:r>
    </w:p>
  </w:footnote>
  <w:footnote w:id="8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فضائل القرآن (حدیث4987). </w:t>
      </w:r>
    </w:p>
  </w:footnote>
  <w:footnote w:id="8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171. </w:t>
      </w:r>
    </w:p>
  </w:footnote>
  <w:footnote w:id="8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النبویة فجر الإسلام و العصر الراشدی (2/244). </w:t>
      </w:r>
    </w:p>
  </w:footnote>
  <w:footnote w:id="8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175. </w:t>
      </w:r>
    </w:p>
  </w:footnote>
  <w:footnote w:id="8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بن عفان (1/78). </w:t>
      </w:r>
    </w:p>
  </w:footnote>
  <w:footnote w:id="8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التاریخ الصغیر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امام بخاری (1/94). </w:t>
      </w:r>
    </w:p>
  </w:footnote>
  <w:footnote w:id="8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(9/18). </w:t>
      </w:r>
    </w:p>
  </w:footnote>
  <w:footnote w:id="8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بن عفان</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(1/78). </w:t>
      </w:r>
    </w:p>
  </w:footnote>
  <w:footnote w:id="8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الجامع </w:t>
      </w:r>
      <w:r w:rsidRPr="003740EC">
        <w:rPr>
          <w:rFonts w:ascii="Traditional Arabic" w:hAnsi="Traditional Arabic" w:cs="Traditional Arabic"/>
          <w:rtl/>
          <w:lang w:bidi="fa-IR"/>
        </w:rPr>
        <w:t xml:space="preserve">لأحکام القرآن (1/88). </w:t>
      </w:r>
    </w:p>
  </w:footnote>
  <w:footnote w:id="852">
    <w:p w:rsidR="00DA40DC" w:rsidRPr="003740EC" w:rsidRDefault="00DA40DC" w:rsidP="00C063AD">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w:t>
      </w:r>
      <w:r>
        <w:rPr>
          <w:rFonts w:ascii="Traditional Arabic" w:hAnsi="Traditional Arabic" w:cs="Traditional Arabic" w:hint="cs"/>
          <w:rtl/>
          <w:lang w:bidi="fa-IR"/>
        </w:rPr>
        <w:t>ن</w:t>
      </w:r>
      <w:r w:rsidRPr="003740EC">
        <w:rPr>
          <w:rFonts w:ascii="Traditional Arabic" w:hAnsi="Traditional Arabic" w:cs="Traditional Arabic"/>
          <w:rtl/>
          <w:lang w:bidi="fa-IR"/>
        </w:rPr>
        <w:t xml:space="preserve">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178. </w:t>
      </w:r>
    </w:p>
  </w:footnote>
  <w:footnote w:id="8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الجامع </w:t>
      </w:r>
      <w:r w:rsidRPr="003740EC">
        <w:rPr>
          <w:rFonts w:ascii="Traditional Arabic" w:hAnsi="Traditional Arabic" w:cs="Traditional Arabic"/>
          <w:rtl/>
          <w:lang w:bidi="fa-IR"/>
        </w:rPr>
        <w:t xml:space="preserve">لأحکام القرآن (1/87). </w:t>
      </w:r>
    </w:p>
  </w:footnote>
  <w:footnote w:id="8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180. </w:t>
      </w:r>
    </w:p>
  </w:footnote>
  <w:footnote w:id="8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180. </w:t>
      </w:r>
    </w:p>
  </w:footnote>
  <w:footnote w:id="8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180. </w:t>
      </w:r>
    </w:p>
  </w:footnote>
  <w:footnote w:id="8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الجامع </w:t>
      </w:r>
      <w:r w:rsidRPr="003740EC">
        <w:rPr>
          <w:rFonts w:ascii="Traditional Arabic" w:hAnsi="Traditional Arabic" w:cs="Traditional Arabic"/>
          <w:rtl/>
          <w:lang w:bidi="fa-IR"/>
        </w:rPr>
        <w:t xml:space="preserve">لأحکام القرآن (1/79). </w:t>
      </w:r>
    </w:p>
  </w:footnote>
  <w:footnote w:id="8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الإتقان (1/144 تا148). </w:t>
      </w:r>
    </w:p>
  </w:footnote>
  <w:footnote w:id="8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أضواء البیان فی تاریخ القرآن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77. </w:t>
      </w:r>
    </w:p>
  </w:footnote>
  <w:footnote w:id="8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أضواء البیان فی تاریخ القرآن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77. </w:t>
      </w:r>
    </w:p>
  </w:footnote>
  <w:footnote w:id="8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به عفان (1/78). </w:t>
      </w:r>
    </w:p>
  </w:footnote>
  <w:footnote w:id="8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بن عفان (1/79). </w:t>
      </w:r>
    </w:p>
  </w:footnote>
  <w:footnote w:id="8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(7/228). </w:t>
      </w:r>
    </w:p>
  </w:footnote>
  <w:footnote w:id="8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(1/349). </w:t>
      </w:r>
    </w:p>
  </w:footnote>
  <w:footnote w:id="8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الفتنة الکبری (1/159). </w:t>
      </w:r>
    </w:p>
  </w:footnote>
  <w:footnote w:id="8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بن عفان (1/80). </w:t>
      </w:r>
    </w:p>
  </w:footnote>
  <w:footnote w:id="8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(3/63). عبدالله بن مسعود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عبدالستار الشیخ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324.</w:t>
      </w:r>
    </w:p>
  </w:footnote>
  <w:footnote w:id="868">
    <w:p w:rsidR="00DA40DC" w:rsidRPr="003740EC" w:rsidRDefault="00DA40DC" w:rsidP="00C279BA">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C279BA">
        <w:rPr>
          <w:rFonts w:ascii="Traditional Arabic" w:hAnsi="Traditional Arabic" w:cs="Traditional Arabic" w:hint="cs"/>
          <w:rtl/>
          <w:lang w:bidi="fa-IR"/>
        </w:rPr>
        <w:t>العواصم من القواصم، ص63.</w:t>
      </w:r>
    </w:p>
  </w:footnote>
  <w:footnote w:id="869">
    <w:p w:rsidR="00DA40DC" w:rsidRPr="003740EC" w:rsidRDefault="00DA40DC" w:rsidP="00C279BA">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C279BA">
        <w:rPr>
          <w:rFonts w:ascii="Traditional Arabic" w:hAnsi="Traditional Arabic" w:cs="Traditional Arabic" w:hint="cs"/>
          <w:rtl/>
          <w:lang w:bidi="fa-IR"/>
        </w:rPr>
        <w:t>عقيدة أهل السنة والجماعة في الصحابة الكرام، (3/1066).</w:t>
      </w:r>
    </w:p>
  </w:footnote>
  <w:footnote w:id="8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اهل السنة و الجماعة فی الصحابة الکرام (3/1066). </w:t>
      </w:r>
    </w:p>
  </w:footnote>
  <w:footnote w:id="871">
    <w:p w:rsidR="00DA40DC" w:rsidRPr="003740EC" w:rsidRDefault="00DA40DC" w:rsidP="00220115">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220115">
        <w:rPr>
          <w:rFonts w:ascii="Traditional Arabic" w:hAnsi="Traditional Arabic" w:cs="Traditional Arabic" w:hint="cs"/>
          <w:rtl/>
          <w:lang w:bidi="fa-IR"/>
        </w:rPr>
        <w:t>دراسات في الأهواء والفرق والبدع، ناصر العقل، ص49.</w:t>
      </w:r>
    </w:p>
  </w:footnote>
  <w:footnote w:id="8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 اسات فی الأهواء و الفرق و البدع</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ناصر العقل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49. </w:t>
      </w:r>
    </w:p>
  </w:footnote>
  <w:footnote w:id="8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بن عفان (1/82). </w:t>
      </w:r>
    </w:p>
  </w:footnote>
  <w:footnote w:id="8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بن عفان (1/82). </w:t>
      </w:r>
    </w:p>
  </w:footnote>
  <w:footnote w:id="8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(1/2-26). </w:t>
      </w:r>
    </w:p>
  </w:footnote>
  <w:footnote w:id="8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 الفتاوی (22/359). </w:t>
      </w:r>
    </w:p>
  </w:footnote>
  <w:footnote w:id="8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تبصیر المؤمنین بفقه النصر و التمکین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مؤلف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307. </w:t>
      </w:r>
    </w:p>
  </w:footnote>
  <w:footnote w:id="8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وجوب التعاون بین المسلمین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 </w:t>
      </w:r>
    </w:p>
  </w:footnote>
  <w:footnote w:id="8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تجرید أسماء الصحابة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ص151. </w:t>
      </w:r>
    </w:p>
  </w:footnote>
  <w:footnote w:id="8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(1/166). </w:t>
      </w:r>
    </w:p>
  </w:footnote>
  <w:footnote w:id="8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نهایة الأرب (2/27). </w:t>
      </w:r>
    </w:p>
  </w:footnote>
  <w:footnote w:id="8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(1/167). </w:t>
      </w:r>
    </w:p>
  </w:footnote>
  <w:footnote w:id="8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المدینة (3/961-962). </w:t>
      </w:r>
    </w:p>
  </w:footnote>
  <w:footnote w:id="8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(1/168-169). </w:t>
      </w:r>
    </w:p>
  </w:footnote>
  <w:footnote w:id="8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(1/168-169). </w:t>
      </w:r>
    </w:p>
  </w:footnote>
  <w:footnote w:id="886">
    <w:p w:rsidR="00DA40DC" w:rsidRPr="003740EC" w:rsidRDefault="00DA40DC" w:rsidP="00A07BD1">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بحرین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در آن ایام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سرزمینی بود که تمامی امارت‌های جنوب خلیج و شرق عربستان به استثنای کویت را در بر می‌گرفت. یمامه نیز منطقه‌ای بود واقع در سرزمین نج</w:t>
      </w:r>
      <w:r>
        <w:rPr>
          <w:rFonts w:ascii="Traditional Arabic" w:hAnsi="Traditional Arabic" w:cs="Traditional Arabic" w:hint="cs"/>
          <w:rtl/>
          <w:lang w:bidi="fa-IR"/>
        </w:rPr>
        <w:t>د</w:t>
      </w:r>
      <w:r w:rsidRPr="003740EC">
        <w:rPr>
          <w:rFonts w:ascii="Traditional Arabic" w:hAnsi="Traditional Arabic" w:cs="Traditional Arabic"/>
          <w:rtl/>
          <w:lang w:bidi="fa-IR"/>
        </w:rPr>
        <w:t xml:space="preserve"> عربستان. </w:t>
      </w:r>
    </w:p>
  </w:footnote>
  <w:footnote w:id="8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خلیفه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ص159. </w:t>
      </w:r>
    </w:p>
  </w:footnote>
  <w:footnote w:id="8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(5/44). </w:t>
      </w:r>
    </w:p>
  </w:footnote>
  <w:footnote w:id="8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(1/169). </w:t>
      </w:r>
    </w:p>
  </w:footnote>
  <w:footnote w:id="8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البحرین فی صدر الإسلام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عبدالرحمن بن النجم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ص141. </w:t>
      </w:r>
    </w:p>
  </w:footnote>
  <w:footnote w:id="8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8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8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8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(5/442). </w:t>
      </w:r>
    </w:p>
  </w:footnote>
  <w:footnote w:id="8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8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(1/171). </w:t>
      </w:r>
    </w:p>
  </w:footnote>
  <w:footnote w:id="8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الیمن السیاسی فی العصر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حسن سلیمان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79. </w:t>
      </w:r>
    </w:p>
  </w:footnote>
  <w:footnote w:id="8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(5/442). </w:t>
      </w:r>
    </w:p>
  </w:footnote>
  <w:footnote w:id="8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خلیفه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ص155. </w:t>
      </w:r>
    </w:p>
  </w:footnote>
  <w:footnote w:id="9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(5/442). </w:t>
      </w:r>
    </w:p>
  </w:footnote>
  <w:footnote w:id="9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(5/443). </w:t>
      </w:r>
    </w:p>
  </w:footnote>
  <w:footnote w:id="9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(1/176). </w:t>
      </w:r>
    </w:p>
  </w:footnote>
  <w:footnote w:id="9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(6/131). </w:t>
      </w:r>
    </w:p>
  </w:footnote>
  <w:footnote w:id="9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الخراج و </w:t>
      </w:r>
      <w:r>
        <w:rPr>
          <w:rFonts w:ascii="Traditional Arabic" w:hAnsi="Traditional Arabic" w:cs="Traditional Arabic" w:hint="cs"/>
          <w:rtl/>
          <w:lang w:bidi="fa-IR"/>
        </w:rPr>
        <w:t>ص</w:t>
      </w:r>
      <w:r w:rsidRPr="003740EC">
        <w:rPr>
          <w:rFonts w:ascii="Traditional Arabic" w:hAnsi="Traditional Arabic" w:cs="Traditional Arabic"/>
          <w:rtl/>
          <w:lang w:bidi="fa-IR"/>
        </w:rPr>
        <w:t>ناعة الکتابة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قدامة بن جعفر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ص326. </w:t>
      </w:r>
    </w:p>
  </w:footnote>
  <w:footnote w:id="9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الفتوح</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اعثم (2/112). </w:t>
      </w:r>
    </w:p>
  </w:footnote>
  <w:footnote w:id="9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(1/177). </w:t>
      </w:r>
    </w:p>
  </w:footnote>
  <w:footnote w:id="9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(1/177). </w:t>
      </w:r>
    </w:p>
  </w:footnote>
  <w:footnote w:id="9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(1/177). </w:t>
      </w:r>
    </w:p>
  </w:footnote>
  <w:footnote w:id="9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(1/177). </w:t>
      </w:r>
    </w:p>
  </w:footnote>
  <w:footnote w:id="9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النجوم الزاهرة (1/77). </w:t>
      </w:r>
    </w:p>
  </w:footnote>
  <w:footnote w:id="9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(1/33). </w:t>
      </w:r>
    </w:p>
  </w:footnote>
  <w:footnote w:id="9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(1/33). </w:t>
      </w:r>
    </w:p>
  </w:footnote>
  <w:footnote w:id="9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ولاة مصر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الکندی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ص33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فتوح مصر و أخبارها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ص173. </w:t>
      </w:r>
    </w:p>
  </w:footnote>
  <w:footnote w:id="9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(1/178). </w:t>
      </w:r>
    </w:p>
  </w:footnote>
  <w:footnote w:id="9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(1/178). </w:t>
      </w:r>
    </w:p>
  </w:footnote>
  <w:footnote w:id="9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ص217. </w:t>
      </w:r>
    </w:p>
  </w:footnote>
  <w:footnote w:id="9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(1/179). </w:t>
      </w:r>
    </w:p>
  </w:footnote>
  <w:footnote w:id="9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(1/186). </w:t>
      </w:r>
    </w:p>
  </w:footnote>
  <w:footnote w:id="9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التنظیمات الإجتماعیة و الإقتصادیة فی البصرة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صالح العلی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ص141. </w:t>
      </w:r>
    </w:p>
  </w:footnote>
  <w:footnote w:id="9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(2/391). </w:t>
      </w:r>
    </w:p>
  </w:footnote>
  <w:footnote w:id="9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(1/187). </w:t>
      </w:r>
    </w:p>
  </w:footnote>
  <w:footnote w:id="9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(1/187). </w:t>
      </w:r>
    </w:p>
  </w:footnote>
  <w:footnote w:id="9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(1/187). </w:t>
      </w:r>
    </w:p>
  </w:footnote>
  <w:footnote w:id="9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(5/264). </w:t>
      </w:r>
    </w:p>
  </w:footnote>
  <w:footnote w:id="9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(5/264). </w:t>
      </w:r>
    </w:p>
  </w:footnote>
  <w:footnote w:id="9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(5/266). </w:t>
      </w:r>
    </w:p>
  </w:footnote>
  <w:footnote w:id="9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(1/189). </w:t>
      </w:r>
    </w:p>
  </w:footnote>
  <w:footnote w:id="9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التنظیمات ا</w:t>
      </w:r>
      <w:r>
        <w:rPr>
          <w:rFonts w:ascii="Traditional Arabic" w:hAnsi="Traditional Arabic" w:cs="Traditional Arabic"/>
          <w:rtl/>
          <w:lang w:bidi="fa-IR"/>
        </w:rPr>
        <w:t>لإجتماعیة و الإقتصادیة فی البصر</w:t>
      </w:r>
      <w:r w:rsidRPr="003740EC">
        <w:rPr>
          <w:rFonts w:ascii="Traditional Arabic" w:hAnsi="Traditional Arabic" w:cs="Traditional Arabic"/>
          <w:rtl/>
          <w:lang w:bidi="fa-IR"/>
        </w:rPr>
        <w:t>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ص141. </w:t>
      </w:r>
    </w:p>
  </w:footnote>
  <w:footnote w:id="9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(1/189). </w:t>
      </w:r>
    </w:p>
  </w:footnote>
  <w:footnote w:id="9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(1/193). </w:t>
      </w:r>
    </w:p>
  </w:footnote>
  <w:footnote w:id="9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نهایة الأرب (19/433). </w:t>
      </w:r>
    </w:p>
  </w:footnote>
  <w:footnote w:id="9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(1/194). </w:t>
      </w:r>
    </w:p>
  </w:footnote>
  <w:footnote w:id="9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الدراهم الإسلامیة</w:t>
      </w:r>
      <w:r>
        <w:rPr>
          <w:rFonts w:ascii="Traditional Arabic" w:hAnsi="Traditional Arabic" w:cs="Traditional Arabic"/>
          <w:rtl/>
          <w:lang w:bidi="fa-IR"/>
        </w:rPr>
        <w:t>، و</w:t>
      </w:r>
      <w:r w:rsidRPr="003740EC">
        <w:rPr>
          <w:rFonts w:ascii="Traditional Arabic" w:hAnsi="Traditional Arabic" w:cs="Traditional Arabic"/>
          <w:rtl/>
          <w:lang w:bidi="fa-IR"/>
        </w:rPr>
        <w:t>داد علی القزاز</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 </w:t>
      </w:r>
    </w:p>
  </w:footnote>
  <w:footnote w:id="9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(1/194). </w:t>
      </w:r>
    </w:p>
  </w:footnote>
  <w:footnote w:id="9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(1/195). </w:t>
      </w:r>
    </w:p>
  </w:footnote>
  <w:footnote w:id="9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(5/239). </w:t>
      </w:r>
    </w:p>
  </w:footnote>
  <w:footnote w:id="9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(5/239). </w:t>
      </w:r>
    </w:p>
  </w:footnote>
  <w:footnote w:id="9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 (5/250)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الولایة علی البلدان (1/196). </w:t>
      </w:r>
    </w:p>
  </w:footnote>
  <w:footnote w:id="9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ص105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الولایه علی البلدان (1/196). </w:t>
      </w:r>
    </w:p>
  </w:footnote>
  <w:footnote w:id="9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(1/197). </w:t>
      </w:r>
    </w:p>
  </w:footnote>
  <w:footnote w:id="9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(5/251). </w:t>
      </w:r>
    </w:p>
  </w:footnote>
  <w:footnote w:id="9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(5/250). </w:t>
      </w:r>
    </w:p>
  </w:footnote>
  <w:footnote w:id="9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(5/251). </w:t>
      </w:r>
    </w:p>
  </w:footnote>
  <w:footnote w:id="9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(1/198). </w:t>
      </w:r>
    </w:p>
  </w:footnote>
  <w:footnote w:id="9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(1/198). </w:t>
      </w:r>
    </w:p>
  </w:footnote>
  <w:footnote w:id="9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نگا: الفتنة الکبری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طه حسین (1/94). </w:t>
      </w:r>
    </w:p>
  </w:footnote>
  <w:footnote w:id="9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ص108. </w:t>
      </w:r>
    </w:p>
  </w:footnote>
  <w:footnote w:id="9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(5/251). </w:t>
      </w:r>
    </w:p>
  </w:footnote>
  <w:footnote w:id="9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(1/201). </w:t>
      </w:r>
    </w:p>
  </w:footnote>
  <w:footnote w:id="9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(5/280). </w:t>
      </w:r>
    </w:p>
  </w:footnote>
  <w:footnote w:id="9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(1/206). </w:t>
      </w:r>
    </w:p>
  </w:footnote>
  <w:footnote w:id="9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(5/280). </w:t>
      </w:r>
    </w:p>
  </w:footnote>
  <w:footnote w:id="9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(5/280). </w:t>
      </w:r>
    </w:p>
  </w:footnote>
  <w:footnote w:id="9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(1/207). </w:t>
      </w:r>
    </w:p>
  </w:footnote>
  <w:footnote w:id="9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(1/208). </w:t>
      </w:r>
    </w:p>
  </w:footnote>
  <w:footnote w:id="9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(5/339). </w:t>
      </w:r>
    </w:p>
  </w:footnote>
  <w:footnote w:id="9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(5/343). </w:t>
      </w:r>
    </w:p>
  </w:footnote>
  <w:footnote w:id="9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(5/343). </w:t>
      </w:r>
    </w:p>
  </w:footnote>
  <w:footnote w:id="9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(1/213). </w:t>
      </w:r>
    </w:p>
  </w:footnote>
  <w:footnote w:id="9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(1/213). </w:t>
      </w:r>
    </w:p>
  </w:footnote>
  <w:footnote w:id="9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(1/214). </w:t>
      </w:r>
    </w:p>
  </w:footnote>
  <w:footnote w:id="9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(2/391). </w:t>
      </w:r>
    </w:p>
  </w:footnote>
  <w:footnote w:id="9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(5/244). </w:t>
      </w:r>
    </w:p>
  </w:footnote>
  <w:footnote w:id="9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(1/215). </w:t>
      </w:r>
    </w:p>
  </w:footnote>
  <w:footnote w:id="9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المدینه (3/997). </w:t>
      </w:r>
    </w:p>
  </w:footnote>
  <w:footnote w:id="9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المدینه (3/995-996). </w:t>
      </w:r>
    </w:p>
  </w:footnote>
  <w:footnote w:id="9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یعقوبی (2/166). </w:t>
      </w:r>
    </w:p>
  </w:footnote>
  <w:footnote w:id="9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الولایة علی البلدان (1/216) و الخراج و صناعة الکتابة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306. </w:t>
      </w:r>
    </w:p>
  </w:footnote>
  <w:footnote w:id="9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(1/216). </w:t>
      </w:r>
    </w:p>
  </w:footnote>
  <w:footnote w:id="9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(1/216). </w:t>
      </w:r>
    </w:p>
  </w:footnote>
  <w:footnote w:id="9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(2/122). </w:t>
      </w:r>
    </w:p>
  </w:footnote>
  <w:footnote w:id="9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(1/217). </w:t>
      </w:r>
    </w:p>
  </w:footnote>
  <w:footnote w:id="9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(1/217). </w:t>
      </w:r>
    </w:p>
  </w:footnote>
  <w:footnote w:id="9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(1/217). </w:t>
      </w:r>
    </w:p>
  </w:footnote>
  <w:footnote w:id="9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(2/122). </w:t>
      </w:r>
    </w:p>
  </w:footnote>
  <w:footnote w:id="9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(2/123). </w:t>
      </w:r>
    </w:p>
  </w:footnote>
  <w:footnote w:id="9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(2/122). </w:t>
      </w:r>
    </w:p>
  </w:footnote>
  <w:footnote w:id="9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(5/349). </w:t>
      </w:r>
    </w:p>
  </w:footnote>
  <w:footnote w:id="9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تفسیر قرطبی (5/259). </w:t>
      </w:r>
    </w:p>
  </w:footnote>
  <w:footnote w:id="9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صحیح بخاری</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کتاب الأحکام (حدیث</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7145). </w:t>
      </w:r>
    </w:p>
  </w:footnote>
  <w:footnote w:id="9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(2/56). </w:t>
      </w:r>
    </w:p>
  </w:footnote>
  <w:footnote w:id="9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(2/57). </w:t>
      </w:r>
    </w:p>
  </w:footnote>
  <w:footnote w:id="9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(2/58). </w:t>
      </w:r>
    </w:p>
  </w:footnote>
  <w:footnote w:id="9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(5/252). </w:t>
      </w:r>
    </w:p>
  </w:footnote>
  <w:footnote w:id="9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(2/64). </w:t>
      </w:r>
    </w:p>
  </w:footnote>
  <w:footnote w:id="9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(2/66). </w:t>
      </w:r>
    </w:p>
  </w:footnote>
  <w:footnote w:id="9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(2/67). </w:t>
      </w:r>
    </w:p>
  </w:footnote>
  <w:footnote w:id="9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المدینة (3/996-999). </w:t>
      </w:r>
    </w:p>
  </w:footnote>
  <w:footnote w:id="9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عبدالله بن سبأ و</w:t>
      </w:r>
      <w:r w:rsidRPr="003740EC">
        <w:rPr>
          <w:rFonts w:ascii="Traditional Arabic" w:hAnsi="Traditional Arabic" w:cs="Traditional Arabic"/>
          <w:rtl/>
          <w:lang w:bidi="fa-IR"/>
        </w:rPr>
        <w:t>أثره فی أحداث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214. </w:t>
      </w:r>
    </w:p>
  </w:footnote>
  <w:footnote w:id="9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(2/69). </w:t>
      </w:r>
    </w:p>
  </w:footnote>
  <w:footnote w:id="9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(2/69). </w:t>
      </w:r>
    </w:p>
  </w:footnote>
  <w:footnote w:id="9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(1/192). </w:t>
      </w:r>
    </w:p>
  </w:footnote>
  <w:footnote w:id="9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الأحکام السلطانیة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 </w:t>
      </w:r>
    </w:p>
  </w:footnote>
  <w:footnote w:id="9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السیاسة الشرعیة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تیمیة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66. </w:t>
      </w:r>
    </w:p>
  </w:footnote>
  <w:footnote w:id="9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(2/71). </w:t>
      </w:r>
    </w:p>
  </w:footnote>
  <w:footnote w:id="9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3740EC">
        <w:rPr>
          <w:rFonts w:ascii="Traditional Arabic" w:hAnsi="Traditional Arabic" w:cs="Traditional Arabic"/>
          <w:rtl/>
        </w:rPr>
        <w:t>فتوح البلدان</w:t>
      </w:r>
      <w:r>
        <w:rPr>
          <w:rFonts w:ascii="Traditional Arabic" w:hAnsi="Traditional Arabic" w:cs="Traditional Arabic"/>
          <w:rtl/>
        </w:rPr>
        <w:t xml:space="preserve">، </w:t>
      </w:r>
      <w:r w:rsidRPr="003740EC">
        <w:rPr>
          <w:rFonts w:ascii="Traditional Arabic" w:hAnsi="Traditional Arabic" w:cs="Traditional Arabic"/>
          <w:rtl/>
        </w:rPr>
        <w:t>بلاذري</w:t>
      </w:r>
      <w:r>
        <w:rPr>
          <w:rFonts w:ascii="Traditional Arabic" w:hAnsi="Traditional Arabic" w:cs="Traditional Arabic"/>
          <w:rtl/>
        </w:rPr>
        <w:t xml:space="preserve">، </w:t>
      </w:r>
      <w:r w:rsidRPr="003740EC">
        <w:rPr>
          <w:rFonts w:ascii="Traditional Arabic" w:hAnsi="Traditional Arabic" w:cs="Traditional Arabic"/>
          <w:rtl/>
        </w:rPr>
        <w:t>ص183.</w:t>
      </w:r>
    </w:p>
  </w:footnote>
  <w:footnote w:id="9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(2/72). </w:t>
      </w:r>
    </w:p>
  </w:footnote>
  <w:footnote w:id="9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(2/72). </w:t>
      </w:r>
    </w:p>
  </w:footnote>
  <w:footnote w:id="9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(2/74). </w:t>
      </w:r>
    </w:p>
  </w:footnote>
  <w:footnote w:id="10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(2/75). </w:t>
      </w:r>
    </w:p>
  </w:footnote>
  <w:footnote w:id="10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(2/77). </w:t>
      </w:r>
    </w:p>
  </w:footnote>
  <w:footnote w:id="10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(2/79). </w:t>
      </w:r>
    </w:p>
  </w:footnote>
  <w:footnote w:id="10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(2/80). </w:t>
      </w:r>
    </w:p>
  </w:footnote>
  <w:footnote w:id="10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(2/80). </w:t>
      </w:r>
    </w:p>
  </w:footnote>
  <w:footnote w:id="10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(2/80). </w:t>
      </w:r>
    </w:p>
  </w:footnote>
  <w:footnote w:id="10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(2/80). </w:t>
      </w:r>
    </w:p>
  </w:footnote>
  <w:footnote w:id="10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(2/80). </w:t>
      </w:r>
    </w:p>
  </w:footnote>
  <w:footnote w:id="10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(5/280). </w:t>
      </w:r>
    </w:p>
  </w:footnote>
  <w:footnote w:id="10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(2/82). </w:t>
      </w:r>
    </w:p>
  </w:footnote>
  <w:footnote w:id="10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ص159. </w:t>
      </w:r>
    </w:p>
  </w:footnote>
  <w:footnote w:id="10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حقبة من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75. </w:t>
      </w:r>
    </w:p>
  </w:footnote>
  <w:footnote w:id="10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(3/175-176). </w:t>
      </w:r>
    </w:p>
  </w:footnote>
  <w:footnote w:id="10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الأساس فی السنة (4/1675). </w:t>
      </w:r>
    </w:p>
  </w:footnote>
  <w:footnote w:id="10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من الفتنة (1/417). </w:t>
      </w:r>
    </w:p>
  </w:footnote>
  <w:footnote w:id="10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معاویة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خالد الغیث</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23. </w:t>
      </w:r>
    </w:p>
  </w:footnote>
  <w:footnote w:id="1016">
    <w:p w:rsidR="00DA40DC" w:rsidRPr="003740EC" w:rsidRDefault="00DA40DC" w:rsidP="00F515FD">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سنن الترم</w:t>
      </w:r>
      <w:r>
        <w:rPr>
          <w:rFonts w:ascii="Traditional Arabic" w:hAnsi="Traditional Arabic" w:cs="Traditional Arabic" w:hint="cs"/>
          <w:rtl/>
          <w:lang w:bidi="fa-IR"/>
        </w:rPr>
        <w:t>ذ</w:t>
      </w:r>
      <w:r w:rsidRPr="003740EC">
        <w:rPr>
          <w:rFonts w:ascii="Traditional Arabic" w:hAnsi="Traditional Arabic" w:cs="Traditional Arabic"/>
          <w:rtl/>
          <w:lang w:bidi="fa-IR"/>
        </w:rPr>
        <w:t>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ناصرالدین الألبانی (3/236). </w:t>
      </w:r>
    </w:p>
  </w:footnote>
  <w:footnote w:id="10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موارد الظمآن (7/249). </w:t>
      </w:r>
    </w:p>
  </w:footnote>
  <w:footnote w:id="1018">
    <w:p w:rsidR="00DA40DC" w:rsidRPr="002B308C" w:rsidRDefault="00DA40DC">
      <w:pPr>
        <w:pStyle w:val="FootnoteText"/>
        <w:rPr>
          <w:rFonts w:ascii="Traditional Arabic" w:hAnsi="Traditional Arabic" w:cs="Traditional Arabic" w:hint="cs"/>
          <w:lang w:bidi="fa-IR"/>
        </w:rPr>
      </w:pPr>
      <w:r>
        <w:rPr>
          <w:rStyle w:val="FootnoteReference"/>
        </w:rPr>
        <w:footnoteRef/>
      </w:r>
      <w:r>
        <w:rPr>
          <w:rtl/>
        </w:rPr>
        <w:t xml:space="preserve"> </w:t>
      </w:r>
      <w:r w:rsidRPr="002B308C">
        <w:rPr>
          <w:rFonts w:ascii="Traditional Arabic" w:hAnsi="Traditional Arabic" w:cs="Traditional Arabic" w:hint="cs"/>
          <w:rtl/>
          <w:lang w:bidi="fa-IR"/>
        </w:rPr>
        <w:t>- فتح الباري (6/121).</w:t>
      </w:r>
    </w:p>
  </w:footnote>
  <w:footnote w:id="10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 (حدیث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2924). </w:t>
      </w:r>
    </w:p>
  </w:footnote>
  <w:footnote w:id="10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مهلب بن احمد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از شارحان صحیح بخاری بود که در سال435 </w:t>
      </w:r>
      <w:r>
        <w:rPr>
          <w:rFonts w:ascii="Traditional Arabic" w:hAnsi="Traditional Arabic" w:cs="Traditional Arabic"/>
          <w:rtl/>
          <w:lang w:bidi="fa-IR"/>
        </w:rPr>
        <w:t>ه‍</w:t>
      </w:r>
      <w:r w:rsidRPr="003740EC">
        <w:rPr>
          <w:rFonts w:ascii="Traditional Arabic" w:hAnsi="Traditional Arabic" w:cs="Traditional Arabic"/>
          <w:rtl/>
          <w:lang w:bidi="fa-IR"/>
        </w:rPr>
        <w:t xml:space="preserve"> در گذشت. </w:t>
      </w:r>
    </w:p>
  </w:footnote>
  <w:footnote w:id="10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(6/120). </w:t>
      </w:r>
    </w:p>
  </w:footnote>
  <w:footnote w:id="10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(7/130). </w:t>
      </w:r>
    </w:p>
  </w:footnote>
  <w:footnote w:id="10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المغنی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قدامة (3/364). </w:t>
      </w:r>
    </w:p>
  </w:footnote>
  <w:footnote w:id="10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زاد المعاد (2/19). </w:t>
      </w:r>
    </w:p>
  </w:footnote>
  <w:footnote w:id="10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المغنی (5/77). </w:t>
      </w:r>
    </w:p>
  </w:footnote>
  <w:footnote w:id="10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المغنی (6/366). </w:t>
      </w:r>
    </w:p>
  </w:footnote>
  <w:footnote w:id="10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28. </w:t>
      </w:r>
    </w:p>
  </w:footnote>
  <w:footnote w:id="10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29. </w:t>
      </w:r>
    </w:p>
  </w:footnote>
  <w:footnote w:id="10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29. </w:t>
      </w:r>
    </w:p>
  </w:footnote>
  <w:footnote w:id="10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28. </w:t>
      </w:r>
    </w:p>
  </w:footnote>
  <w:footnote w:id="10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الخلال (2/434). </w:t>
      </w:r>
    </w:p>
  </w:footnote>
  <w:footnote w:id="10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210-211. </w:t>
      </w:r>
    </w:p>
  </w:footnote>
  <w:footnote w:id="1033">
    <w:p w:rsidR="00DA40DC" w:rsidRPr="003740EC" w:rsidRDefault="00DA40DC" w:rsidP="002B308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معاویة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31. </w:t>
      </w:r>
    </w:p>
  </w:footnote>
  <w:footnote w:id="10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(8/119). </w:t>
      </w:r>
    </w:p>
  </w:footnote>
  <w:footnote w:id="10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الفتاوی (4/472) و البدایة و النهایه (8/122) و سیر اعلام السلاء (3/129). </w:t>
      </w:r>
    </w:p>
  </w:footnote>
  <w:footnote w:id="10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(8/118). </w:t>
      </w:r>
    </w:p>
  </w:footnote>
  <w:footnote w:id="10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(8/126). </w:t>
      </w:r>
    </w:p>
  </w:footnote>
  <w:footnote w:id="10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خلافة معاویه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ص33. </w:t>
      </w:r>
    </w:p>
  </w:footnote>
  <w:footnote w:id="10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مسلم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الإمارة (حدیث 65). </w:t>
      </w:r>
    </w:p>
  </w:footnote>
  <w:footnote w:id="10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82. </w:t>
      </w:r>
    </w:p>
  </w:footnote>
  <w:footnote w:id="10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(2/216). </w:t>
      </w:r>
    </w:p>
  </w:footnote>
  <w:footnote w:id="10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(8/91). </w:t>
      </w:r>
    </w:p>
  </w:footnote>
  <w:footnote w:id="10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التهذیب (5/272). </w:t>
      </w:r>
    </w:p>
  </w:footnote>
  <w:footnote w:id="10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اعلام السلاء (3/19) و تهذیب التهذیب (5/273) و اسد الغابة (3/293). </w:t>
      </w:r>
    </w:p>
  </w:footnote>
  <w:footnote w:id="10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(5/31) و تهذیب التهذیب (5/272). </w:t>
      </w:r>
    </w:p>
  </w:footnote>
  <w:footnote w:id="10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النهایه (8/91). </w:t>
      </w:r>
    </w:p>
  </w:footnote>
  <w:footnote w:id="1047">
    <w:p w:rsidR="00DA40DC" w:rsidRDefault="00DA40DC" w:rsidP="00B772D1">
      <w:pPr>
        <w:pStyle w:val="FootnoteText"/>
        <w:rPr>
          <w:rFonts w:hint="cs"/>
          <w:lang w:bidi="fa-IR"/>
        </w:rPr>
      </w:pPr>
      <w:r>
        <w:rPr>
          <w:rStyle w:val="FootnoteReference"/>
        </w:rPr>
        <w:footnoteRef/>
      </w:r>
      <w:r>
        <w:rPr>
          <w:rtl/>
        </w:rPr>
        <w:t xml:space="preserve"> </w:t>
      </w:r>
      <w:r>
        <w:rPr>
          <w:rFonts w:hint="cs"/>
          <w:rtl/>
        </w:rPr>
        <w:t xml:space="preserve">- </w:t>
      </w:r>
      <w:r w:rsidRPr="003740EC">
        <w:rPr>
          <w:rFonts w:ascii="Traditional Arabic" w:hAnsi="Traditional Arabic" w:cs="Traditional Arabic"/>
          <w:rtl/>
          <w:lang w:bidi="fa-IR"/>
        </w:rPr>
        <w:t>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صفحه128.</w:t>
      </w:r>
    </w:p>
  </w:footnote>
  <w:footnote w:id="10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المعارف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321. </w:t>
      </w:r>
    </w:p>
  </w:footnote>
  <w:footnote w:id="10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صفحه129. </w:t>
      </w:r>
    </w:p>
  </w:footnote>
  <w:footnote w:id="10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تهذیب التهذیب (5/272). </w:t>
      </w:r>
    </w:p>
  </w:footnote>
  <w:footnote w:id="10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العقد الفرید (1/293). </w:t>
      </w:r>
    </w:p>
  </w:footnote>
  <w:footnote w:id="10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صبح الأعشی (1/450). </w:t>
      </w:r>
    </w:p>
  </w:footnote>
  <w:footnote w:id="10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المعارف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321. </w:t>
      </w:r>
    </w:p>
  </w:footnote>
  <w:footnote w:id="10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المعارف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321. </w:t>
      </w:r>
    </w:p>
  </w:footnote>
  <w:footnote w:id="10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حاکم (3/639). </w:t>
      </w:r>
    </w:p>
  </w:footnote>
  <w:footnote w:id="10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الطبقات الکبری (5/73). </w:t>
      </w:r>
    </w:p>
  </w:footnote>
  <w:footnote w:id="10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صفحه134 </w:t>
      </w:r>
    </w:p>
  </w:footnote>
  <w:footnote w:id="10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351. </w:t>
      </w:r>
    </w:p>
  </w:footnote>
  <w:footnote w:id="10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خلیفة بن خیاط (1/142). </w:t>
      </w:r>
    </w:p>
  </w:footnote>
  <w:footnote w:id="10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351. </w:t>
      </w:r>
    </w:p>
  </w:footnote>
  <w:footnote w:id="10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عبدالله بن عامر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صفحه134. </w:t>
      </w:r>
    </w:p>
  </w:footnote>
  <w:footnote w:id="10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صفحه134 و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354. </w:t>
      </w:r>
    </w:p>
  </w:footnote>
  <w:footnote w:id="10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صفحه136. </w:t>
      </w:r>
    </w:p>
  </w:footnote>
  <w:footnote w:id="10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البلدان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ص353-354. </w:t>
      </w:r>
    </w:p>
  </w:footnote>
  <w:footnote w:id="10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المعارف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قتیبة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321. </w:t>
      </w:r>
    </w:p>
  </w:footnote>
  <w:footnote w:id="10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التنظیمات الإجتماعیة و الإقتصادیة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30-31. </w:t>
      </w:r>
    </w:p>
  </w:footnote>
  <w:footnote w:id="10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عبدالله بن عامر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جاسم حمادی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138. </w:t>
      </w:r>
    </w:p>
  </w:footnote>
  <w:footnote w:id="10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(5/33). </w:t>
      </w:r>
    </w:p>
  </w:footnote>
  <w:footnote w:id="10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مجله «المورخ العربی» شماره21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صفحه138. </w:t>
      </w:r>
    </w:p>
  </w:footnote>
  <w:footnote w:id="10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(8/91). </w:t>
      </w:r>
    </w:p>
  </w:footnote>
  <w:footnote w:id="10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(8/91). </w:t>
      </w:r>
    </w:p>
  </w:footnote>
  <w:footnote w:id="10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(3/189-190). </w:t>
      </w:r>
    </w:p>
  </w:footnote>
  <w:footnote w:id="10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(3/21). </w:t>
      </w:r>
    </w:p>
  </w:footnote>
  <w:footnote w:id="10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اعلام النبلاء (3/21). </w:t>
      </w:r>
    </w:p>
  </w:footnote>
  <w:footnote w:id="1075">
    <w:p w:rsidR="00DA40DC" w:rsidRPr="003740EC" w:rsidRDefault="00DA40DC" w:rsidP="003D4D4E">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10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(4/168). </w:t>
      </w:r>
    </w:p>
  </w:footnote>
  <w:footnote w:id="10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(4/194). </w:t>
      </w:r>
    </w:p>
  </w:footnote>
  <w:footnote w:id="10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10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(5/28). </w:t>
      </w:r>
    </w:p>
  </w:footnote>
  <w:footnote w:id="10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الاصحاب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1081">
    <w:p w:rsidR="00DA40DC" w:rsidRPr="003740EC" w:rsidRDefault="00DA40DC" w:rsidP="00730595">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w:t>
      </w:r>
      <w:r>
        <w:rPr>
          <w:rFonts w:ascii="Traditional Arabic" w:hAnsi="Traditional Arabic" w:cs="Traditional Arabic" w:hint="cs"/>
          <w:rtl/>
          <w:lang w:bidi="fa-IR"/>
        </w:rPr>
        <w:t>أ</w:t>
      </w:r>
      <w:r w:rsidRPr="003740EC">
        <w:rPr>
          <w:rFonts w:ascii="Traditional Arabic" w:hAnsi="Traditional Arabic" w:cs="Traditional Arabic"/>
          <w:rtl/>
          <w:lang w:bidi="fa-IR"/>
        </w:rPr>
        <w:t>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78. </w:t>
      </w:r>
    </w:p>
  </w:footnote>
  <w:footnote w:id="10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40. </w:t>
      </w:r>
    </w:p>
  </w:footnote>
  <w:footnote w:id="10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(5/251). </w:t>
      </w:r>
    </w:p>
  </w:footnote>
  <w:footnote w:id="10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86. </w:t>
      </w:r>
    </w:p>
  </w:footnote>
  <w:footnote w:id="10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79. </w:t>
      </w:r>
    </w:p>
  </w:footnote>
  <w:footnote w:id="1086">
    <w:p w:rsidR="00DA40DC" w:rsidRPr="003740EC" w:rsidRDefault="00DA40DC" w:rsidP="00730595">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فجر ال</w:t>
      </w:r>
      <w:r>
        <w:rPr>
          <w:rFonts w:ascii="Traditional Arabic" w:hAnsi="Traditional Arabic" w:cs="Traditional Arabic" w:hint="cs"/>
          <w:rtl/>
          <w:lang w:bidi="fa-IR"/>
        </w:rPr>
        <w:t>إ</w:t>
      </w:r>
      <w:r w:rsidRPr="003740EC">
        <w:rPr>
          <w:rFonts w:ascii="Traditional Arabic" w:hAnsi="Traditional Arabic" w:cs="Traditional Arabic"/>
          <w:rtl/>
          <w:lang w:bidi="fa-IR"/>
        </w:rPr>
        <w:t xml:space="preserve">سلام و العصر الراشدی (2/176). </w:t>
      </w:r>
    </w:p>
  </w:footnote>
  <w:footnote w:id="10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(2/182). </w:t>
      </w:r>
    </w:p>
  </w:footnote>
  <w:footnote w:id="10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(2/173). </w:t>
      </w:r>
    </w:p>
  </w:footnote>
  <w:footnote w:id="10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(2/173). </w:t>
      </w:r>
    </w:p>
  </w:footnote>
  <w:footnote w:id="10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(4/32). </w:t>
      </w:r>
    </w:p>
  </w:footnote>
  <w:footnote w:id="10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(2/179). </w:t>
      </w:r>
    </w:p>
  </w:footnote>
  <w:footnote w:id="10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(2/180). </w:t>
      </w:r>
    </w:p>
  </w:footnote>
  <w:footnote w:id="10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الاسلام و العصر الراشدی (2/180). </w:t>
      </w:r>
    </w:p>
  </w:footnote>
  <w:footnote w:id="10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مناقب عثمان. </w:t>
      </w:r>
    </w:p>
  </w:footnote>
  <w:footnote w:id="10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(5/278). </w:t>
      </w:r>
    </w:p>
  </w:footnote>
  <w:footnote w:id="10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(1/421). </w:t>
      </w:r>
    </w:p>
  </w:footnote>
  <w:footnote w:id="10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93. </w:t>
      </w:r>
    </w:p>
  </w:footnote>
  <w:footnote w:id="10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الإصابة (3/638). </w:t>
      </w:r>
    </w:p>
  </w:footnote>
  <w:footnote w:id="10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ابن خلدون (2/473) و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81. </w:t>
      </w:r>
    </w:p>
  </w:footnote>
  <w:footnote w:id="11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(5/277). </w:t>
      </w:r>
    </w:p>
  </w:footnote>
  <w:footnote w:id="11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96-97. </w:t>
      </w:r>
    </w:p>
  </w:footnote>
  <w:footnote w:id="11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94. </w:t>
      </w:r>
    </w:p>
  </w:footnote>
  <w:footnote w:id="11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(8/216). </w:t>
      </w:r>
    </w:p>
  </w:footnote>
  <w:footnote w:id="11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(8/7). </w:t>
      </w:r>
    </w:p>
  </w:footnote>
  <w:footnote w:id="11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فضائل القرآن (حدیث4987). </w:t>
      </w:r>
    </w:p>
  </w:footnote>
  <w:footnote w:id="11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(2/211). </w:t>
      </w:r>
    </w:p>
  </w:footnote>
  <w:footnote w:id="11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(2/211). </w:t>
      </w:r>
    </w:p>
  </w:footnote>
  <w:footnote w:id="11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الإصابه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زندگی‌نامه3268. </w:t>
      </w:r>
    </w:p>
  </w:footnote>
  <w:footnote w:id="11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(5/34). </w:t>
      </w:r>
    </w:p>
  </w:footnote>
  <w:footnote w:id="11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(2/212). </w:t>
      </w:r>
    </w:p>
  </w:footnote>
  <w:footnote w:id="11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(5/279). </w:t>
      </w:r>
    </w:p>
  </w:footnote>
  <w:footnote w:id="11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(2/212). </w:t>
      </w:r>
    </w:p>
  </w:footnote>
  <w:footnote w:id="11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(2/212). </w:t>
      </w:r>
    </w:p>
  </w:footnote>
  <w:footnote w:id="11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(8/88). </w:t>
      </w:r>
    </w:p>
  </w:footnote>
  <w:footnote w:id="11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(5/279). </w:t>
      </w:r>
    </w:p>
  </w:footnote>
  <w:footnote w:id="11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المدینة</w:t>
      </w:r>
      <w:r w:rsidRPr="003740EC">
        <w:rPr>
          <w:rFonts w:ascii="Traditional Arabic" w:hAnsi="Traditional Arabic" w:cs="Traditional Arabic"/>
          <w:rtl/>
          <w:lang w:bidi="fa-IR"/>
        </w:rPr>
        <w:t xml:space="preserve">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(2/213). </w:t>
      </w:r>
    </w:p>
  </w:footnote>
  <w:footnote w:id="1117">
    <w:p w:rsidR="00DA40DC" w:rsidRPr="003740EC" w:rsidRDefault="00DA40DC" w:rsidP="0092199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المدینة</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(2/213). </w:t>
      </w:r>
    </w:p>
  </w:footnote>
  <w:footnote w:id="11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(5/32) و المدینة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(2/213). </w:t>
      </w:r>
    </w:p>
  </w:footnote>
  <w:footnote w:id="11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المدینة</w:t>
      </w:r>
      <w:r w:rsidRPr="003740EC">
        <w:rPr>
          <w:rFonts w:ascii="Traditional Arabic" w:hAnsi="Traditional Arabic" w:cs="Traditional Arabic"/>
          <w:rtl/>
          <w:lang w:bidi="fa-IR"/>
        </w:rPr>
        <w:t xml:space="preserve">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(2/214). </w:t>
      </w:r>
    </w:p>
  </w:footnote>
  <w:footnote w:id="11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المدینة</w:t>
      </w:r>
      <w:r w:rsidRPr="003740EC">
        <w:rPr>
          <w:rFonts w:ascii="Traditional Arabic" w:hAnsi="Traditional Arabic" w:cs="Traditional Arabic"/>
          <w:rtl/>
          <w:lang w:bidi="fa-IR"/>
        </w:rPr>
        <w:t xml:space="preserve">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فجر الإسلام و العصر الراشدی (2/214). </w:t>
      </w:r>
    </w:p>
  </w:footnote>
  <w:footnote w:id="1121">
    <w:p w:rsidR="00DA40DC" w:rsidRPr="003740EC" w:rsidRDefault="00DA40DC" w:rsidP="0092199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w:t>
      </w:r>
      <w:r>
        <w:rPr>
          <w:rFonts w:ascii="Traditional Arabic" w:hAnsi="Traditional Arabic" w:cs="Traditional Arabic" w:hint="cs"/>
          <w:rtl/>
          <w:lang w:bidi="fa-IR"/>
        </w:rPr>
        <w:t>أ</w:t>
      </w:r>
      <w:r w:rsidRPr="003740EC">
        <w:rPr>
          <w:rFonts w:ascii="Traditional Arabic" w:hAnsi="Traditional Arabic" w:cs="Traditional Arabic"/>
          <w:rtl/>
          <w:lang w:bidi="fa-IR"/>
        </w:rPr>
        <w:t xml:space="preserve">علام النبلاء (3/447). </w:t>
      </w:r>
    </w:p>
  </w:footnote>
  <w:footnote w:id="11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(5/279). </w:t>
      </w:r>
    </w:p>
  </w:footnote>
  <w:footnote w:id="11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المعرفة و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الفسوی (2/754). </w:t>
      </w:r>
    </w:p>
  </w:footnote>
  <w:footnote w:id="11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(1/423). </w:t>
      </w:r>
    </w:p>
  </w:footnote>
  <w:footnote w:id="11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المنهاج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تیمیه (3/188). </w:t>
      </w:r>
    </w:p>
  </w:footnote>
  <w:footnote w:id="1126">
    <w:p w:rsidR="00DA40DC" w:rsidRPr="003740EC" w:rsidRDefault="00DA40DC" w:rsidP="0076200A">
      <w:pPr>
        <w:pStyle w:val="StyleComplexBLotus12ptJustifiedFirstline05cm"/>
        <w:spacing w:line="216" w:lineRule="auto"/>
        <w:ind w:firstLine="0"/>
        <w:rPr>
          <w:rFonts w:ascii="Traditional Arabic" w:hAnsi="Traditional Arabic" w:cs="Traditional Arabic"/>
          <w:lang w:bidi="fa-IR"/>
        </w:rPr>
      </w:pPr>
      <w:r w:rsidRPr="0076200A">
        <w:rPr>
          <w:lang w:bidi="fa-IR"/>
        </w:rPr>
        <w:footnoteRef/>
      </w:r>
      <w:r w:rsidRPr="003740EC">
        <w:rPr>
          <w:rFonts w:ascii="Traditional Arabic" w:hAnsi="Traditional Arabic" w:cs="Traditional Arabic"/>
          <w:rtl/>
          <w:lang w:bidi="fa-IR"/>
        </w:rPr>
        <w:t xml:space="preserve">- </w:t>
      </w:r>
      <w:r w:rsidRPr="0076200A">
        <w:rPr>
          <w:rFonts w:ascii="Traditional Arabic" w:hAnsi="Traditional Arabic" w:cs="Traditional Arabic" w:hint="cs"/>
          <w:rtl/>
          <w:lang w:bidi="fa-IR"/>
        </w:rPr>
        <w:t>البداية والنهاية (8/90)</w:t>
      </w:r>
      <w:r w:rsidRPr="003740EC">
        <w:rPr>
          <w:rFonts w:ascii="Traditional Arabic" w:hAnsi="Traditional Arabic" w:cs="Traditional Arabic"/>
          <w:rtl/>
          <w:lang w:bidi="fa-IR"/>
        </w:rPr>
        <w:t xml:space="preserve">. </w:t>
      </w:r>
    </w:p>
  </w:footnote>
  <w:footnote w:id="1127">
    <w:p w:rsidR="00DA40DC" w:rsidRPr="003740EC" w:rsidRDefault="00DA40DC" w:rsidP="0076200A">
      <w:pPr>
        <w:pStyle w:val="StyleComplexBLotus12ptJustifiedFirstline05cm"/>
        <w:spacing w:line="216" w:lineRule="auto"/>
        <w:ind w:firstLine="0"/>
        <w:rPr>
          <w:rFonts w:ascii="Traditional Arabic" w:hAnsi="Traditional Arabic" w:cs="Traditional Arabic"/>
          <w:lang w:bidi="fa-IR"/>
        </w:rPr>
      </w:pPr>
      <w:r w:rsidRPr="0076200A">
        <w:rPr>
          <w:lang w:bidi="fa-IR"/>
        </w:rPr>
        <w:footnoteRef/>
      </w:r>
      <w:r w:rsidRPr="003740EC">
        <w:rPr>
          <w:rFonts w:ascii="Traditional Arabic" w:hAnsi="Traditional Arabic" w:cs="Traditional Arabic"/>
          <w:rtl/>
          <w:lang w:bidi="fa-IR"/>
        </w:rPr>
        <w:t xml:space="preserve">- </w:t>
      </w:r>
      <w:r w:rsidRPr="0076200A">
        <w:rPr>
          <w:rFonts w:ascii="Traditional Arabic" w:hAnsi="Traditional Arabic" w:cs="Traditional Arabic" w:hint="cs"/>
          <w:rtl/>
          <w:lang w:bidi="fa-IR"/>
        </w:rPr>
        <w:t>الكامل لابن الأثي</w:t>
      </w:r>
      <w:r>
        <w:rPr>
          <w:rFonts w:ascii="Traditional Arabic" w:hAnsi="Traditional Arabic" w:cs="Traditional Arabic" w:hint="cs"/>
          <w:rtl/>
          <w:lang w:bidi="fa-IR"/>
        </w:rPr>
        <w:t>ـ</w:t>
      </w:r>
      <w:r w:rsidRPr="0076200A">
        <w:rPr>
          <w:rFonts w:ascii="Traditional Arabic" w:hAnsi="Traditional Arabic" w:cs="Traditional Arabic" w:hint="cs"/>
          <w:rtl/>
          <w:lang w:bidi="fa-IR"/>
        </w:rPr>
        <w:t>ر (3/88).</w:t>
      </w:r>
    </w:p>
  </w:footnote>
  <w:footnote w:id="1128">
    <w:p w:rsidR="00DA40DC" w:rsidRPr="0076200A" w:rsidRDefault="00DA40DC" w:rsidP="0076200A">
      <w:pPr>
        <w:pStyle w:val="FootnoteText"/>
        <w:tabs>
          <w:tab w:val="left" w:pos="3955"/>
        </w:tabs>
        <w:spacing w:line="192" w:lineRule="auto"/>
        <w:ind w:left="357" w:hanging="357"/>
        <w:jc w:val="lowKashida"/>
        <w:rPr>
          <w:rFonts w:ascii="Traditional Arabic" w:hAnsi="Traditional Arabic" w:cs="Traditional Arabic" w:hint="cs"/>
          <w:lang w:bidi="fa-IR"/>
        </w:rPr>
      </w:pPr>
      <w:r>
        <w:rPr>
          <w:rStyle w:val="FootnoteReference"/>
        </w:rPr>
        <w:footnoteRef/>
      </w:r>
      <w:r>
        <w:rPr>
          <w:rtl/>
        </w:rPr>
        <w:t xml:space="preserve"> </w:t>
      </w:r>
      <w:r>
        <w:rPr>
          <w:rFonts w:hint="cs"/>
          <w:rtl/>
        </w:rPr>
        <w:t>-</w:t>
      </w:r>
      <w:r w:rsidRPr="0076200A">
        <w:rPr>
          <w:rFonts w:cs="Rateb lotus20" w:hint="cs"/>
          <w:sz w:val="22"/>
          <w:szCs w:val="22"/>
          <w:rtl/>
        </w:rPr>
        <w:t xml:space="preserve"> </w:t>
      </w:r>
      <w:r w:rsidRPr="0076200A">
        <w:rPr>
          <w:rFonts w:ascii="Traditional Arabic" w:hAnsi="Traditional Arabic" w:cs="Traditional Arabic" w:hint="cs"/>
          <w:rtl/>
          <w:lang w:bidi="fa-IR"/>
        </w:rPr>
        <w:t xml:space="preserve">فصل الخطاب في مواقف الأصحاب، ص77. </w:t>
      </w:r>
    </w:p>
  </w:footnote>
  <w:footnote w:id="1129">
    <w:p w:rsidR="00DA40DC" w:rsidRPr="00401818" w:rsidRDefault="00DA40DC" w:rsidP="00401818">
      <w:pPr>
        <w:pStyle w:val="FootnoteText"/>
        <w:tabs>
          <w:tab w:val="left" w:pos="3955"/>
        </w:tabs>
        <w:spacing w:line="192" w:lineRule="auto"/>
        <w:ind w:left="357" w:hanging="357"/>
        <w:jc w:val="lowKashida"/>
        <w:rPr>
          <w:rFonts w:cs="Rateb lotus20" w:hint="cs"/>
          <w:sz w:val="22"/>
          <w:szCs w:val="22"/>
        </w:rPr>
      </w:pPr>
      <w:r w:rsidRPr="00401818">
        <w:rPr>
          <w:lang w:bidi="fa-IR"/>
        </w:rPr>
        <w:footnoteRef/>
      </w:r>
      <w:r w:rsidRPr="003740EC">
        <w:rPr>
          <w:rtl/>
          <w:lang w:bidi="fa-IR"/>
        </w:rPr>
        <w:t xml:space="preserve">- </w:t>
      </w:r>
      <w:r w:rsidRPr="00401818">
        <w:rPr>
          <w:rFonts w:hint="cs"/>
          <w:rtl/>
          <w:lang w:bidi="fa-IR"/>
        </w:rPr>
        <w:t xml:space="preserve">تحقيق مواقف الصحابة في الفتنة، ص418. </w:t>
      </w:r>
    </w:p>
  </w:footnote>
  <w:footnote w:id="11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(1/180). </w:t>
      </w:r>
    </w:p>
  </w:footnote>
  <w:footnote w:id="11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فتوح مصر و اخبارها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183 و الولایة علی البلدان (1/180). </w:t>
      </w:r>
    </w:p>
  </w:footnote>
  <w:footnote w:id="11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النجوم الزاهرة (1/80). </w:t>
      </w:r>
    </w:p>
  </w:footnote>
  <w:footnote w:id="1133">
    <w:p w:rsidR="00DA40DC" w:rsidRPr="003740EC" w:rsidRDefault="00DA40DC" w:rsidP="0040181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(1/181) و فتوح مصرو </w:t>
      </w:r>
      <w:r>
        <w:rPr>
          <w:rFonts w:ascii="Traditional Arabic" w:hAnsi="Traditional Arabic" w:cs="Traditional Arabic" w:hint="cs"/>
          <w:rtl/>
          <w:lang w:bidi="fa-IR"/>
        </w:rPr>
        <w:t>أ</w:t>
      </w:r>
      <w:r w:rsidRPr="003740EC">
        <w:rPr>
          <w:rFonts w:ascii="Traditional Arabic" w:hAnsi="Traditional Arabic" w:cs="Traditional Arabic"/>
          <w:rtl/>
          <w:lang w:bidi="fa-IR"/>
        </w:rPr>
        <w:t>خبارها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188. </w:t>
      </w:r>
    </w:p>
  </w:footnote>
  <w:footnote w:id="11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الخطط (1/299). </w:t>
      </w:r>
    </w:p>
  </w:footnote>
  <w:footnote w:id="11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(3/34). </w:t>
      </w:r>
    </w:p>
  </w:footnote>
  <w:footnote w:id="11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الولایة علی البلدان (1/186). </w:t>
      </w:r>
    </w:p>
  </w:footnote>
  <w:footnote w:id="11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الإصابه (زندگی‌نامه</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4711 و سیر اعلام النبلاء (3/35). </w:t>
      </w:r>
    </w:p>
  </w:footnote>
  <w:footnote w:id="11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صادق عرجون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117. </w:t>
      </w:r>
    </w:p>
  </w:footnote>
  <w:footnote w:id="11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حمد شاهین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160. </w:t>
      </w:r>
    </w:p>
  </w:footnote>
  <w:footnote w:id="11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(3/197). </w:t>
      </w:r>
    </w:p>
  </w:footnote>
  <w:footnote w:id="11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(3/195). </w:t>
      </w:r>
    </w:p>
  </w:footnote>
  <w:footnote w:id="11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169. </w:t>
      </w:r>
    </w:p>
  </w:footnote>
  <w:footnote w:id="11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(8/260). </w:t>
      </w:r>
    </w:p>
  </w:footnote>
  <w:footnote w:id="11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(8/260). </w:t>
      </w:r>
    </w:p>
  </w:footnote>
  <w:footnote w:id="11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(8/260) و مسند أحمد (حدیث4453-4650). </w:t>
      </w:r>
    </w:p>
  </w:footnote>
  <w:footnote w:id="11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200 و البدایة و النهایة (8/260). </w:t>
      </w:r>
    </w:p>
  </w:footnote>
  <w:footnote w:id="11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فتح الباری (2/164) و أباطیل یجب ان تمحی من التاریخ</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254). </w:t>
      </w:r>
    </w:p>
  </w:footnote>
  <w:footnote w:id="11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(8/259). </w:t>
      </w:r>
    </w:p>
  </w:footnote>
  <w:footnote w:id="11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200. </w:t>
      </w:r>
    </w:p>
  </w:footnote>
  <w:footnote w:id="11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200. </w:t>
      </w:r>
    </w:p>
  </w:footnote>
  <w:footnote w:id="11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عبدالملک بن مروان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د. الریس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 </w:t>
      </w:r>
    </w:p>
  </w:footnote>
  <w:footnote w:id="11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 المفتری علیها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201. </w:t>
      </w:r>
    </w:p>
  </w:footnote>
  <w:footnote w:id="11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البدالیة و النهایة (8/262). </w:t>
      </w:r>
    </w:p>
  </w:footnote>
  <w:footnote w:id="11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المنار المنیف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117 و فصل الخطاب فی مواقف الأصحاب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77. </w:t>
      </w:r>
    </w:p>
  </w:footnote>
  <w:footnote w:id="11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(1/247). </w:t>
      </w:r>
    </w:p>
  </w:footnote>
  <w:footnote w:id="11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(1/247) و تاریخ الطبری (5/416). </w:t>
      </w:r>
    </w:p>
  </w:footnote>
  <w:footnote w:id="11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فی الفتنة (1/247)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تاریخ الطبری (5/416). </w:t>
      </w:r>
    </w:p>
  </w:footnote>
  <w:footnote w:id="11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(5/416). </w:t>
      </w:r>
    </w:p>
  </w:footnote>
  <w:footnote w:id="11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(5/355). </w:t>
      </w:r>
    </w:p>
  </w:footnote>
  <w:footnote w:id="116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(7/178). </w:t>
      </w:r>
    </w:p>
  </w:footnote>
  <w:footnote w:id="11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المدینة</w:t>
      </w:r>
      <w:r w:rsidRPr="003740EC">
        <w:rPr>
          <w:rFonts w:ascii="Traditional Arabic" w:hAnsi="Traditional Arabic" w:cs="Traditional Arabic"/>
          <w:rtl/>
          <w:lang w:bidi="fa-IR"/>
        </w:rPr>
        <w:t xml:space="preserve"> المنورة؛ فجر الإسلام و العصر الراشدی (2/211). </w:t>
      </w:r>
    </w:p>
  </w:footnote>
  <w:footnote w:id="11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حاشیة المنتقی من منهاج الإعتدال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ص390. </w:t>
      </w:r>
    </w:p>
  </w:footnote>
  <w:footnote w:id="11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المدینة المنورة؛ فجر الإسلام و العصر الراشدی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محمد حسن الشراب (2/216-217). </w:t>
      </w:r>
    </w:p>
  </w:footnote>
  <w:footnote w:id="11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فجر الإسلام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110. </w:t>
      </w:r>
    </w:p>
  </w:footnote>
  <w:footnote w:id="11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(2/217). </w:t>
      </w:r>
    </w:p>
  </w:footnote>
  <w:footnote w:id="116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(2/217). </w:t>
      </w:r>
    </w:p>
  </w:footnote>
  <w:footnote w:id="116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الزکاة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حدیث1406). </w:t>
      </w:r>
    </w:p>
  </w:footnote>
  <w:footnote w:id="116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(3/274). </w:t>
      </w:r>
    </w:p>
  </w:footnote>
  <w:footnote w:id="116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(2/219). </w:t>
      </w:r>
    </w:p>
  </w:footnote>
  <w:footnote w:id="117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سیر أعلام النبلاء (2/72) که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می‌باشد. </w:t>
      </w:r>
    </w:p>
  </w:footnote>
  <w:footnote w:id="117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الزکاة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حدیث140). </w:t>
      </w:r>
    </w:p>
  </w:footnote>
  <w:footnote w:id="117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اواقٍ جمع اوقیه است و هر اوقیه تقریباً برابر</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213 گرم می‌باشد و هر</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12 اوقیه یک رطل می‌شود (المنجد؛ ترجمه: م بندر ریگی). </w:t>
      </w:r>
    </w:p>
  </w:footnote>
  <w:footnote w:id="117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الزکاة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حدیث1405). </w:t>
      </w:r>
    </w:p>
  </w:footnote>
  <w:footnote w:id="117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(3/272). </w:t>
      </w:r>
    </w:p>
  </w:footnote>
  <w:footnote w:id="117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(1/107). </w:t>
      </w:r>
    </w:p>
  </w:footnote>
  <w:footnote w:id="117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(1/107). </w:t>
      </w:r>
    </w:p>
  </w:footnote>
  <w:footnote w:id="11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فتح الباری (3/273). </w:t>
      </w:r>
    </w:p>
  </w:footnote>
  <w:footnote w:id="11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امام احمد بن حنبل (5/125). </w:t>
      </w:r>
    </w:p>
  </w:footnote>
  <w:footnote w:id="117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(حدیث1406). </w:t>
      </w:r>
    </w:p>
  </w:footnote>
  <w:footnote w:id="11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(4/227). </w:t>
      </w:r>
    </w:p>
  </w:footnote>
  <w:footnote w:id="11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77. </w:t>
      </w:r>
    </w:p>
  </w:footnote>
  <w:footnote w:id="11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79. </w:t>
      </w:r>
    </w:p>
  </w:footnote>
  <w:footnote w:id="11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(2/223). </w:t>
      </w:r>
    </w:p>
  </w:footnote>
  <w:footnote w:id="11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العلم)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1/29). </w:t>
      </w:r>
    </w:p>
  </w:footnote>
  <w:footnote w:id="11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(2/224). </w:t>
      </w:r>
    </w:p>
  </w:footnote>
  <w:footnote w:id="11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(5/286). </w:t>
      </w:r>
    </w:p>
  </w:footnote>
  <w:footnote w:id="11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(5/288). </w:t>
      </w:r>
    </w:p>
  </w:footnote>
  <w:footnote w:id="11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المدینه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شبه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ص1037. </w:t>
      </w:r>
    </w:p>
  </w:footnote>
  <w:footnote w:id="11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(1/110). </w:t>
      </w:r>
    </w:p>
  </w:footnote>
  <w:footnote w:id="11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المدینه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ص1036. </w:t>
      </w:r>
    </w:p>
  </w:footnote>
  <w:footnote w:id="11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(1/111). </w:t>
      </w:r>
    </w:p>
  </w:footnote>
  <w:footnote w:id="11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(1/111). </w:t>
      </w:r>
    </w:p>
  </w:footnote>
  <w:footnote w:id="11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(1/111). </w:t>
      </w:r>
    </w:p>
  </w:footnote>
  <w:footnote w:id="11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(6/183). </w:t>
      </w:r>
    </w:p>
  </w:footnote>
  <w:footnote w:id="11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(6/217 و355). </w:t>
      </w:r>
    </w:p>
  </w:footnote>
  <w:footnote w:id="11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المدینه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ص1037</w:t>
      </w:r>
      <w:r>
        <w:rPr>
          <w:rFonts w:ascii="Traditional Arabic" w:hAnsi="Traditional Arabic" w:cs="Traditional Arabic"/>
          <w:rtl/>
          <w:lang w:bidi="fa-IR"/>
        </w:rPr>
        <w:t>، سند این دو روایت</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صحیح می‌باشد. </w:t>
      </w:r>
    </w:p>
  </w:footnote>
  <w:footnote w:id="11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المدینه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ص1037</w:t>
      </w:r>
      <w:r>
        <w:rPr>
          <w:rFonts w:ascii="Traditional Arabic" w:hAnsi="Traditional Arabic" w:cs="Traditional Arabic"/>
          <w:rtl/>
          <w:lang w:bidi="fa-IR"/>
        </w:rPr>
        <w:t>، سند این دو روایت</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صحیح می‌باشد. </w:t>
      </w:r>
    </w:p>
  </w:footnote>
  <w:footnote w:id="11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الزکاة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حدیث1406). </w:t>
      </w:r>
    </w:p>
  </w:footnote>
  <w:footnote w:id="11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عائشة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60. </w:t>
      </w:r>
    </w:p>
  </w:footnote>
  <w:footnote w:id="12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عائشة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60. </w:t>
      </w:r>
    </w:p>
  </w:footnote>
  <w:footnote w:id="12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عائشة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60. </w:t>
      </w:r>
    </w:p>
  </w:footnote>
  <w:footnote w:id="12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عائشة و السیاسة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60. </w:t>
      </w:r>
    </w:p>
  </w:footnote>
  <w:footnote w:id="12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(5/285). </w:t>
      </w:r>
    </w:p>
  </w:footnote>
  <w:footnote w:id="12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(7/170-180). </w:t>
      </w:r>
    </w:p>
  </w:footnote>
  <w:footnote w:id="12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الزکاة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حدیث1406). </w:t>
      </w:r>
    </w:p>
  </w:footnote>
  <w:footnote w:id="12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 و أثره فی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ص51. </w:t>
      </w:r>
    </w:p>
  </w:footnote>
  <w:footnote w:id="12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(5/285). </w:t>
      </w:r>
    </w:p>
  </w:footnote>
  <w:footnote w:id="12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المدینة المنورة (2/225). </w:t>
      </w:r>
    </w:p>
  </w:footnote>
  <w:footnote w:id="1209">
    <w:p w:rsidR="00DA40DC" w:rsidRPr="003740EC" w:rsidRDefault="00DA40DC" w:rsidP="00992C24">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احداث الفتنة الاولی بین الصحابة فی ضوء قواعد الجرح و التعدیل</w:t>
      </w:r>
      <w:r>
        <w:rPr>
          <w:rFonts w:ascii="Traditional Arabic" w:hAnsi="Traditional Arabic" w:cs="Traditional Arabic"/>
          <w:rtl/>
          <w:lang w:bidi="fa-IR"/>
        </w:rPr>
        <w:t xml:space="preserve">، </w:t>
      </w:r>
      <w:r>
        <w:rPr>
          <w:rFonts w:ascii="Traditional Arabic" w:hAnsi="Traditional Arabic" w:cs="Traditional Arabic" w:hint="cs"/>
          <w:rtl/>
          <w:lang w:bidi="fa-IR"/>
        </w:rPr>
        <w:t xml:space="preserve">د. </w:t>
      </w:r>
      <w:r w:rsidRPr="003740EC">
        <w:rPr>
          <w:rFonts w:ascii="Traditional Arabic" w:hAnsi="Traditional Arabic" w:cs="Traditional Arabic"/>
          <w:rtl/>
          <w:lang w:bidi="fa-IR"/>
        </w:rPr>
        <w:t>عبدالعزی</w:t>
      </w:r>
      <w:r>
        <w:rPr>
          <w:rFonts w:ascii="Traditional Arabic" w:hAnsi="Traditional Arabic" w:cs="Traditional Arabic" w:hint="cs"/>
          <w:rtl/>
          <w:lang w:bidi="fa-IR"/>
        </w:rPr>
        <w:t>ز</w:t>
      </w:r>
      <w:r w:rsidRPr="003740EC">
        <w:rPr>
          <w:rFonts w:ascii="Traditional Arabic" w:hAnsi="Traditional Arabic" w:cs="Traditional Arabic"/>
          <w:rtl/>
          <w:lang w:bidi="fa-IR"/>
        </w:rPr>
        <w:t xml:space="preserve"> دخان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ص174. </w:t>
      </w:r>
    </w:p>
  </w:footnote>
  <w:footnote w:id="1210">
    <w:p w:rsidR="00DA40DC" w:rsidRPr="003740EC" w:rsidRDefault="00DA40DC" w:rsidP="00992C24">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احداث الفتنة الاولی بین الصحابة فی ضوء قواعد الجرح و التعدیل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عبدالعزی</w:t>
      </w:r>
      <w:r>
        <w:rPr>
          <w:rFonts w:ascii="Traditional Arabic" w:hAnsi="Traditional Arabic" w:cs="Traditional Arabic" w:hint="cs"/>
          <w:rtl/>
          <w:lang w:bidi="fa-IR"/>
        </w:rPr>
        <w:t>ز</w:t>
      </w:r>
      <w:r w:rsidRPr="003740EC">
        <w:rPr>
          <w:rFonts w:ascii="Traditional Arabic" w:hAnsi="Traditional Arabic" w:cs="Traditional Arabic"/>
          <w:rtl/>
          <w:lang w:bidi="fa-IR"/>
        </w:rPr>
        <w:t xml:space="preserve"> دخان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ص174. </w:t>
      </w:r>
    </w:p>
  </w:footnote>
  <w:footnote w:id="12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هشام (4/178). </w:t>
      </w:r>
    </w:p>
  </w:footnote>
  <w:footnote w:id="12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السیرة النبویة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هشام (4/478). </w:t>
      </w:r>
    </w:p>
  </w:footnote>
  <w:footnote w:id="12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 فی مقتل الشهید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87. </w:t>
      </w:r>
    </w:p>
  </w:footnote>
  <w:footnote w:id="12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حلیة الأولیاء (9/114)</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عون المعبود (12/274). </w:t>
      </w:r>
    </w:p>
  </w:footnote>
  <w:footnote w:id="1215">
    <w:p w:rsidR="00DA40DC" w:rsidRPr="003740EC" w:rsidRDefault="00DA40DC" w:rsidP="00853EE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أحداث و</w:t>
      </w:r>
      <w:r>
        <w:rPr>
          <w:rFonts w:ascii="Traditional Arabic" w:hAnsi="Traditional Arabic" w:cs="Traditional Arabic" w:hint="cs"/>
          <w:rtl/>
          <w:lang w:bidi="fa-IR"/>
        </w:rPr>
        <w:t>أ</w:t>
      </w:r>
      <w:r w:rsidRPr="003740EC">
        <w:rPr>
          <w:rFonts w:ascii="Traditional Arabic" w:hAnsi="Traditional Arabic" w:cs="Traditional Arabic"/>
          <w:rtl/>
          <w:lang w:bidi="fa-IR"/>
        </w:rPr>
        <w:t>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عبدالعزیز دخان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79. </w:t>
      </w:r>
    </w:p>
  </w:footnote>
  <w:footnote w:id="12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80. </w:t>
      </w:r>
    </w:p>
  </w:footnote>
  <w:footnote w:id="12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81. </w:t>
      </w:r>
    </w:p>
  </w:footnote>
  <w:footnote w:id="12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81. </w:t>
      </w:r>
    </w:p>
  </w:footnote>
  <w:footnote w:id="1219">
    <w:p w:rsidR="00DA40DC" w:rsidRPr="003740EC" w:rsidRDefault="00DA40DC" w:rsidP="00853EE8">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محمد بن سائب کلبی (د146 </w:t>
      </w:r>
      <w:r>
        <w:rPr>
          <w:rFonts w:ascii="Traditional Arabic" w:hAnsi="Traditional Arabic" w:cs="Traditional Arabic"/>
          <w:rtl/>
          <w:lang w:bidi="fa-IR"/>
        </w:rPr>
        <w:t>ه‍)</w:t>
      </w:r>
      <w:r w:rsidRPr="003740EC">
        <w:rPr>
          <w:rFonts w:ascii="Traditional Arabic" w:hAnsi="Traditional Arabic" w:cs="Traditional Arabic"/>
          <w:rtl/>
          <w:lang w:bidi="fa-IR"/>
        </w:rPr>
        <w:t xml:space="preserve">که بنا به قول ابن حبان از سبئیان بود. </w:t>
      </w:r>
      <w:r>
        <w:rPr>
          <w:rFonts w:ascii="Traditional Arabic" w:hAnsi="Traditional Arabic" w:cs="Traditional Arabic" w:hint="cs"/>
          <w:rtl/>
          <w:lang w:bidi="fa-IR"/>
        </w:rPr>
        <w:t>آنان</w:t>
      </w:r>
      <w:r w:rsidRPr="003740EC">
        <w:rPr>
          <w:rFonts w:ascii="Traditional Arabic" w:hAnsi="Traditional Arabic" w:cs="Traditional Arabic"/>
          <w:rtl/>
          <w:lang w:bidi="fa-IR"/>
        </w:rPr>
        <w:t xml:space="preserve"> معتقد بودند که علی نمرده است و به دنیا باز خواهد گشت. میزان الاعتدال (3/558)</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الجرح و التعدیل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ابی حاتم (7/270). </w:t>
      </w:r>
    </w:p>
  </w:footnote>
  <w:footnote w:id="12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لوط بن یحیی بن سعید بن مخنف أزدی (د157 </w:t>
      </w:r>
      <w:r>
        <w:rPr>
          <w:rFonts w:ascii="Traditional Arabic" w:hAnsi="Traditional Arabic" w:cs="Traditional Arabic"/>
          <w:rtl/>
          <w:lang w:bidi="fa-IR"/>
        </w:rPr>
        <w:t>ه‍</w:t>
      </w:r>
      <w:r>
        <w:rPr>
          <w:rFonts w:ascii="Traditional Arabic" w:hAnsi="Traditional Arabic" w:cs="Traditional Arabic" w:hint="cs"/>
          <w:rtl/>
          <w:lang w:bidi="fa-IR"/>
        </w:rPr>
        <w:t xml:space="preserve"> </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از مرد</w:t>
      </w:r>
      <w:r>
        <w:rPr>
          <w:rFonts w:ascii="Traditional Arabic" w:hAnsi="Traditional Arabic" w:cs="Traditional Arabic" w:hint="cs"/>
          <w:rtl/>
          <w:lang w:bidi="fa-IR"/>
        </w:rPr>
        <w:t>م</w:t>
      </w:r>
      <w:r w:rsidRPr="003740EC">
        <w:rPr>
          <w:rFonts w:ascii="Traditional Arabic" w:hAnsi="Traditional Arabic" w:cs="Traditional Arabic"/>
          <w:rtl/>
          <w:lang w:bidi="fa-IR"/>
        </w:rPr>
        <w:t xml:space="preserve"> کوفه بود و بنا به قول ابن عدی از رافضیان و جاعلان روایت محسوب می‌شد. </w:t>
      </w:r>
    </w:p>
  </w:footnote>
  <w:footnote w:id="12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نصربن مزاحم بن سیار منقری کوفی (د.212 </w:t>
      </w:r>
      <w:r>
        <w:rPr>
          <w:rFonts w:ascii="Traditional Arabic" w:hAnsi="Traditional Arabic" w:cs="Traditional Arabic"/>
          <w:rtl/>
          <w:lang w:bidi="fa-IR"/>
        </w:rPr>
        <w:t>ه‍)</w:t>
      </w:r>
      <w:r w:rsidRPr="003740EC">
        <w:rPr>
          <w:rFonts w:ascii="Traditional Arabic" w:hAnsi="Traditional Arabic" w:cs="Traditional Arabic"/>
          <w:rtl/>
          <w:lang w:bidi="fa-IR"/>
        </w:rPr>
        <w:t>که بنا به قول ذهبی از رافضیان بود و جاعل حدیث و به همین دلیل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او را تازیانه زدند. میزان الإعتدال (4/253). </w:t>
      </w:r>
    </w:p>
  </w:footnote>
  <w:footnote w:id="12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أصول مذهب الشیعة الإمامیة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ناصر (3/1457). </w:t>
      </w:r>
    </w:p>
  </w:footnote>
  <w:footnote w:id="12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أصول مذهب الشیعة الإمامیة (3/1458). </w:t>
      </w:r>
    </w:p>
  </w:footnote>
  <w:footnote w:id="12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أصول مذهب الشیعة الإمامیة (3/1459). </w:t>
      </w:r>
    </w:p>
  </w:footnote>
  <w:footnote w:id="12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(3/1459). </w:t>
      </w:r>
    </w:p>
  </w:footnote>
  <w:footnote w:id="12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82. </w:t>
      </w:r>
    </w:p>
  </w:footnote>
  <w:footnote w:id="12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82. </w:t>
      </w:r>
    </w:p>
  </w:footnote>
  <w:footnote w:id="12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83. </w:t>
      </w:r>
    </w:p>
  </w:footnote>
  <w:footnote w:id="12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(3/192). </w:t>
      </w:r>
    </w:p>
  </w:footnote>
  <w:footnote w:id="12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أعلام النبلاء (10/92). </w:t>
      </w:r>
    </w:p>
  </w:footnote>
  <w:footnote w:id="12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84. </w:t>
      </w:r>
    </w:p>
  </w:footnote>
  <w:footnote w:id="12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83. </w:t>
      </w:r>
    </w:p>
  </w:footnote>
  <w:footnote w:id="12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85. </w:t>
      </w:r>
    </w:p>
  </w:footnote>
  <w:footnote w:id="12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68. </w:t>
      </w:r>
    </w:p>
  </w:footnote>
  <w:footnote w:id="12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الوحدة الإسلامیة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ابوزهرة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ص137. </w:t>
      </w:r>
    </w:p>
  </w:footnote>
  <w:footnote w:id="12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ص136-137. </w:t>
      </w:r>
    </w:p>
  </w:footnote>
  <w:footnote w:id="12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69. </w:t>
      </w:r>
    </w:p>
  </w:footnote>
  <w:footnote w:id="12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احداث و احادیث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70. </w:t>
      </w:r>
    </w:p>
  </w:footnote>
  <w:footnote w:id="12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70. </w:t>
      </w:r>
    </w:p>
  </w:footnote>
  <w:footnote w:id="12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70. </w:t>
      </w:r>
    </w:p>
  </w:footnote>
  <w:footnote w:id="12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ص345. </w:t>
      </w:r>
    </w:p>
  </w:footnote>
  <w:footnote w:id="12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ص346-348. </w:t>
      </w:r>
    </w:p>
  </w:footnote>
  <w:footnote w:id="12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ص348. </w:t>
      </w:r>
    </w:p>
  </w:footnote>
  <w:footnote w:id="12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ص348. </w:t>
      </w:r>
    </w:p>
  </w:footnote>
  <w:footnote w:id="12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ص348. </w:t>
      </w:r>
    </w:p>
  </w:footnote>
  <w:footnote w:id="12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احادیث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ص348. </w:t>
      </w:r>
    </w:p>
  </w:footnote>
  <w:footnote w:id="12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(1/39-47) و البدایة و النهایة (7/144-149). </w:t>
      </w:r>
    </w:p>
  </w:footnote>
  <w:footnote w:id="12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 الفتاوی (13/20). </w:t>
      </w:r>
    </w:p>
  </w:footnote>
  <w:footnote w:id="12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100. </w:t>
      </w:r>
    </w:p>
  </w:footnote>
  <w:footnote w:id="12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101. </w:t>
      </w:r>
    </w:p>
  </w:footnote>
  <w:footnote w:id="12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12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12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12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102. </w:t>
      </w:r>
    </w:p>
  </w:footnote>
  <w:footnote w:id="12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کیف نکتب التاریخ الإسلامی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100. </w:t>
      </w:r>
    </w:p>
  </w:footnote>
  <w:footnote w:id="125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559. </w:t>
      </w:r>
    </w:p>
  </w:footnote>
  <w:footnote w:id="125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565. </w:t>
      </w:r>
    </w:p>
  </w:footnote>
  <w:footnote w:id="125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565. </w:t>
      </w:r>
    </w:p>
  </w:footnote>
  <w:footnote w:id="125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(5/245). </w:t>
      </w:r>
    </w:p>
  </w:footnote>
  <w:footnote w:id="1260">
    <w:p w:rsidR="00DA40DC" w:rsidRPr="000B40FD" w:rsidRDefault="00DA40DC">
      <w:pPr>
        <w:pStyle w:val="FootnoteText"/>
        <w:rPr>
          <w:rFonts w:ascii="Times New Roman" w:hAnsi="Times New Roman" w:cs="Times New Roman" w:hint="cs"/>
          <w:rtl/>
          <w:lang w:bidi="fa-IR"/>
        </w:rPr>
      </w:pPr>
      <w:r>
        <w:rPr>
          <w:rStyle w:val="FootnoteReference"/>
        </w:rPr>
        <w:footnoteRef/>
      </w:r>
      <w:r>
        <w:rPr>
          <w:rtl/>
        </w:rPr>
        <w:t xml:space="preserve"> </w:t>
      </w:r>
      <w:r>
        <w:rPr>
          <w:rFonts w:hint="cs"/>
          <w:rtl/>
          <w:lang w:bidi="fa-IR"/>
        </w:rPr>
        <w:t>- حسن بصری متولد سال 22 هجری است. مصحح</w:t>
      </w:r>
    </w:p>
  </w:footnote>
  <w:footnote w:id="126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(7/224). </w:t>
      </w:r>
    </w:p>
  </w:footnote>
  <w:footnote w:id="126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(5/415). </w:t>
      </w:r>
    </w:p>
  </w:footnote>
  <w:footnote w:id="126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(5/416). </w:t>
      </w:r>
    </w:p>
  </w:footnote>
  <w:footnote w:id="126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(1/361). </w:t>
      </w:r>
    </w:p>
  </w:footnote>
  <w:footnote w:id="126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الوثائق السیاسة فی العهد النبوی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392. </w:t>
      </w:r>
    </w:p>
  </w:footnote>
  <w:footnote w:id="12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(1/362). </w:t>
      </w:r>
    </w:p>
  </w:footnote>
  <w:footnote w:id="12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2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2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379. </w:t>
      </w:r>
    </w:p>
  </w:footnote>
  <w:footnote w:id="12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380. </w:t>
      </w:r>
    </w:p>
  </w:footnote>
  <w:footnote w:id="12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380. </w:t>
      </w:r>
    </w:p>
  </w:footnote>
  <w:footnote w:id="12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380. </w:t>
      </w:r>
    </w:p>
  </w:footnote>
  <w:footnote w:id="1273">
    <w:p w:rsidR="00DA40DC" w:rsidRPr="003740EC" w:rsidRDefault="00DA40DC" w:rsidP="007D24CB">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الأهواء و الفرق و الب</w:t>
      </w:r>
      <w:r>
        <w:rPr>
          <w:rFonts w:ascii="Traditional Arabic" w:hAnsi="Traditional Arabic" w:cs="Traditional Arabic" w:hint="cs"/>
          <w:rtl/>
          <w:lang w:bidi="fa-IR"/>
        </w:rPr>
        <w:t>د</w:t>
      </w:r>
      <w:r w:rsidRPr="003740EC">
        <w:rPr>
          <w:rFonts w:ascii="Traditional Arabic" w:hAnsi="Traditional Arabic" w:cs="Traditional Arabic"/>
          <w:rtl/>
          <w:lang w:bidi="fa-IR"/>
        </w:rPr>
        <w:t>ع</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ناصر العقل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161 </w:t>
      </w:r>
    </w:p>
  </w:footnote>
  <w:footnote w:id="12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الاهواء و الفرق و البدع</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380. </w:t>
      </w:r>
    </w:p>
  </w:footnote>
  <w:footnote w:id="1275">
    <w:p w:rsidR="00DA40DC" w:rsidRPr="003740EC" w:rsidRDefault="00DA40DC" w:rsidP="007D24CB">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الاهواء و الفرق و ال</w:t>
      </w:r>
      <w:r>
        <w:rPr>
          <w:rFonts w:ascii="Traditional Arabic" w:hAnsi="Traditional Arabic" w:cs="Traditional Arabic" w:hint="cs"/>
          <w:rtl/>
          <w:lang w:bidi="fa-IR"/>
        </w:rPr>
        <w:t>بدع</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161. </w:t>
      </w:r>
    </w:p>
  </w:footnote>
  <w:footnote w:id="12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381. </w:t>
      </w:r>
    </w:p>
  </w:footnote>
  <w:footnote w:id="127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همان163. </w:t>
      </w:r>
    </w:p>
  </w:footnote>
  <w:footnote w:id="127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381. </w:t>
      </w:r>
    </w:p>
  </w:footnote>
  <w:footnote w:id="1279">
    <w:p w:rsidR="00DA40DC" w:rsidRPr="003740EC" w:rsidRDefault="00DA40DC" w:rsidP="001B6AF3">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w:t>
      </w:r>
      <w:r>
        <w:rPr>
          <w:rFonts w:ascii="Traditional Arabic" w:hAnsi="Traditional Arabic" w:cs="Traditional Arabic" w:hint="cs"/>
          <w:rtl/>
          <w:lang w:bidi="fa-IR"/>
        </w:rPr>
        <w:t>لله</w:t>
      </w:r>
      <w:r w:rsidRPr="003740EC">
        <w:rPr>
          <w:rFonts w:ascii="Traditional Arabic" w:hAnsi="Traditional Arabic" w:cs="Traditional Arabic"/>
          <w:rtl/>
          <w:lang w:bidi="fa-IR"/>
        </w:rPr>
        <w:t xml:space="preserve"> بن سبأ و أثره فی أحداث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155. </w:t>
      </w:r>
    </w:p>
  </w:footnote>
  <w:footnote w:id="128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(6/347). </w:t>
      </w:r>
    </w:p>
  </w:footnote>
  <w:footnote w:id="128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التاریخ الإسلامی (9/59). </w:t>
      </w:r>
    </w:p>
  </w:footnote>
  <w:footnote w:id="128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(4/382). </w:t>
      </w:r>
    </w:p>
  </w:footnote>
  <w:footnote w:id="128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 و أثره فی أحداث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157. </w:t>
      </w:r>
    </w:p>
  </w:footnote>
  <w:footnote w:id="128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(5/146). </w:t>
      </w:r>
    </w:p>
  </w:footnote>
  <w:footnote w:id="128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 و أثره فی أحداث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157. </w:t>
      </w:r>
    </w:p>
  </w:footnote>
  <w:footnote w:id="128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381. </w:t>
      </w:r>
    </w:p>
  </w:footnote>
  <w:footnote w:id="128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381. </w:t>
      </w:r>
    </w:p>
  </w:footnote>
  <w:footnote w:id="128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(1/358). </w:t>
      </w:r>
    </w:p>
  </w:footnote>
  <w:footnote w:id="128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(1/358). </w:t>
      </w:r>
    </w:p>
  </w:footnote>
  <w:footnote w:id="129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الیمن فی صدر الإسلام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334. </w:t>
      </w:r>
    </w:p>
  </w:footnote>
  <w:footnote w:id="129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(1/359). </w:t>
      </w:r>
    </w:p>
  </w:footnote>
  <w:footnote w:id="129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یوسف العش</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132. </w:t>
      </w:r>
    </w:p>
  </w:footnote>
  <w:footnote w:id="129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(1/356). </w:t>
      </w:r>
    </w:p>
  </w:footnote>
  <w:footnote w:id="129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ذوالنورین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مال الله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99. </w:t>
      </w:r>
    </w:p>
  </w:footnote>
  <w:footnote w:id="129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یوسف العش</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133. </w:t>
      </w:r>
    </w:p>
  </w:footnote>
  <w:footnote w:id="129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382. </w:t>
      </w:r>
    </w:p>
  </w:footnote>
  <w:footnote w:id="129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 الفتاوی ابن تیمیه (28/148-149). </w:t>
      </w:r>
    </w:p>
  </w:footnote>
  <w:footnote w:id="129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مقدمه ابن خلدون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189. </w:t>
      </w:r>
    </w:p>
  </w:footnote>
  <w:footnote w:id="129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64. </w:t>
      </w:r>
    </w:p>
  </w:footnote>
  <w:footnote w:id="130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(5/418). </w:t>
      </w:r>
    </w:p>
  </w:footnote>
  <w:footnote w:id="130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(5/250). </w:t>
      </w:r>
    </w:p>
  </w:footnote>
  <w:footnote w:id="130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(1/364). </w:t>
      </w:r>
    </w:p>
  </w:footnote>
  <w:footnote w:id="130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(5/413). </w:t>
      </w:r>
    </w:p>
  </w:footnote>
  <w:footnote w:id="130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(5/414). </w:t>
      </w:r>
    </w:p>
  </w:footnote>
  <w:footnote w:id="130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(5/414). </w:t>
      </w:r>
    </w:p>
  </w:footnote>
  <w:footnote w:id="130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(5/414). </w:t>
      </w:r>
    </w:p>
  </w:footnote>
  <w:footnote w:id="130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(5/414). </w:t>
      </w:r>
    </w:p>
  </w:footnote>
  <w:footnote w:id="130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ابن خلدون (2/477). </w:t>
      </w:r>
    </w:p>
  </w:footnote>
  <w:footnote w:id="130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(1/344). </w:t>
      </w:r>
    </w:p>
  </w:footnote>
  <w:footnote w:id="131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(2/340). </w:t>
      </w:r>
    </w:p>
  </w:footnote>
  <w:footnote w:id="131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(1/353). </w:t>
      </w:r>
    </w:p>
  </w:footnote>
  <w:footnote w:id="131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الأساس فی السنة (4/1476). </w:t>
      </w:r>
    </w:p>
  </w:footnote>
  <w:footnote w:id="131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احداث و احادیث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517. </w:t>
      </w:r>
    </w:p>
  </w:footnote>
  <w:footnote w:id="131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الأساس فی السنة (4/1676). </w:t>
      </w:r>
    </w:p>
  </w:footnote>
  <w:footnote w:id="131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الأساس فی السنة (4/1676). </w:t>
      </w:r>
    </w:p>
  </w:footnote>
  <w:footnote w:id="131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ص392. </w:t>
      </w:r>
    </w:p>
  </w:footnote>
  <w:footnote w:id="131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ص392. </w:t>
      </w:r>
    </w:p>
  </w:footnote>
  <w:footnote w:id="131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ص392. </w:t>
      </w:r>
    </w:p>
  </w:footnote>
  <w:footnote w:id="131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(3/71). </w:t>
      </w:r>
    </w:p>
  </w:footnote>
  <w:footnote w:id="132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(5/327). </w:t>
      </w:r>
    </w:p>
  </w:footnote>
  <w:footnote w:id="132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دراسات فی عهد النبوة و الخلافة الراشدة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ص394. </w:t>
      </w:r>
    </w:p>
  </w:footnote>
  <w:footnote w:id="132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ص400. </w:t>
      </w:r>
    </w:p>
  </w:footnote>
  <w:footnote w:id="132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ملقب به ابن السوداء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از یهودیان صنعاء بود که پس از مسلمان شدن در دوران خلافت عثمان</w:t>
      </w:r>
      <w:r>
        <w:rPr>
          <w:rFonts w:ascii="Traditional Arabic" w:hAnsi="Traditional Arabic" w:cs="Traditional Arabic" w:hint="cs"/>
          <w:rtl/>
          <w:lang w:bidi="fa-IR"/>
        </w:rPr>
        <w:t xml:space="preserve"> </w:t>
      </w:r>
      <w:r w:rsidRPr="001C5FE3">
        <w:rPr>
          <w:rFonts w:ascii="Traditional Arabic" w:hAnsi="Traditional Arabic" w:cs="CTraditional Arabic" w:hint="cs"/>
          <w:rtl/>
          <w:lang w:bidi="fa-IR"/>
        </w:rPr>
        <w:t>س</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به فعالیت‌های وسیعی در شام و عراق مصر دست زد و توانست افکار مخربی را در میان مسلمانان اشاعه دهد و آنان را از دین راستین منحرف ساخته و میان ایشان تفرقه افکند. تحقیق مواقف الصحابه فی الفتنة (1/284). </w:t>
      </w:r>
    </w:p>
  </w:footnote>
  <w:footnote w:id="132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(1/70). </w:t>
      </w:r>
    </w:p>
  </w:footnote>
  <w:footnote w:id="132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عبدالرحمن بن عبدالله بن حارث از شعرا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فقها</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قراء و فضلاتی بنام دوران خویش بود و چون شب کور بود و از قبیله همدان با اعش</w:t>
      </w:r>
      <w:r>
        <w:rPr>
          <w:rFonts w:ascii="Traditional Arabic" w:hAnsi="Traditional Arabic" w:cs="Traditional Arabic" w:hint="cs"/>
          <w:rtl/>
          <w:lang w:bidi="fa-IR"/>
        </w:rPr>
        <w:t>ی</w:t>
      </w:r>
      <w:r w:rsidRPr="003740EC">
        <w:rPr>
          <w:rFonts w:ascii="Traditional Arabic" w:hAnsi="Traditional Arabic" w:cs="Traditional Arabic"/>
          <w:rtl/>
          <w:lang w:bidi="fa-IR"/>
        </w:rPr>
        <w:t xml:space="preserve"> همدان شهره شد. او در سال (83 </w:t>
      </w:r>
      <w:r>
        <w:rPr>
          <w:rFonts w:ascii="Traditional Arabic" w:hAnsi="Traditional Arabic" w:cs="Traditional Arabic"/>
          <w:rtl/>
          <w:lang w:bidi="fa-IR"/>
        </w:rPr>
        <w:t>ه‍)</w:t>
      </w:r>
      <w:r w:rsidRPr="003740EC">
        <w:rPr>
          <w:rFonts w:ascii="Traditional Arabic" w:hAnsi="Traditional Arabic" w:cs="Traditional Arabic"/>
          <w:rtl/>
          <w:lang w:bidi="fa-IR"/>
        </w:rPr>
        <w:t xml:space="preserve">به قتل رسید. </w:t>
      </w:r>
    </w:p>
  </w:footnote>
  <w:footnote w:id="132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دیوان اعشی همدان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ص148. </w:t>
      </w:r>
    </w:p>
  </w:footnote>
  <w:footnote w:id="132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محمد بن حبیب بن امیه هاشمی از علمای انساب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اخبار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لغت و شعر بود. تاریخ بغداد (2/277). </w:t>
      </w:r>
    </w:p>
  </w:footnote>
  <w:footnote w:id="132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المحبر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ابن حبیب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ص308. </w:t>
      </w:r>
    </w:p>
  </w:footnote>
  <w:footnote w:id="132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تذکرة الحفاظ</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ذهبی (2/551)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شذرات الذهب (2/129). </w:t>
      </w:r>
    </w:p>
  </w:footnote>
  <w:footnote w:id="133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Pr>
          <w:rFonts w:ascii="Traditional Arabic" w:hAnsi="Traditional Arabic" w:cs="2  Badr"/>
          <w:rtl/>
          <w:lang w:bidi="fa-IR"/>
        </w:rPr>
        <w:t>البیان و</w:t>
      </w:r>
      <w:r w:rsidRPr="001C5FE3">
        <w:rPr>
          <w:rFonts w:ascii="Traditional Arabic" w:hAnsi="Traditional Arabic" w:cs="2  Badr"/>
          <w:rtl/>
          <w:lang w:bidi="fa-IR"/>
        </w:rPr>
        <w:t>التبی</w:t>
      </w:r>
      <w:r w:rsidRPr="001C5FE3">
        <w:rPr>
          <w:rFonts w:ascii="Traditional Arabic" w:hAnsi="Traditional Arabic" w:cs="2  Badr" w:hint="cs"/>
          <w:rtl/>
          <w:lang w:bidi="fa-IR"/>
        </w:rPr>
        <w:t>ی</w:t>
      </w:r>
      <w:r w:rsidRPr="001C5FE3">
        <w:rPr>
          <w:rFonts w:ascii="Traditional Arabic" w:hAnsi="Traditional Arabic" w:cs="2  Badr"/>
          <w:rtl/>
          <w:lang w:bidi="fa-IR"/>
        </w:rPr>
        <w:t>ن</w:t>
      </w:r>
      <w:r w:rsidRPr="003740EC">
        <w:rPr>
          <w:rFonts w:ascii="Traditional Arabic" w:hAnsi="Traditional Arabic" w:cs="Traditional Arabic"/>
          <w:rtl/>
          <w:lang w:bidi="fa-IR"/>
        </w:rPr>
        <w:t xml:space="preserve"> (3/81). </w:t>
      </w:r>
    </w:p>
  </w:footnote>
  <w:footnote w:id="133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فی الفتنة (1/290). </w:t>
      </w:r>
    </w:p>
  </w:footnote>
  <w:footnote w:id="133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 الفتاوی (28/483). </w:t>
      </w:r>
    </w:p>
  </w:footnote>
  <w:footnote w:id="133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میزان الإعتدال (2/426). </w:t>
      </w:r>
    </w:p>
  </w:footnote>
  <w:footnote w:id="133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لسان المیزان (3/290). </w:t>
      </w:r>
    </w:p>
  </w:footnote>
  <w:footnote w:id="133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المجروحین (2/253). </w:t>
      </w:r>
    </w:p>
  </w:footnote>
  <w:footnote w:id="133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الأنساب (7/24). </w:t>
      </w:r>
    </w:p>
  </w:footnote>
  <w:footnote w:id="133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دمشق (9/328). </w:t>
      </w:r>
    </w:p>
  </w:footnote>
  <w:footnote w:id="133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(1/298). </w:t>
      </w:r>
    </w:p>
  </w:footnote>
  <w:footnote w:id="133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 الفتاوی (4/435). </w:t>
      </w:r>
    </w:p>
  </w:footnote>
  <w:footnote w:id="134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الاعتصام (2/197). </w:t>
      </w:r>
    </w:p>
  </w:footnote>
  <w:footnote w:id="134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المواعظ</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وا الاعتبار (2/256). </w:t>
      </w:r>
    </w:p>
  </w:footnote>
  <w:footnote w:id="134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xml:space="preserve">- رجال </w:t>
      </w:r>
      <w:r w:rsidRPr="003740EC">
        <w:rPr>
          <w:rFonts w:ascii="Traditional Arabic" w:hAnsi="Traditional Arabic" w:cs="Traditional Arabic"/>
          <w:rtl/>
          <w:lang w:bidi="fa-IR"/>
        </w:rPr>
        <w:t xml:space="preserve">کشی (1/324). </w:t>
      </w:r>
    </w:p>
  </w:footnote>
  <w:footnote w:id="134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 الحقیقة المجهول</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علی المعلم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 </w:t>
      </w:r>
    </w:p>
  </w:footnote>
  <w:footnote w:id="134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سلیمان العودة ص 62. </w:t>
      </w:r>
    </w:p>
  </w:footnote>
  <w:footnote w:id="134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عبدالله بن سبأ</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سلیمان العودة ص 62. </w:t>
      </w:r>
    </w:p>
  </w:footnote>
  <w:footnote w:id="1346">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الخوارج و الشیعة</w:t>
      </w:r>
      <w:r>
        <w:rPr>
          <w:rFonts w:ascii="Traditional Arabic" w:hAnsi="Traditional Arabic" w:cs="Traditional Arabic"/>
          <w:rtl/>
          <w:lang w:bidi="fa-IR"/>
        </w:rPr>
        <w:t>، یولیوس فلهاوزن</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ص170. </w:t>
      </w:r>
    </w:p>
  </w:footnote>
  <w:footnote w:id="1347">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السیادة العربیة و الشیعة و الإسرائیلیات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فان فولتن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80. </w:t>
      </w:r>
    </w:p>
  </w:footnote>
  <w:footnote w:id="1348">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(1/312). </w:t>
      </w:r>
    </w:p>
  </w:footnote>
  <w:footnote w:id="1349">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و الشریعة الإسلامیة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گولدزیهر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ص229. </w:t>
      </w:r>
    </w:p>
  </w:footnote>
  <w:footnote w:id="1350">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الادب العربی فی الجاهلیة و صدرالإسلام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ص235. </w:t>
      </w:r>
    </w:p>
  </w:footnote>
  <w:footnote w:id="1351">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عقیدة الشیعة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ص58. </w:t>
      </w:r>
    </w:p>
  </w:footnote>
  <w:footnote w:id="1352">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أصول الإسماعیلیة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86. </w:t>
      </w:r>
    </w:p>
  </w:footnote>
  <w:footnote w:id="1353">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(1/312). </w:t>
      </w:r>
    </w:p>
  </w:footnote>
  <w:footnote w:id="1354">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355">
    <w:p w:rsidR="00DA40DC" w:rsidRPr="003740EC" w:rsidRDefault="00DA40DC" w:rsidP="00F61A7C">
      <w:pPr>
        <w:pStyle w:val="StyleComplexBLotus12ptJustifiedFirstline05cm"/>
        <w:spacing w:line="216" w:lineRule="auto"/>
        <w:ind w:firstLine="0"/>
        <w:rPr>
          <w:rFonts w:ascii="Traditional Arabic" w:hAnsi="Traditional Arabic" w:cs="Traditional Arabic"/>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(1/312). </w:t>
      </w:r>
    </w:p>
  </w:footnote>
  <w:footnote w:id="13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(5/347). </w:t>
      </w:r>
    </w:p>
  </w:footnote>
  <w:footnote w:id="13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(5/347). </w:t>
      </w:r>
    </w:p>
  </w:footnote>
  <w:footnote w:id="13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(5/348). </w:t>
      </w:r>
    </w:p>
  </w:footnote>
  <w:footnote w:id="13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یوسف العش</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68. </w:t>
      </w:r>
    </w:p>
  </w:footnote>
  <w:footnote w:id="13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(5/350). </w:t>
      </w:r>
    </w:p>
  </w:footnote>
  <w:footnote w:id="13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فی الفتنه (1/330)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تاریخ طبری (5/348). </w:t>
      </w:r>
    </w:p>
  </w:footnote>
  <w:footnote w:id="13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فی الفتنة (1/330)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تاریخ طبری (5/365). </w:t>
      </w:r>
    </w:p>
  </w:footnote>
  <w:footnote w:id="13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(1/338). </w:t>
      </w:r>
    </w:p>
  </w:footnote>
  <w:footnote w:id="13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(7/167-168). </w:t>
      </w:r>
    </w:p>
  </w:footnote>
  <w:footnote w:id="13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(1/339). </w:t>
      </w:r>
    </w:p>
  </w:footnote>
  <w:footnote w:id="13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(5/380). </w:t>
      </w:r>
    </w:p>
  </w:footnote>
  <w:footnote w:id="13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ص122. </w:t>
      </w:r>
    </w:p>
  </w:footnote>
  <w:footnote w:id="13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(5/280). </w:t>
      </w:r>
    </w:p>
  </w:footnote>
  <w:footnote w:id="13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(5/281). </w:t>
      </w:r>
    </w:p>
  </w:footnote>
  <w:footnote w:id="13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ص124. </w:t>
      </w:r>
    </w:p>
  </w:footnote>
  <w:footnote w:id="13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 </w:t>
      </w:r>
    </w:p>
  </w:footnote>
  <w:footnote w:id="13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ص124. </w:t>
      </w:r>
    </w:p>
  </w:footnote>
  <w:footnote w:id="13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(5/348). </w:t>
      </w:r>
    </w:p>
  </w:footnote>
  <w:footnote w:id="13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ص126. </w:t>
      </w:r>
    </w:p>
  </w:footnote>
  <w:footnote w:id="13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ص126. </w:t>
      </w:r>
    </w:p>
  </w:footnote>
  <w:footnote w:id="13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ص128. </w:t>
      </w:r>
    </w:p>
  </w:footnote>
  <w:footnote w:id="13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الخالدی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ص129. </w:t>
      </w:r>
    </w:p>
  </w:footnote>
  <w:footnote w:id="13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ص130. </w:t>
      </w:r>
    </w:p>
  </w:footnote>
  <w:footnote w:id="13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(5/323). </w:t>
      </w:r>
    </w:p>
  </w:footnote>
  <w:footnote w:id="13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(5/324). </w:t>
      </w:r>
    </w:p>
  </w:footnote>
  <w:footnote w:id="13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ص131. </w:t>
      </w:r>
    </w:p>
  </w:footnote>
  <w:footnote w:id="13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(5/324). </w:t>
      </w:r>
    </w:p>
  </w:footnote>
  <w:footnote w:id="13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معاویة بن أبی سفیان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منیر 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ص101. </w:t>
      </w:r>
    </w:p>
  </w:footnote>
  <w:footnote w:id="13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(5/324). </w:t>
      </w:r>
    </w:p>
  </w:footnote>
  <w:footnote w:id="13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(5/326). </w:t>
      </w:r>
    </w:p>
  </w:footnote>
  <w:footnote w:id="138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معاویة بن ابی سفیان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منیر 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ص111. </w:t>
      </w:r>
    </w:p>
  </w:footnote>
  <w:footnote w:id="13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(5/330). </w:t>
      </w:r>
    </w:p>
  </w:footnote>
  <w:footnote w:id="13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(5/330). </w:t>
      </w:r>
    </w:p>
  </w:footnote>
  <w:footnote w:id="13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معاویة بن ابی سفیان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صحابی کبیر</w:t>
      </w:r>
      <w:r>
        <w:rPr>
          <w:rFonts w:ascii="Traditional Arabic" w:hAnsi="Traditional Arabic" w:cs="Traditional Arabic" w:hint="cs"/>
          <w:rtl/>
          <w:lang w:bidi="fa-IR"/>
        </w:rPr>
        <w:t xml:space="preserve"> </w:t>
      </w:r>
      <w:r>
        <w:rPr>
          <w:rFonts w:ascii="Traditional Arabic" w:hAnsi="Traditional Arabic" w:cs="Traditional Arabic"/>
          <w:rtl/>
          <w:lang w:bidi="fa-IR"/>
        </w:rPr>
        <w:t>و</w:t>
      </w:r>
      <w:r w:rsidRPr="003740EC">
        <w:rPr>
          <w:rFonts w:ascii="Traditional Arabic" w:hAnsi="Traditional Arabic" w:cs="Traditional Arabic"/>
          <w:rtl/>
          <w:lang w:bidi="fa-IR"/>
        </w:rPr>
        <w:t>ملک مجاهد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ص114-117. </w:t>
      </w:r>
    </w:p>
  </w:footnote>
  <w:footnote w:id="13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معاویة بن ابی سفیان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منیر 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ص117-118. </w:t>
      </w:r>
    </w:p>
  </w:footnote>
  <w:footnote w:id="13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(5/331). </w:t>
      </w:r>
    </w:p>
  </w:footnote>
  <w:footnote w:id="13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(5/331). </w:t>
      </w:r>
    </w:p>
  </w:footnote>
  <w:footnote w:id="13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(5/327). </w:t>
      </w:r>
    </w:p>
  </w:footnote>
  <w:footnote w:id="13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ص134. </w:t>
      </w:r>
    </w:p>
  </w:footnote>
  <w:footnote w:id="13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به روایت مسلم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الإیمان (حدیث25). </w:t>
      </w:r>
    </w:p>
  </w:footnote>
  <w:footnote w:id="13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(5/333). </w:t>
      </w:r>
    </w:p>
  </w:footnote>
  <w:footnote w:id="13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ص135. </w:t>
      </w:r>
    </w:p>
  </w:footnote>
  <w:footnote w:id="13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ص135. </w:t>
      </w:r>
    </w:p>
  </w:footnote>
  <w:footnote w:id="13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(5/337). </w:t>
      </w:r>
    </w:p>
  </w:footnote>
  <w:footnote w:id="1400">
    <w:p w:rsidR="00DA40DC" w:rsidRPr="003740EC" w:rsidRDefault="00DA40DC" w:rsidP="00411A0E">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w:t>
      </w:r>
      <w:r>
        <w:rPr>
          <w:rFonts w:ascii="Traditional Arabic" w:hAnsi="Traditional Arabic" w:cs="Traditional Arabic" w:hint="cs"/>
          <w:rtl/>
          <w:lang w:bidi="fa-IR"/>
        </w:rPr>
        <w:t>ء</w:t>
      </w:r>
      <w:r w:rsidRPr="003740EC">
        <w:rPr>
          <w:rFonts w:ascii="Traditional Arabic" w:hAnsi="Traditional Arabic" w:cs="Traditional Arabic"/>
          <w:rtl/>
          <w:lang w:bidi="fa-IR"/>
        </w:rPr>
        <w:t xml:space="preserve">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ص136. </w:t>
      </w:r>
    </w:p>
  </w:footnote>
  <w:footnote w:id="14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(5/337). </w:t>
      </w:r>
    </w:p>
  </w:footnote>
  <w:footnote w:id="14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(5/338). </w:t>
      </w:r>
    </w:p>
  </w:footnote>
  <w:footnote w:id="14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(5/338). </w:t>
      </w:r>
    </w:p>
  </w:footnote>
  <w:footnote w:id="14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ص139. </w:t>
      </w:r>
    </w:p>
  </w:footnote>
  <w:footnote w:id="14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(5/338). </w:t>
      </w:r>
    </w:p>
  </w:footnote>
  <w:footnote w:id="14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(5/338). </w:t>
      </w:r>
    </w:p>
  </w:footnote>
  <w:footnote w:id="14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ص140. </w:t>
      </w:r>
    </w:p>
  </w:footnote>
  <w:footnote w:id="14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(5/339). </w:t>
      </w:r>
    </w:p>
  </w:footnote>
  <w:footnote w:id="14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(5/342). </w:t>
      </w:r>
    </w:p>
  </w:footnote>
  <w:footnote w:id="14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حذیفة بن الیمان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ابراهیم العلی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 86 و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ص141. </w:t>
      </w:r>
    </w:p>
  </w:footnote>
  <w:footnote w:id="141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(5/339). </w:t>
      </w:r>
    </w:p>
  </w:footnote>
  <w:footnote w:id="141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ص142. </w:t>
      </w:r>
    </w:p>
  </w:footnote>
  <w:footnote w:id="141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(5/343). </w:t>
      </w:r>
    </w:p>
  </w:footnote>
  <w:footnote w:id="14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(5/348). </w:t>
      </w:r>
    </w:p>
  </w:footnote>
  <w:footnote w:id="14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(1/117). </w:t>
      </w:r>
    </w:p>
  </w:footnote>
  <w:footnote w:id="14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(5/349). </w:t>
      </w:r>
    </w:p>
  </w:footnote>
  <w:footnote w:id="14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(5/349). </w:t>
      </w:r>
    </w:p>
  </w:footnote>
  <w:footnote w:id="14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 الخلیفة الشاکر الصابر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212. </w:t>
      </w:r>
    </w:p>
  </w:footnote>
  <w:footnote w:id="14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معاویة بن ابی سفیان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126. </w:t>
      </w:r>
    </w:p>
  </w:footnote>
  <w:footnote w:id="14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(5/351). </w:t>
      </w:r>
    </w:p>
  </w:footnote>
  <w:footnote w:id="14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 الأمیر المجاهد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ص447. </w:t>
      </w:r>
    </w:p>
  </w:footnote>
  <w:footnote w:id="14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 الأمیر المجاهد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ص447. </w:t>
      </w:r>
    </w:p>
  </w:footnote>
  <w:footnote w:id="14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 الأمیر المجاهد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ص447. </w:t>
      </w:r>
    </w:p>
  </w:footnote>
  <w:footnote w:id="14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(5/340). </w:t>
      </w:r>
    </w:p>
  </w:footnote>
  <w:footnote w:id="142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(5/340). </w:t>
      </w:r>
    </w:p>
  </w:footnote>
  <w:footnote w:id="14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خلافة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د. السلمی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77. </w:t>
      </w:r>
    </w:p>
  </w:footnote>
  <w:footnote w:id="142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ص151. </w:t>
      </w:r>
    </w:p>
  </w:footnote>
  <w:footnote w:id="14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(5/353). </w:t>
      </w:r>
    </w:p>
  </w:footnote>
  <w:footnote w:id="14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 الخلیفة الشاکر الصابر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ص214. </w:t>
      </w:r>
    </w:p>
  </w:footnote>
  <w:footnote w:id="14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(5/354-355). </w:t>
      </w:r>
    </w:p>
  </w:footnote>
  <w:footnote w:id="14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ص154-155. </w:t>
      </w:r>
    </w:p>
  </w:footnote>
  <w:footnote w:id="14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 61-111 تاریخ الطبری (5/355)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ص158 الفتنة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احمد عرموش</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ص10-14. </w:t>
      </w:r>
    </w:p>
  </w:footnote>
  <w:footnote w:id="14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الجدل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محمد أبو زهرة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98-99. </w:t>
      </w:r>
    </w:p>
  </w:footnote>
  <w:footnote w:id="14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ص158-159. </w:t>
      </w:r>
    </w:p>
  </w:footnote>
  <w:footnote w:id="14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خلفاه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د. السلمی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78. </w:t>
      </w:r>
    </w:p>
  </w:footnote>
  <w:footnote w:id="14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(5/349). </w:t>
      </w:r>
    </w:p>
  </w:footnote>
  <w:footnote w:id="14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(5/343). </w:t>
      </w:r>
    </w:p>
  </w:footnote>
  <w:footnote w:id="14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7/184). </w:t>
      </w:r>
    </w:p>
  </w:footnote>
  <w:footnote w:id="14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أحداث و أحادیث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728. </w:t>
      </w:r>
    </w:p>
  </w:footnote>
  <w:footnote w:id="144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استشهاد عثمان و وقعة الجمل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ص116. </w:t>
      </w:r>
    </w:p>
  </w:footnote>
  <w:footnote w:id="14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ص138. </w:t>
      </w:r>
    </w:p>
  </w:footnote>
  <w:footnote w:id="14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ص159. </w:t>
      </w:r>
    </w:p>
  </w:footnote>
  <w:footnote w:id="14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ص159. </w:t>
      </w:r>
    </w:p>
  </w:footnote>
  <w:footnote w:id="14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(5/357). </w:t>
      </w:r>
    </w:p>
  </w:footnote>
  <w:footnote w:id="14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استشهاد عثمان و وقعة الجمل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خالد الغیث</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ص118</w:t>
      </w:r>
    </w:p>
  </w:footnote>
  <w:footnote w:id="14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 ترجمة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ص328. تاریخ خلیفه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ص169. </w:t>
      </w:r>
    </w:p>
  </w:footnote>
  <w:footnote w:id="14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(1/129). </w:t>
      </w:r>
    </w:p>
  </w:footnote>
  <w:footnote w:id="14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(1/129). </w:t>
      </w:r>
    </w:p>
  </w:footnote>
  <w:footnote w:id="14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(1/129). </w:t>
      </w:r>
    </w:p>
  </w:footnote>
  <w:footnote w:id="14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(5/379). </w:t>
      </w:r>
    </w:p>
  </w:footnote>
  <w:footnote w:id="14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(1/132). البدایة و النهایة (7/191). </w:t>
      </w:r>
    </w:p>
  </w:footnote>
  <w:footnote w:id="14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 الخلیفة الشاکر الصابر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ص227. </w:t>
      </w:r>
    </w:p>
  </w:footnote>
  <w:footnote w:id="14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(1/334). </w:t>
      </w:r>
    </w:p>
  </w:footnote>
  <w:footnote w:id="14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ص169. </w:t>
      </w:r>
    </w:p>
  </w:footnote>
  <w:footnote w:id="14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(1/335). </w:t>
      </w:r>
    </w:p>
  </w:footnote>
  <w:footnote w:id="14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(1/335). </w:t>
      </w:r>
    </w:p>
  </w:footnote>
  <w:footnote w:id="14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(7/175). </w:t>
      </w:r>
    </w:p>
  </w:footnote>
  <w:footnote w:id="14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(1/335). </w:t>
      </w:r>
    </w:p>
  </w:footnote>
  <w:footnote w:id="14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عثمان بن عفان الخلیفة الشاکر الصابر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ص228. </w:t>
      </w:r>
    </w:p>
  </w:footnote>
  <w:footnote w:id="1460">
    <w:p w:rsidR="00DA40DC" w:rsidRDefault="00DA40DC">
      <w:pPr>
        <w:pStyle w:val="FootnoteText"/>
        <w:rPr>
          <w:rFonts w:hint="cs"/>
        </w:rPr>
      </w:pPr>
      <w:r>
        <w:rPr>
          <w:rStyle w:val="FootnoteReference"/>
        </w:rPr>
        <w:footnoteRef/>
      </w:r>
      <w:r>
        <w:rPr>
          <w:rtl/>
        </w:rPr>
        <w:t xml:space="preserve"> </w:t>
      </w:r>
      <w:r>
        <w:rPr>
          <w:rFonts w:hint="cs"/>
          <w:rtl/>
        </w:rPr>
        <w:t>- لقبی بود که آشوب گران کینه توز به ذی النورین این داماد و خلیفه ی رسول خدا داده بودند.</w:t>
      </w:r>
    </w:p>
  </w:footnote>
  <w:footnote w:id="1461">
    <w:p w:rsidR="00DA40DC" w:rsidRPr="003740EC" w:rsidRDefault="00DA40DC" w:rsidP="00147172">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فتنه مقتل عثمان (1/143) و تاریخ دمشق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ترجم</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عثمان ص247. </w:t>
      </w:r>
    </w:p>
  </w:footnote>
  <w:footnote w:id="1462">
    <w:p w:rsidR="00DA40DC" w:rsidRPr="003740EC" w:rsidRDefault="00DA40DC" w:rsidP="00147172">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ترجم</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ص141. </w:t>
      </w:r>
    </w:p>
  </w:footnote>
  <w:footnote w:id="14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الصلاة (حدیث192). </w:t>
      </w:r>
    </w:p>
  </w:footnote>
  <w:footnote w:id="14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(1/145). </w:t>
      </w:r>
    </w:p>
  </w:footnote>
  <w:footnote w:id="14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طبری (5/444). </w:t>
      </w:r>
    </w:p>
  </w:footnote>
  <w:footnote w:id="14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(1/145). </w:t>
      </w:r>
    </w:p>
  </w:footnote>
  <w:footnote w:id="14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(3/66). </w:t>
      </w:r>
    </w:p>
  </w:footnote>
  <w:footnote w:id="14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ص46-47. </w:t>
      </w:r>
    </w:p>
  </w:footnote>
  <w:footnote w:id="14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(1/147). </w:t>
      </w:r>
    </w:p>
  </w:footnote>
  <w:footnote w:id="14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الصحابه (1/473). سند این روایت صحیح می‌باشد. </w:t>
      </w:r>
    </w:p>
  </w:footnote>
  <w:footnote w:id="14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ص179. </w:t>
      </w:r>
    </w:p>
  </w:footnote>
  <w:footnote w:id="14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ذوالنورین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ص122. </w:t>
      </w:r>
    </w:p>
  </w:footnote>
  <w:footnote w:id="14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(1/149). </w:t>
      </w:r>
    </w:p>
  </w:footnote>
  <w:footnote w:id="14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(1/63). </w:t>
      </w:r>
    </w:p>
  </w:footnote>
  <w:footnote w:id="14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(1/150). </w:t>
      </w:r>
    </w:p>
  </w:footnote>
  <w:footnote w:id="14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(1/151). </w:t>
      </w:r>
    </w:p>
  </w:footnote>
  <w:footnote w:id="14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(1/152). </w:t>
      </w:r>
    </w:p>
  </w:footnote>
  <w:footnote w:id="14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به روایت مسلم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کتاب فضائل الصحابة (حدیث2417). </w:t>
      </w:r>
    </w:p>
  </w:footnote>
  <w:footnote w:id="14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(1/59). </w:t>
      </w:r>
    </w:p>
  </w:footnote>
  <w:footnote w:id="14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المعرفة و التاریخ (2/488). خلافة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91. </w:t>
      </w:r>
    </w:p>
  </w:footnote>
  <w:footnote w:id="14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(3/71). تاریخ ابن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ص171. </w:t>
      </w:r>
    </w:p>
  </w:footnote>
  <w:footnote w:id="14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ص403. </w:t>
      </w:r>
    </w:p>
  </w:footnote>
  <w:footnote w:id="14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الصحاب</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(1/511)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می‌باشد. </w:t>
      </w:r>
    </w:p>
  </w:footnote>
  <w:footnote w:id="14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(7/211). </w:t>
      </w:r>
    </w:p>
  </w:footnote>
  <w:footnote w:id="14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(3/70)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است. </w:t>
      </w:r>
    </w:p>
  </w:footnote>
  <w:footnote w:id="148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(3/70). </w:t>
      </w:r>
    </w:p>
  </w:footnote>
  <w:footnote w:id="148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(3/70) این روایت با سندی صحیح به عبدالله بن زبیر بر می‌گردد. </w:t>
      </w:r>
    </w:p>
  </w:footnote>
  <w:footnote w:id="14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(3/70) فتنة مقتل عثمان (1/162). </w:t>
      </w:r>
    </w:p>
  </w:footnote>
  <w:footnote w:id="14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(1/162). </w:t>
      </w:r>
    </w:p>
  </w:footnote>
  <w:footnote w:id="14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(1/162) المصنف</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ابن ابی شیبة (15/224). </w:t>
      </w:r>
    </w:p>
  </w:footnote>
  <w:footnote w:id="14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(1/163). </w:t>
      </w:r>
    </w:p>
  </w:footnote>
  <w:footnote w:id="14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خلیفة 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ص164. </w:t>
      </w:r>
    </w:p>
  </w:footnote>
  <w:footnote w:id="14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(1/165). </w:t>
      </w:r>
    </w:p>
  </w:footnote>
  <w:footnote w:id="14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ترجمة عثمان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ص395. </w:t>
      </w:r>
    </w:p>
  </w:footnote>
  <w:footnote w:id="14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(1/166). </w:t>
      </w:r>
    </w:p>
  </w:footnote>
  <w:footnote w:id="14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(1/166). </w:t>
      </w:r>
    </w:p>
  </w:footnote>
  <w:footnote w:id="14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(1/605) سند آن صحیح است. </w:t>
      </w:r>
    </w:p>
  </w:footnote>
  <w:footnote w:id="14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(1/167)</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مسند احمد (1/396). </w:t>
      </w:r>
    </w:p>
  </w:footnote>
  <w:footnote w:id="14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(1/167) در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ضعیف وجود دارد. </w:t>
      </w:r>
    </w:p>
  </w:footnote>
  <w:footnote w:id="15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(3/71) سند آن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حسن است. </w:t>
      </w:r>
    </w:p>
  </w:footnote>
  <w:footnote w:id="15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(1/168) سند آن طبق یک قول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حسن است و طبق قولی دیگر صحیح. </w:t>
      </w:r>
    </w:p>
  </w:footnote>
  <w:footnote w:id="15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مسند احمد (4/419) (5/346). </w:t>
      </w:r>
    </w:p>
  </w:footnote>
  <w:footnote w:id="15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(1/168). </w:t>
      </w:r>
    </w:p>
  </w:footnote>
  <w:footnote w:id="15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(3/202). </w:t>
      </w:r>
    </w:p>
  </w:footnote>
  <w:footnote w:id="15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أسماء محمد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ص340. </w:t>
      </w:r>
    </w:p>
  </w:footnote>
  <w:footnote w:id="15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المدینه (2/298). </w:t>
      </w:r>
    </w:p>
  </w:footnote>
  <w:footnote w:id="15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ص340. </w:t>
      </w:r>
    </w:p>
  </w:footnote>
  <w:footnote w:id="15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اعلام النبلاء (2/237). </w:t>
      </w:r>
    </w:p>
  </w:footnote>
  <w:footnote w:id="15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(5/401). </w:t>
      </w:r>
    </w:p>
  </w:footnote>
  <w:footnote w:id="15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(5/401). </w:t>
      </w:r>
    </w:p>
  </w:footnote>
  <w:footnote w:id="151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(5/401). </w:t>
      </w:r>
    </w:p>
  </w:footnote>
  <w:footnote w:id="151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ص156. </w:t>
      </w:r>
    </w:p>
  </w:footnote>
  <w:footnote w:id="151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ص342. </w:t>
      </w:r>
    </w:p>
  </w:footnote>
  <w:footnote w:id="15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ص343. </w:t>
      </w:r>
    </w:p>
  </w:footnote>
  <w:footnote w:id="15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(5/202). </w:t>
      </w:r>
    </w:p>
  </w:footnote>
  <w:footnote w:id="15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(5/202). </w:t>
      </w:r>
    </w:p>
  </w:footnote>
  <w:footnote w:id="15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ص343. </w:t>
      </w:r>
    </w:p>
  </w:footnote>
  <w:footnote w:id="15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ص120. </w:t>
      </w:r>
    </w:p>
  </w:footnote>
  <w:footnote w:id="15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ص344. </w:t>
      </w:r>
    </w:p>
  </w:footnote>
  <w:footnote w:id="15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ص345. </w:t>
      </w:r>
    </w:p>
  </w:footnote>
  <w:footnote w:id="15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ص345. </w:t>
      </w:r>
    </w:p>
  </w:footnote>
  <w:footnote w:id="15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ص345. </w:t>
      </w:r>
    </w:p>
  </w:footnote>
  <w:footnote w:id="15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ص345-346. </w:t>
      </w:r>
    </w:p>
  </w:footnote>
  <w:footnote w:id="15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ص167 و168. </w:t>
      </w:r>
    </w:p>
  </w:footnote>
  <w:footnote w:id="152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(5/425-431). </w:t>
      </w:r>
    </w:p>
  </w:footnote>
  <w:footnote w:id="15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(5/379). </w:t>
      </w:r>
    </w:p>
  </w:footnote>
  <w:footnote w:id="152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الإسلامیة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ص278. </w:t>
      </w:r>
    </w:p>
  </w:footnote>
  <w:footnote w:id="15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(5/400). </w:t>
      </w:r>
    </w:p>
  </w:footnote>
  <w:footnote w:id="15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(5/402). </w:t>
      </w:r>
    </w:p>
  </w:footnote>
  <w:footnote w:id="15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(3/75) فتنة مقتل عثمان (1/172). </w:t>
      </w:r>
    </w:p>
  </w:footnote>
  <w:footnote w:id="15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سعد (3/75). </w:t>
      </w:r>
    </w:p>
  </w:footnote>
  <w:footnote w:id="15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الإسلامیة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ص282 البدایة و النهایة (7/190). </w:t>
      </w:r>
    </w:p>
  </w:footnote>
  <w:footnote w:id="15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الاسلامیة فی عصر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ص283. </w:t>
      </w:r>
    </w:p>
  </w:footnote>
  <w:footnote w:id="15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(1/169) تاریخ الطبری (5/404). </w:t>
      </w:r>
    </w:p>
  </w:footnote>
  <w:footnote w:id="15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ص184 البدایة و النهایة (7/196). </w:t>
      </w:r>
    </w:p>
  </w:footnote>
  <w:footnote w:id="15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(1/188). </w:t>
      </w:r>
    </w:p>
  </w:footnote>
  <w:footnote w:id="15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ابن خیاط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ص174 سند این خبر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و بنا به قولی نیز حسن است. </w:t>
      </w:r>
    </w:p>
  </w:footnote>
  <w:footnote w:id="15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(7/192). </w:t>
      </w:r>
    </w:p>
  </w:footnote>
  <w:footnote w:id="15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(3/76). فتنة مقتل عثمان (1/191). </w:t>
      </w:r>
    </w:p>
  </w:footnote>
  <w:footnote w:id="154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(5/406). </w:t>
      </w:r>
    </w:p>
  </w:footnote>
  <w:footnote w:id="15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(5/407). </w:t>
      </w:r>
    </w:p>
  </w:footnote>
  <w:footnote w:id="15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(5/407). </w:t>
      </w:r>
    </w:p>
  </w:footnote>
  <w:footnote w:id="15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ص190 البدایة و النهایة (7/197). </w:t>
      </w:r>
    </w:p>
  </w:footnote>
  <w:footnote w:id="15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(5/407) البدایة و النهایة (7/189). </w:t>
      </w:r>
    </w:p>
  </w:footnote>
  <w:footnote w:id="15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ص192. </w:t>
      </w:r>
    </w:p>
  </w:footnote>
  <w:footnote w:id="15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(1193). </w:t>
      </w:r>
    </w:p>
  </w:footnote>
  <w:footnote w:id="15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الخلفاء الراشدون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ص192. </w:t>
      </w:r>
    </w:p>
  </w:footnote>
  <w:footnote w:id="15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(5/435). </w:t>
      </w:r>
    </w:p>
  </w:footnote>
  <w:footnote w:id="15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(5/436). </w:t>
      </w:r>
    </w:p>
  </w:footnote>
  <w:footnote w:id="15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(5/437). </w:t>
      </w:r>
    </w:p>
  </w:footnote>
  <w:footnote w:id="15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(5/438). </w:t>
      </w:r>
    </w:p>
  </w:footnote>
  <w:footnote w:id="15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(1/204). </w:t>
      </w:r>
    </w:p>
  </w:footnote>
  <w:footnote w:id="15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(7/199). </w:t>
      </w:r>
    </w:p>
  </w:footnote>
  <w:footnote w:id="15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الموسوعة الحدیثیة مسند الإمام أحمد (1/555) این روایت هر چند منقطع می‌باشد اما راویان آن ثقه هستند. </w:t>
      </w:r>
    </w:p>
  </w:footnote>
  <w:footnote w:id="15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(3/77) تاریخ الإسلام (عهده الخلفاء)</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ص481. </w:t>
      </w:r>
    </w:p>
  </w:footnote>
  <w:footnote w:id="15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المعجم الکبیر (1/78). </w:t>
      </w:r>
    </w:p>
  </w:footnote>
  <w:footnote w:id="15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التهذیب ابن حجر (6/408). </w:t>
      </w:r>
    </w:p>
  </w:footnote>
  <w:footnote w:id="15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المفصل (4/204) </w:t>
      </w:r>
    </w:p>
  </w:footnote>
  <w:footnote w:id="15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عقیدة اهل السنة (3/1091) </w:t>
      </w:r>
    </w:p>
  </w:footnote>
  <w:footnote w:id="15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فتنه مقتل عثمان (1/207). </w:t>
      </w:r>
    </w:p>
  </w:footnote>
  <w:footnote w:id="15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لسان المیزان (3/290). </w:t>
      </w:r>
    </w:p>
  </w:footnote>
  <w:footnote w:id="15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(1/209). </w:t>
      </w:r>
    </w:p>
  </w:footnote>
  <w:footnote w:id="1563">
    <w:p w:rsidR="00DA40DC" w:rsidRPr="003740EC" w:rsidRDefault="00DA40DC" w:rsidP="00166795">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w:t>
      </w:r>
      <w:r w:rsidRPr="00166795">
        <w:rPr>
          <w:rFonts w:ascii="Traditional Arabic" w:hAnsi="Traditional Arabic" w:cs="Traditional Arabic"/>
          <w:rtl/>
          <w:lang w:bidi="fa-IR"/>
        </w:rPr>
        <w:t>ا</w:t>
      </w:r>
      <w:r w:rsidRPr="00166795">
        <w:rPr>
          <w:rFonts w:ascii="Traditional Arabic" w:hAnsi="Traditional Arabic" w:cs="Traditional Arabic" w:hint="cs"/>
          <w:rtl/>
          <w:lang w:bidi="fa-IR"/>
        </w:rPr>
        <w:t>ین</w:t>
      </w:r>
      <w:r w:rsidRPr="00166795">
        <w:rPr>
          <w:rFonts w:ascii="Traditional Arabic" w:hAnsi="Traditional Arabic" w:cs="Traditional Arabic"/>
          <w:rtl/>
          <w:lang w:bidi="fa-IR"/>
        </w:rPr>
        <w:t xml:space="preserve"> دل</w:t>
      </w:r>
      <w:r w:rsidRPr="00166795">
        <w:rPr>
          <w:rFonts w:ascii="Traditional Arabic" w:hAnsi="Traditional Arabic" w:cs="Traditional Arabic" w:hint="cs"/>
          <w:rtl/>
          <w:lang w:bidi="fa-IR"/>
        </w:rPr>
        <w:t>یل</w:t>
      </w:r>
      <w:r w:rsidRPr="00166795">
        <w:rPr>
          <w:rFonts w:ascii="Traditional Arabic" w:hAnsi="Traditional Arabic" w:cs="Traditional Arabic"/>
          <w:rtl/>
          <w:lang w:bidi="fa-IR"/>
        </w:rPr>
        <w:t xml:space="preserve"> ز</w:t>
      </w:r>
      <w:r w:rsidRPr="00166795">
        <w:rPr>
          <w:rFonts w:ascii="Traditional Arabic" w:hAnsi="Traditional Arabic" w:cs="Traditional Arabic" w:hint="cs"/>
          <w:rtl/>
          <w:lang w:bidi="fa-IR"/>
        </w:rPr>
        <w:t>یاد</w:t>
      </w:r>
      <w:r w:rsidRPr="00166795">
        <w:rPr>
          <w:rFonts w:ascii="Traditional Arabic" w:hAnsi="Traditional Arabic" w:cs="Traditional Arabic"/>
          <w:rtl/>
          <w:lang w:bidi="fa-IR"/>
        </w:rPr>
        <w:t xml:space="preserve"> قو</w:t>
      </w:r>
      <w:r w:rsidRPr="00166795">
        <w:rPr>
          <w:rFonts w:ascii="Traditional Arabic" w:hAnsi="Traditional Arabic" w:cs="Traditional Arabic" w:hint="cs"/>
          <w:rtl/>
          <w:lang w:bidi="fa-IR"/>
        </w:rPr>
        <w:t>ی</w:t>
      </w:r>
      <w:r w:rsidRPr="00166795">
        <w:rPr>
          <w:rFonts w:ascii="Traditional Arabic" w:hAnsi="Traditional Arabic" w:cs="Traditional Arabic"/>
          <w:rtl/>
          <w:lang w:bidi="fa-IR"/>
        </w:rPr>
        <w:t xml:space="preserve"> ن</w:t>
      </w:r>
      <w:r w:rsidRPr="00166795">
        <w:rPr>
          <w:rFonts w:ascii="Traditional Arabic" w:hAnsi="Traditional Arabic" w:cs="Traditional Arabic" w:hint="cs"/>
          <w:rtl/>
          <w:lang w:bidi="fa-IR"/>
        </w:rPr>
        <w:t>یست</w:t>
      </w:r>
      <w:r w:rsidRPr="00166795">
        <w:rPr>
          <w:rFonts w:ascii="Traditional Arabic" w:hAnsi="Traditional Arabic" w:cs="Traditional Arabic"/>
          <w:rtl/>
          <w:lang w:bidi="fa-IR"/>
        </w:rPr>
        <w:t xml:space="preserve"> ز</w:t>
      </w:r>
      <w:r w:rsidRPr="00166795">
        <w:rPr>
          <w:rFonts w:ascii="Traditional Arabic" w:hAnsi="Traditional Arabic" w:cs="Traditional Arabic" w:hint="cs"/>
          <w:rtl/>
          <w:lang w:bidi="fa-IR"/>
        </w:rPr>
        <w:t>یرا</w:t>
      </w:r>
      <w:r w:rsidRPr="00166795">
        <w:rPr>
          <w:rFonts w:ascii="Traditional Arabic" w:hAnsi="Traditional Arabic" w:cs="Traditional Arabic"/>
          <w:rtl/>
          <w:lang w:bidi="fa-IR"/>
        </w:rPr>
        <w:t xml:space="preserve"> عل</w:t>
      </w:r>
      <w:r w:rsidRPr="00166795">
        <w:rPr>
          <w:rFonts w:ascii="Traditional Arabic" w:hAnsi="Traditional Arabic" w:cs="Traditional Arabic" w:hint="cs"/>
          <w:rtl/>
          <w:lang w:bidi="fa-IR"/>
        </w:rPr>
        <w:t>ی</w:t>
      </w:r>
      <w:r w:rsidRPr="00166795">
        <w:rPr>
          <w:rFonts w:ascii="Traditional Arabic" w:hAnsi="Traditional Arabic" w:cs="Traditional Arabic"/>
          <w:rtl/>
          <w:lang w:bidi="fa-IR"/>
        </w:rPr>
        <w:t xml:space="preserve"> رض</w:t>
      </w:r>
      <w:r w:rsidRPr="00166795">
        <w:rPr>
          <w:rFonts w:ascii="Traditional Arabic" w:hAnsi="Traditional Arabic" w:cs="Traditional Arabic" w:hint="cs"/>
          <w:rtl/>
          <w:lang w:bidi="fa-IR"/>
        </w:rPr>
        <w:t>ی</w:t>
      </w:r>
      <w:r w:rsidRPr="00166795">
        <w:rPr>
          <w:rFonts w:ascii="Traditional Arabic" w:hAnsi="Traditional Arabic" w:cs="Traditional Arabic"/>
          <w:rtl/>
          <w:lang w:bidi="fa-IR"/>
        </w:rPr>
        <w:t xml:space="preserve"> الله عنه مالک اشتر نخع</w:t>
      </w:r>
      <w:r w:rsidRPr="00166795">
        <w:rPr>
          <w:rFonts w:ascii="Traditional Arabic" w:hAnsi="Traditional Arabic" w:cs="Traditional Arabic" w:hint="cs"/>
          <w:rtl/>
          <w:lang w:bidi="fa-IR"/>
        </w:rPr>
        <w:t>ی</w:t>
      </w:r>
      <w:r w:rsidRPr="00166795">
        <w:rPr>
          <w:rFonts w:ascii="Traditional Arabic" w:hAnsi="Traditional Arabic" w:cs="Traditional Arabic"/>
          <w:rtl/>
          <w:lang w:bidi="fa-IR"/>
        </w:rPr>
        <w:t xml:space="preserve"> که از رؤوس فتنه گران و شورش</w:t>
      </w:r>
      <w:r w:rsidRPr="00166795">
        <w:rPr>
          <w:rFonts w:ascii="Traditional Arabic" w:hAnsi="Traditional Arabic" w:cs="Traditional Arabic" w:hint="cs"/>
          <w:rtl/>
          <w:lang w:bidi="fa-IR"/>
        </w:rPr>
        <w:t>یان</w:t>
      </w:r>
      <w:r w:rsidRPr="00166795">
        <w:rPr>
          <w:rFonts w:ascii="Traditional Arabic" w:hAnsi="Traditional Arabic" w:cs="Traditional Arabic"/>
          <w:rtl/>
          <w:lang w:bidi="fa-IR"/>
        </w:rPr>
        <w:t xml:space="preserve"> بود و در قتل عثمان نقش داشت به ولا</w:t>
      </w:r>
      <w:r w:rsidRPr="00166795">
        <w:rPr>
          <w:rFonts w:ascii="Traditional Arabic" w:hAnsi="Traditional Arabic" w:cs="Traditional Arabic" w:hint="cs"/>
          <w:rtl/>
          <w:lang w:bidi="fa-IR"/>
        </w:rPr>
        <w:t>یت</w:t>
      </w:r>
      <w:r w:rsidRPr="00166795">
        <w:rPr>
          <w:rFonts w:ascii="Traditional Arabic" w:hAnsi="Traditional Arabic" w:cs="Traditional Arabic"/>
          <w:rtl/>
          <w:lang w:bidi="fa-IR"/>
        </w:rPr>
        <w:t xml:space="preserve"> مصر گماشت. (مصحح)</w:t>
      </w:r>
    </w:p>
  </w:footnote>
  <w:footnote w:id="15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ابی مخنف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ص243. </w:t>
      </w:r>
    </w:p>
  </w:footnote>
  <w:footnote w:id="15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ابی مخنف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ص244 تهذیب الکمال (6/97). </w:t>
      </w:r>
    </w:p>
  </w:footnote>
  <w:footnote w:id="15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مرویات ابی مخنف فی تاریخ الطبری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ص244. </w:t>
      </w:r>
    </w:p>
  </w:footnote>
  <w:footnote w:id="15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فتنة مقتل عثمان (1/209). </w:t>
      </w:r>
    </w:p>
  </w:footnote>
  <w:footnote w:id="15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(7/193). </w:t>
      </w:r>
    </w:p>
  </w:footnote>
  <w:footnote w:id="15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(2/14-18). </w:t>
      </w:r>
    </w:p>
  </w:footnote>
  <w:footnote w:id="15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57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شهید الدار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ص148. </w:t>
      </w:r>
    </w:p>
  </w:footnote>
  <w:footnote w:id="157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شرح النووی علی صحیح مسلم (کتاب فضائل الصحابه15/148). </w:t>
      </w:r>
    </w:p>
  </w:footnote>
  <w:footnote w:id="157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الصحابه (1/481) طبقات ابن سعد (3/71). </w:t>
      </w:r>
    </w:p>
  </w:footnote>
  <w:footnote w:id="157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السنه (3/189-206). </w:t>
      </w:r>
    </w:p>
  </w:footnote>
  <w:footnote w:id="157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دول الاسلام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ذهبی (1/12). </w:t>
      </w:r>
    </w:p>
  </w:footnote>
  <w:footnote w:id="157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نگا: تحقیق مواقف الصحابه (1/482) صحیح البخاری (کتاب مناقب عثمان4/202). شذرات الذهب (1/40). </w:t>
      </w:r>
    </w:p>
  </w:footnote>
  <w:footnote w:id="157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نگا: تحقیق مواقف الصحابه (1/482) صحیح البخاری (کتاب مناقب عثمان4/202). شذرات الذهب (1/40). </w:t>
      </w:r>
    </w:p>
  </w:footnote>
  <w:footnote w:id="157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ص242. </w:t>
      </w:r>
    </w:p>
  </w:footnote>
  <w:footnote w:id="157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(5/400). </w:t>
      </w:r>
    </w:p>
  </w:footnote>
  <w:footnote w:id="158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(2/18). </w:t>
      </w:r>
    </w:p>
  </w:footnote>
  <w:footnote w:id="158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(1/378)</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المسند (6/250-261)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البدایة و النهایة (7/219) </w:t>
      </w:r>
    </w:p>
  </w:footnote>
  <w:footnote w:id="158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فتنة مقتل عثمان (1/391)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خلیفه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ص176. </w:t>
      </w:r>
    </w:p>
  </w:footnote>
  <w:footnote w:id="158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(5/473). </w:t>
      </w:r>
    </w:p>
  </w:footnote>
  <w:footnote w:id="158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 فی عهد النبی و الخلفاء الراشدین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352. </w:t>
      </w:r>
    </w:p>
  </w:footnote>
  <w:footnote w:id="158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نگا: الصدیقة بنت الصدیق</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العقاد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ص116-124. </w:t>
      </w:r>
    </w:p>
  </w:footnote>
  <w:footnote w:id="1586">
    <w:p w:rsidR="00DA40DC" w:rsidRPr="003740EC" w:rsidRDefault="00DA40DC" w:rsidP="00B4164E">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ص370. </w:t>
      </w:r>
    </w:p>
  </w:footnote>
  <w:footnote w:id="1587">
    <w:p w:rsidR="00DA40DC" w:rsidRPr="003740EC" w:rsidRDefault="00DA40DC" w:rsidP="00B4164E">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w:t>
      </w:r>
      <w:r>
        <w:rPr>
          <w:rFonts w:ascii="Traditional Arabic" w:hAnsi="Traditional Arabic" w:cs="Traditional Arabic" w:hint="cs"/>
          <w:rtl/>
          <w:lang w:bidi="fa-IR"/>
        </w:rPr>
        <w:t>ة</w:t>
      </w:r>
      <w:r w:rsidRPr="003740EC">
        <w:rPr>
          <w:rFonts w:ascii="Traditional Arabic" w:hAnsi="Traditional Arabic" w:cs="Traditional Arabic"/>
          <w:rtl/>
          <w:lang w:bidi="fa-IR"/>
        </w:rPr>
        <w:t xml:space="preserve">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ص370. </w:t>
      </w:r>
    </w:p>
  </w:footnote>
  <w:footnote w:id="158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دور المرأة السیاسی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ص371. </w:t>
      </w:r>
    </w:p>
  </w:footnote>
  <w:footnote w:id="158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البخاری (کتاب فضائل الصحابة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حدیث3700). </w:t>
      </w:r>
    </w:p>
  </w:footnote>
  <w:footnote w:id="159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صحیح مسلم (کتاب فضائل الصحابه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حدیث</w:t>
      </w:r>
      <w:r>
        <w:rPr>
          <w:rFonts w:ascii="Traditional Arabic" w:hAnsi="Traditional Arabic" w:cs="Traditional Arabic" w:hint="cs"/>
          <w:rtl/>
          <w:lang w:bidi="fa-IR"/>
        </w:rPr>
        <w:t xml:space="preserve">: </w:t>
      </w:r>
      <w:r w:rsidRPr="003740EC">
        <w:rPr>
          <w:rFonts w:ascii="Traditional Arabic" w:hAnsi="Traditional Arabic" w:cs="Traditional Arabic"/>
          <w:rtl/>
          <w:lang w:bidi="fa-IR"/>
        </w:rPr>
        <w:t xml:space="preserve">2401). </w:t>
      </w:r>
    </w:p>
  </w:footnote>
  <w:footnote w:id="159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فی اهل البیت بین الإفراط و التفریط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ص227. </w:t>
      </w:r>
    </w:p>
  </w:footnote>
  <w:footnote w:id="159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السنة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الخلال (1/325). </w:t>
      </w:r>
    </w:p>
  </w:footnote>
  <w:footnote w:id="159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فی اهل البیت بین الإفراط و التفریط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227. </w:t>
      </w:r>
    </w:p>
  </w:footnote>
  <w:footnote w:id="159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سنن البیهقی (2/42). </w:t>
      </w:r>
    </w:p>
  </w:footnote>
  <w:footnote w:id="159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فی اهل البیت بین الإفراط و التفریط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ص229</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حق الیقین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عبدالله شبر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ص189. </w:t>
      </w:r>
    </w:p>
  </w:footnote>
  <w:footnote w:id="159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(7/202) </w:t>
      </w:r>
    </w:p>
  </w:footnote>
  <w:footnote w:id="159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المستدرک (3/103). </w:t>
      </w:r>
    </w:p>
  </w:footnote>
  <w:footnote w:id="159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منهاج السنة (4/406). </w:t>
      </w:r>
    </w:p>
  </w:footnote>
  <w:footnote w:id="159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فی اهل البیت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ص230</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طبقات ابن سعد (3/3). </w:t>
      </w:r>
    </w:p>
  </w:footnote>
  <w:footnote w:id="160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المستدرک (3/95). </w:t>
      </w:r>
    </w:p>
  </w:footnote>
  <w:footnote w:id="160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الصحابه (1/555). </w:t>
      </w:r>
    </w:p>
  </w:footnote>
  <w:footnote w:id="160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طبقات ابن سعد (3/82)</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البدایة و النهایة (7/202). </w:t>
      </w:r>
    </w:p>
  </w:footnote>
  <w:footnote w:id="160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الریاض النضرة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ص543. </w:t>
      </w:r>
    </w:p>
  </w:footnote>
  <w:footnote w:id="160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صفة الصفوة (1/306) </w:t>
      </w:r>
    </w:p>
  </w:footnote>
  <w:footnote w:id="160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فضائل الصحابة (1/580)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می‌باشد. </w:t>
      </w:r>
    </w:p>
  </w:footnote>
  <w:footnote w:id="160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(1/506). </w:t>
      </w:r>
    </w:p>
  </w:footnote>
  <w:footnote w:id="160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(1/580). </w:t>
      </w:r>
    </w:p>
  </w:footnote>
  <w:footnote w:id="160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المنتظم فی تاریخ الملوک و الأمم (5/61). </w:t>
      </w:r>
    </w:p>
  </w:footnote>
  <w:footnote w:id="160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نگا: البدایة و النهایة (7/193). </w:t>
      </w:r>
    </w:p>
  </w:footnote>
  <w:footnote w:id="161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فضائل الصحابة (1/563). </w:t>
      </w:r>
    </w:p>
  </w:footnote>
  <w:footnote w:id="1611">
    <w:p w:rsidR="00DA40DC" w:rsidRPr="003740EC" w:rsidRDefault="00DA40DC" w:rsidP="00DE6340">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العقیدة فی </w:t>
      </w:r>
      <w:r>
        <w:rPr>
          <w:rFonts w:ascii="Traditional Arabic" w:hAnsi="Traditional Arabic" w:cs="Traditional Arabic" w:hint="cs"/>
          <w:rtl/>
          <w:lang w:bidi="fa-IR"/>
        </w:rPr>
        <w:t>أ</w:t>
      </w:r>
      <w:r w:rsidRPr="003740EC">
        <w:rPr>
          <w:rFonts w:ascii="Traditional Arabic" w:hAnsi="Traditional Arabic" w:cs="Traditional Arabic"/>
          <w:rtl/>
          <w:lang w:bidi="fa-IR"/>
        </w:rPr>
        <w:t>هل البیت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ص234</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مروج الذهب (3/64). </w:t>
      </w:r>
    </w:p>
  </w:footnote>
  <w:footnote w:id="1612">
    <w:p w:rsidR="00DA40DC" w:rsidRPr="003740EC" w:rsidRDefault="00DA40DC" w:rsidP="00F61A7C">
      <w:pPr>
        <w:spacing w:line="216" w:lineRule="auto"/>
        <w:rPr>
          <w:rFonts w:ascii="Traditional Arabic" w:hAnsi="Traditional Arabic" w:cs="Traditional Arabic" w:hint="cs"/>
          <w:sz w:val="24"/>
          <w:szCs w:val="24"/>
          <w:rtl/>
          <w:lang w:bidi="ar-KW"/>
        </w:rPr>
      </w:pPr>
      <w:r w:rsidRPr="003740EC">
        <w:rPr>
          <w:rStyle w:val="FootnoteText"/>
          <w:rFonts w:ascii="Traditional Arabic" w:hAnsi="Traditional Arabic" w:cs="Traditional Arabic"/>
          <w:sz w:val="24"/>
          <w:szCs w:val="24"/>
        </w:rPr>
        <w:footnoteRef/>
      </w:r>
      <w:r w:rsidRPr="003740EC">
        <w:rPr>
          <w:rFonts w:ascii="Traditional Arabic" w:hAnsi="Traditional Arabic" w:cs="Traditional Arabic"/>
          <w:sz w:val="24"/>
          <w:szCs w:val="24"/>
          <w:rtl/>
          <w:lang w:bidi="fa-IR"/>
        </w:rPr>
        <w:t xml:space="preserve">- </w:t>
      </w:r>
      <w:r w:rsidRPr="003740EC">
        <w:rPr>
          <w:rFonts w:ascii="Traditional Arabic" w:hAnsi="Traditional Arabic" w:cs="Traditional Arabic"/>
          <w:sz w:val="24"/>
          <w:szCs w:val="24"/>
          <w:rtl/>
          <w:lang w:bidi="ar-KW"/>
        </w:rPr>
        <w:t>یکی از باغ‌های کوفه‌ است</w:t>
      </w:r>
      <w:r>
        <w:rPr>
          <w:rFonts w:ascii="Traditional Arabic" w:hAnsi="Traditional Arabic" w:cs="Traditional Arabic" w:hint="cs"/>
          <w:sz w:val="24"/>
          <w:szCs w:val="24"/>
          <w:rtl/>
          <w:lang w:bidi="ar-KW"/>
        </w:rPr>
        <w:t>.</w:t>
      </w:r>
    </w:p>
  </w:footnote>
  <w:footnote w:id="1613">
    <w:p w:rsidR="00DA40DC" w:rsidRPr="003740EC" w:rsidRDefault="00DA40DC" w:rsidP="00F61A7C">
      <w:pPr>
        <w:spacing w:line="216" w:lineRule="auto"/>
        <w:rPr>
          <w:rFonts w:ascii="Traditional Arabic" w:hAnsi="Traditional Arabic" w:cs="Traditional Arabic"/>
          <w:sz w:val="24"/>
          <w:szCs w:val="24"/>
          <w:rtl/>
          <w:lang w:bidi="ar-KW"/>
        </w:rPr>
      </w:pPr>
      <w:r w:rsidRPr="003740EC">
        <w:rPr>
          <w:rStyle w:val="FootnoteText"/>
          <w:rFonts w:ascii="Traditional Arabic" w:hAnsi="Traditional Arabic" w:cs="Traditional Arabic"/>
          <w:sz w:val="24"/>
          <w:szCs w:val="24"/>
        </w:rPr>
        <w:footnoteRef/>
      </w:r>
      <w:r w:rsidRPr="003740EC">
        <w:rPr>
          <w:rFonts w:ascii="Traditional Arabic" w:hAnsi="Traditional Arabic" w:cs="Traditional Arabic"/>
          <w:sz w:val="24"/>
          <w:szCs w:val="24"/>
          <w:rtl/>
          <w:lang w:bidi="fa-IR"/>
        </w:rPr>
        <w:t xml:space="preserve">- </w:t>
      </w:r>
      <w:r w:rsidRPr="003740EC">
        <w:rPr>
          <w:rFonts w:ascii="Traditional Arabic" w:hAnsi="Traditional Arabic" w:cs="Traditional Arabic"/>
          <w:sz w:val="24"/>
          <w:szCs w:val="24"/>
          <w:rtl/>
          <w:lang w:bidi="ar-KW"/>
        </w:rPr>
        <w:t>العقیدة فی اهل البیت. ص 335 و تهذیب تأریخ دمشق 6/12.</w:t>
      </w:r>
    </w:p>
  </w:footnote>
  <w:footnote w:id="161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العقیدة فی اهل البیت بین الإفراط و التفریط</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ص236</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البدایة و النهایة (9/112)</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الجامع لأحکام القرآن (18/31). </w:t>
      </w:r>
    </w:p>
  </w:footnote>
  <w:footnote w:id="161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عمار بن یاسر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اسامة احمد سلطان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ص122. </w:t>
      </w:r>
    </w:p>
  </w:footnote>
  <w:footnote w:id="161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82-84. </w:t>
      </w:r>
    </w:p>
  </w:footnote>
  <w:footnote w:id="161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الخلیفة المفتری علیه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ص14-41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عمار بن یاسر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ص137. </w:t>
      </w:r>
    </w:p>
  </w:footnote>
  <w:footnote w:id="161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(5/348). </w:t>
      </w:r>
    </w:p>
  </w:footnote>
  <w:footnote w:id="161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Pr>
          <w:rFonts w:ascii="Traditional Arabic" w:hAnsi="Traditional Arabic" w:cs="Traditional Arabic"/>
          <w:rtl/>
          <w:lang w:bidi="fa-IR"/>
        </w:rPr>
        <w:t>- استشهاد عثمان و</w:t>
      </w:r>
      <w:r w:rsidRPr="003740EC">
        <w:rPr>
          <w:rFonts w:ascii="Traditional Arabic" w:hAnsi="Traditional Arabic" w:cs="Traditional Arabic"/>
          <w:rtl/>
          <w:lang w:bidi="fa-IR"/>
        </w:rPr>
        <w:t>وقعة الجمل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ص30 </w:t>
      </w:r>
    </w:p>
  </w:footnote>
  <w:footnote w:id="162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اعلام النبلاء (9/253). </w:t>
      </w:r>
    </w:p>
  </w:footnote>
  <w:footnote w:id="162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سیر اعلام النبلاء (9/255). </w:t>
      </w:r>
    </w:p>
  </w:footnote>
  <w:footnote w:id="162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(9/257). </w:t>
      </w:r>
    </w:p>
  </w:footnote>
  <w:footnote w:id="162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(9/255). </w:t>
      </w:r>
    </w:p>
  </w:footnote>
  <w:footnote w:id="162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(9/255). </w:t>
      </w:r>
    </w:p>
  </w:footnote>
  <w:footnote w:id="162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تقریب التهذیب</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ص403. </w:t>
      </w:r>
    </w:p>
  </w:footnote>
  <w:footnote w:id="162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استشهاد عثمان و وقعة الجمل</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86. </w:t>
      </w:r>
    </w:p>
  </w:footnote>
  <w:footnote w:id="162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تاریخ دمشق (39/415)</w:t>
      </w:r>
      <w:r>
        <w:rPr>
          <w:rFonts w:ascii="Traditional Arabic" w:hAnsi="Traditional Arabic" w:cs="Traditional Arabic" w:hint="cs"/>
          <w:rtl/>
          <w:lang w:bidi="fa-IR"/>
        </w:rPr>
        <w:t>،</w:t>
      </w:r>
      <w:r w:rsidRPr="003740EC">
        <w:rPr>
          <w:rFonts w:ascii="Traditional Arabic" w:hAnsi="Traditional Arabic" w:cs="Traditional Arabic"/>
          <w:rtl/>
          <w:lang w:bidi="fa-IR"/>
        </w:rPr>
        <w:t xml:space="preserve"> عمار بن یاسر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ص144. </w:t>
      </w:r>
    </w:p>
  </w:footnote>
  <w:footnote w:id="162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(2/16-18)</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التاریخ الکبیر (1/203)</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التهذیب (9/391)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تهذیب التهذیب (9/392). </w:t>
      </w:r>
    </w:p>
  </w:footnote>
  <w:footnote w:id="162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الدولة الأمویة</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ص39. </w:t>
      </w:r>
    </w:p>
  </w:footnote>
  <w:footnote w:id="163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صحیح البخاری (حدیث3743). </w:t>
      </w:r>
    </w:p>
  </w:footnote>
  <w:footnote w:id="163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عمار بن یاسر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ص147. </w:t>
      </w:r>
    </w:p>
  </w:footnote>
  <w:footnote w:id="163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(7/207). </w:t>
      </w:r>
    </w:p>
  </w:footnote>
  <w:footnote w:id="163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العواصم من القواصم</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ص129. </w:t>
      </w:r>
    </w:p>
  </w:footnote>
  <w:footnote w:id="163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ص132. </w:t>
      </w:r>
    </w:p>
  </w:footnote>
  <w:footnote w:id="163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ص464. </w:t>
      </w:r>
    </w:p>
  </w:footnote>
  <w:footnote w:id="163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الغضیان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ص481. </w:t>
      </w:r>
    </w:p>
  </w:footnote>
  <w:footnote w:id="163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w:t>
      </w:r>
    </w:p>
  </w:footnote>
  <w:footnote w:id="163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سفراء النبی</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ص508. </w:t>
      </w:r>
    </w:p>
  </w:footnote>
  <w:footnote w:id="163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عبدالخالق سید أبورابیه</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ص316. </w:t>
      </w:r>
    </w:p>
  </w:footnote>
  <w:footnote w:id="164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عقاد</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ص231-232. </w:t>
      </w:r>
    </w:p>
  </w:footnote>
  <w:footnote w:id="164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ص489-490. </w:t>
      </w:r>
    </w:p>
  </w:footnote>
  <w:footnote w:id="164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عمرو بن العاص</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الغضبان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ص492. </w:t>
      </w:r>
    </w:p>
  </w:footnote>
  <w:footnote w:id="164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(2/25)</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تهذیب ابن حجر (7/141). </w:t>
      </w:r>
    </w:p>
  </w:footnote>
  <w:footnote w:id="164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(2/27). </w:t>
      </w:r>
    </w:p>
  </w:footnote>
  <w:footnote w:id="164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(2/28). </w:t>
      </w:r>
    </w:p>
  </w:footnote>
  <w:footnote w:id="164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(2/28)</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دمشق: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ص388. </w:t>
      </w:r>
    </w:p>
  </w:footnote>
  <w:footnote w:id="164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(7/195). </w:t>
      </w:r>
    </w:p>
  </w:footnote>
  <w:footnote w:id="164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(2/31)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دمشق: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ص493. </w:t>
      </w:r>
    </w:p>
  </w:footnote>
  <w:footnote w:id="164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(2/31)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دمشق: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ص493. </w:t>
      </w:r>
    </w:p>
  </w:footnote>
  <w:footnote w:id="165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المدینه (4/1245). </w:t>
      </w:r>
    </w:p>
  </w:footnote>
  <w:footnote w:id="165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تحقیق مواقف الصحابة (2/31)</w:t>
      </w:r>
      <w:r>
        <w:rPr>
          <w:rFonts w:ascii="Traditional Arabic" w:hAnsi="Traditional Arabic" w:cs="Traditional Arabic"/>
          <w:rtl/>
          <w:lang w:bidi="fa-IR"/>
        </w:rPr>
        <w:t xml:space="preserve">، </w:t>
      </w:r>
      <w:r w:rsidRPr="003740EC">
        <w:rPr>
          <w:rFonts w:ascii="Traditional Arabic" w:hAnsi="Traditional Arabic" w:cs="Traditional Arabic"/>
          <w:rtl/>
          <w:lang w:bidi="fa-IR"/>
        </w:rPr>
        <w:t>تاریخ دمشق: عثمان بن عفان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ص388. </w:t>
      </w:r>
    </w:p>
  </w:footnote>
  <w:footnote w:id="165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معرفة الصحابه (1/245). </w:t>
      </w:r>
    </w:p>
  </w:footnote>
  <w:footnote w:id="165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(2/34). </w:t>
      </w:r>
    </w:p>
  </w:footnote>
  <w:footnote w:id="165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طبقات ابن سعد (3/81). </w:t>
      </w:r>
    </w:p>
  </w:footnote>
  <w:footnote w:id="165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المدینة (4/124). </w:t>
      </w:r>
    </w:p>
  </w:footnote>
  <w:footnote w:id="165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همان (4/124). </w:t>
      </w:r>
    </w:p>
  </w:footnote>
  <w:footnote w:id="165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(1/397). </w:t>
      </w:r>
    </w:p>
  </w:footnote>
  <w:footnote w:id="165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همان (2/397). در کتاب «فضائل الصحابه» سند این روایت</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صحیح است. </w:t>
      </w:r>
    </w:p>
  </w:footnote>
  <w:footnote w:id="165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احداث و احادیث فتنة الهرج</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ص590. </w:t>
      </w:r>
    </w:p>
  </w:footnote>
  <w:footnote w:id="166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مجموعة الفتاوی (25/162). </w:t>
      </w:r>
    </w:p>
  </w:footnote>
  <w:footnote w:id="1661">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مجموعة الفتاوی (25/162). </w:t>
      </w:r>
    </w:p>
  </w:footnote>
  <w:footnote w:id="1662">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(1/483). </w:t>
      </w:r>
    </w:p>
  </w:footnote>
  <w:footnote w:id="1663">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سیر الشهداء دروس و عبر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67 تحقیق مواقف الصحابه فی الفتنة (1/485). </w:t>
      </w:r>
    </w:p>
  </w:footnote>
  <w:footnote w:id="1664">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تحقیق مواقف الصحابة فی الفتنة (1/485). </w:t>
      </w:r>
    </w:p>
  </w:footnote>
  <w:footnote w:id="1665">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سر الشهداء دروس و عبر</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 62. </w:t>
      </w:r>
    </w:p>
  </w:footnote>
  <w:footnote w:id="1666">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(5/445). </w:t>
      </w:r>
    </w:p>
  </w:footnote>
  <w:footnote w:id="1667">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تاریخ الطبری (5/446). </w:t>
      </w:r>
    </w:p>
  </w:footnote>
  <w:footnote w:id="1668">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التمهید و البیان</w:t>
      </w:r>
      <w:r>
        <w:rPr>
          <w:rFonts w:ascii="Traditional Arabic" w:hAnsi="Traditional Arabic" w:cs="Traditional Arabic"/>
          <w:rtl/>
          <w:lang w:bidi="fa-IR"/>
        </w:rPr>
        <w:t xml:space="preserve">، </w:t>
      </w:r>
      <w:r w:rsidRPr="003740EC">
        <w:rPr>
          <w:rFonts w:ascii="Traditional Arabic" w:hAnsi="Traditional Arabic" w:cs="Traditional Arabic"/>
          <w:rtl/>
          <w:lang w:bidi="fa-IR"/>
        </w:rPr>
        <w:t xml:space="preserve">ص211. </w:t>
      </w:r>
    </w:p>
  </w:footnote>
  <w:footnote w:id="1669">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(7/205). </w:t>
      </w:r>
    </w:p>
  </w:footnote>
  <w:footnote w:id="1670">
    <w:p w:rsidR="00DA40DC" w:rsidRPr="003740EC" w:rsidRDefault="00DA40DC" w:rsidP="00F61A7C">
      <w:pPr>
        <w:pStyle w:val="StyleComplexBLotus12ptJustifiedFirstline05cm"/>
        <w:spacing w:line="216" w:lineRule="auto"/>
        <w:ind w:firstLine="0"/>
        <w:rPr>
          <w:rFonts w:ascii="Traditional Arabic" w:hAnsi="Traditional Arabic" w:cs="Traditional Arabic"/>
          <w:rtl/>
          <w:lang w:bidi="fa-IR"/>
        </w:rPr>
      </w:pPr>
      <w:r w:rsidRPr="003740EC">
        <w:rPr>
          <w:rStyle w:val="FootnoteText"/>
          <w:rFonts w:ascii="Traditional Arabic" w:hAnsi="Traditional Arabic" w:cs="Traditional Arabic"/>
        </w:rPr>
        <w:footnoteRef/>
      </w:r>
      <w:r w:rsidRPr="003740EC">
        <w:rPr>
          <w:rFonts w:ascii="Traditional Arabic" w:hAnsi="Traditional Arabic" w:cs="Traditional Arabic"/>
          <w:rtl/>
          <w:lang w:bidi="fa-IR"/>
        </w:rPr>
        <w:t xml:space="preserve">- البدایة و النهایة (7/206).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1425AD" w:rsidRDefault="00864346" w:rsidP="00F61A7C">
    <w:pPr>
      <w:pStyle w:val="Header"/>
      <w:ind w:right="28" w:firstLine="357"/>
      <w:jc w:val="right"/>
      <w:rPr>
        <w:rFonts w:ascii="AGA Arabesque" w:hAnsi="AGA Arabesque"/>
        <w:b/>
        <w:bCs/>
        <w:lang w:bidi="fa-IR"/>
      </w:rPr>
    </w:pPr>
    <w:r>
      <w:rPr>
        <w:rFonts w:hint="cs"/>
        <w:b/>
        <w:bCs/>
        <w:noProof/>
        <w:sz w:val="24"/>
        <w:szCs w:val="24"/>
        <w:rtl/>
      </w:rPr>
      <mc:AlternateContent>
        <mc:Choice Requires="wps">
          <w:drawing>
            <wp:anchor distT="0" distB="0" distL="114300" distR="114300" simplePos="0" relativeHeight="251643392" behindDoc="0" locked="0" layoutInCell="1" allowOverlap="1">
              <wp:simplePos x="0" y="0"/>
              <wp:positionH relativeFrom="column">
                <wp:align>center</wp:align>
              </wp:positionH>
              <wp:positionV relativeFrom="paragraph">
                <wp:posOffset>17780</wp:posOffset>
              </wp:positionV>
              <wp:extent cx="4528820" cy="0"/>
              <wp:effectExtent l="7620" t="8255" r="6985" b="10795"/>
              <wp:wrapSquare wrapText="bothSides"/>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433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ZdFAIAACo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D3cYZd&#10;FAIAACoEAAAOAAAAAAAAAAAAAAAAAC4CAABkcnMvZTJvRG9jLnhtbFBLAQItABQABgAIAAAAIQDx&#10;bpCC2gAAAAQBAAAPAAAAAAAAAAAAAAAAAG4EAABkcnMvZG93bnJldi54bWxQSwUGAAAAAAQABADz&#10;AAAAdQU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2368" behindDoc="0" locked="0" layoutInCell="1" allowOverlap="1">
              <wp:simplePos x="0" y="0"/>
              <wp:positionH relativeFrom="column">
                <wp:align>center</wp:align>
              </wp:positionH>
              <wp:positionV relativeFrom="paragraph">
                <wp:posOffset>235585</wp:posOffset>
              </wp:positionV>
              <wp:extent cx="4492625" cy="0"/>
              <wp:effectExtent l="13970" t="6985" r="8255" b="12065"/>
              <wp:wrapSquare wrapText="bothSides"/>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23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3.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uFAIAACo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1344" behindDoc="0" locked="0" layoutInCell="1" allowOverlap="1">
              <wp:simplePos x="0" y="0"/>
              <wp:positionH relativeFrom="column">
                <wp:align>center</wp:align>
              </wp:positionH>
              <wp:positionV relativeFrom="paragraph">
                <wp:posOffset>235585</wp:posOffset>
              </wp:positionV>
              <wp:extent cx="4528820" cy="0"/>
              <wp:effectExtent l="13335" t="6985" r="10795" b="12065"/>
              <wp:wrapSquare wrapText="bothSides"/>
              <wp:docPr id="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413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" strokeweight="1pt">
              <w10:wrap type="square"/>
            </v:line>
          </w:pict>
        </mc:Fallback>
      </mc:AlternateContent>
    </w:r>
    <w:r w:rsidR="00DA40DC" w:rsidRPr="000F7B19">
      <w:rPr>
        <w:rFonts w:hint="cs"/>
        <w:b/>
        <w:bCs/>
        <w:sz w:val="24"/>
        <w:szCs w:val="24"/>
        <w:rtl/>
        <w:lang w:bidi="fa-IR"/>
      </w:rPr>
      <w:t>ع</w:t>
    </w:r>
    <w:r w:rsidR="00DA40DC">
      <w:rPr>
        <w:rFonts w:hint="cs"/>
        <w:b/>
        <w:bCs/>
        <w:sz w:val="24"/>
        <w:szCs w:val="24"/>
        <w:rtl/>
        <w:lang w:bidi="fa-IR"/>
      </w:rPr>
      <w:t>ث</w:t>
    </w:r>
    <w:r w:rsidR="00DA40DC" w:rsidRPr="000F7B19">
      <w:rPr>
        <w:rFonts w:hint="cs"/>
        <w:b/>
        <w:bCs/>
        <w:sz w:val="24"/>
        <w:szCs w:val="24"/>
        <w:rtl/>
        <w:lang w:bidi="fa-IR"/>
      </w:rPr>
      <w:t>م</w:t>
    </w:r>
    <w:r w:rsidR="00DA40DC">
      <w:rPr>
        <w:rFonts w:hint="cs"/>
        <w:b/>
        <w:bCs/>
        <w:sz w:val="24"/>
        <w:szCs w:val="24"/>
        <w:rtl/>
        <w:lang w:bidi="fa-IR"/>
      </w:rPr>
      <w:t>ان</w:t>
    </w:r>
    <w:r w:rsidR="00DA40DC" w:rsidRPr="000F7B19">
      <w:rPr>
        <w:rFonts w:hint="cs"/>
        <w:b/>
        <w:bCs/>
        <w:sz w:val="24"/>
        <w:szCs w:val="24"/>
        <w:rtl/>
        <w:lang w:bidi="fa-IR"/>
      </w:rPr>
      <w:t xml:space="preserve"> بن </w:t>
    </w:r>
    <w:r w:rsidR="00DA40DC">
      <w:rPr>
        <w:rFonts w:hint="cs"/>
        <w:b/>
        <w:bCs/>
        <w:sz w:val="24"/>
        <w:szCs w:val="24"/>
        <w:rtl/>
        <w:lang w:bidi="fa-IR"/>
      </w:rPr>
      <w:t>عفان</w:t>
    </w:r>
    <w:r w:rsidR="00DA40DC" w:rsidRPr="00094D1A">
      <w:rPr>
        <w:rFonts w:ascii="AGA Arabesque" w:hAnsi="AGA Arabesque" w:cs="CTraditional Arabic"/>
        <w:rtl/>
        <w:lang w:bidi="fa-IR"/>
      </w:rPr>
      <w:t>س</w:t>
    </w:r>
  </w:p>
  <w:p w:rsidR="00DA40DC" w:rsidRPr="000F7B19" w:rsidRDefault="00DA40DC" w:rsidP="00F61A7C">
    <w:pPr>
      <w:pStyle w:val="Header"/>
      <w:framePr w:wrap="around" w:hAnchor="text" w:xAlign="inside" w:yAlign="top"/>
      <w:rPr>
        <w:rStyle w:val="PageNumber"/>
        <w:b/>
        <w:bCs/>
        <w:sz w:val="24"/>
        <w:szCs w:val="24"/>
      </w:rPr>
    </w:pPr>
    <w:r w:rsidRPr="000F7B19">
      <w:rPr>
        <w:rStyle w:val="PageNumber"/>
        <w:b/>
        <w:bCs/>
        <w:sz w:val="24"/>
        <w:szCs w:val="24"/>
        <w:rtl/>
      </w:rPr>
      <w:fldChar w:fldCharType="begin"/>
    </w:r>
    <w:r w:rsidRPr="000F7B19">
      <w:rPr>
        <w:rStyle w:val="PageNumber"/>
        <w:b/>
        <w:bCs/>
        <w:sz w:val="24"/>
        <w:szCs w:val="24"/>
      </w:rPr>
      <w:instrText xml:space="preserve">PAGE  </w:instrText>
    </w:r>
    <w:r w:rsidRPr="000F7B19">
      <w:rPr>
        <w:rStyle w:val="PageNumber"/>
        <w:b/>
        <w:bCs/>
        <w:sz w:val="24"/>
        <w:szCs w:val="24"/>
        <w:rtl/>
      </w:rPr>
      <w:fldChar w:fldCharType="separate"/>
    </w:r>
    <w:r>
      <w:rPr>
        <w:rStyle w:val="PageNumber"/>
        <w:b/>
        <w:bCs/>
        <w:noProof/>
        <w:sz w:val="24"/>
        <w:szCs w:val="24"/>
        <w:rtl/>
      </w:rPr>
      <w:t>2</w:t>
    </w:r>
    <w:r w:rsidRPr="000F7B19">
      <w:rPr>
        <w:rStyle w:val="PageNumber"/>
        <w:b/>
        <w:bCs/>
        <w:sz w:val="24"/>
        <w:szCs w:val="24"/>
        <w:rtl/>
      </w:rPr>
      <w:fldChar w:fldCharType="end"/>
    </w:r>
  </w:p>
  <w:p w:rsidR="00DA40DC" w:rsidRPr="00EC4BC0" w:rsidRDefault="00DA40DC" w:rsidP="00F61A7C">
    <w:pPr>
      <w:pStyle w:val="Header"/>
      <w:ind w:right="360"/>
      <w:rPr>
        <w:rFonts w:ascii="Times New Roman" w:hAnsi="Times New Roman" w:cs="Times New Roman"/>
        <w:sz w:val="10"/>
        <w:szCs w:val="10"/>
        <w:rtl/>
        <w:lang w:val="en-AU" w:bidi="ar-KW"/>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58752"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DwvuqK&#10;FAIAACs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5g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I7O&#10;7mAUAgAAKw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w:t>
    </w:r>
    <w:r w:rsidR="00DA40DC" w:rsidRPr="00593955">
      <w:rPr>
        <w:rFonts w:hint="cs"/>
        <w:sz w:val="24"/>
        <w:szCs w:val="24"/>
        <w:rtl/>
        <w:lang w:bidi="fa-IR"/>
      </w:rPr>
      <w:t>فتوحات عهد عثمان بن عفّان</w:t>
    </w:r>
    <w:r w:rsidR="00DA40DC" w:rsidRPr="00094D1A">
      <w:rPr>
        <w:rFonts w:cs="CTraditional Arabic" w:hint="cs"/>
        <w:sz w:val="24"/>
        <w:szCs w:val="24"/>
        <w:rtl/>
        <w:lang w:bidi="fa-IR"/>
      </w:rPr>
      <w:t>س</w:t>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332</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0F7B19" w:rsidRDefault="00864346" w:rsidP="00F61A7C">
    <w:pPr>
      <w:pStyle w:val="Header"/>
      <w:tabs>
        <w:tab w:val="clear" w:pos="8640"/>
        <w:tab w:val="right" w:pos="7046"/>
      </w:tabs>
      <w:ind w:left="170" w:right="170"/>
      <w:jc w:val="left"/>
      <w:rPr>
        <w:rStyle w:val="PageNumber"/>
        <w:b/>
        <w:bCs/>
        <w:sz w:val="24"/>
        <w:szCs w:val="24"/>
      </w:rPr>
    </w:pPr>
    <w:r>
      <w:rPr>
        <w:rFonts w:hint="cs"/>
        <w:b/>
        <w:bCs/>
        <w:noProof/>
        <w:sz w:val="24"/>
        <w:szCs w:val="24"/>
        <w:rtl/>
      </w:rPr>
      <mc:AlternateContent>
        <mc:Choice Requires="wps">
          <w:drawing>
            <wp:anchor distT="0" distB="0" distL="114300" distR="114300" simplePos="0" relativeHeight="251670016" behindDoc="0" locked="0" layoutInCell="1" allowOverlap="1">
              <wp:simplePos x="0" y="0"/>
              <wp:positionH relativeFrom="column">
                <wp:align>center</wp:align>
              </wp:positionH>
              <wp:positionV relativeFrom="paragraph">
                <wp:posOffset>17780</wp:posOffset>
              </wp:positionV>
              <wp:extent cx="4528820" cy="0"/>
              <wp:effectExtent l="7620" t="8255" r="6985" b="10795"/>
              <wp:wrapSquare wrapText="bothSides"/>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70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flFAIAACs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BtvVfl&#10;FAIAACsEAAAOAAAAAAAAAAAAAAAAAC4CAABkcnMvZTJvRG9jLnhtbFBLAQItABQABgAIAAAAIQDx&#10;bpCC2gAAAAQBAAAPAAAAAAAAAAAAAAAAAG4EAABkcnMvZG93bnJldi54bWxQSwUGAAAAAAQABADz&#10;AAAAdQU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68992" behindDoc="0" locked="0" layoutInCell="1" allowOverlap="1">
              <wp:simplePos x="0" y="0"/>
              <wp:positionH relativeFrom="column">
                <wp:align>center</wp:align>
              </wp:positionH>
              <wp:positionV relativeFrom="paragraph">
                <wp:posOffset>235585</wp:posOffset>
              </wp:positionV>
              <wp:extent cx="4492625" cy="0"/>
              <wp:effectExtent l="13970" t="6985" r="8255" b="12065"/>
              <wp:wrapSquare wrapText="bothSides"/>
              <wp:docPr id="1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68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3.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HoFAIAACs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67968" behindDoc="0" locked="0" layoutInCell="1" allowOverlap="1">
              <wp:simplePos x="0" y="0"/>
              <wp:positionH relativeFrom="column">
                <wp:align>center</wp:align>
              </wp:positionH>
              <wp:positionV relativeFrom="paragraph">
                <wp:posOffset>235585</wp:posOffset>
              </wp:positionV>
              <wp:extent cx="4528820" cy="0"/>
              <wp:effectExtent l="13335" t="6985" r="10795" b="12065"/>
              <wp:wrapSquare wrapText="bothSides"/>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679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Faq&#10;8vIUAgAAKwQAAA4AAAAAAAAAAAAAAAAALgIAAGRycy9lMm9Eb2MueG1sUEsBAi0AFAAGAAgAAAAh&#10;ALoWDmDcAAAABgEAAA8AAAAAAAAAAAAAAAAAbgQAAGRycy9kb3ducmV2LnhtbFBLBQYAAAAABAAE&#10;APMAAAB3BQAAAAA=&#10;" strokeweight="1pt">
              <w10:wrap type="square"/>
            </v:line>
          </w:pict>
        </mc:Fallback>
      </mc:AlternateContent>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DA40DC">
      <w:rPr>
        <w:rStyle w:val="PageNumber"/>
        <w:b/>
        <w:bCs/>
        <w:noProof/>
        <w:sz w:val="24"/>
        <w:szCs w:val="24"/>
        <w:rtl/>
      </w:rPr>
      <w:t>600</w:t>
    </w:r>
    <w:r w:rsidR="00DA40DC" w:rsidRPr="000F7B19">
      <w:rPr>
        <w:rStyle w:val="PageNumber"/>
        <w:b/>
        <w:bCs/>
        <w:sz w:val="24"/>
        <w:szCs w:val="24"/>
        <w:rtl/>
      </w:rPr>
      <w:fldChar w:fldCharType="end"/>
    </w:r>
    <w:r w:rsidR="00DA40DC" w:rsidRPr="00B85D9E">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Fonts w:hint="cs"/>
        <w:b/>
        <w:bCs/>
        <w:sz w:val="24"/>
        <w:szCs w:val="24"/>
        <w:rtl/>
        <w:lang w:bidi="fa-IR"/>
      </w:rPr>
      <w:t>ع</w:t>
    </w:r>
    <w:r w:rsidR="00DA40DC">
      <w:rPr>
        <w:rFonts w:hint="cs"/>
        <w:b/>
        <w:bCs/>
        <w:sz w:val="24"/>
        <w:szCs w:val="24"/>
        <w:rtl/>
        <w:lang w:bidi="fa-IR"/>
      </w:rPr>
      <w:t>ث</w:t>
    </w:r>
    <w:r w:rsidR="00DA40DC" w:rsidRPr="000F7B19">
      <w:rPr>
        <w:rFonts w:hint="cs"/>
        <w:b/>
        <w:bCs/>
        <w:sz w:val="24"/>
        <w:szCs w:val="24"/>
        <w:rtl/>
        <w:lang w:bidi="fa-IR"/>
      </w:rPr>
      <w:t>م</w:t>
    </w:r>
    <w:r w:rsidR="00DA40DC">
      <w:rPr>
        <w:rFonts w:hint="cs"/>
        <w:b/>
        <w:bCs/>
        <w:sz w:val="24"/>
        <w:szCs w:val="24"/>
        <w:rtl/>
        <w:lang w:bidi="fa-IR"/>
      </w:rPr>
      <w:t>ان</w:t>
    </w:r>
    <w:r w:rsidR="00DA40DC" w:rsidRPr="000F7B19">
      <w:rPr>
        <w:rFonts w:hint="cs"/>
        <w:b/>
        <w:bCs/>
        <w:sz w:val="24"/>
        <w:szCs w:val="24"/>
        <w:rtl/>
        <w:lang w:bidi="fa-IR"/>
      </w:rPr>
      <w:t xml:space="preserve"> </w:t>
    </w:r>
    <w:r w:rsidR="00DA40DC">
      <w:rPr>
        <w:rFonts w:hint="cs"/>
        <w:b/>
        <w:bCs/>
        <w:sz w:val="24"/>
        <w:szCs w:val="24"/>
        <w:rtl/>
        <w:lang w:bidi="fa-IR"/>
      </w:rPr>
      <w:t xml:space="preserve">ذو النورین </w:t>
    </w:r>
    <w:r w:rsidR="00DA40DC" w:rsidRPr="00094D1A">
      <w:rPr>
        <w:rFonts w:ascii="AGA Arabesque" w:hAnsi="AGA Arabesque" w:cs="CTraditional Arabic"/>
        <w:rtl/>
        <w:lang w:bidi="fa-IR"/>
      </w:rPr>
      <w:t>س</w:t>
    </w:r>
  </w:p>
  <w:p w:rsidR="00DA40DC" w:rsidRPr="00B85D9E" w:rsidRDefault="00DA40DC" w:rsidP="00F61A7C">
    <w:pPr>
      <w:pStyle w:val="Header"/>
      <w:ind w:right="360"/>
      <w:rPr>
        <w:rFonts w:ascii="Times New Roman" w:hAnsi="Times New Roman" w:cs="Times New Roman"/>
        <w:sz w:val="6"/>
        <w:szCs w:val="6"/>
        <w:rtl/>
        <w:lang w:val="en-AU" w:bidi="ar-KW"/>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7206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72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7104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" strokeweight="1pt">
              <w10:wrap type="square"/>
            </v:line>
          </w:pict>
        </mc:Fallback>
      </mc:AlternateContent>
    </w:r>
    <w:r w:rsidR="00DA40DC">
      <w:rPr>
        <w:rFonts w:hint="cs"/>
        <w:b/>
        <w:bCs/>
        <w:sz w:val="24"/>
        <w:szCs w:val="24"/>
        <w:rtl/>
        <w:lang w:bidi="fa-IR"/>
      </w:rPr>
      <w:t xml:space="preserve"> </w:t>
    </w:r>
    <w:r w:rsidR="00DA40DC" w:rsidRPr="00036B51">
      <w:rPr>
        <w:rFonts w:hint="cs"/>
        <w:rtl/>
        <w:lang w:bidi="fa-IR"/>
      </w:rPr>
      <w:t xml:space="preserve">تدوین یک مصحف واحد، بزرگترین افتخارات عثمان </w:t>
    </w:r>
    <w:r w:rsidR="00DA40DC" w:rsidRPr="00094D1A">
      <w:rPr>
        <w:rFonts w:ascii="AGA Arabesque" w:hAnsi="AGA Arabesque" w:cs="CTraditional Arabic"/>
        <w:rtl/>
        <w:lang w:bidi="fa-IR"/>
      </w:rPr>
      <w:t>س</w:t>
    </w:r>
    <w:r w:rsidR="00DA40DC" w:rsidRPr="00036B51">
      <w:rPr>
        <w:rFonts w:hint="cs"/>
        <w:rtl/>
        <w:lang w:bidi="fa-IR"/>
      </w:rPr>
      <w:t xml:space="preserve"> است</w:t>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355</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rsidP="00F61A7C">
    <w:pPr>
      <w:pStyle w:val="Heading3Char"/>
      <w:tabs>
        <w:tab w:val="left" w:pos="7371"/>
      </w:tabs>
      <w:ind w:right="360" w:firstLine="360"/>
      <w:rPr>
        <w:rFonts w:cs="B Za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60800"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DropgU&#10;FAIAACs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59776"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QhEw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6aOU&#10;IRMCAAAqBAAADgAAAAAAAAAAAAAAAAAuAgAAZHJzL2Uyb0RvYy54bWxQSwECLQAUAAYACAAAACEA&#10;uhYOYNwAAAAGAQAADwAAAAAAAAAAAAAAAABtBAAAZHJzL2Rvd25yZXYueG1sUEsFBgAAAAAEAAQA&#10;8wAAAHYFAAAAAA==&#10;" strokeweight="1pt">
              <w10:wrap type="square"/>
            </v:line>
          </w:pict>
        </mc:Fallback>
      </mc:AlternateContent>
    </w:r>
    <w:r w:rsidR="00DA40DC">
      <w:rPr>
        <w:rFonts w:hint="cs"/>
        <w:b/>
        <w:bCs/>
        <w:sz w:val="24"/>
        <w:szCs w:val="24"/>
        <w:rtl/>
        <w:lang w:bidi="fa-IR"/>
      </w:rPr>
      <w:t xml:space="preserve"> </w:t>
    </w:r>
    <w:r w:rsidR="00DA40DC" w:rsidRPr="00081031">
      <w:rPr>
        <w:rFonts w:hint="cs"/>
        <w:sz w:val="24"/>
        <w:szCs w:val="24"/>
        <w:rtl/>
        <w:lang w:bidi="fa-IR"/>
      </w:rPr>
      <w:t xml:space="preserve">نظام اداری و تقسیمات کشوری عهد عثمان </w:t>
    </w:r>
    <w:r w:rsidR="00DA40DC" w:rsidRPr="00094D1A">
      <w:rPr>
        <w:rFonts w:cs="CTraditional Arabic" w:hint="cs"/>
        <w:sz w:val="24"/>
        <w:szCs w:val="24"/>
        <w:rtl/>
        <w:lang w:bidi="fa-IR"/>
      </w:rPr>
      <w:t>س</w:t>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452</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rsidP="00F61A7C">
    <w:pPr>
      <w:pStyle w:val="Heading3Char"/>
      <w:tabs>
        <w:tab w:val="left" w:pos="7371"/>
      </w:tabs>
      <w:ind w:right="360" w:firstLine="360"/>
      <w:rPr>
        <w:rFonts w:cs="B Za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46"/>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62848"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28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H4+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P3gfj4T&#10;AgAAKgQAAA4AAAAAAAAAAAAAAAAALgIAAGRycy9lMm9Eb2MueG1sUEsBAi0AFAAGAAgAAAAhALUC&#10;SsPaAAAABAEAAA8AAAAAAAAAAAAAAAAAbQQAAGRycy9kb3ducmV2LnhtbFBLBQYAAAAABAAEAPMA&#10;AAB0BQ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61824"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18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NnQ&#10;F8QUAgAAKg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w:t>
    </w:r>
    <w:r w:rsidR="00DA40DC" w:rsidRPr="00D46048">
      <w:rPr>
        <w:rFonts w:hint="cs"/>
        <w:sz w:val="24"/>
        <w:szCs w:val="24"/>
        <w:rtl/>
        <w:lang w:bidi="fa-IR"/>
      </w:rPr>
      <w:t>دلایل و مقدمات بروز فتنه شهادت عثمان</w:t>
    </w:r>
    <w:r w:rsidR="00DA40DC" w:rsidRPr="00D46048">
      <w:rPr>
        <w:sz w:val="24"/>
        <w:szCs w:val="24"/>
        <w:lang w:bidi="fa-IR"/>
      </w:rPr>
      <w:sym w:font="AGA Arabesque" w:char="0074"/>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508</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64896"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7lN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PsvuU0T&#10;AgAAKgQAAA4AAAAAAAAAAAAAAAAALgIAAGRycy9lMm9Eb2MueG1sUEsBAi0AFAAGAAgAAAAhALUC&#10;SsPaAAAABAEAAA8AAAAAAAAAAAAAAAAAbQQAAGRycy9kb3ducmV2LnhtbFBLBQYAAAAABAAEAPMA&#10;AAB0BQ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63872"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38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9OrFAIAACo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EYn&#10;06sUAgAAKg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شهادت و </w:t>
    </w:r>
    <w:r w:rsidR="00DA40DC">
      <w:rPr>
        <w:rFonts w:hint="cs"/>
        <w:sz w:val="24"/>
        <w:szCs w:val="24"/>
        <w:rtl/>
        <w:lang w:bidi="fa-IR"/>
      </w:rPr>
      <w:t xml:space="preserve">قتل </w:t>
    </w:r>
    <w:r w:rsidR="00DA40DC" w:rsidRPr="00D46048">
      <w:rPr>
        <w:rFonts w:hint="cs"/>
        <w:sz w:val="24"/>
        <w:szCs w:val="24"/>
        <w:rtl/>
        <w:lang w:bidi="fa-IR"/>
      </w:rPr>
      <w:t>عثمان</w:t>
    </w:r>
    <w:r w:rsidR="00DA40DC">
      <w:rPr>
        <w:rFonts w:hint="cs"/>
        <w:sz w:val="24"/>
        <w:szCs w:val="24"/>
        <w:rtl/>
        <w:lang w:bidi="fa-IR"/>
      </w:rPr>
      <w:t xml:space="preserve"> بن عفان </w:t>
    </w:r>
    <w:r w:rsidR="00DA40DC" w:rsidRPr="00D46048">
      <w:rPr>
        <w:sz w:val="24"/>
        <w:szCs w:val="24"/>
        <w:lang w:bidi="fa-IR"/>
      </w:rPr>
      <w:sym w:font="AGA Arabesque" w:char="0074"/>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C546C8">
      <w:rPr>
        <w:rStyle w:val="PageNumber"/>
        <w:b/>
        <w:bCs/>
        <w:noProof/>
        <w:sz w:val="24"/>
        <w:szCs w:val="24"/>
        <w:rtl/>
      </w:rPr>
      <w:t>629</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46"/>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6694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6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0i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GTYfSIT&#10;AgAAKgQAAA4AAAAAAAAAAAAAAAAALgIAAGRycy9lMm9Eb2MueG1sUEsBAi0AFAAGAAgAAAAhALUC&#10;SsPaAAAABAEAAA8AAAAAAAAAAAAAAAAAbQQAAGRycy9kb3ducmV2LnhtbFBLBQYAAAAABAAEAPMA&#10;AAB0BQ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6592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59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54bFAIAACo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Oc/&#10;nhsUAgAAKg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w:t>
    </w:r>
    <w:r w:rsidR="00DA40DC">
      <w:rPr>
        <w:rFonts w:hint="cs"/>
        <w:sz w:val="24"/>
        <w:szCs w:val="24"/>
        <w:rtl/>
        <w:lang w:bidi="fa-IR"/>
      </w:rPr>
      <w:t>چکیده کتاب</w:t>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C546C8">
      <w:rPr>
        <w:rStyle w:val="PageNumber"/>
        <w:b/>
        <w:bCs/>
        <w:noProof/>
        <w:sz w:val="24"/>
        <w:szCs w:val="24"/>
        <w:rtl/>
      </w:rPr>
      <w:t>646</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46"/>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74112"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74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rgFAIAACo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DCEYrg&#10;FAIAACo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73088"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aREwIAACo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dJ5W&#10;kRMCAAAqBAAADgAAAAAAAAAAAAAAAAAuAgAAZHJzL2Uyb0RvYy54bWxQSwECLQAUAAYACAAAACEA&#10;uhYOYNwAAAAGAQAADwAAAAAAAAAAAAAAAABtBAAAZHJzL2Rvd25yZXYueG1sUEsFBgAAAAAEAAQA&#10;8wAAAHYFAAAAAA==&#10;" strokeweight="1pt">
              <w10:wrap type="square"/>
            </v:line>
          </w:pict>
        </mc:Fallback>
      </mc:AlternateContent>
    </w:r>
    <w:r w:rsidR="00DA40DC">
      <w:rPr>
        <w:rFonts w:hint="cs"/>
        <w:b/>
        <w:bCs/>
        <w:sz w:val="24"/>
        <w:szCs w:val="24"/>
        <w:rtl/>
        <w:lang w:bidi="fa-IR"/>
      </w:rPr>
      <w:t xml:space="preserve"> </w:t>
    </w:r>
    <w:r w:rsidR="00DA40DC">
      <w:rPr>
        <w:rFonts w:hint="cs"/>
        <w:sz w:val="24"/>
        <w:szCs w:val="24"/>
        <w:rtl/>
        <w:lang w:bidi="fa-IR"/>
      </w:rPr>
      <w:t>مراجع</w:t>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C546C8">
      <w:rPr>
        <w:rStyle w:val="PageNumber"/>
        <w:b/>
        <w:bCs/>
        <w:noProof/>
        <w:sz w:val="24"/>
        <w:szCs w:val="24"/>
        <w:rtl/>
      </w:rPr>
      <w:t>661</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right"/>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45440"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3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54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DkdWdb&#10;FAIAACo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44416"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444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nBEw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wQh5&#10;wRMCAAAqBAAADgAAAAAAAAAAAAAAAAAuAgAAZHJzL2Uyb0RvYy54bWxQSwECLQAUAAYACAAAACEA&#10;uhYOYNwAAAAGAQAADwAAAAAAAAAAAAAAAABtBAAAZHJzL2Rvd25yZXYueG1sUEsFBgAAAAAEAAQA&#10;8wAAAHYFAAAAAA==&#10;" strokeweight="1pt">
              <w10:wrap type="square"/>
            </v:line>
          </w:pict>
        </mc:Fallback>
      </mc:AlternateContent>
    </w:r>
    <w:r w:rsidR="00DA40DC" w:rsidRPr="000F7B19">
      <w:rPr>
        <w:rFonts w:hint="cs"/>
        <w:b/>
        <w:bCs/>
        <w:sz w:val="24"/>
        <w:szCs w:val="24"/>
        <w:rtl/>
        <w:lang w:bidi="fa-IR"/>
      </w:rPr>
      <w:t>فهرست</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Pr>
        <w:rStyle w:val="PageNumber"/>
        <w:b/>
        <w:bCs/>
        <w:noProof/>
        <w:sz w:val="24"/>
        <w:szCs w:val="24"/>
        <w:rtl/>
      </w:rPr>
      <w:t>10</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0F7B19" w:rsidRDefault="00864346" w:rsidP="00F61A7C">
    <w:pPr>
      <w:pStyle w:val="Header"/>
      <w:tabs>
        <w:tab w:val="clear" w:pos="8640"/>
        <w:tab w:val="right" w:pos="7046"/>
      </w:tabs>
      <w:ind w:left="170" w:right="170"/>
      <w:jc w:val="left"/>
      <w:rPr>
        <w:rStyle w:val="PageNumber"/>
        <w:b/>
        <w:bCs/>
        <w:sz w:val="24"/>
        <w:szCs w:val="24"/>
      </w:rPr>
    </w:pPr>
    <w:r>
      <w:rPr>
        <w:rFonts w:hint="cs"/>
        <w:b/>
        <w:bCs/>
        <w:noProof/>
        <w:sz w:val="24"/>
        <w:szCs w:val="24"/>
        <w:rtl/>
      </w:rPr>
      <mc:AlternateContent>
        <mc:Choice Requires="wps">
          <w:drawing>
            <wp:anchor distT="0" distB="0" distL="114300" distR="114300" simplePos="0" relativeHeight="251648512" behindDoc="0" locked="0" layoutInCell="1" allowOverlap="1">
              <wp:simplePos x="0" y="0"/>
              <wp:positionH relativeFrom="column">
                <wp:align>center</wp:align>
              </wp:positionH>
              <wp:positionV relativeFrom="paragraph">
                <wp:posOffset>17780</wp:posOffset>
              </wp:positionV>
              <wp:extent cx="4528820" cy="0"/>
              <wp:effectExtent l="7620" t="8255" r="6985" b="10795"/>
              <wp:wrapSquare wrapText="bothSides"/>
              <wp:docPr id="2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85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7488" behindDoc="0" locked="0" layoutInCell="1" allowOverlap="1">
              <wp:simplePos x="0" y="0"/>
              <wp:positionH relativeFrom="column">
                <wp:align>center</wp:align>
              </wp:positionH>
              <wp:positionV relativeFrom="paragraph">
                <wp:posOffset>235585</wp:posOffset>
              </wp:positionV>
              <wp:extent cx="4492625" cy="0"/>
              <wp:effectExtent l="13970" t="6985" r="8255" b="12065"/>
              <wp:wrapSquare wrapText="bothSides"/>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74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3.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PEwIAACoEAAAOAAAAZHJzL2Uyb0RvYy54bWysU8uu2yAQ3VfqPyD2iR/1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6464" behindDoc="0" locked="0" layoutInCell="1" allowOverlap="1">
              <wp:simplePos x="0" y="0"/>
              <wp:positionH relativeFrom="column">
                <wp:align>center</wp:align>
              </wp:positionH>
              <wp:positionV relativeFrom="paragraph">
                <wp:posOffset>235585</wp:posOffset>
              </wp:positionV>
              <wp:extent cx="4528820" cy="0"/>
              <wp:effectExtent l="13335" t="6985" r="10795" b="12065"/>
              <wp:wrapSquare wrapText="bothSides"/>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64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G8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vA2h&#10;vBMCAAAqBAAADgAAAAAAAAAAAAAAAAAuAgAAZHJzL2Uyb0RvYy54bWxQSwECLQAUAAYACAAAACEA&#10;uhYOYNwAAAAGAQAADwAAAAAAAAAAAAAAAABtBAAAZHJzL2Rvd25yZXYueG1sUEsFBgAAAAAEAAQA&#10;8wAAAHYFAAAAAA==&#10;" strokeweight="1pt">
              <w10:wrap type="square"/>
            </v:line>
          </w:pict>
        </mc:Fallback>
      </mc:AlternateContent>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DA40DC">
      <w:rPr>
        <w:rStyle w:val="PageNumber"/>
        <w:b/>
        <w:bCs/>
        <w:noProof/>
        <w:sz w:val="24"/>
        <w:szCs w:val="24"/>
        <w:rtl/>
      </w:rPr>
      <w:t>14</w:t>
    </w:r>
    <w:r w:rsidR="00DA40DC" w:rsidRPr="000F7B19">
      <w:rPr>
        <w:rStyle w:val="PageNumber"/>
        <w:b/>
        <w:bCs/>
        <w:sz w:val="24"/>
        <w:szCs w:val="24"/>
        <w:rtl/>
      </w:rPr>
      <w:fldChar w:fldCharType="end"/>
    </w:r>
    <w:r w:rsidR="00DA40DC" w:rsidRPr="00B85D9E">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Fonts w:hint="cs"/>
        <w:b/>
        <w:bCs/>
        <w:sz w:val="24"/>
        <w:szCs w:val="24"/>
        <w:rtl/>
        <w:lang w:bidi="fa-IR"/>
      </w:rPr>
      <w:t>ع</w:t>
    </w:r>
    <w:r w:rsidR="00DA40DC">
      <w:rPr>
        <w:rFonts w:hint="cs"/>
        <w:b/>
        <w:bCs/>
        <w:sz w:val="24"/>
        <w:szCs w:val="24"/>
        <w:rtl/>
        <w:lang w:bidi="fa-IR"/>
      </w:rPr>
      <w:t>ث</w:t>
    </w:r>
    <w:r w:rsidR="00DA40DC" w:rsidRPr="000F7B19">
      <w:rPr>
        <w:rFonts w:hint="cs"/>
        <w:b/>
        <w:bCs/>
        <w:sz w:val="24"/>
        <w:szCs w:val="24"/>
        <w:rtl/>
        <w:lang w:bidi="fa-IR"/>
      </w:rPr>
      <w:t>م</w:t>
    </w:r>
    <w:r w:rsidR="00DA40DC">
      <w:rPr>
        <w:rFonts w:hint="cs"/>
        <w:b/>
        <w:bCs/>
        <w:sz w:val="24"/>
        <w:szCs w:val="24"/>
        <w:rtl/>
        <w:lang w:bidi="fa-IR"/>
      </w:rPr>
      <w:t>ان</w:t>
    </w:r>
    <w:r w:rsidR="00DA40DC" w:rsidRPr="000F7B19">
      <w:rPr>
        <w:rFonts w:hint="cs"/>
        <w:b/>
        <w:bCs/>
        <w:sz w:val="24"/>
        <w:szCs w:val="24"/>
        <w:rtl/>
        <w:lang w:bidi="fa-IR"/>
      </w:rPr>
      <w:t xml:space="preserve"> </w:t>
    </w:r>
    <w:r w:rsidR="00DA40DC">
      <w:rPr>
        <w:rFonts w:hint="cs"/>
        <w:b/>
        <w:bCs/>
        <w:sz w:val="24"/>
        <w:szCs w:val="24"/>
        <w:rtl/>
        <w:lang w:bidi="fa-IR"/>
      </w:rPr>
      <w:t xml:space="preserve">ذو النورین </w:t>
    </w:r>
    <w:r w:rsidR="00DA40DC" w:rsidRPr="00094D1A">
      <w:rPr>
        <w:rFonts w:ascii="AGA Arabesque" w:hAnsi="AGA Arabesque" w:cs="CTraditional Arabic"/>
        <w:rtl/>
        <w:lang w:bidi="fa-IR"/>
      </w:rPr>
      <w:t>س</w:t>
    </w:r>
  </w:p>
  <w:p w:rsidR="00DA40DC" w:rsidRPr="00B85D9E" w:rsidRDefault="00DA40DC" w:rsidP="00F61A7C">
    <w:pPr>
      <w:pStyle w:val="Header"/>
      <w:ind w:right="360"/>
      <w:rPr>
        <w:rFonts w:ascii="Times New Roman" w:hAnsi="Times New Roman" w:cs="Times New Roman"/>
        <w:sz w:val="6"/>
        <w:szCs w:val="6"/>
        <w:rtl/>
        <w:lang w:val="en-AU" w:bidi="ar-KW"/>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pPr>
      <w:pStyle w:val="Header"/>
      <w:rPr>
        <w:rFonts w:cs="B Za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50560"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0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5wFQIAACsEAAAOAAAAZHJzL2Uyb0RvYy54bWysU02P2yAQvVfqf0DcE3/Uy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49536"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S5Ew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YcWU&#10;uRMCAAAqBAAADgAAAAAAAAAAAAAAAAAuAgAAZHJzL2Uyb0RvYy54bWxQSwECLQAUAAYACAAAACEA&#10;uhYOYNwAAAAGAQAADwAAAAAAAAAAAAAAAABtBAAAZHJzL2Rvd25yZXYueG1sUEsFBgAAAAAEAAQA&#10;8wAAAHYFAAAAAA==&#10;" strokeweight="1pt">
              <w10:wrap type="square"/>
            </v:line>
          </w:pict>
        </mc:Fallback>
      </mc:AlternateContent>
    </w:r>
    <w:r w:rsidR="00DA40DC">
      <w:rPr>
        <w:rFonts w:hint="cs"/>
        <w:b/>
        <w:bCs/>
        <w:sz w:val="24"/>
        <w:szCs w:val="24"/>
        <w:rtl/>
        <w:lang w:bidi="fa-IR"/>
      </w:rPr>
      <w:t xml:space="preserve"> پیش درآمد</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Pr>
        <w:rStyle w:val="PageNumber"/>
        <w:b/>
        <w:bCs/>
        <w:noProof/>
        <w:sz w:val="24"/>
        <w:szCs w:val="24"/>
        <w:rtl/>
      </w:rPr>
      <w:t>22</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52608"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eTFQIAACs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51584"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1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" strokeweight="1pt">
              <w10:wrap type="square"/>
            </v:line>
          </w:pict>
        </mc:Fallback>
      </mc:AlternateContent>
    </w:r>
    <w:r w:rsidR="00DA40DC">
      <w:rPr>
        <w:rFonts w:hint="cs"/>
        <w:b/>
        <w:bCs/>
        <w:sz w:val="24"/>
        <w:szCs w:val="24"/>
        <w:rtl/>
        <w:lang w:bidi="fa-IR"/>
      </w:rPr>
      <w:t xml:space="preserve"> عثمان بن عفان </w:t>
    </w:r>
    <w:r w:rsidR="00DA40DC" w:rsidRPr="00094D1A">
      <w:rPr>
        <w:rFonts w:ascii="AGA Arabesque" w:hAnsi="AGA Arabesque" w:cs="CTraditional Arabic"/>
        <w:rtl/>
        <w:lang w:bidi="fa-IR"/>
      </w:rPr>
      <w:t>س</w:t>
    </w:r>
    <w:r w:rsidR="00DA40DC">
      <w:rPr>
        <w:rFonts w:hint="cs"/>
        <w:b/>
        <w:bCs/>
        <w:sz w:val="24"/>
        <w:szCs w:val="24"/>
        <w:rtl/>
        <w:lang w:bidi="fa-IR"/>
      </w:rPr>
      <w:t xml:space="preserve"> از مکه تا مدینه</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1F4017">
      <w:rPr>
        <w:rStyle w:val="PageNumber"/>
        <w:b/>
        <w:bCs/>
        <w:noProof/>
        <w:sz w:val="24"/>
        <w:szCs w:val="24"/>
        <w:rtl/>
      </w:rPr>
      <w:t>56</w:t>
    </w:r>
    <w:r w:rsidR="00DA40DC" w:rsidRPr="000F7B19">
      <w:rPr>
        <w:rStyle w:val="PageNumber"/>
        <w:b/>
        <w:bCs/>
        <w:sz w:val="24"/>
        <w:szCs w:val="24"/>
        <w:rtl/>
      </w:rPr>
      <w:fldChar w:fldCharType="end"/>
    </w:r>
  </w:p>
  <w:p w:rsidR="00DA40DC" w:rsidRPr="00B85D9E" w:rsidRDefault="00DA40DC" w:rsidP="00F61A7C">
    <w:pPr>
      <w:pStyle w:val="Header"/>
      <w:rPr>
        <w:rFonts w:ascii="Times New Roman" w:hAnsi="Times New Roman" w:cs="Times New Roman"/>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46"/>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54656"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ev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CZ8qev&#10;FAIAACs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53632"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viFAIAACs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H2N&#10;S+IUAgAAKw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w:t>
    </w:r>
    <w:r w:rsidR="00DA40DC" w:rsidRPr="006D2368">
      <w:rPr>
        <w:rFonts w:hint="cs"/>
        <w:sz w:val="24"/>
        <w:szCs w:val="24"/>
        <w:rtl/>
        <w:lang w:bidi="fa-IR"/>
      </w:rPr>
      <w:t>به خلافت رسیدن عثمان</w:t>
    </w:r>
    <w:r w:rsidR="00DA40DC" w:rsidRPr="00094D1A">
      <w:rPr>
        <w:rFonts w:cs="CTraditional Arabic" w:hint="cs"/>
        <w:sz w:val="24"/>
        <w:szCs w:val="24"/>
        <w:rtl/>
        <w:lang w:bidi="fa-IR"/>
      </w:rPr>
      <w:t>س</w:t>
    </w:r>
    <w:r w:rsidR="00DA40DC">
      <w:rPr>
        <w:rFonts w:hint="cs"/>
        <w:sz w:val="24"/>
        <w:szCs w:val="24"/>
        <w:rtl/>
        <w:lang w:bidi="fa-IR"/>
      </w:rPr>
      <w:t xml:space="preserve">، </w:t>
    </w:r>
    <w:r w:rsidR="00DA40DC" w:rsidRPr="006D2368">
      <w:rPr>
        <w:rFonts w:hint="cs"/>
        <w:sz w:val="24"/>
        <w:szCs w:val="24"/>
        <w:rtl/>
        <w:lang w:bidi="fa-IR"/>
      </w:rPr>
      <w:t>راه و روش او در حکومت و ویژگیهای شخصیتی ايشان</w:t>
    </w:r>
    <w:r w:rsidR="00DA40DC">
      <w:rPr>
        <w:rFonts w:hint="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168</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9B6EC5" w:rsidRDefault="00DA40DC" w:rsidP="00F61A7C">
    <w:pPr>
      <w:pStyle w:val="Heading3Char"/>
      <w:tabs>
        <w:tab w:val="left" w:pos="7371"/>
      </w:tabs>
      <w:ind w:right="360" w:firstLine="360"/>
      <w:rPr>
        <w:rFonts w:cs="B Za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DC" w:rsidRPr="00BB67CC" w:rsidRDefault="00DA40DC" w:rsidP="00F61A7C">
    <w:pPr>
      <w:pStyle w:val="Heading3Char"/>
      <w:framePr w:wrap="around" w:vAnchor="text" w:hAnchor="margin" w:y="1"/>
      <w:rPr>
        <w:rStyle w:val="Header"/>
        <w:sz w:val="26"/>
        <w:szCs w:val="26"/>
      </w:rPr>
    </w:pPr>
  </w:p>
  <w:p w:rsidR="00DA40DC" w:rsidRPr="000F7B19" w:rsidRDefault="00864346" w:rsidP="00F61A7C">
    <w:pPr>
      <w:pStyle w:val="Header"/>
      <w:tabs>
        <w:tab w:val="clear" w:pos="8640"/>
        <w:tab w:val="right" w:pos="7032"/>
      </w:tabs>
      <w:ind w:left="170" w:right="170"/>
      <w:jc w:val="lowKashida"/>
      <w:rPr>
        <w:rStyle w:val="PageNumber"/>
        <w:b/>
        <w:bCs/>
        <w:sz w:val="24"/>
        <w:szCs w:val="24"/>
      </w:rPr>
    </w:pPr>
    <w:r>
      <w:rPr>
        <w:rFonts w:cs="B Mitra" w:hint="cs"/>
        <w:b/>
        <w:bCs/>
        <w:noProof/>
        <w:sz w:val="24"/>
        <w:szCs w:val="24"/>
        <w:rtl/>
      </w:rPr>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VeFAIAACs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BsfsVe&#10;FAIAACsEAAAOAAAAAAAAAAAAAAAAAC4CAABkcnMvZTJvRG9jLnhtbFBLAQItABQABgAIAAAAIQC1&#10;AkrD2gAAAAQBAAAPAAAAAAAAAAAAAAAAAG4EAABkcnMvZG93bnJldi54bWxQSwUGAAAAAAQABADz&#10;AAAAdQUAAAAA&#10;" strokeweight="1pt">
              <w10:wrap type="square"/>
            </v:line>
          </w:pict>
        </mc:Fallback>
      </mc:AlternateContent>
    </w:r>
    <w:r>
      <w:rPr>
        <w:rFonts w:cs="B Mitra" w:hint="cs"/>
        <w:b/>
        <w:bCs/>
        <w:noProof/>
        <w:sz w:val="24"/>
        <w:szCs w:val="24"/>
        <w:rtl/>
      </w:rPr>
      <mc:AlternateContent>
        <mc:Choice Requires="wps">
          <w:drawing>
            <wp:anchor distT="0" distB="0" distL="114300" distR="114300" simplePos="0" relativeHeight="25165568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EUG&#10;3UAUAgAAKwQAAA4AAAAAAAAAAAAAAAAALgIAAGRycy9lMm9Eb2MueG1sUEsBAi0AFAAGAAgAAAAh&#10;ALoWDmDcAAAABgEAAA8AAAAAAAAAAAAAAAAAbgQAAGRycy9kb3ducmV2LnhtbFBLBQYAAAAABAAE&#10;APMAAAB3BQAAAAA=&#10;" strokeweight="1pt">
              <w10:wrap type="square"/>
            </v:line>
          </w:pict>
        </mc:Fallback>
      </mc:AlternateContent>
    </w:r>
    <w:r w:rsidR="00DA40DC">
      <w:rPr>
        <w:rFonts w:hint="cs"/>
        <w:b/>
        <w:bCs/>
        <w:sz w:val="24"/>
        <w:szCs w:val="24"/>
        <w:rtl/>
        <w:lang w:bidi="fa-IR"/>
      </w:rPr>
      <w:t xml:space="preserve"> </w:t>
    </w:r>
    <w:r w:rsidR="00DA40DC" w:rsidRPr="003260CA">
      <w:rPr>
        <w:rFonts w:hint="cs"/>
        <w:sz w:val="24"/>
        <w:szCs w:val="24"/>
        <w:rtl/>
        <w:lang w:bidi="fa-IR"/>
      </w:rPr>
      <w:t>سیاست</w:t>
    </w:r>
    <w:r w:rsidR="00DA40DC">
      <w:rPr>
        <w:rFonts w:cs="2  Lotus" w:hint="cs"/>
        <w:sz w:val="24"/>
        <w:szCs w:val="24"/>
        <w:rtl/>
        <w:lang w:bidi="fa-IR"/>
      </w:rPr>
      <w:t>‌</w:t>
    </w:r>
    <w:r w:rsidR="00DA40DC" w:rsidRPr="003260CA">
      <w:rPr>
        <w:rFonts w:hint="cs"/>
        <w:sz w:val="24"/>
        <w:szCs w:val="24"/>
        <w:rtl/>
        <w:lang w:bidi="fa-IR"/>
      </w:rPr>
      <w:t>های مالی و قضائی عثمان بن عفّان</w:t>
    </w:r>
    <w:r w:rsidR="00DA40DC" w:rsidRPr="00094D1A">
      <w:rPr>
        <w:rFonts w:cs="CTraditional Arabic" w:hint="cs"/>
        <w:sz w:val="24"/>
        <w:szCs w:val="24"/>
        <w:rtl/>
        <w:lang w:bidi="fa-IR"/>
      </w:rPr>
      <w:t>س</w:t>
    </w:r>
    <w:r w:rsidR="00DA40DC" w:rsidRPr="006D2368">
      <w:rPr>
        <w:rFonts w:hint="cs"/>
        <w:sz w:val="24"/>
        <w:szCs w:val="24"/>
        <w:rtl/>
        <w:lang w:bidi="fa-IR"/>
      </w:rPr>
      <w:t xml:space="preserve"> </w:t>
    </w:r>
    <w:r w:rsidR="00DA40DC" w:rsidRPr="006D2368">
      <w:rPr>
        <w:rFonts w:hint="cs"/>
        <w:b/>
        <w:bCs/>
        <w:sz w:val="24"/>
        <w:szCs w:val="24"/>
        <w:rtl/>
        <w:lang w:bidi="fa-IR"/>
      </w:rPr>
      <w:t xml:space="preserve"> </w:t>
    </w:r>
    <w:r w:rsidR="00DA40DC">
      <w:rPr>
        <w:rFonts w:hint="cs"/>
        <w:b/>
        <w:bCs/>
        <w:sz w:val="24"/>
        <w:szCs w:val="24"/>
        <w:rtl/>
        <w:lang w:bidi="fa-IR"/>
      </w:rPr>
      <w:tab/>
    </w:r>
    <w:r w:rsidR="00DA40DC">
      <w:rPr>
        <w:rFonts w:hint="cs"/>
        <w:b/>
        <w:bCs/>
        <w:sz w:val="24"/>
        <w:szCs w:val="24"/>
        <w:rtl/>
        <w:lang w:bidi="fa-IR"/>
      </w:rPr>
      <w:tab/>
    </w:r>
    <w:r w:rsidR="00DA40DC" w:rsidRPr="000F7B19">
      <w:rPr>
        <w:rStyle w:val="PageNumber"/>
        <w:b/>
        <w:bCs/>
        <w:sz w:val="24"/>
        <w:szCs w:val="24"/>
        <w:rtl/>
      </w:rPr>
      <w:fldChar w:fldCharType="begin"/>
    </w:r>
    <w:r w:rsidR="00DA40DC" w:rsidRPr="000F7B19">
      <w:rPr>
        <w:rStyle w:val="PageNumber"/>
        <w:b/>
        <w:bCs/>
        <w:sz w:val="24"/>
        <w:szCs w:val="24"/>
      </w:rPr>
      <w:instrText xml:space="preserve">PAGE  </w:instrText>
    </w:r>
    <w:r w:rsidR="00DA40DC" w:rsidRPr="000F7B19">
      <w:rPr>
        <w:rStyle w:val="PageNumber"/>
        <w:b/>
        <w:bCs/>
        <w:sz w:val="24"/>
        <w:szCs w:val="24"/>
        <w:rtl/>
      </w:rPr>
      <w:fldChar w:fldCharType="separate"/>
    </w:r>
    <w:r w:rsidR="007B5491">
      <w:rPr>
        <w:rStyle w:val="PageNumber"/>
        <w:b/>
        <w:bCs/>
        <w:noProof/>
        <w:sz w:val="24"/>
        <w:szCs w:val="24"/>
        <w:rtl/>
      </w:rPr>
      <w:t>251</w:t>
    </w:r>
    <w:r w:rsidR="00DA40DC" w:rsidRPr="000F7B19">
      <w:rPr>
        <w:rStyle w:val="PageNumber"/>
        <w:b/>
        <w:bCs/>
        <w:sz w:val="24"/>
        <w:szCs w:val="24"/>
        <w:rtl/>
      </w:rPr>
      <w:fldChar w:fldCharType="end"/>
    </w:r>
  </w:p>
  <w:p w:rsidR="00DA40DC" w:rsidRPr="00EC4BC0" w:rsidRDefault="00DA40DC" w:rsidP="00F61A7C">
    <w:pPr>
      <w:pStyle w:val="Header"/>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196D"/>
    <w:multiLevelType w:val="hybridMultilevel"/>
    <w:tmpl w:val="53FC3D6A"/>
    <w:lvl w:ilvl="0" w:tplc="34A27B5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DD4F5E"/>
    <w:multiLevelType w:val="hybridMultilevel"/>
    <w:tmpl w:val="22349EA4"/>
    <w:lvl w:ilvl="0" w:tplc="85A2159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EB31A6"/>
    <w:multiLevelType w:val="hybridMultilevel"/>
    <w:tmpl w:val="E7786EDA"/>
    <w:lvl w:ilvl="0" w:tplc="F04AE85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F06D0"/>
    <w:multiLevelType w:val="hybridMultilevel"/>
    <w:tmpl w:val="AB80D79C"/>
    <w:lvl w:ilvl="0" w:tplc="67A0FE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06821DC"/>
    <w:multiLevelType w:val="hybridMultilevel"/>
    <w:tmpl w:val="601EBBA6"/>
    <w:lvl w:ilvl="0" w:tplc="E49A6E4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09353E"/>
    <w:multiLevelType w:val="hybridMultilevel"/>
    <w:tmpl w:val="79901274"/>
    <w:lvl w:ilvl="0" w:tplc="FC5ACC0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CD78E2"/>
    <w:multiLevelType w:val="hybridMultilevel"/>
    <w:tmpl w:val="7406AE10"/>
    <w:lvl w:ilvl="0" w:tplc="F6B62860">
      <w:start w:val="3"/>
      <w:numFmt w:val="bullet"/>
      <w:lvlText w:val="-"/>
      <w:lvlJc w:val="left"/>
      <w:pPr>
        <w:tabs>
          <w:tab w:val="num" w:pos="794"/>
        </w:tabs>
        <w:ind w:left="794" w:hanging="510"/>
      </w:pPr>
      <w:rPr>
        <w:rFonts w:ascii="Times New Roman" w:eastAsia="SimSu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19F504EB"/>
    <w:multiLevelType w:val="hybridMultilevel"/>
    <w:tmpl w:val="F6244DF6"/>
    <w:lvl w:ilvl="0" w:tplc="DDB29024">
      <w:start w:val="1"/>
      <w:numFmt w:val="decimal"/>
      <w:lvlText w:val="%1-"/>
      <w:lvlJc w:val="left"/>
      <w:pPr>
        <w:tabs>
          <w:tab w:val="num" w:pos="884"/>
        </w:tabs>
        <w:ind w:left="884" w:hanging="600"/>
      </w:pPr>
      <w:rPr>
        <w:rFonts w:hint="default"/>
      </w:rPr>
    </w:lvl>
    <w:lvl w:ilvl="1" w:tplc="384E78C4">
      <w:start w:val="1"/>
      <w:numFmt w:val="decimal"/>
      <w:lvlText w:val="%2-"/>
      <w:lvlJc w:val="left"/>
      <w:pPr>
        <w:tabs>
          <w:tab w:val="num" w:pos="794"/>
        </w:tabs>
        <w:ind w:left="794" w:hanging="51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E1C508A"/>
    <w:multiLevelType w:val="hybridMultilevel"/>
    <w:tmpl w:val="F3D83554"/>
    <w:lvl w:ilvl="0" w:tplc="550AD518">
      <w:numFmt w:val="bullet"/>
      <w:lvlText w:val=""/>
      <w:lvlJc w:val="left"/>
      <w:pPr>
        <w:tabs>
          <w:tab w:val="num" w:pos="794"/>
        </w:tabs>
        <w:ind w:left="794" w:hanging="510"/>
      </w:pPr>
      <w:rPr>
        <w:rFonts w:ascii="Symbol" w:eastAsia="SimSun" w:hAnsi="Symbol" w:cs="B Lotus" w:hint="default"/>
      </w:rPr>
    </w:lvl>
    <w:lvl w:ilvl="1" w:tplc="6D26CBF4">
      <w:numFmt w:val="bullet"/>
      <w:lvlText w:val="-"/>
      <w:lvlJc w:val="left"/>
      <w:pPr>
        <w:tabs>
          <w:tab w:val="num" w:pos="794"/>
        </w:tabs>
        <w:ind w:left="794" w:hanging="510"/>
      </w:pPr>
      <w:rPr>
        <w:rFonts w:ascii="Times New Roman" w:eastAsia="SimSun" w:hAnsi="Times New Roman" w:cs="Times New Roman"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9">
    <w:nsid w:val="1FE37672"/>
    <w:multiLevelType w:val="hybridMultilevel"/>
    <w:tmpl w:val="84CE3374"/>
    <w:lvl w:ilvl="0" w:tplc="DF52E58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285C12"/>
    <w:multiLevelType w:val="hybridMultilevel"/>
    <w:tmpl w:val="CEEA5F34"/>
    <w:lvl w:ilvl="0" w:tplc="885005AE">
      <w:start w:val="3"/>
      <w:numFmt w:val="bullet"/>
      <w:lvlText w:val="-"/>
      <w:lvlJc w:val="left"/>
      <w:pPr>
        <w:tabs>
          <w:tab w:val="num" w:pos="794"/>
        </w:tabs>
        <w:ind w:left="794" w:hanging="510"/>
      </w:pPr>
      <w:rPr>
        <w:rFonts w:ascii="Times New Roman" w:eastAsia="SimSu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nsid w:val="202B3E49"/>
    <w:multiLevelType w:val="hybridMultilevel"/>
    <w:tmpl w:val="89666E52"/>
    <w:lvl w:ilvl="0" w:tplc="72C672A2">
      <w:start w:val="1"/>
      <w:numFmt w:val="decimal"/>
      <w:pStyle w:val="TOC1"/>
      <w:lvlText w:val="%1."/>
      <w:lvlJc w:val="left"/>
      <w:pPr>
        <w:ind w:left="1134" w:hanging="454"/>
      </w:pPr>
      <w:rPr>
        <w:rFonts w:ascii="Traditional Arabic" w:hAnsi="Traditional Arabic" w:cs="Traditional Arabic" w:hint="default"/>
        <w:b w:val="0"/>
        <w:bCs w:val="0"/>
        <w:iCs w:val="0"/>
        <w:color w:val="auto"/>
        <w:sz w:val="36"/>
        <w:szCs w:val="36"/>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2">
    <w:nsid w:val="20DD01A3"/>
    <w:multiLevelType w:val="hybridMultilevel"/>
    <w:tmpl w:val="CCE63086"/>
    <w:lvl w:ilvl="0" w:tplc="FAA6744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18145F"/>
    <w:multiLevelType w:val="hybridMultilevel"/>
    <w:tmpl w:val="4F9EBCA2"/>
    <w:lvl w:ilvl="0" w:tplc="4196ACB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F81C25"/>
    <w:multiLevelType w:val="hybridMultilevel"/>
    <w:tmpl w:val="FE965568"/>
    <w:lvl w:ilvl="0" w:tplc="4C8AB71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364BA8"/>
    <w:multiLevelType w:val="hybridMultilevel"/>
    <w:tmpl w:val="77F20216"/>
    <w:lvl w:ilvl="0" w:tplc="DBA86B7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E81C35"/>
    <w:multiLevelType w:val="hybridMultilevel"/>
    <w:tmpl w:val="D3889112"/>
    <w:lvl w:ilvl="0" w:tplc="1A2C6BD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5814319"/>
    <w:multiLevelType w:val="hybridMultilevel"/>
    <w:tmpl w:val="CAFEE9AE"/>
    <w:lvl w:ilvl="0" w:tplc="1872285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B25F18"/>
    <w:multiLevelType w:val="hybridMultilevel"/>
    <w:tmpl w:val="A0E4EDB2"/>
    <w:lvl w:ilvl="0" w:tplc="4310142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E26056B"/>
    <w:multiLevelType w:val="hybridMultilevel"/>
    <w:tmpl w:val="CFA202AA"/>
    <w:lvl w:ilvl="0" w:tplc="343A09D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7D6FA7"/>
    <w:multiLevelType w:val="hybridMultilevel"/>
    <w:tmpl w:val="4F4C6964"/>
    <w:lvl w:ilvl="0" w:tplc="57B87F8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8A33F1"/>
    <w:multiLevelType w:val="hybridMultilevel"/>
    <w:tmpl w:val="C694C806"/>
    <w:lvl w:ilvl="0" w:tplc="AC7203A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C64058"/>
    <w:multiLevelType w:val="hybridMultilevel"/>
    <w:tmpl w:val="317826A2"/>
    <w:lvl w:ilvl="0" w:tplc="1734A1B8">
      <w:numFmt w:val="bullet"/>
      <w:lvlText w:val=""/>
      <w:lvlJc w:val="left"/>
      <w:pPr>
        <w:tabs>
          <w:tab w:val="num" w:pos="794"/>
        </w:tabs>
        <w:ind w:left="794" w:hanging="510"/>
      </w:pPr>
      <w:rPr>
        <w:rFonts w:ascii="Symbol" w:eastAsia="SimSun" w:hAnsi="Symbol" w:cs="B Lotus" w:hint="default"/>
      </w:rPr>
    </w:lvl>
    <w:lvl w:ilvl="1" w:tplc="7A300730">
      <w:numFmt w:val="bullet"/>
      <w:lvlText w:val="-"/>
      <w:lvlJc w:val="left"/>
      <w:pPr>
        <w:tabs>
          <w:tab w:val="num" w:pos="1499"/>
        </w:tabs>
        <w:ind w:left="1499" w:hanging="495"/>
      </w:pPr>
      <w:rPr>
        <w:rFonts w:ascii="Times New Roman" w:eastAsia="SimSun" w:hAnsi="Times New Roman" w:cs="B Lotus"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4D72479C"/>
    <w:multiLevelType w:val="hybridMultilevel"/>
    <w:tmpl w:val="0FB6131C"/>
    <w:lvl w:ilvl="0" w:tplc="80221506">
      <w:numFmt w:val="bullet"/>
      <w:lvlText w:val=""/>
      <w:lvlJc w:val="left"/>
      <w:pPr>
        <w:tabs>
          <w:tab w:val="num" w:pos="839"/>
        </w:tabs>
        <w:ind w:left="839" w:hanging="555"/>
      </w:pPr>
      <w:rPr>
        <w:rFonts w:ascii="Symbol" w:eastAsia="SimSun"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4E9579FA"/>
    <w:multiLevelType w:val="hybridMultilevel"/>
    <w:tmpl w:val="44C0C4AC"/>
    <w:lvl w:ilvl="0" w:tplc="5D0E3F5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F1C1D94"/>
    <w:multiLevelType w:val="hybridMultilevel"/>
    <w:tmpl w:val="3F24CEF8"/>
    <w:lvl w:ilvl="0" w:tplc="8FC0640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618113B"/>
    <w:multiLevelType w:val="hybridMultilevel"/>
    <w:tmpl w:val="9FCAAD0A"/>
    <w:lvl w:ilvl="0" w:tplc="650C0A40">
      <w:start w:val="4"/>
      <w:numFmt w:val="bullet"/>
      <w:lvlText w:val=""/>
      <w:lvlJc w:val="left"/>
      <w:pPr>
        <w:tabs>
          <w:tab w:val="num" w:pos="719"/>
        </w:tabs>
        <w:ind w:left="719" w:hanging="360"/>
      </w:pPr>
      <w:rPr>
        <w:rFonts w:ascii="Symbol" w:eastAsia="SimSun" w:hAnsi="Symbol" w:cs="B Lotus" w:hint="default"/>
      </w:rPr>
    </w:lvl>
    <w:lvl w:ilvl="1" w:tplc="04090003" w:tentative="1">
      <w:start w:val="1"/>
      <w:numFmt w:val="bullet"/>
      <w:lvlText w:val="o"/>
      <w:lvlJc w:val="left"/>
      <w:pPr>
        <w:tabs>
          <w:tab w:val="num" w:pos="1439"/>
        </w:tabs>
        <w:ind w:left="1439" w:hanging="360"/>
      </w:pPr>
      <w:rPr>
        <w:rFonts w:ascii="Courier New" w:hAnsi="Courier New" w:cs="Courier New" w:hint="default"/>
      </w:rPr>
    </w:lvl>
    <w:lvl w:ilvl="2" w:tplc="04090005" w:tentative="1">
      <w:start w:val="1"/>
      <w:numFmt w:val="bullet"/>
      <w:lvlText w:val=""/>
      <w:lvlJc w:val="left"/>
      <w:pPr>
        <w:tabs>
          <w:tab w:val="num" w:pos="2159"/>
        </w:tabs>
        <w:ind w:left="2159" w:hanging="360"/>
      </w:pPr>
      <w:rPr>
        <w:rFonts w:ascii="Wingdings" w:hAnsi="Wingdings" w:hint="default"/>
      </w:rPr>
    </w:lvl>
    <w:lvl w:ilvl="3" w:tplc="04090001" w:tentative="1">
      <w:start w:val="1"/>
      <w:numFmt w:val="bullet"/>
      <w:lvlText w:val=""/>
      <w:lvlJc w:val="left"/>
      <w:pPr>
        <w:tabs>
          <w:tab w:val="num" w:pos="2879"/>
        </w:tabs>
        <w:ind w:left="2879" w:hanging="360"/>
      </w:pPr>
      <w:rPr>
        <w:rFonts w:ascii="Symbol" w:hAnsi="Symbol" w:hint="default"/>
      </w:rPr>
    </w:lvl>
    <w:lvl w:ilvl="4" w:tplc="04090003" w:tentative="1">
      <w:start w:val="1"/>
      <w:numFmt w:val="bullet"/>
      <w:lvlText w:val="o"/>
      <w:lvlJc w:val="left"/>
      <w:pPr>
        <w:tabs>
          <w:tab w:val="num" w:pos="3599"/>
        </w:tabs>
        <w:ind w:left="3599" w:hanging="360"/>
      </w:pPr>
      <w:rPr>
        <w:rFonts w:ascii="Courier New" w:hAnsi="Courier New" w:cs="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cs="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27">
    <w:nsid w:val="573A1F32"/>
    <w:multiLevelType w:val="hybridMultilevel"/>
    <w:tmpl w:val="37F2A7F8"/>
    <w:lvl w:ilvl="0" w:tplc="58AC55F6">
      <w:start w:val="1"/>
      <w:numFmt w:val="decimal"/>
      <w:lvlText w:val="%1-"/>
      <w:lvlJc w:val="left"/>
      <w:pPr>
        <w:ind w:left="814" w:hanging="360"/>
      </w:pPr>
      <w:rPr>
        <w:rFonts w:cs="B Lotus" w:hint="default"/>
        <w:b/>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8">
    <w:nsid w:val="57E955B0"/>
    <w:multiLevelType w:val="hybridMultilevel"/>
    <w:tmpl w:val="3B5ED88C"/>
    <w:lvl w:ilvl="0" w:tplc="DCDC83A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B242CA8"/>
    <w:multiLevelType w:val="hybridMultilevel"/>
    <w:tmpl w:val="AD620010"/>
    <w:lvl w:ilvl="0" w:tplc="1734A1B8">
      <w:numFmt w:val="bullet"/>
      <w:lvlText w:val=""/>
      <w:lvlJc w:val="left"/>
      <w:pPr>
        <w:tabs>
          <w:tab w:val="num" w:pos="794"/>
        </w:tabs>
        <w:ind w:left="794" w:hanging="510"/>
      </w:pPr>
      <w:rPr>
        <w:rFonts w:ascii="Symbol" w:eastAsia="SimSun" w:hAnsi="Symbol" w:cs="B Lotus" w:hint="default"/>
      </w:rPr>
    </w:lvl>
    <w:lvl w:ilvl="1" w:tplc="6D26CBF4">
      <w:numFmt w:val="bullet"/>
      <w:lvlText w:val="-"/>
      <w:lvlJc w:val="left"/>
      <w:pPr>
        <w:tabs>
          <w:tab w:val="num" w:pos="794"/>
        </w:tabs>
        <w:ind w:left="794" w:hanging="510"/>
      </w:pPr>
      <w:rPr>
        <w:rFonts w:ascii="Times New Roman" w:eastAsia="SimSun" w:hAnsi="Times New Roman" w:cs="Times New Roman"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63E92BD3"/>
    <w:multiLevelType w:val="hybridMultilevel"/>
    <w:tmpl w:val="F03829A8"/>
    <w:lvl w:ilvl="0" w:tplc="E0A0F60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315188"/>
    <w:multiLevelType w:val="hybridMultilevel"/>
    <w:tmpl w:val="36B29204"/>
    <w:lvl w:ilvl="0" w:tplc="E282506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F70B40"/>
    <w:multiLevelType w:val="hybridMultilevel"/>
    <w:tmpl w:val="ECD06A12"/>
    <w:lvl w:ilvl="0" w:tplc="6DA00D3A">
      <w:start w:val="1"/>
      <w:numFmt w:val="decimal"/>
      <w:lvlText w:val="%1-"/>
      <w:lvlJc w:val="left"/>
      <w:pPr>
        <w:tabs>
          <w:tab w:val="num" w:pos="797"/>
        </w:tabs>
        <w:ind w:left="797" w:hanging="570"/>
      </w:pPr>
      <w:rPr>
        <w:rFonts w:hint="default"/>
      </w:rPr>
    </w:lvl>
    <w:lvl w:ilvl="1" w:tplc="5B60FBDE">
      <w:start w:val="10"/>
      <w:numFmt w:val="bullet"/>
      <w:lvlText w:val=""/>
      <w:lvlJc w:val="left"/>
      <w:pPr>
        <w:tabs>
          <w:tab w:val="num" w:pos="794"/>
        </w:tabs>
        <w:ind w:left="794" w:hanging="510"/>
      </w:pPr>
      <w:rPr>
        <w:rFonts w:ascii="Symbol" w:eastAsia="SimSun" w:hAnsi="Symbol" w:cs="B Lotus" w:hint="default"/>
      </w:r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33">
    <w:nsid w:val="67B30FEF"/>
    <w:multiLevelType w:val="hybridMultilevel"/>
    <w:tmpl w:val="11E4C312"/>
    <w:lvl w:ilvl="0" w:tplc="550AD518">
      <w:numFmt w:val="bullet"/>
      <w:lvlText w:val=""/>
      <w:lvlJc w:val="left"/>
      <w:pPr>
        <w:tabs>
          <w:tab w:val="num" w:pos="794"/>
        </w:tabs>
        <w:ind w:left="794" w:hanging="510"/>
      </w:pPr>
      <w:rPr>
        <w:rFonts w:ascii="Symbol" w:eastAsia="SimSun" w:hAnsi="Symbol" w:cs="B Lotus" w:hint="default"/>
      </w:rPr>
    </w:lvl>
    <w:lvl w:ilvl="1" w:tplc="B98A7A44">
      <w:numFmt w:val="bullet"/>
      <w:lvlText w:val="-"/>
      <w:lvlJc w:val="left"/>
      <w:pPr>
        <w:tabs>
          <w:tab w:val="num" w:pos="794"/>
        </w:tabs>
        <w:ind w:left="794" w:hanging="510"/>
      </w:pPr>
      <w:rPr>
        <w:rFonts w:ascii="Times New Roman" w:eastAsia="SimSun" w:hAnsi="Times New Roman" w:cs="Times New Roman"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68677B25"/>
    <w:multiLevelType w:val="hybridMultilevel"/>
    <w:tmpl w:val="81A62AB0"/>
    <w:lvl w:ilvl="0" w:tplc="DBA4C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09548EB"/>
    <w:multiLevelType w:val="hybridMultilevel"/>
    <w:tmpl w:val="66E02000"/>
    <w:lvl w:ilvl="0" w:tplc="04441890">
      <w:start w:val="1"/>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7F77F3"/>
    <w:multiLevelType w:val="hybridMultilevel"/>
    <w:tmpl w:val="F18E5C44"/>
    <w:lvl w:ilvl="0" w:tplc="9280E2B2">
      <w:numFmt w:val="bullet"/>
      <w:lvlText w:val=""/>
      <w:lvlJc w:val="left"/>
      <w:pPr>
        <w:tabs>
          <w:tab w:val="num" w:pos="794"/>
        </w:tabs>
        <w:ind w:left="794" w:hanging="510"/>
      </w:pPr>
      <w:rPr>
        <w:rFonts w:ascii="Symbol" w:eastAsia="SimSun"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num w:numId="1">
    <w:abstractNumId w:val="23"/>
  </w:num>
  <w:num w:numId="2">
    <w:abstractNumId w:val="22"/>
  </w:num>
  <w:num w:numId="3">
    <w:abstractNumId w:val="36"/>
  </w:num>
  <w:num w:numId="4">
    <w:abstractNumId w:val="13"/>
  </w:num>
  <w:num w:numId="5">
    <w:abstractNumId w:val="14"/>
  </w:num>
  <w:num w:numId="6">
    <w:abstractNumId w:val="17"/>
  </w:num>
  <w:num w:numId="7">
    <w:abstractNumId w:val="34"/>
  </w:num>
  <w:num w:numId="8">
    <w:abstractNumId w:val="31"/>
  </w:num>
  <w:num w:numId="9">
    <w:abstractNumId w:val="3"/>
  </w:num>
  <w:num w:numId="10">
    <w:abstractNumId w:val="28"/>
  </w:num>
  <w:num w:numId="11">
    <w:abstractNumId w:val="19"/>
  </w:num>
  <w:num w:numId="12">
    <w:abstractNumId w:val="29"/>
  </w:num>
  <w:num w:numId="13">
    <w:abstractNumId w:val="8"/>
  </w:num>
  <w:num w:numId="14">
    <w:abstractNumId w:val="33"/>
  </w:num>
  <w:num w:numId="15">
    <w:abstractNumId w:val="30"/>
  </w:num>
  <w:num w:numId="16">
    <w:abstractNumId w:val="10"/>
  </w:num>
  <w:num w:numId="17">
    <w:abstractNumId w:val="7"/>
  </w:num>
  <w:num w:numId="18">
    <w:abstractNumId w:val="32"/>
  </w:num>
  <w:num w:numId="19">
    <w:abstractNumId w:val="25"/>
  </w:num>
  <w:num w:numId="20">
    <w:abstractNumId w:val="12"/>
  </w:num>
  <w:num w:numId="21">
    <w:abstractNumId w:val="5"/>
  </w:num>
  <w:num w:numId="22">
    <w:abstractNumId w:val="20"/>
  </w:num>
  <w:num w:numId="23">
    <w:abstractNumId w:val="16"/>
  </w:num>
  <w:num w:numId="24">
    <w:abstractNumId w:val="15"/>
  </w:num>
  <w:num w:numId="25">
    <w:abstractNumId w:val="24"/>
  </w:num>
  <w:num w:numId="26">
    <w:abstractNumId w:val="0"/>
  </w:num>
  <w:num w:numId="27">
    <w:abstractNumId w:val="9"/>
  </w:num>
  <w:num w:numId="28">
    <w:abstractNumId w:val="2"/>
  </w:num>
  <w:num w:numId="29">
    <w:abstractNumId w:val="6"/>
  </w:num>
  <w:num w:numId="30">
    <w:abstractNumId w:val="18"/>
  </w:num>
  <w:num w:numId="31">
    <w:abstractNumId w:val="1"/>
  </w:num>
  <w:num w:numId="32">
    <w:abstractNumId w:val="4"/>
  </w:num>
  <w:num w:numId="33">
    <w:abstractNumId w:val="21"/>
  </w:num>
  <w:num w:numId="34">
    <w:abstractNumId w:val="26"/>
  </w:num>
  <w:num w:numId="35">
    <w:abstractNumId w:val="35"/>
  </w:num>
  <w:num w:numId="36">
    <w:abstractNumId w:val="1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A7C"/>
    <w:rsid w:val="000030E8"/>
    <w:rsid w:val="000079ED"/>
    <w:rsid w:val="00010D7F"/>
    <w:rsid w:val="00012FFB"/>
    <w:rsid w:val="00015E46"/>
    <w:rsid w:val="0002323D"/>
    <w:rsid w:val="000232E4"/>
    <w:rsid w:val="00045988"/>
    <w:rsid w:val="000513CA"/>
    <w:rsid w:val="0005294E"/>
    <w:rsid w:val="00052A7E"/>
    <w:rsid w:val="00076946"/>
    <w:rsid w:val="00094ACC"/>
    <w:rsid w:val="000971BE"/>
    <w:rsid w:val="000974E0"/>
    <w:rsid w:val="000A0E34"/>
    <w:rsid w:val="000B2D3C"/>
    <w:rsid w:val="000B40FD"/>
    <w:rsid w:val="000B7CBE"/>
    <w:rsid w:val="000C7F87"/>
    <w:rsid w:val="000E6288"/>
    <w:rsid w:val="000F4028"/>
    <w:rsid w:val="000F58D9"/>
    <w:rsid w:val="0010214A"/>
    <w:rsid w:val="001038B0"/>
    <w:rsid w:val="001049D8"/>
    <w:rsid w:val="00123591"/>
    <w:rsid w:val="001235F6"/>
    <w:rsid w:val="00124745"/>
    <w:rsid w:val="001250DF"/>
    <w:rsid w:val="00131D30"/>
    <w:rsid w:val="001346E5"/>
    <w:rsid w:val="00134722"/>
    <w:rsid w:val="00144862"/>
    <w:rsid w:val="001460D9"/>
    <w:rsid w:val="00147172"/>
    <w:rsid w:val="001555B6"/>
    <w:rsid w:val="00164173"/>
    <w:rsid w:val="00166795"/>
    <w:rsid w:val="00175312"/>
    <w:rsid w:val="00175DB6"/>
    <w:rsid w:val="001807F6"/>
    <w:rsid w:val="001845B9"/>
    <w:rsid w:val="0018466B"/>
    <w:rsid w:val="00194121"/>
    <w:rsid w:val="001941B5"/>
    <w:rsid w:val="001A657D"/>
    <w:rsid w:val="001B6AF3"/>
    <w:rsid w:val="001C0460"/>
    <w:rsid w:val="001C04CE"/>
    <w:rsid w:val="001C5FE3"/>
    <w:rsid w:val="001E17E0"/>
    <w:rsid w:val="001E5151"/>
    <w:rsid w:val="001F0FE1"/>
    <w:rsid w:val="001F2A06"/>
    <w:rsid w:val="001F4017"/>
    <w:rsid w:val="00207016"/>
    <w:rsid w:val="00215F2B"/>
    <w:rsid w:val="002170C6"/>
    <w:rsid w:val="0022003A"/>
    <w:rsid w:val="00220115"/>
    <w:rsid w:val="00221A0B"/>
    <w:rsid w:val="00225359"/>
    <w:rsid w:val="002330E9"/>
    <w:rsid w:val="00245AEB"/>
    <w:rsid w:val="00254124"/>
    <w:rsid w:val="0025428B"/>
    <w:rsid w:val="00261315"/>
    <w:rsid w:val="00265566"/>
    <w:rsid w:val="0027168C"/>
    <w:rsid w:val="00272457"/>
    <w:rsid w:val="002724E5"/>
    <w:rsid w:val="00291B1A"/>
    <w:rsid w:val="002961F1"/>
    <w:rsid w:val="002B1B0A"/>
    <w:rsid w:val="002B308C"/>
    <w:rsid w:val="002C0E5F"/>
    <w:rsid w:val="002D0DC5"/>
    <w:rsid w:val="002E3DD3"/>
    <w:rsid w:val="002E5464"/>
    <w:rsid w:val="002F2162"/>
    <w:rsid w:val="003005D3"/>
    <w:rsid w:val="00311D55"/>
    <w:rsid w:val="00323056"/>
    <w:rsid w:val="00337EB9"/>
    <w:rsid w:val="00340091"/>
    <w:rsid w:val="003535A9"/>
    <w:rsid w:val="00356E07"/>
    <w:rsid w:val="0037463E"/>
    <w:rsid w:val="00381B29"/>
    <w:rsid w:val="0038214F"/>
    <w:rsid w:val="00385E03"/>
    <w:rsid w:val="003A2EBF"/>
    <w:rsid w:val="003A4EA2"/>
    <w:rsid w:val="003A4F42"/>
    <w:rsid w:val="003B61D7"/>
    <w:rsid w:val="003C4A25"/>
    <w:rsid w:val="003C5D99"/>
    <w:rsid w:val="003D4D4E"/>
    <w:rsid w:val="003F2105"/>
    <w:rsid w:val="003F6530"/>
    <w:rsid w:val="003F6B3A"/>
    <w:rsid w:val="003F7719"/>
    <w:rsid w:val="00401818"/>
    <w:rsid w:val="00411A0E"/>
    <w:rsid w:val="00415AA8"/>
    <w:rsid w:val="004243D5"/>
    <w:rsid w:val="00424DB2"/>
    <w:rsid w:val="0043732E"/>
    <w:rsid w:val="00443057"/>
    <w:rsid w:val="00485BAA"/>
    <w:rsid w:val="004906DC"/>
    <w:rsid w:val="004931D7"/>
    <w:rsid w:val="0049355F"/>
    <w:rsid w:val="00495570"/>
    <w:rsid w:val="004A72D8"/>
    <w:rsid w:val="004A77CE"/>
    <w:rsid w:val="004B2275"/>
    <w:rsid w:val="004D5443"/>
    <w:rsid w:val="004E426F"/>
    <w:rsid w:val="004E5627"/>
    <w:rsid w:val="004F17CE"/>
    <w:rsid w:val="004F5DEF"/>
    <w:rsid w:val="00501DE2"/>
    <w:rsid w:val="0050382A"/>
    <w:rsid w:val="00515F97"/>
    <w:rsid w:val="00522899"/>
    <w:rsid w:val="00524548"/>
    <w:rsid w:val="00544569"/>
    <w:rsid w:val="00546F1D"/>
    <w:rsid w:val="00550108"/>
    <w:rsid w:val="0055051F"/>
    <w:rsid w:val="00585B6F"/>
    <w:rsid w:val="005877E1"/>
    <w:rsid w:val="0059129F"/>
    <w:rsid w:val="005913CE"/>
    <w:rsid w:val="005A2540"/>
    <w:rsid w:val="005A7E78"/>
    <w:rsid w:val="005B0F81"/>
    <w:rsid w:val="005C1E83"/>
    <w:rsid w:val="005C600B"/>
    <w:rsid w:val="005D2DA9"/>
    <w:rsid w:val="005D51C2"/>
    <w:rsid w:val="005D6220"/>
    <w:rsid w:val="005E247A"/>
    <w:rsid w:val="005E364E"/>
    <w:rsid w:val="005F21DC"/>
    <w:rsid w:val="006023B6"/>
    <w:rsid w:val="00614396"/>
    <w:rsid w:val="00624093"/>
    <w:rsid w:val="006307E8"/>
    <w:rsid w:val="006351B7"/>
    <w:rsid w:val="00636194"/>
    <w:rsid w:val="0063674B"/>
    <w:rsid w:val="0063725C"/>
    <w:rsid w:val="0064600D"/>
    <w:rsid w:val="00650EEE"/>
    <w:rsid w:val="006559E7"/>
    <w:rsid w:val="0065641B"/>
    <w:rsid w:val="00656AD2"/>
    <w:rsid w:val="00657FD1"/>
    <w:rsid w:val="006750EB"/>
    <w:rsid w:val="0067637C"/>
    <w:rsid w:val="00680184"/>
    <w:rsid w:val="00686286"/>
    <w:rsid w:val="006A5CB6"/>
    <w:rsid w:val="006A63D1"/>
    <w:rsid w:val="006C4AFF"/>
    <w:rsid w:val="006D09C8"/>
    <w:rsid w:val="006D4DC4"/>
    <w:rsid w:val="006E1A29"/>
    <w:rsid w:val="006F402C"/>
    <w:rsid w:val="00701517"/>
    <w:rsid w:val="00701E00"/>
    <w:rsid w:val="00702082"/>
    <w:rsid w:val="0070582D"/>
    <w:rsid w:val="00710227"/>
    <w:rsid w:val="00710C13"/>
    <w:rsid w:val="007124FB"/>
    <w:rsid w:val="007144EB"/>
    <w:rsid w:val="0072093D"/>
    <w:rsid w:val="0072669B"/>
    <w:rsid w:val="00730595"/>
    <w:rsid w:val="00733315"/>
    <w:rsid w:val="00733E10"/>
    <w:rsid w:val="00737EC9"/>
    <w:rsid w:val="00742032"/>
    <w:rsid w:val="007438B6"/>
    <w:rsid w:val="00745038"/>
    <w:rsid w:val="007546BF"/>
    <w:rsid w:val="0076200A"/>
    <w:rsid w:val="00767DCA"/>
    <w:rsid w:val="0077118C"/>
    <w:rsid w:val="0078443C"/>
    <w:rsid w:val="007848E1"/>
    <w:rsid w:val="00791A76"/>
    <w:rsid w:val="007A105A"/>
    <w:rsid w:val="007A3607"/>
    <w:rsid w:val="007A7F44"/>
    <w:rsid w:val="007B5491"/>
    <w:rsid w:val="007C7ED0"/>
    <w:rsid w:val="007D24CB"/>
    <w:rsid w:val="007D760A"/>
    <w:rsid w:val="007E0EFB"/>
    <w:rsid w:val="007F2BD6"/>
    <w:rsid w:val="00804549"/>
    <w:rsid w:val="00807D48"/>
    <w:rsid w:val="00812234"/>
    <w:rsid w:val="00816BBC"/>
    <w:rsid w:val="008217D5"/>
    <w:rsid w:val="00853EE8"/>
    <w:rsid w:val="00854662"/>
    <w:rsid w:val="00862A9D"/>
    <w:rsid w:val="00864346"/>
    <w:rsid w:val="0087299C"/>
    <w:rsid w:val="00872C11"/>
    <w:rsid w:val="00872D29"/>
    <w:rsid w:val="00877C9C"/>
    <w:rsid w:val="00881DE4"/>
    <w:rsid w:val="0088593C"/>
    <w:rsid w:val="00894825"/>
    <w:rsid w:val="008A339F"/>
    <w:rsid w:val="008C1D97"/>
    <w:rsid w:val="008E0AA7"/>
    <w:rsid w:val="008E2B78"/>
    <w:rsid w:val="008E7BE1"/>
    <w:rsid w:val="008F398E"/>
    <w:rsid w:val="008F4FCB"/>
    <w:rsid w:val="009059B4"/>
    <w:rsid w:val="00913CBB"/>
    <w:rsid w:val="0092199C"/>
    <w:rsid w:val="00926148"/>
    <w:rsid w:val="009317C3"/>
    <w:rsid w:val="00932D57"/>
    <w:rsid w:val="00934AB6"/>
    <w:rsid w:val="00944C90"/>
    <w:rsid w:val="009476A3"/>
    <w:rsid w:val="0095551E"/>
    <w:rsid w:val="0095624E"/>
    <w:rsid w:val="009622DB"/>
    <w:rsid w:val="00964873"/>
    <w:rsid w:val="00975023"/>
    <w:rsid w:val="00992C24"/>
    <w:rsid w:val="0099699C"/>
    <w:rsid w:val="009A0B9D"/>
    <w:rsid w:val="009A2F4D"/>
    <w:rsid w:val="009A533A"/>
    <w:rsid w:val="009A72C2"/>
    <w:rsid w:val="009B4361"/>
    <w:rsid w:val="009B5D83"/>
    <w:rsid w:val="009C0276"/>
    <w:rsid w:val="009C0943"/>
    <w:rsid w:val="009D1F34"/>
    <w:rsid w:val="009E5B01"/>
    <w:rsid w:val="009E7941"/>
    <w:rsid w:val="00A01930"/>
    <w:rsid w:val="00A07BD1"/>
    <w:rsid w:val="00A10A33"/>
    <w:rsid w:val="00A35F94"/>
    <w:rsid w:val="00A426A4"/>
    <w:rsid w:val="00A43DD5"/>
    <w:rsid w:val="00A51133"/>
    <w:rsid w:val="00A53ABB"/>
    <w:rsid w:val="00A664D1"/>
    <w:rsid w:val="00A66D94"/>
    <w:rsid w:val="00A67DA0"/>
    <w:rsid w:val="00A71C91"/>
    <w:rsid w:val="00A82D57"/>
    <w:rsid w:val="00A866EC"/>
    <w:rsid w:val="00AA02C4"/>
    <w:rsid w:val="00AA6561"/>
    <w:rsid w:val="00AB2BDB"/>
    <w:rsid w:val="00AB44DE"/>
    <w:rsid w:val="00AB4E68"/>
    <w:rsid w:val="00AB5D12"/>
    <w:rsid w:val="00AC565F"/>
    <w:rsid w:val="00AF2995"/>
    <w:rsid w:val="00AF6F44"/>
    <w:rsid w:val="00B0216A"/>
    <w:rsid w:val="00B0423C"/>
    <w:rsid w:val="00B0471A"/>
    <w:rsid w:val="00B06308"/>
    <w:rsid w:val="00B2551B"/>
    <w:rsid w:val="00B4164E"/>
    <w:rsid w:val="00B422D9"/>
    <w:rsid w:val="00B43313"/>
    <w:rsid w:val="00B50165"/>
    <w:rsid w:val="00B512B7"/>
    <w:rsid w:val="00B541AE"/>
    <w:rsid w:val="00B6530D"/>
    <w:rsid w:val="00B70561"/>
    <w:rsid w:val="00B721BF"/>
    <w:rsid w:val="00B772D1"/>
    <w:rsid w:val="00B87304"/>
    <w:rsid w:val="00B900D2"/>
    <w:rsid w:val="00B911F4"/>
    <w:rsid w:val="00B93448"/>
    <w:rsid w:val="00B956B8"/>
    <w:rsid w:val="00BA3440"/>
    <w:rsid w:val="00BA55C7"/>
    <w:rsid w:val="00BB11E0"/>
    <w:rsid w:val="00BB727E"/>
    <w:rsid w:val="00BC6255"/>
    <w:rsid w:val="00BD2C57"/>
    <w:rsid w:val="00C0078D"/>
    <w:rsid w:val="00C03EC7"/>
    <w:rsid w:val="00C063AD"/>
    <w:rsid w:val="00C10B9B"/>
    <w:rsid w:val="00C279BA"/>
    <w:rsid w:val="00C31D32"/>
    <w:rsid w:val="00C35F10"/>
    <w:rsid w:val="00C3703F"/>
    <w:rsid w:val="00C40455"/>
    <w:rsid w:val="00C453A0"/>
    <w:rsid w:val="00C546C8"/>
    <w:rsid w:val="00C55A2A"/>
    <w:rsid w:val="00C617B6"/>
    <w:rsid w:val="00C66BD6"/>
    <w:rsid w:val="00C83959"/>
    <w:rsid w:val="00C90C06"/>
    <w:rsid w:val="00C958BF"/>
    <w:rsid w:val="00C962F6"/>
    <w:rsid w:val="00C96720"/>
    <w:rsid w:val="00CA4E56"/>
    <w:rsid w:val="00CB682A"/>
    <w:rsid w:val="00CC74D2"/>
    <w:rsid w:val="00CD59D5"/>
    <w:rsid w:val="00CD60F9"/>
    <w:rsid w:val="00CE1EE0"/>
    <w:rsid w:val="00CE38B9"/>
    <w:rsid w:val="00CF4ADF"/>
    <w:rsid w:val="00CF4F74"/>
    <w:rsid w:val="00CF7A9C"/>
    <w:rsid w:val="00D03CF6"/>
    <w:rsid w:val="00D115C4"/>
    <w:rsid w:val="00D20652"/>
    <w:rsid w:val="00D345EC"/>
    <w:rsid w:val="00D42886"/>
    <w:rsid w:val="00D430A9"/>
    <w:rsid w:val="00D5103E"/>
    <w:rsid w:val="00D529AF"/>
    <w:rsid w:val="00D56954"/>
    <w:rsid w:val="00D603E9"/>
    <w:rsid w:val="00D609F3"/>
    <w:rsid w:val="00D63918"/>
    <w:rsid w:val="00D71022"/>
    <w:rsid w:val="00D7132C"/>
    <w:rsid w:val="00D725D1"/>
    <w:rsid w:val="00D77891"/>
    <w:rsid w:val="00D85063"/>
    <w:rsid w:val="00D96A77"/>
    <w:rsid w:val="00DA34EC"/>
    <w:rsid w:val="00DA40DC"/>
    <w:rsid w:val="00DA7046"/>
    <w:rsid w:val="00DB11D3"/>
    <w:rsid w:val="00DB3F4F"/>
    <w:rsid w:val="00DB44EB"/>
    <w:rsid w:val="00DD1ACB"/>
    <w:rsid w:val="00DE6340"/>
    <w:rsid w:val="00E06C3E"/>
    <w:rsid w:val="00E12B2D"/>
    <w:rsid w:val="00E1591E"/>
    <w:rsid w:val="00E26D93"/>
    <w:rsid w:val="00E27D3F"/>
    <w:rsid w:val="00E31F6F"/>
    <w:rsid w:val="00E6264B"/>
    <w:rsid w:val="00E66A6D"/>
    <w:rsid w:val="00E72540"/>
    <w:rsid w:val="00E74E9B"/>
    <w:rsid w:val="00E87B11"/>
    <w:rsid w:val="00E9399B"/>
    <w:rsid w:val="00E93E13"/>
    <w:rsid w:val="00E956AC"/>
    <w:rsid w:val="00EA65C4"/>
    <w:rsid w:val="00EB181E"/>
    <w:rsid w:val="00EC4D2F"/>
    <w:rsid w:val="00ED4F5C"/>
    <w:rsid w:val="00ED52C7"/>
    <w:rsid w:val="00ED7B59"/>
    <w:rsid w:val="00EF0252"/>
    <w:rsid w:val="00EF2ADE"/>
    <w:rsid w:val="00EF3E04"/>
    <w:rsid w:val="00F21100"/>
    <w:rsid w:val="00F35919"/>
    <w:rsid w:val="00F4700C"/>
    <w:rsid w:val="00F50F91"/>
    <w:rsid w:val="00F515FD"/>
    <w:rsid w:val="00F61A7C"/>
    <w:rsid w:val="00F63A00"/>
    <w:rsid w:val="00F75F78"/>
    <w:rsid w:val="00F8171B"/>
    <w:rsid w:val="00F87012"/>
    <w:rsid w:val="00F97542"/>
    <w:rsid w:val="00F9799E"/>
    <w:rsid w:val="00F97E5C"/>
    <w:rsid w:val="00FB2981"/>
    <w:rsid w:val="00FE2AFA"/>
    <w:rsid w:val="00FE7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1A7C"/>
    <w:pPr>
      <w:bidi/>
      <w:jc w:val="both"/>
    </w:pPr>
    <w:rPr>
      <w:rFonts w:ascii="B Lotus" w:eastAsia="SimSun" w:hAnsi="B Lotus" w:cs="B Lotus"/>
      <w:sz w:val="28"/>
      <w:szCs w:val="28"/>
    </w:rPr>
  </w:style>
  <w:style w:type="paragraph" w:styleId="Heading1">
    <w:name w:val="heading 1"/>
    <w:basedOn w:val="Normal"/>
    <w:next w:val="Normal"/>
    <w:link w:val="Heading1Char"/>
    <w:qFormat/>
    <w:rsid w:val="00A10A3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A10A33"/>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qFormat/>
    <w:rsid w:val="00F61A7C"/>
    <w:pPr>
      <w:keepNext/>
      <w:spacing w:line="360" w:lineRule="auto"/>
      <w:jc w:val="left"/>
      <w:outlineLvl w:val="2"/>
    </w:pPr>
    <w:rPr>
      <w:rFonts w:ascii="B Jadid" w:eastAsia="B Zar" w:hAnsi="B Jadid" w:cs="B Jadid"/>
      <w:b/>
      <w:bCs/>
      <w:sz w:val="26"/>
      <w:szCs w:val="26"/>
    </w:rPr>
  </w:style>
  <w:style w:type="paragraph" w:styleId="Heading9">
    <w:name w:val="heading 9"/>
    <w:basedOn w:val="Normal"/>
    <w:next w:val="Normal"/>
    <w:link w:val="Heading9Char"/>
    <w:qFormat/>
    <w:rsid w:val="00F61A7C"/>
    <w:pPr>
      <w:spacing w:before="240" w:after="60"/>
      <w:outlineLvl w:val="8"/>
    </w:pPr>
    <w:rPr>
      <w:rFonts w:ascii="Cambria" w:eastAsia="Times New Roman"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A10A33"/>
    <w:rPr>
      <w:rFonts w:ascii="Cambria" w:eastAsia="Times New Roman" w:hAnsi="Cambria" w:cs="Times New Roman"/>
      <w:b/>
      <w:bCs/>
      <w:kern w:val="32"/>
      <w:sz w:val="32"/>
      <w:szCs w:val="32"/>
    </w:rPr>
  </w:style>
  <w:style w:type="character" w:customStyle="1" w:styleId="Heading2Char">
    <w:name w:val="Heading 2 Char"/>
    <w:link w:val="Heading2"/>
    <w:semiHidden/>
    <w:rsid w:val="00A10A33"/>
    <w:rPr>
      <w:rFonts w:ascii="Cambria" w:eastAsia="Times New Roman" w:hAnsi="Cambria" w:cs="Times New Roman"/>
      <w:b/>
      <w:bCs/>
      <w:i/>
      <w:iCs/>
      <w:sz w:val="28"/>
      <w:szCs w:val="28"/>
    </w:rPr>
  </w:style>
  <w:style w:type="character" w:customStyle="1" w:styleId="Heading3Char">
    <w:name w:val="Heading 3 Char"/>
    <w:link w:val="Heading3"/>
    <w:rsid w:val="00F61A7C"/>
    <w:rPr>
      <w:rFonts w:ascii="B Jadid" w:eastAsia="B Zar" w:hAnsi="B Jadid" w:cs="B Jadid"/>
      <w:b/>
      <w:bCs/>
      <w:sz w:val="26"/>
      <w:szCs w:val="26"/>
      <w:lang w:val="en-US" w:eastAsia="en-US" w:bidi="ar-SA"/>
    </w:rPr>
  </w:style>
  <w:style w:type="character" w:customStyle="1" w:styleId="Heading9Char">
    <w:name w:val="Heading 9 Char"/>
    <w:link w:val="Heading9"/>
    <w:semiHidden/>
    <w:rsid w:val="00F61A7C"/>
    <w:rPr>
      <w:rFonts w:ascii="Cambria" w:hAnsi="Cambria"/>
      <w:sz w:val="22"/>
      <w:szCs w:val="22"/>
      <w:lang w:val="en-US" w:eastAsia="en-US" w:bidi="ar-SA"/>
    </w:rPr>
  </w:style>
  <w:style w:type="paragraph" w:styleId="Header">
    <w:name w:val="header"/>
    <w:basedOn w:val="Normal"/>
    <w:rsid w:val="00F61A7C"/>
    <w:pPr>
      <w:tabs>
        <w:tab w:val="center" w:pos="4320"/>
        <w:tab w:val="right" w:pos="8640"/>
      </w:tabs>
    </w:pPr>
  </w:style>
  <w:style w:type="character" w:styleId="PageNumber">
    <w:name w:val="page number"/>
    <w:basedOn w:val="DefaultParagraphFont"/>
    <w:rsid w:val="00F61A7C"/>
  </w:style>
  <w:style w:type="paragraph" w:customStyle="1" w:styleId="StyleComplexBLotus12ptJustifiedFirstline05cm">
    <w:name w:val="Style (Complex) B Lotus 12 pt Justified First line:  0.5 cm"/>
    <w:basedOn w:val="Normal"/>
    <w:rsid w:val="00F61A7C"/>
    <w:pPr>
      <w:spacing w:line="192" w:lineRule="auto"/>
      <w:ind w:firstLine="284"/>
    </w:pPr>
    <w:rPr>
      <w:rFonts w:ascii="B Badr" w:eastAsia="B Badr" w:hAnsi="B Badr" w:cs="B Badr"/>
      <w:sz w:val="24"/>
      <w:szCs w:val="24"/>
    </w:rPr>
  </w:style>
  <w:style w:type="paragraph" w:styleId="FootnoteText">
    <w:name w:val="footnote text"/>
    <w:basedOn w:val="Normal"/>
    <w:semiHidden/>
    <w:rsid w:val="00F61A7C"/>
    <w:rPr>
      <w:rFonts w:ascii="B Badr" w:eastAsia="B Badr" w:hAnsi="B Badr" w:cs="B Badr"/>
      <w:sz w:val="24"/>
      <w:szCs w:val="24"/>
    </w:rPr>
  </w:style>
  <w:style w:type="character" w:styleId="FootnoteReference">
    <w:name w:val="footnote reference"/>
    <w:semiHidden/>
    <w:rsid w:val="00F61A7C"/>
    <w:rPr>
      <w:rFonts w:ascii="B Badr" w:eastAsia="B Badr" w:hAnsi="B Badr" w:cs="B Badr"/>
      <w:sz w:val="22"/>
      <w:szCs w:val="22"/>
      <w:vertAlign w:val="superscript"/>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F61A7C"/>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F61A7C"/>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F61A7C"/>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F61A7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F61A7C"/>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F61A7C"/>
    <w:rPr>
      <w:rFonts w:ascii="B Badr" w:eastAsia="B Badr" w:hAnsi="B Badr" w:cs="B Badr"/>
      <w:sz w:val="24"/>
      <w:szCs w:val="24"/>
      <w:lang w:val="en-US" w:eastAsia="en-US" w:bidi="ar-SA"/>
    </w:rPr>
  </w:style>
  <w:style w:type="paragraph" w:styleId="ListNumber5">
    <w:name w:val="List Number 5"/>
    <w:basedOn w:val="Normal"/>
    <w:rsid w:val="00F61A7C"/>
    <w:pPr>
      <w:tabs>
        <w:tab w:val="num" w:pos="1492"/>
      </w:tabs>
      <w:ind w:left="1492" w:hanging="360"/>
    </w:pPr>
  </w:style>
  <w:style w:type="paragraph" w:styleId="TOC2">
    <w:name w:val="toc 2"/>
    <w:basedOn w:val="Normal"/>
    <w:next w:val="Normal"/>
    <w:uiPriority w:val="39"/>
    <w:qFormat/>
    <w:rsid w:val="00F61A7C"/>
    <w:pPr>
      <w:ind w:left="397"/>
    </w:pPr>
  </w:style>
  <w:style w:type="paragraph" w:styleId="TOC3">
    <w:name w:val="toc 3"/>
    <w:basedOn w:val="Normal"/>
    <w:next w:val="Normal"/>
    <w:uiPriority w:val="39"/>
    <w:qFormat/>
    <w:rsid w:val="00F61A7C"/>
    <w:pPr>
      <w:ind w:left="680"/>
    </w:pPr>
  </w:style>
  <w:style w:type="paragraph" w:styleId="TOC1">
    <w:name w:val="toc 1"/>
    <w:basedOn w:val="Normal"/>
    <w:next w:val="Normal"/>
    <w:uiPriority w:val="39"/>
    <w:qFormat/>
    <w:rsid w:val="00F61A7C"/>
    <w:rPr>
      <w:bCs/>
    </w:rPr>
  </w:style>
  <w:style w:type="character" w:styleId="Hyperlink">
    <w:name w:val="Hyperlink"/>
    <w:uiPriority w:val="99"/>
    <w:rsid w:val="00F61A7C"/>
    <w:rPr>
      <w:color w:val="0000FF"/>
      <w:u w:val="single"/>
    </w:rPr>
  </w:style>
  <w:style w:type="paragraph" w:customStyle="1" w:styleId="a">
    <w:name w:val="متن"/>
    <w:basedOn w:val="Normal"/>
    <w:qFormat/>
    <w:rsid w:val="00F61A7C"/>
    <w:pPr>
      <w:numPr>
        <w:numId w:val="36"/>
      </w:numPr>
      <w:spacing w:line="228" w:lineRule="auto"/>
      <w:ind w:left="0" w:firstLine="397"/>
    </w:pPr>
    <w:rPr>
      <w:rFonts w:ascii="Times New Roman" w:eastAsia="Times New Roman" w:hAnsi="Times New Roman" w:cs="B Zar"/>
      <w:noProof/>
      <w:lang w:bidi="fa-IR"/>
    </w:rPr>
  </w:style>
  <w:style w:type="paragraph" w:customStyle="1" w:styleId="a0">
    <w:name w:val="تیتر اول"/>
    <w:basedOn w:val="Heading9"/>
    <w:qFormat/>
    <w:rsid w:val="00F61A7C"/>
    <w:pPr>
      <w:spacing w:before="0" w:after="480" w:line="216" w:lineRule="auto"/>
      <w:jc w:val="center"/>
    </w:pPr>
    <w:rPr>
      <w:rFonts w:ascii="Arial" w:hAnsi="Arial" w:cs="B Yagut"/>
      <w:b/>
      <w:bCs/>
      <w:noProof/>
      <w:color w:val="000000"/>
      <w:sz w:val="32"/>
      <w:szCs w:val="30"/>
    </w:rPr>
  </w:style>
  <w:style w:type="paragraph" w:customStyle="1" w:styleId="a1">
    <w:name w:val="تیتر سوم"/>
    <w:basedOn w:val="Normal"/>
    <w:qFormat/>
    <w:rsid w:val="00F61A7C"/>
    <w:pPr>
      <w:spacing w:before="240" w:line="216" w:lineRule="auto"/>
      <w:jc w:val="lowKashida"/>
    </w:pPr>
    <w:rPr>
      <w:rFonts w:ascii="Times New Roman" w:eastAsia="Times New Roman" w:hAnsi="Times New Roman"/>
      <w:b/>
      <w:bCs/>
      <w:noProof/>
      <w:color w:val="000000"/>
      <w:sz w:val="27"/>
      <w:szCs w:val="27"/>
    </w:rPr>
  </w:style>
  <w:style w:type="paragraph" w:customStyle="1" w:styleId="a2">
    <w:name w:val="تیتر چهارم"/>
    <w:basedOn w:val="a1"/>
    <w:qFormat/>
    <w:rsid w:val="00F61A7C"/>
    <w:pPr>
      <w:ind w:left="397"/>
    </w:pPr>
    <w:rPr>
      <w:lang w:bidi="ar-KW"/>
    </w:rPr>
  </w:style>
  <w:style w:type="paragraph" w:customStyle="1" w:styleId="a3">
    <w:name w:val="تيتر دوم"/>
    <w:basedOn w:val="Normal"/>
    <w:qFormat/>
    <w:rsid w:val="00F61A7C"/>
    <w:pPr>
      <w:spacing w:before="360" w:line="216" w:lineRule="auto"/>
      <w:jc w:val="lowKashida"/>
    </w:pPr>
    <w:rPr>
      <w:rFonts w:ascii="Times New Roman" w:eastAsia="Times New Roman" w:hAnsi="Times New Roman" w:cs="B Zar"/>
      <w:b/>
      <w:bCs/>
      <w:noProof/>
      <w:color w:val="000000"/>
      <w:sz w:val="27"/>
      <w:szCs w:val="27"/>
    </w:rPr>
  </w:style>
  <w:style w:type="paragraph" w:styleId="Footer">
    <w:name w:val="footer"/>
    <w:basedOn w:val="Normal"/>
    <w:rsid w:val="00DE6340"/>
    <w:pPr>
      <w:tabs>
        <w:tab w:val="center" w:pos="4320"/>
        <w:tab w:val="right" w:pos="8640"/>
      </w:tabs>
    </w:pPr>
  </w:style>
  <w:style w:type="paragraph" w:customStyle="1" w:styleId="a4">
    <w:name w:val="تخریج آیات"/>
    <w:basedOn w:val="Normal"/>
    <w:link w:val="Char"/>
    <w:qFormat/>
    <w:rsid w:val="006351B7"/>
    <w:pPr>
      <w:ind w:firstLine="284"/>
    </w:pPr>
    <w:rPr>
      <w:rFonts w:ascii="IRLotus" w:hAnsi="IRLotus" w:cs="IRLotus"/>
      <w:sz w:val="26"/>
      <w:szCs w:val="26"/>
      <w:lang w:bidi="fa-IR"/>
    </w:rPr>
  </w:style>
  <w:style w:type="character" w:customStyle="1" w:styleId="Char">
    <w:name w:val="تخریج آیات Char"/>
    <w:link w:val="a4"/>
    <w:rsid w:val="006351B7"/>
    <w:rPr>
      <w:rFonts w:ascii="IRLotus" w:eastAsia="SimSun" w:hAnsi="IRLotus" w:cs="IRLotu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1A7C"/>
    <w:pPr>
      <w:bidi/>
      <w:jc w:val="both"/>
    </w:pPr>
    <w:rPr>
      <w:rFonts w:ascii="B Lotus" w:eastAsia="SimSun" w:hAnsi="B Lotus" w:cs="B Lotus"/>
      <w:sz w:val="28"/>
      <w:szCs w:val="28"/>
    </w:rPr>
  </w:style>
  <w:style w:type="paragraph" w:styleId="Heading1">
    <w:name w:val="heading 1"/>
    <w:basedOn w:val="Normal"/>
    <w:next w:val="Normal"/>
    <w:link w:val="Heading1Char"/>
    <w:qFormat/>
    <w:rsid w:val="00A10A3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A10A33"/>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qFormat/>
    <w:rsid w:val="00F61A7C"/>
    <w:pPr>
      <w:keepNext/>
      <w:spacing w:line="360" w:lineRule="auto"/>
      <w:jc w:val="left"/>
      <w:outlineLvl w:val="2"/>
    </w:pPr>
    <w:rPr>
      <w:rFonts w:ascii="B Jadid" w:eastAsia="B Zar" w:hAnsi="B Jadid" w:cs="B Jadid"/>
      <w:b/>
      <w:bCs/>
      <w:sz w:val="26"/>
      <w:szCs w:val="26"/>
    </w:rPr>
  </w:style>
  <w:style w:type="paragraph" w:styleId="Heading9">
    <w:name w:val="heading 9"/>
    <w:basedOn w:val="Normal"/>
    <w:next w:val="Normal"/>
    <w:link w:val="Heading9Char"/>
    <w:qFormat/>
    <w:rsid w:val="00F61A7C"/>
    <w:pPr>
      <w:spacing w:before="240" w:after="60"/>
      <w:outlineLvl w:val="8"/>
    </w:pPr>
    <w:rPr>
      <w:rFonts w:ascii="Cambria" w:eastAsia="Times New Roman"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A10A33"/>
    <w:rPr>
      <w:rFonts w:ascii="Cambria" w:eastAsia="Times New Roman" w:hAnsi="Cambria" w:cs="Times New Roman"/>
      <w:b/>
      <w:bCs/>
      <w:kern w:val="32"/>
      <w:sz w:val="32"/>
      <w:szCs w:val="32"/>
    </w:rPr>
  </w:style>
  <w:style w:type="character" w:customStyle="1" w:styleId="Heading2Char">
    <w:name w:val="Heading 2 Char"/>
    <w:link w:val="Heading2"/>
    <w:semiHidden/>
    <w:rsid w:val="00A10A33"/>
    <w:rPr>
      <w:rFonts w:ascii="Cambria" w:eastAsia="Times New Roman" w:hAnsi="Cambria" w:cs="Times New Roman"/>
      <w:b/>
      <w:bCs/>
      <w:i/>
      <w:iCs/>
      <w:sz w:val="28"/>
      <w:szCs w:val="28"/>
    </w:rPr>
  </w:style>
  <w:style w:type="character" w:customStyle="1" w:styleId="Heading3Char">
    <w:name w:val="Heading 3 Char"/>
    <w:link w:val="Heading3"/>
    <w:rsid w:val="00F61A7C"/>
    <w:rPr>
      <w:rFonts w:ascii="B Jadid" w:eastAsia="B Zar" w:hAnsi="B Jadid" w:cs="B Jadid"/>
      <w:b/>
      <w:bCs/>
      <w:sz w:val="26"/>
      <w:szCs w:val="26"/>
      <w:lang w:val="en-US" w:eastAsia="en-US" w:bidi="ar-SA"/>
    </w:rPr>
  </w:style>
  <w:style w:type="character" w:customStyle="1" w:styleId="Heading9Char">
    <w:name w:val="Heading 9 Char"/>
    <w:link w:val="Heading9"/>
    <w:semiHidden/>
    <w:rsid w:val="00F61A7C"/>
    <w:rPr>
      <w:rFonts w:ascii="Cambria" w:hAnsi="Cambria"/>
      <w:sz w:val="22"/>
      <w:szCs w:val="22"/>
      <w:lang w:val="en-US" w:eastAsia="en-US" w:bidi="ar-SA"/>
    </w:rPr>
  </w:style>
  <w:style w:type="paragraph" w:styleId="Header">
    <w:name w:val="header"/>
    <w:basedOn w:val="Normal"/>
    <w:rsid w:val="00F61A7C"/>
    <w:pPr>
      <w:tabs>
        <w:tab w:val="center" w:pos="4320"/>
        <w:tab w:val="right" w:pos="8640"/>
      </w:tabs>
    </w:pPr>
  </w:style>
  <w:style w:type="character" w:styleId="PageNumber">
    <w:name w:val="page number"/>
    <w:basedOn w:val="DefaultParagraphFont"/>
    <w:rsid w:val="00F61A7C"/>
  </w:style>
  <w:style w:type="paragraph" w:customStyle="1" w:styleId="StyleComplexBLotus12ptJustifiedFirstline05cm">
    <w:name w:val="Style (Complex) B Lotus 12 pt Justified First line:  0.5 cm"/>
    <w:basedOn w:val="Normal"/>
    <w:rsid w:val="00F61A7C"/>
    <w:pPr>
      <w:spacing w:line="192" w:lineRule="auto"/>
      <w:ind w:firstLine="284"/>
    </w:pPr>
    <w:rPr>
      <w:rFonts w:ascii="B Badr" w:eastAsia="B Badr" w:hAnsi="B Badr" w:cs="B Badr"/>
      <w:sz w:val="24"/>
      <w:szCs w:val="24"/>
    </w:rPr>
  </w:style>
  <w:style w:type="paragraph" w:styleId="FootnoteText">
    <w:name w:val="footnote text"/>
    <w:basedOn w:val="Normal"/>
    <w:semiHidden/>
    <w:rsid w:val="00F61A7C"/>
    <w:rPr>
      <w:rFonts w:ascii="B Badr" w:eastAsia="B Badr" w:hAnsi="B Badr" w:cs="B Badr"/>
      <w:sz w:val="24"/>
      <w:szCs w:val="24"/>
    </w:rPr>
  </w:style>
  <w:style w:type="character" w:styleId="FootnoteReference">
    <w:name w:val="footnote reference"/>
    <w:semiHidden/>
    <w:rsid w:val="00F61A7C"/>
    <w:rPr>
      <w:rFonts w:ascii="B Badr" w:eastAsia="B Badr" w:hAnsi="B Badr" w:cs="B Badr"/>
      <w:sz w:val="22"/>
      <w:szCs w:val="22"/>
      <w:vertAlign w:val="superscript"/>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F61A7C"/>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F61A7C"/>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F61A7C"/>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F61A7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F61A7C"/>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F61A7C"/>
    <w:rPr>
      <w:rFonts w:ascii="B Badr" w:eastAsia="B Badr" w:hAnsi="B Badr" w:cs="B Badr"/>
      <w:sz w:val="24"/>
      <w:szCs w:val="24"/>
      <w:lang w:val="en-US" w:eastAsia="en-US" w:bidi="ar-SA"/>
    </w:rPr>
  </w:style>
  <w:style w:type="paragraph" w:styleId="ListNumber5">
    <w:name w:val="List Number 5"/>
    <w:basedOn w:val="Normal"/>
    <w:rsid w:val="00F61A7C"/>
    <w:pPr>
      <w:tabs>
        <w:tab w:val="num" w:pos="1492"/>
      </w:tabs>
      <w:ind w:left="1492" w:hanging="360"/>
    </w:pPr>
  </w:style>
  <w:style w:type="paragraph" w:styleId="TOC2">
    <w:name w:val="toc 2"/>
    <w:basedOn w:val="Normal"/>
    <w:next w:val="Normal"/>
    <w:uiPriority w:val="39"/>
    <w:qFormat/>
    <w:rsid w:val="00F61A7C"/>
    <w:pPr>
      <w:ind w:left="397"/>
    </w:pPr>
  </w:style>
  <w:style w:type="paragraph" w:styleId="TOC3">
    <w:name w:val="toc 3"/>
    <w:basedOn w:val="Normal"/>
    <w:next w:val="Normal"/>
    <w:uiPriority w:val="39"/>
    <w:qFormat/>
    <w:rsid w:val="00F61A7C"/>
    <w:pPr>
      <w:ind w:left="680"/>
    </w:pPr>
  </w:style>
  <w:style w:type="paragraph" w:styleId="TOC1">
    <w:name w:val="toc 1"/>
    <w:basedOn w:val="Normal"/>
    <w:next w:val="Normal"/>
    <w:uiPriority w:val="39"/>
    <w:qFormat/>
    <w:rsid w:val="00F61A7C"/>
    <w:rPr>
      <w:bCs/>
    </w:rPr>
  </w:style>
  <w:style w:type="character" w:styleId="Hyperlink">
    <w:name w:val="Hyperlink"/>
    <w:uiPriority w:val="99"/>
    <w:rsid w:val="00F61A7C"/>
    <w:rPr>
      <w:color w:val="0000FF"/>
      <w:u w:val="single"/>
    </w:rPr>
  </w:style>
  <w:style w:type="paragraph" w:customStyle="1" w:styleId="a">
    <w:name w:val="متن"/>
    <w:basedOn w:val="Normal"/>
    <w:qFormat/>
    <w:rsid w:val="00F61A7C"/>
    <w:pPr>
      <w:numPr>
        <w:numId w:val="36"/>
      </w:numPr>
      <w:spacing w:line="228" w:lineRule="auto"/>
      <w:ind w:left="0" w:firstLine="397"/>
    </w:pPr>
    <w:rPr>
      <w:rFonts w:ascii="Times New Roman" w:eastAsia="Times New Roman" w:hAnsi="Times New Roman" w:cs="B Zar"/>
      <w:noProof/>
      <w:lang w:bidi="fa-IR"/>
    </w:rPr>
  </w:style>
  <w:style w:type="paragraph" w:customStyle="1" w:styleId="a0">
    <w:name w:val="تیتر اول"/>
    <w:basedOn w:val="Heading9"/>
    <w:qFormat/>
    <w:rsid w:val="00F61A7C"/>
    <w:pPr>
      <w:spacing w:before="0" w:after="480" w:line="216" w:lineRule="auto"/>
      <w:jc w:val="center"/>
    </w:pPr>
    <w:rPr>
      <w:rFonts w:ascii="Arial" w:hAnsi="Arial" w:cs="B Yagut"/>
      <w:b/>
      <w:bCs/>
      <w:noProof/>
      <w:color w:val="000000"/>
      <w:sz w:val="32"/>
      <w:szCs w:val="30"/>
    </w:rPr>
  </w:style>
  <w:style w:type="paragraph" w:customStyle="1" w:styleId="a1">
    <w:name w:val="تیتر سوم"/>
    <w:basedOn w:val="Normal"/>
    <w:qFormat/>
    <w:rsid w:val="00F61A7C"/>
    <w:pPr>
      <w:spacing w:before="240" w:line="216" w:lineRule="auto"/>
      <w:jc w:val="lowKashida"/>
    </w:pPr>
    <w:rPr>
      <w:rFonts w:ascii="Times New Roman" w:eastAsia="Times New Roman" w:hAnsi="Times New Roman"/>
      <w:b/>
      <w:bCs/>
      <w:noProof/>
      <w:color w:val="000000"/>
      <w:sz w:val="27"/>
      <w:szCs w:val="27"/>
    </w:rPr>
  </w:style>
  <w:style w:type="paragraph" w:customStyle="1" w:styleId="a2">
    <w:name w:val="تیتر چهارم"/>
    <w:basedOn w:val="a1"/>
    <w:qFormat/>
    <w:rsid w:val="00F61A7C"/>
    <w:pPr>
      <w:ind w:left="397"/>
    </w:pPr>
    <w:rPr>
      <w:lang w:bidi="ar-KW"/>
    </w:rPr>
  </w:style>
  <w:style w:type="paragraph" w:customStyle="1" w:styleId="a3">
    <w:name w:val="تيتر دوم"/>
    <w:basedOn w:val="Normal"/>
    <w:qFormat/>
    <w:rsid w:val="00F61A7C"/>
    <w:pPr>
      <w:spacing w:before="360" w:line="216" w:lineRule="auto"/>
      <w:jc w:val="lowKashida"/>
    </w:pPr>
    <w:rPr>
      <w:rFonts w:ascii="Times New Roman" w:eastAsia="Times New Roman" w:hAnsi="Times New Roman" w:cs="B Zar"/>
      <w:b/>
      <w:bCs/>
      <w:noProof/>
      <w:color w:val="000000"/>
      <w:sz w:val="27"/>
      <w:szCs w:val="27"/>
    </w:rPr>
  </w:style>
  <w:style w:type="paragraph" w:styleId="Footer">
    <w:name w:val="footer"/>
    <w:basedOn w:val="Normal"/>
    <w:rsid w:val="00DE6340"/>
    <w:pPr>
      <w:tabs>
        <w:tab w:val="center" w:pos="4320"/>
        <w:tab w:val="right" w:pos="8640"/>
      </w:tabs>
    </w:pPr>
  </w:style>
  <w:style w:type="paragraph" w:customStyle="1" w:styleId="a4">
    <w:name w:val="تخریج آیات"/>
    <w:basedOn w:val="Normal"/>
    <w:link w:val="Char"/>
    <w:qFormat/>
    <w:rsid w:val="006351B7"/>
    <w:pPr>
      <w:ind w:firstLine="284"/>
    </w:pPr>
    <w:rPr>
      <w:rFonts w:ascii="IRLotus" w:hAnsi="IRLotus" w:cs="IRLotus"/>
      <w:sz w:val="26"/>
      <w:szCs w:val="26"/>
      <w:lang w:bidi="fa-IR"/>
    </w:rPr>
  </w:style>
  <w:style w:type="character" w:customStyle="1" w:styleId="Char">
    <w:name w:val="تخریج آیات Char"/>
    <w:link w:val="a4"/>
    <w:rsid w:val="006351B7"/>
    <w:rPr>
      <w:rFonts w:ascii="IRLotus" w:eastAsia="SimSun" w:hAnsi="IRLotus" w:cs="IRLotu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file:///C:\Users\HP\Desktop\sallaby-books\old-WORD\03.doc" TargetMode="External"/><Relationship Id="rId26" Type="http://schemas.openxmlformats.org/officeDocument/2006/relationships/header" Target="header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C:\Users\HP\Desktop\sallaby-books\old-WORD\03.doc" TargetMode="Externa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Desktop\sallaby-books\old-WORD\03.doc" TargetMode="External"/><Relationship Id="rId20" Type="http://schemas.openxmlformats.org/officeDocument/2006/relationships/hyperlink" Target="file:///C:\Users\HP\Desktop\sallaby-books\old-WORD\03.doc"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yperlink" Target="file:///C:\Users\HP\Desktop\sallaby-books\old-WORD\03.doc"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yperlink" Target="file:///C:\Users\HP\Desktop\sallaby-books\old-WORD\03.doc" TargetMode="Externa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C:\Users\HP\Desktop\sallaby-books\old-WORD\03.doc"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B65AE-DA0A-4DA8-A362-6F31382B4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143197</Words>
  <Characters>816227</Characters>
  <Application>Microsoft Office Word</Application>
  <DocSecurity>0</DocSecurity>
  <Lines>6801</Lines>
  <Paragraphs>1915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957509</CharactersWithSpaces>
  <SharedDoc>false</SharedDoc>
  <HLinks>
    <vt:vector size="1206" baseType="variant">
      <vt:variant>
        <vt:i4>1900594</vt:i4>
      </vt:variant>
      <vt:variant>
        <vt:i4>1202</vt:i4>
      </vt:variant>
      <vt:variant>
        <vt:i4>0</vt:i4>
      </vt:variant>
      <vt:variant>
        <vt:i4>5</vt:i4>
      </vt:variant>
      <vt:variant>
        <vt:lpwstr/>
      </vt:variant>
      <vt:variant>
        <vt:lpwstr>_Toc257204796</vt:lpwstr>
      </vt:variant>
      <vt:variant>
        <vt:i4>1900594</vt:i4>
      </vt:variant>
      <vt:variant>
        <vt:i4>1196</vt:i4>
      </vt:variant>
      <vt:variant>
        <vt:i4>0</vt:i4>
      </vt:variant>
      <vt:variant>
        <vt:i4>5</vt:i4>
      </vt:variant>
      <vt:variant>
        <vt:lpwstr/>
      </vt:variant>
      <vt:variant>
        <vt:lpwstr>_Toc257204795</vt:lpwstr>
      </vt:variant>
      <vt:variant>
        <vt:i4>1900594</vt:i4>
      </vt:variant>
      <vt:variant>
        <vt:i4>1190</vt:i4>
      </vt:variant>
      <vt:variant>
        <vt:i4>0</vt:i4>
      </vt:variant>
      <vt:variant>
        <vt:i4>5</vt:i4>
      </vt:variant>
      <vt:variant>
        <vt:lpwstr/>
      </vt:variant>
      <vt:variant>
        <vt:lpwstr>_Toc257204794</vt:lpwstr>
      </vt:variant>
      <vt:variant>
        <vt:i4>1900594</vt:i4>
      </vt:variant>
      <vt:variant>
        <vt:i4>1184</vt:i4>
      </vt:variant>
      <vt:variant>
        <vt:i4>0</vt:i4>
      </vt:variant>
      <vt:variant>
        <vt:i4>5</vt:i4>
      </vt:variant>
      <vt:variant>
        <vt:lpwstr/>
      </vt:variant>
      <vt:variant>
        <vt:lpwstr>_Toc257204793</vt:lpwstr>
      </vt:variant>
      <vt:variant>
        <vt:i4>1900594</vt:i4>
      </vt:variant>
      <vt:variant>
        <vt:i4>1178</vt:i4>
      </vt:variant>
      <vt:variant>
        <vt:i4>0</vt:i4>
      </vt:variant>
      <vt:variant>
        <vt:i4>5</vt:i4>
      </vt:variant>
      <vt:variant>
        <vt:lpwstr/>
      </vt:variant>
      <vt:variant>
        <vt:lpwstr>_Toc257204792</vt:lpwstr>
      </vt:variant>
      <vt:variant>
        <vt:i4>1900594</vt:i4>
      </vt:variant>
      <vt:variant>
        <vt:i4>1172</vt:i4>
      </vt:variant>
      <vt:variant>
        <vt:i4>0</vt:i4>
      </vt:variant>
      <vt:variant>
        <vt:i4>5</vt:i4>
      </vt:variant>
      <vt:variant>
        <vt:lpwstr/>
      </vt:variant>
      <vt:variant>
        <vt:lpwstr>_Toc257204791</vt:lpwstr>
      </vt:variant>
      <vt:variant>
        <vt:i4>1900594</vt:i4>
      </vt:variant>
      <vt:variant>
        <vt:i4>1166</vt:i4>
      </vt:variant>
      <vt:variant>
        <vt:i4>0</vt:i4>
      </vt:variant>
      <vt:variant>
        <vt:i4>5</vt:i4>
      </vt:variant>
      <vt:variant>
        <vt:lpwstr/>
      </vt:variant>
      <vt:variant>
        <vt:lpwstr>_Toc257204790</vt:lpwstr>
      </vt:variant>
      <vt:variant>
        <vt:i4>1835058</vt:i4>
      </vt:variant>
      <vt:variant>
        <vt:i4>1160</vt:i4>
      </vt:variant>
      <vt:variant>
        <vt:i4>0</vt:i4>
      </vt:variant>
      <vt:variant>
        <vt:i4>5</vt:i4>
      </vt:variant>
      <vt:variant>
        <vt:lpwstr/>
      </vt:variant>
      <vt:variant>
        <vt:lpwstr>_Toc257204789</vt:lpwstr>
      </vt:variant>
      <vt:variant>
        <vt:i4>1835058</vt:i4>
      </vt:variant>
      <vt:variant>
        <vt:i4>1154</vt:i4>
      </vt:variant>
      <vt:variant>
        <vt:i4>0</vt:i4>
      </vt:variant>
      <vt:variant>
        <vt:i4>5</vt:i4>
      </vt:variant>
      <vt:variant>
        <vt:lpwstr/>
      </vt:variant>
      <vt:variant>
        <vt:lpwstr>_Toc257204788</vt:lpwstr>
      </vt:variant>
      <vt:variant>
        <vt:i4>1835058</vt:i4>
      </vt:variant>
      <vt:variant>
        <vt:i4>1148</vt:i4>
      </vt:variant>
      <vt:variant>
        <vt:i4>0</vt:i4>
      </vt:variant>
      <vt:variant>
        <vt:i4>5</vt:i4>
      </vt:variant>
      <vt:variant>
        <vt:lpwstr/>
      </vt:variant>
      <vt:variant>
        <vt:lpwstr>_Toc257204787</vt:lpwstr>
      </vt:variant>
      <vt:variant>
        <vt:i4>1835058</vt:i4>
      </vt:variant>
      <vt:variant>
        <vt:i4>1142</vt:i4>
      </vt:variant>
      <vt:variant>
        <vt:i4>0</vt:i4>
      </vt:variant>
      <vt:variant>
        <vt:i4>5</vt:i4>
      </vt:variant>
      <vt:variant>
        <vt:lpwstr/>
      </vt:variant>
      <vt:variant>
        <vt:lpwstr>_Toc257204786</vt:lpwstr>
      </vt:variant>
      <vt:variant>
        <vt:i4>1835058</vt:i4>
      </vt:variant>
      <vt:variant>
        <vt:i4>1136</vt:i4>
      </vt:variant>
      <vt:variant>
        <vt:i4>0</vt:i4>
      </vt:variant>
      <vt:variant>
        <vt:i4>5</vt:i4>
      </vt:variant>
      <vt:variant>
        <vt:lpwstr/>
      </vt:variant>
      <vt:variant>
        <vt:lpwstr>_Toc257204785</vt:lpwstr>
      </vt:variant>
      <vt:variant>
        <vt:i4>1835058</vt:i4>
      </vt:variant>
      <vt:variant>
        <vt:i4>1130</vt:i4>
      </vt:variant>
      <vt:variant>
        <vt:i4>0</vt:i4>
      </vt:variant>
      <vt:variant>
        <vt:i4>5</vt:i4>
      </vt:variant>
      <vt:variant>
        <vt:lpwstr/>
      </vt:variant>
      <vt:variant>
        <vt:lpwstr>_Toc257204784</vt:lpwstr>
      </vt:variant>
      <vt:variant>
        <vt:i4>1835058</vt:i4>
      </vt:variant>
      <vt:variant>
        <vt:i4>1124</vt:i4>
      </vt:variant>
      <vt:variant>
        <vt:i4>0</vt:i4>
      </vt:variant>
      <vt:variant>
        <vt:i4>5</vt:i4>
      </vt:variant>
      <vt:variant>
        <vt:lpwstr/>
      </vt:variant>
      <vt:variant>
        <vt:lpwstr>_Toc257204783</vt:lpwstr>
      </vt:variant>
      <vt:variant>
        <vt:i4>1835058</vt:i4>
      </vt:variant>
      <vt:variant>
        <vt:i4>1118</vt:i4>
      </vt:variant>
      <vt:variant>
        <vt:i4>0</vt:i4>
      </vt:variant>
      <vt:variant>
        <vt:i4>5</vt:i4>
      </vt:variant>
      <vt:variant>
        <vt:lpwstr/>
      </vt:variant>
      <vt:variant>
        <vt:lpwstr>_Toc257204782</vt:lpwstr>
      </vt:variant>
      <vt:variant>
        <vt:i4>1835058</vt:i4>
      </vt:variant>
      <vt:variant>
        <vt:i4>1112</vt:i4>
      </vt:variant>
      <vt:variant>
        <vt:i4>0</vt:i4>
      </vt:variant>
      <vt:variant>
        <vt:i4>5</vt:i4>
      </vt:variant>
      <vt:variant>
        <vt:lpwstr/>
      </vt:variant>
      <vt:variant>
        <vt:lpwstr>_Toc257204781</vt:lpwstr>
      </vt:variant>
      <vt:variant>
        <vt:i4>1835058</vt:i4>
      </vt:variant>
      <vt:variant>
        <vt:i4>1106</vt:i4>
      </vt:variant>
      <vt:variant>
        <vt:i4>0</vt:i4>
      </vt:variant>
      <vt:variant>
        <vt:i4>5</vt:i4>
      </vt:variant>
      <vt:variant>
        <vt:lpwstr/>
      </vt:variant>
      <vt:variant>
        <vt:lpwstr>_Toc257204780</vt:lpwstr>
      </vt:variant>
      <vt:variant>
        <vt:i4>1245234</vt:i4>
      </vt:variant>
      <vt:variant>
        <vt:i4>1100</vt:i4>
      </vt:variant>
      <vt:variant>
        <vt:i4>0</vt:i4>
      </vt:variant>
      <vt:variant>
        <vt:i4>5</vt:i4>
      </vt:variant>
      <vt:variant>
        <vt:lpwstr/>
      </vt:variant>
      <vt:variant>
        <vt:lpwstr>_Toc257204779</vt:lpwstr>
      </vt:variant>
      <vt:variant>
        <vt:i4>1245234</vt:i4>
      </vt:variant>
      <vt:variant>
        <vt:i4>1094</vt:i4>
      </vt:variant>
      <vt:variant>
        <vt:i4>0</vt:i4>
      </vt:variant>
      <vt:variant>
        <vt:i4>5</vt:i4>
      </vt:variant>
      <vt:variant>
        <vt:lpwstr/>
      </vt:variant>
      <vt:variant>
        <vt:lpwstr>_Toc257204778</vt:lpwstr>
      </vt:variant>
      <vt:variant>
        <vt:i4>1245234</vt:i4>
      </vt:variant>
      <vt:variant>
        <vt:i4>1088</vt:i4>
      </vt:variant>
      <vt:variant>
        <vt:i4>0</vt:i4>
      </vt:variant>
      <vt:variant>
        <vt:i4>5</vt:i4>
      </vt:variant>
      <vt:variant>
        <vt:lpwstr/>
      </vt:variant>
      <vt:variant>
        <vt:lpwstr>_Toc257204777</vt:lpwstr>
      </vt:variant>
      <vt:variant>
        <vt:i4>1245234</vt:i4>
      </vt:variant>
      <vt:variant>
        <vt:i4>1082</vt:i4>
      </vt:variant>
      <vt:variant>
        <vt:i4>0</vt:i4>
      </vt:variant>
      <vt:variant>
        <vt:i4>5</vt:i4>
      </vt:variant>
      <vt:variant>
        <vt:lpwstr/>
      </vt:variant>
      <vt:variant>
        <vt:lpwstr>_Toc257204776</vt:lpwstr>
      </vt:variant>
      <vt:variant>
        <vt:i4>1245234</vt:i4>
      </vt:variant>
      <vt:variant>
        <vt:i4>1076</vt:i4>
      </vt:variant>
      <vt:variant>
        <vt:i4>0</vt:i4>
      </vt:variant>
      <vt:variant>
        <vt:i4>5</vt:i4>
      </vt:variant>
      <vt:variant>
        <vt:lpwstr/>
      </vt:variant>
      <vt:variant>
        <vt:lpwstr>_Toc257204775</vt:lpwstr>
      </vt:variant>
      <vt:variant>
        <vt:i4>1245234</vt:i4>
      </vt:variant>
      <vt:variant>
        <vt:i4>1070</vt:i4>
      </vt:variant>
      <vt:variant>
        <vt:i4>0</vt:i4>
      </vt:variant>
      <vt:variant>
        <vt:i4>5</vt:i4>
      </vt:variant>
      <vt:variant>
        <vt:lpwstr/>
      </vt:variant>
      <vt:variant>
        <vt:lpwstr>_Toc257204774</vt:lpwstr>
      </vt:variant>
      <vt:variant>
        <vt:i4>1245234</vt:i4>
      </vt:variant>
      <vt:variant>
        <vt:i4>1064</vt:i4>
      </vt:variant>
      <vt:variant>
        <vt:i4>0</vt:i4>
      </vt:variant>
      <vt:variant>
        <vt:i4>5</vt:i4>
      </vt:variant>
      <vt:variant>
        <vt:lpwstr/>
      </vt:variant>
      <vt:variant>
        <vt:lpwstr>_Toc257204773</vt:lpwstr>
      </vt:variant>
      <vt:variant>
        <vt:i4>1245234</vt:i4>
      </vt:variant>
      <vt:variant>
        <vt:i4>1058</vt:i4>
      </vt:variant>
      <vt:variant>
        <vt:i4>0</vt:i4>
      </vt:variant>
      <vt:variant>
        <vt:i4>5</vt:i4>
      </vt:variant>
      <vt:variant>
        <vt:lpwstr/>
      </vt:variant>
      <vt:variant>
        <vt:lpwstr>_Toc257204772</vt:lpwstr>
      </vt:variant>
      <vt:variant>
        <vt:i4>1245234</vt:i4>
      </vt:variant>
      <vt:variant>
        <vt:i4>1052</vt:i4>
      </vt:variant>
      <vt:variant>
        <vt:i4>0</vt:i4>
      </vt:variant>
      <vt:variant>
        <vt:i4>5</vt:i4>
      </vt:variant>
      <vt:variant>
        <vt:lpwstr/>
      </vt:variant>
      <vt:variant>
        <vt:lpwstr>_Toc257204771</vt:lpwstr>
      </vt:variant>
      <vt:variant>
        <vt:i4>1245234</vt:i4>
      </vt:variant>
      <vt:variant>
        <vt:i4>1046</vt:i4>
      </vt:variant>
      <vt:variant>
        <vt:i4>0</vt:i4>
      </vt:variant>
      <vt:variant>
        <vt:i4>5</vt:i4>
      </vt:variant>
      <vt:variant>
        <vt:lpwstr/>
      </vt:variant>
      <vt:variant>
        <vt:lpwstr>_Toc257204770</vt:lpwstr>
      </vt:variant>
      <vt:variant>
        <vt:i4>1179698</vt:i4>
      </vt:variant>
      <vt:variant>
        <vt:i4>1040</vt:i4>
      </vt:variant>
      <vt:variant>
        <vt:i4>0</vt:i4>
      </vt:variant>
      <vt:variant>
        <vt:i4>5</vt:i4>
      </vt:variant>
      <vt:variant>
        <vt:lpwstr/>
      </vt:variant>
      <vt:variant>
        <vt:lpwstr>_Toc257204769</vt:lpwstr>
      </vt:variant>
      <vt:variant>
        <vt:i4>1179698</vt:i4>
      </vt:variant>
      <vt:variant>
        <vt:i4>1034</vt:i4>
      </vt:variant>
      <vt:variant>
        <vt:i4>0</vt:i4>
      </vt:variant>
      <vt:variant>
        <vt:i4>5</vt:i4>
      </vt:variant>
      <vt:variant>
        <vt:lpwstr/>
      </vt:variant>
      <vt:variant>
        <vt:lpwstr>_Toc257204768</vt:lpwstr>
      </vt:variant>
      <vt:variant>
        <vt:i4>1179698</vt:i4>
      </vt:variant>
      <vt:variant>
        <vt:i4>1028</vt:i4>
      </vt:variant>
      <vt:variant>
        <vt:i4>0</vt:i4>
      </vt:variant>
      <vt:variant>
        <vt:i4>5</vt:i4>
      </vt:variant>
      <vt:variant>
        <vt:lpwstr/>
      </vt:variant>
      <vt:variant>
        <vt:lpwstr>_Toc257204767</vt:lpwstr>
      </vt:variant>
      <vt:variant>
        <vt:i4>1179698</vt:i4>
      </vt:variant>
      <vt:variant>
        <vt:i4>1022</vt:i4>
      </vt:variant>
      <vt:variant>
        <vt:i4>0</vt:i4>
      </vt:variant>
      <vt:variant>
        <vt:i4>5</vt:i4>
      </vt:variant>
      <vt:variant>
        <vt:lpwstr/>
      </vt:variant>
      <vt:variant>
        <vt:lpwstr>_Toc257204766</vt:lpwstr>
      </vt:variant>
      <vt:variant>
        <vt:i4>1179698</vt:i4>
      </vt:variant>
      <vt:variant>
        <vt:i4>1016</vt:i4>
      </vt:variant>
      <vt:variant>
        <vt:i4>0</vt:i4>
      </vt:variant>
      <vt:variant>
        <vt:i4>5</vt:i4>
      </vt:variant>
      <vt:variant>
        <vt:lpwstr/>
      </vt:variant>
      <vt:variant>
        <vt:lpwstr>_Toc257204765</vt:lpwstr>
      </vt:variant>
      <vt:variant>
        <vt:i4>1179698</vt:i4>
      </vt:variant>
      <vt:variant>
        <vt:i4>1010</vt:i4>
      </vt:variant>
      <vt:variant>
        <vt:i4>0</vt:i4>
      </vt:variant>
      <vt:variant>
        <vt:i4>5</vt:i4>
      </vt:variant>
      <vt:variant>
        <vt:lpwstr/>
      </vt:variant>
      <vt:variant>
        <vt:lpwstr>_Toc257204764</vt:lpwstr>
      </vt:variant>
      <vt:variant>
        <vt:i4>1179698</vt:i4>
      </vt:variant>
      <vt:variant>
        <vt:i4>1004</vt:i4>
      </vt:variant>
      <vt:variant>
        <vt:i4>0</vt:i4>
      </vt:variant>
      <vt:variant>
        <vt:i4>5</vt:i4>
      </vt:variant>
      <vt:variant>
        <vt:lpwstr/>
      </vt:variant>
      <vt:variant>
        <vt:lpwstr>_Toc257204763</vt:lpwstr>
      </vt:variant>
      <vt:variant>
        <vt:i4>6488143</vt:i4>
      </vt:variant>
      <vt:variant>
        <vt:i4>998</vt:i4>
      </vt:variant>
      <vt:variant>
        <vt:i4>0</vt:i4>
      </vt:variant>
      <vt:variant>
        <vt:i4>5</vt:i4>
      </vt:variant>
      <vt:variant>
        <vt:lpwstr>C:\Users\HP\Desktop\sallaby-books\old-WORD\03.doc</vt:lpwstr>
      </vt:variant>
      <vt:variant>
        <vt:lpwstr>_Toc257204762</vt:lpwstr>
      </vt:variant>
      <vt:variant>
        <vt:i4>1179698</vt:i4>
      </vt:variant>
      <vt:variant>
        <vt:i4>992</vt:i4>
      </vt:variant>
      <vt:variant>
        <vt:i4>0</vt:i4>
      </vt:variant>
      <vt:variant>
        <vt:i4>5</vt:i4>
      </vt:variant>
      <vt:variant>
        <vt:lpwstr/>
      </vt:variant>
      <vt:variant>
        <vt:lpwstr>_Toc257204761</vt:lpwstr>
      </vt:variant>
      <vt:variant>
        <vt:i4>1179698</vt:i4>
      </vt:variant>
      <vt:variant>
        <vt:i4>986</vt:i4>
      </vt:variant>
      <vt:variant>
        <vt:i4>0</vt:i4>
      </vt:variant>
      <vt:variant>
        <vt:i4>5</vt:i4>
      </vt:variant>
      <vt:variant>
        <vt:lpwstr/>
      </vt:variant>
      <vt:variant>
        <vt:lpwstr>_Toc257204760</vt:lpwstr>
      </vt:variant>
      <vt:variant>
        <vt:i4>1114162</vt:i4>
      </vt:variant>
      <vt:variant>
        <vt:i4>980</vt:i4>
      </vt:variant>
      <vt:variant>
        <vt:i4>0</vt:i4>
      </vt:variant>
      <vt:variant>
        <vt:i4>5</vt:i4>
      </vt:variant>
      <vt:variant>
        <vt:lpwstr/>
      </vt:variant>
      <vt:variant>
        <vt:lpwstr>_Toc257204759</vt:lpwstr>
      </vt:variant>
      <vt:variant>
        <vt:i4>1114162</vt:i4>
      </vt:variant>
      <vt:variant>
        <vt:i4>974</vt:i4>
      </vt:variant>
      <vt:variant>
        <vt:i4>0</vt:i4>
      </vt:variant>
      <vt:variant>
        <vt:i4>5</vt:i4>
      </vt:variant>
      <vt:variant>
        <vt:lpwstr/>
      </vt:variant>
      <vt:variant>
        <vt:lpwstr>_Toc257204758</vt:lpwstr>
      </vt:variant>
      <vt:variant>
        <vt:i4>1114162</vt:i4>
      </vt:variant>
      <vt:variant>
        <vt:i4>968</vt:i4>
      </vt:variant>
      <vt:variant>
        <vt:i4>0</vt:i4>
      </vt:variant>
      <vt:variant>
        <vt:i4>5</vt:i4>
      </vt:variant>
      <vt:variant>
        <vt:lpwstr/>
      </vt:variant>
      <vt:variant>
        <vt:lpwstr>_Toc257204757</vt:lpwstr>
      </vt:variant>
      <vt:variant>
        <vt:i4>1114162</vt:i4>
      </vt:variant>
      <vt:variant>
        <vt:i4>962</vt:i4>
      </vt:variant>
      <vt:variant>
        <vt:i4>0</vt:i4>
      </vt:variant>
      <vt:variant>
        <vt:i4>5</vt:i4>
      </vt:variant>
      <vt:variant>
        <vt:lpwstr/>
      </vt:variant>
      <vt:variant>
        <vt:lpwstr>_Toc257204756</vt:lpwstr>
      </vt:variant>
      <vt:variant>
        <vt:i4>1114162</vt:i4>
      </vt:variant>
      <vt:variant>
        <vt:i4>956</vt:i4>
      </vt:variant>
      <vt:variant>
        <vt:i4>0</vt:i4>
      </vt:variant>
      <vt:variant>
        <vt:i4>5</vt:i4>
      </vt:variant>
      <vt:variant>
        <vt:lpwstr/>
      </vt:variant>
      <vt:variant>
        <vt:lpwstr>_Toc257204755</vt:lpwstr>
      </vt:variant>
      <vt:variant>
        <vt:i4>1114162</vt:i4>
      </vt:variant>
      <vt:variant>
        <vt:i4>950</vt:i4>
      </vt:variant>
      <vt:variant>
        <vt:i4>0</vt:i4>
      </vt:variant>
      <vt:variant>
        <vt:i4>5</vt:i4>
      </vt:variant>
      <vt:variant>
        <vt:lpwstr/>
      </vt:variant>
      <vt:variant>
        <vt:lpwstr>_Toc257204754</vt:lpwstr>
      </vt:variant>
      <vt:variant>
        <vt:i4>1114162</vt:i4>
      </vt:variant>
      <vt:variant>
        <vt:i4>944</vt:i4>
      </vt:variant>
      <vt:variant>
        <vt:i4>0</vt:i4>
      </vt:variant>
      <vt:variant>
        <vt:i4>5</vt:i4>
      </vt:variant>
      <vt:variant>
        <vt:lpwstr/>
      </vt:variant>
      <vt:variant>
        <vt:lpwstr>_Toc257204753</vt:lpwstr>
      </vt:variant>
      <vt:variant>
        <vt:i4>1114162</vt:i4>
      </vt:variant>
      <vt:variant>
        <vt:i4>938</vt:i4>
      </vt:variant>
      <vt:variant>
        <vt:i4>0</vt:i4>
      </vt:variant>
      <vt:variant>
        <vt:i4>5</vt:i4>
      </vt:variant>
      <vt:variant>
        <vt:lpwstr/>
      </vt:variant>
      <vt:variant>
        <vt:lpwstr>_Toc257204752</vt:lpwstr>
      </vt:variant>
      <vt:variant>
        <vt:i4>1114162</vt:i4>
      </vt:variant>
      <vt:variant>
        <vt:i4>932</vt:i4>
      </vt:variant>
      <vt:variant>
        <vt:i4>0</vt:i4>
      </vt:variant>
      <vt:variant>
        <vt:i4>5</vt:i4>
      </vt:variant>
      <vt:variant>
        <vt:lpwstr/>
      </vt:variant>
      <vt:variant>
        <vt:lpwstr>_Toc257204751</vt:lpwstr>
      </vt:variant>
      <vt:variant>
        <vt:i4>1114162</vt:i4>
      </vt:variant>
      <vt:variant>
        <vt:i4>926</vt:i4>
      </vt:variant>
      <vt:variant>
        <vt:i4>0</vt:i4>
      </vt:variant>
      <vt:variant>
        <vt:i4>5</vt:i4>
      </vt:variant>
      <vt:variant>
        <vt:lpwstr/>
      </vt:variant>
      <vt:variant>
        <vt:lpwstr>_Toc257204750</vt:lpwstr>
      </vt:variant>
      <vt:variant>
        <vt:i4>1048626</vt:i4>
      </vt:variant>
      <vt:variant>
        <vt:i4>920</vt:i4>
      </vt:variant>
      <vt:variant>
        <vt:i4>0</vt:i4>
      </vt:variant>
      <vt:variant>
        <vt:i4>5</vt:i4>
      </vt:variant>
      <vt:variant>
        <vt:lpwstr/>
      </vt:variant>
      <vt:variant>
        <vt:lpwstr>_Toc257204749</vt:lpwstr>
      </vt:variant>
      <vt:variant>
        <vt:i4>1048626</vt:i4>
      </vt:variant>
      <vt:variant>
        <vt:i4>914</vt:i4>
      </vt:variant>
      <vt:variant>
        <vt:i4>0</vt:i4>
      </vt:variant>
      <vt:variant>
        <vt:i4>5</vt:i4>
      </vt:variant>
      <vt:variant>
        <vt:lpwstr/>
      </vt:variant>
      <vt:variant>
        <vt:lpwstr>_Toc257204748</vt:lpwstr>
      </vt:variant>
      <vt:variant>
        <vt:i4>1048626</vt:i4>
      </vt:variant>
      <vt:variant>
        <vt:i4>908</vt:i4>
      </vt:variant>
      <vt:variant>
        <vt:i4>0</vt:i4>
      </vt:variant>
      <vt:variant>
        <vt:i4>5</vt:i4>
      </vt:variant>
      <vt:variant>
        <vt:lpwstr/>
      </vt:variant>
      <vt:variant>
        <vt:lpwstr>_Toc257204747</vt:lpwstr>
      </vt:variant>
      <vt:variant>
        <vt:i4>1048626</vt:i4>
      </vt:variant>
      <vt:variant>
        <vt:i4>902</vt:i4>
      </vt:variant>
      <vt:variant>
        <vt:i4>0</vt:i4>
      </vt:variant>
      <vt:variant>
        <vt:i4>5</vt:i4>
      </vt:variant>
      <vt:variant>
        <vt:lpwstr/>
      </vt:variant>
      <vt:variant>
        <vt:lpwstr>_Toc257204746</vt:lpwstr>
      </vt:variant>
      <vt:variant>
        <vt:i4>1048626</vt:i4>
      </vt:variant>
      <vt:variant>
        <vt:i4>896</vt:i4>
      </vt:variant>
      <vt:variant>
        <vt:i4>0</vt:i4>
      </vt:variant>
      <vt:variant>
        <vt:i4>5</vt:i4>
      </vt:variant>
      <vt:variant>
        <vt:lpwstr/>
      </vt:variant>
      <vt:variant>
        <vt:lpwstr>_Toc257204745</vt:lpwstr>
      </vt:variant>
      <vt:variant>
        <vt:i4>1048626</vt:i4>
      </vt:variant>
      <vt:variant>
        <vt:i4>890</vt:i4>
      </vt:variant>
      <vt:variant>
        <vt:i4>0</vt:i4>
      </vt:variant>
      <vt:variant>
        <vt:i4>5</vt:i4>
      </vt:variant>
      <vt:variant>
        <vt:lpwstr/>
      </vt:variant>
      <vt:variant>
        <vt:lpwstr>_Toc257204744</vt:lpwstr>
      </vt:variant>
      <vt:variant>
        <vt:i4>6357071</vt:i4>
      </vt:variant>
      <vt:variant>
        <vt:i4>884</vt:i4>
      </vt:variant>
      <vt:variant>
        <vt:i4>0</vt:i4>
      </vt:variant>
      <vt:variant>
        <vt:i4>5</vt:i4>
      </vt:variant>
      <vt:variant>
        <vt:lpwstr>C:\Users\HP\Desktop\sallaby-books\old-WORD\03.doc</vt:lpwstr>
      </vt:variant>
      <vt:variant>
        <vt:lpwstr>_Toc257204743</vt:lpwstr>
      </vt:variant>
      <vt:variant>
        <vt:i4>1048626</vt:i4>
      </vt:variant>
      <vt:variant>
        <vt:i4>878</vt:i4>
      </vt:variant>
      <vt:variant>
        <vt:i4>0</vt:i4>
      </vt:variant>
      <vt:variant>
        <vt:i4>5</vt:i4>
      </vt:variant>
      <vt:variant>
        <vt:lpwstr/>
      </vt:variant>
      <vt:variant>
        <vt:lpwstr>_Toc257204742</vt:lpwstr>
      </vt:variant>
      <vt:variant>
        <vt:i4>1048626</vt:i4>
      </vt:variant>
      <vt:variant>
        <vt:i4>872</vt:i4>
      </vt:variant>
      <vt:variant>
        <vt:i4>0</vt:i4>
      </vt:variant>
      <vt:variant>
        <vt:i4>5</vt:i4>
      </vt:variant>
      <vt:variant>
        <vt:lpwstr/>
      </vt:variant>
      <vt:variant>
        <vt:lpwstr>_Toc257204741</vt:lpwstr>
      </vt:variant>
      <vt:variant>
        <vt:i4>1048626</vt:i4>
      </vt:variant>
      <vt:variant>
        <vt:i4>866</vt:i4>
      </vt:variant>
      <vt:variant>
        <vt:i4>0</vt:i4>
      </vt:variant>
      <vt:variant>
        <vt:i4>5</vt:i4>
      </vt:variant>
      <vt:variant>
        <vt:lpwstr/>
      </vt:variant>
      <vt:variant>
        <vt:lpwstr>_Toc257204740</vt:lpwstr>
      </vt:variant>
      <vt:variant>
        <vt:i4>1507378</vt:i4>
      </vt:variant>
      <vt:variant>
        <vt:i4>860</vt:i4>
      </vt:variant>
      <vt:variant>
        <vt:i4>0</vt:i4>
      </vt:variant>
      <vt:variant>
        <vt:i4>5</vt:i4>
      </vt:variant>
      <vt:variant>
        <vt:lpwstr/>
      </vt:variant>
      <vt:variant>
        <vt:lpwstr>_Toc257204739</vt:lpwstr>
      </vt:variant>
      <vt:variant>
        <vt:i4>1507378</vt:i4>
      </vt:variant>
      <vt:variant>
        <vt:i4>854</vt:i4>
      </vt:variant>
      <vt:variant>
        <vt:i4>0</vt:i4>
      </vt:variant>
      <vt:variant>
        <vt:i4>5</vt:i4>
      </vt:variant>
      <vt:variant>
        <vt:lpwstr/>
      </vt:variant>
      <vt:variant>
        <vt:lpwstr>_Toc257204738</vt:lpwstr>
      </vt:variant>
      <vt:variant>
        <vt:i4>1507378</vt:i4>
      </vt:variant>
      <vt:variant>
        <vt:i4>848</vt:i4>
      </vt:variant>
      <vt:variant>
        <vt:i4>0</vt:i4>
      </vt:variant>
      <vt:variant>
        <vt:i4>5</vt:i4>
      </vt:variant>
      <vt:variant>
        <vt:lpwstr/>
      </vt:variant>
      <vt:variant>
        <vt:lpwstr>_Toc257204737</vt:lpwstr>
      </vt:variant>
      <vt:variant>
        <vt:i4>1507378</vt:i4>
      </vt:variant>
      <vt:variant>
        <vt:i4>842</vt:i4>
      </vt:variant>
      <vt:variant>
        <vt:i4>0</vt:i4>
      </vt:variant>
      <vt:variant>
        <vt:i4>5</vt:i4>
      </vt:variant>
      <vt:variant>
        <vt:lpwstr/>
      </vt:variant>
      <vt:variant>
        <vt:lpwstr>_Toc257204736</vt:lpwstr>
      </vt:variant>
      <vt:variant>
        <vt:i4>1507378</vt:i4>
      </vt:variant>
      <vt:variant>
        <vt:i4>836</vt:i4>
      </vt:variant>
      <vt:variant>
        <vt:i4>0</vt:i4>
      </vt:variant>
      <vt:variant>
        <vt:i4>5</vt:i4>
      </vt:variant>
      <vt:variant>
        <vt:lpwstr/>
      </vt:variant>
      <vt:variant>
        <vt:lpwstr>_Toc257204735</vt:lpwstr>
      </vt:variant>
      <vt:variant>
        <vt:i4>1507378</vt:i4>
      </vt:variant>
      <vt:variant>
        <vt:i4>830</vt:i4>
      </vt:variant>
      <vt:variant>
        <vt:i4>0</vt:i4>
      </vt:variant>
      <vt:variant>
        <vt:i4>5</vt:i4>
      </vt:variant>
      <vt:variant>
        <vt:lpwstr/>
      </vt:variant>
      <vt:variant>
        <vt:lpwstr>_Toc257204734</vt:lpwstr>
      </vt:variant>
      <vt:variant>
        <vt:i4>1507378</vt:i4>
      </vt:variant>
      <vt:variant>
        <vt:i4>824</vt:i4>
      </vt:variant>
      <vt:variant>
        <vt:i4>0</vt:i4>
      </vt:variant>
      <vt:variant>
        <vt:i4>5</vt:i4>
      </vt:variant>
      <vt:variant>
        <vt:lpwstr/>
      </vt:variant>
      <vt:variant>
        <vt:lpwstr>_Toc257204733</vt:lpwstr>
      </vt:variant>
      <vt:variant>
        <vt:i4>1507378</vt:i4>
      </vt:variant>
      <vt:variant>
        <vt:i4>818</vt:i4>
      </vt:variant>
      <vt:variant>
        <vt:i4>0</vt:i4>
      </vt:variant>
      <vt:variant>
        <vt:i4>5</vt:i4>
      </vt:variant>
      <vt:variant>
        <vt:lpwstr/>
      </vt:variant>
      <vt:variant>
        <vt:lpwstr>_Toc257204732</vt:lpwstr>
      </vt:variant>
      <vt:variant>
        <vt:i4>1507378</vt:i4>
      </vt:variant>
      <vt:variant>
        <vt:i4>812</vt:i4>
      </vt:variant>
      <vt:variant>
        <vt:i4>0</vt:i4>
      </vt:variant>
      <vt:variant>
        <vt:i4>5</vt:i4>
      </vt:variant>
      <vt:variant>
        <vt:lpwstr/>
      </vt:variant>
      <vt:variant>
        <vt:lpwstr>_Toc257204731</vt:lpwstr>
      </vt:variant>
      <vt:variant>
        <vt:i4>1507378</vt:i4>
      </vt:variant>
      <vt:variant>
        <vt:i4>806</vt:i4>
      </vt:variant>
      <vt:variant>
        <vt:i4>0</vt:i4>
      </vt:variant>
      <vt:variant>
        <vt:i4>5</vt:i4>
      </vt:variant>
      <vt:variant>
        <vt:lpwstr/>
      </vt:variant>
      <vt:variant>
        <vt:lpwstr>_Toc257204730</vt:lpwstr>
      </vt:variant>
      <vt:variant>
        <vt:i4>1441842</vt:i4>
      </vt:variant>
      <vt:variant>
        <vt:i4>800</vt:i4>
      </vt:variant>
      <vt:variant>
        <vt:i4>0</vt:i4>
      </vt:variant>
      <vt:variant>
        <vt:i4>5</vt:i4>
      </vt:variant>
      <vt:variant>
        <vt:lpwstr/>
      </vt:variant>
      <vt:variant>
        <vt:lpwstr>_Toc257204729</vt:lpwstr>
      </vt:variant>
      <vt:variant>
        <vt:i4>1441842</vt:i4>
      </vt:variant>
      <vt:variant>
        <vt:i4>794</vt:i4>
      </vt:variant>
      <vt:variant>
        <vt:i4>0</vt:i4>
      </vt:variant>
      <vt:variant>
        <vt:i4>5</vt:i4>
      </vt:variant>
      <vt:variant>
        <vt:lpwstr/>
      </vt:variant>
      <vt:variant>
        <vt:lpwstr>_Toc257204728</vt:lpwstr>
      </vt:variant>
      <vt:variant>
        <vt:i4>1441842</vt:i4>
      </vt:variant>
      <vt:variant>
        <vt:i4>788</vt:i4>
      </vt:variant>
      <vt:variant>
        <vt:i4>0</vt:i4>
      </vt:variant>
      <vt:variant>
        <vt:i4>5</vt:i4>
      </vt:variant>
      <vt:variant>
        <vt:lpwstr/>
      </vt:variant>
      <vt:variant>
        <vt:lpwstr>_Toc257204727</vt:lpwstr>
      </vt:variant>
      <vt:variant>
        <vt:i4>1441842</vt:i4>
      </vt:variant>
      <vt:variant>
        <vt:i4>782</vt:i4>
      </vt:variant>
      <vt:variant>
        <vt:i4>0</vt:i4>
      </vt:variant>
      <vt:variant>
        <vt:i4>5</vt:i4>
      </vt:variant>
      <vt:variant>
        <vt:lpwstr/>
      </vt:variant>
      <vt:variant>
        <vt:lpwstr>_Toc257204726</vt:lpwstr>
      </vt:variant>
      <vt:variant>
        <vt:i4>1441842</vt:i4>
      </vt:variant>
      <vt:variant>
        <vt:i4>776</vt:i4>
      </vt:variant>
      <vt:variant>
        <vt:i4>0</vt:i4>
      </vt:variant>
      <vt:variant>
        <vt:i4>5</vt:i4>
      </vt:variant>
      <vt:variant>
        <vt:lpwstr/>
      </vt:variant>
      <vt:variant>
        <vt:lpwstr>_Toc257204725</vt:lpwstr>
      </vt:variant>
      <vt:variant>
        <vt:i4>1441842</vt:i4>
      </vt:variant>
      <vt:variant>
        <vt:i4>770</vt:i4>
      </vt:variant>
      <vt:variant>
        <vt:i4>0</vt:i4>
      </vt:variant>
      <vt:variant>
        <vt:i4>5</vt:i4>
      </vt:variant>
      <vt:variant>
        <vt:lpwstr/>
      </vt:variant>
      <vt:variant>
        <vt:lpwstr>_Toc257204724</vt:lpwstr>
      </vt:variant>
      <vt:variant>
        <vt:i4>1441842</vt:i4>
      </vt:variant>
      <vt:variant>
        <vt:i4>764</vt:i4>
      </vt:variant>
      <vt:variant>
        <vt:i4>0</vt:i4>
      </vt:variant>
      <vt:variant>
        <vt:i4>5</vt:i4>
      </vt:variant>
      <vt:variant>
        <vt:lpwstr/>
      </vt:variant>
      <vt:variant>
        <vt:lpwstr>_Toc257204723</vt:lpwstr>
      </vt:variant>
      <vt:variant>
        <vt:i4>1441842</vt:i4>
      </vt:variant>
      <vt:variant>
        <vt:i4>758</vt:i4>
      </vt:variant>
      <vt:variant>
        <vt:i4>0</vt:i4>
      </vt:variant>
      <vt:variant>
        <vt:i4>5</vt:i4>
      </vt:variant>
      <vt:variant>
        <vt:lpwstr/>
      </vt:variant>
      <vt:variant>
        <vt:lpwstr>_Toc257204722</vt:lpwstr>
      </vt:variant>
      <vt:variant>
        <vt:i4>1441842</vt:i4>
      </vt:variant>
      <vt:variant>
        <vt:i4>752</vt:i4>
      </vt:variant>
      <vt:variant>
        <vt:i4>0</vt:i4>
      </vt:variant>
      <vt:variant>
        <vt:i4>5</vt:i4>
      </vt:variant>
      <vt:variant>
        <vt:lpwstr/>
      </vt:variant>
      <vt:variant>
        <vt:lpwstr>_Toc257204721</vt:lpwstr>
      </vt:variant>
      <vt:variant>
        <vt:i4>1441842</vt:i4>
      </vt:variant>
      <vt:variant>
        <vt:i4>746</vt:i4>
      </vt:variant>
      <vt:variant>
        <vt:i4>0</vt:i4>
      </vt:variant>
      <vt:variant>
        <vt:i4>5</vt:i4>
      </vt:variant>
      <vt:variant>
        <vt:lpwstr/>
      </vt:variant>
      <vt:variant>
        <vt:lpwstr>_Toc257204720</vt:lpwstr>
      </vt:variant>
      <vt:variant>
        <vt:i4>1376306</vt:i4>
      </vt:variant>
      <vt:variant>
        <vt:i4>740</vt:i4>
      </vt:variant>
      <vt:variant>
        <vt:i4>0</vt:i4>
      </vt:variant>
      <vt:variant>
        <vt:i4>5</vt:i4>
      </vt:variant>
      <vt:variant>
        <vt:lpwstr/>
      </vt:variant>
      <vt:variant>
        <vt:lpwstr>_Toc257204719</vt:lpwstr>
      </vt:variant>
      <vt:variant>
        <vt:i4>1376306</vt:i4>
      </vt:variant>
      <vt:variant>
        <vt:i4>734</vt:i4>
      </vt:variant>
      <vt:variant>
        <vt:i4>0</vt:i4>
      </vt:variant>
      <vt:variant>
        <vt:i4>5</vt:i4>
      </vt:variant>
      <vt:variant>
        <vt:lpwstr/>
      </vt:variant>
      <vt:variant>
        <vt:lpwstr>_Toc257204718</vt:lpwstr>
      </vt:variant>
      <vt:variant>
        <vt:i4>1376306</vt:i4>
      </vt:variant>
      <vt:variant>
        <vt:i4>728</vt:i4>
      </vt:variant>
      <vt:variant>
        <vt:i4>0</vt:i4>
      </vt:variant>
      <vt:variant>
        <vt:i4>5</vt:i4>
      </vt:variant>
      <vt:variant>
        <vt:lpwstr/>
      </vt:variant>
      <vt:variant>
        <vt:lpwstr>_Toc257204717</vt:lpwstr>
      </vt:variant>
      <vt:variant>
        <vt:i4>1376306</vt:i4>
      </vt:variant>
      <vt:variant>
        <vt:i4>722</vt:i4>
      </vt:variant>
      <vt:variant>
        <vt:i4>0</vt:i4>
      </vt:variant>
      <vt:variant>
        <vt:i4>5</vt:i4>
      </vt:variant>
      <vt:variant>
        <vt:lpwstr/>
      </vt:variant>
      <vt:variant>
        <vt:lpwstr>_Toc257204716</vt:lpwstr>
      </vt:variant>
      <vt:variant>
        <vt:i4>6553679</vt:i4>
      </vt:variant>
      <vt:variant>
        <vt:i4>716</vt:i4>
      </vt:variant>
      <vt:variant>
        <vt:i4>0</vt:i4>
      </vt:variant>
      <vt:variant>
        <vt:i4>5</vt:i4>
      </vt:variant>
      <vt:variant>
        <vt:lpwstr>C:\Users\HP\Desktop\sallaby-books\old-WORD\03.doc</vt:lpwstr>
      </vt:variant>
      <vt:variant>
        <vt:lpwstr>_Toc257204715</vt:lpwstr>
      </vt:variant>
      <vt:variant>
        <vt:i4>1376306</vt:i4>
      </vt:variant>
      <vt:variant>
        <vt:i4>710</vt:i4>
      </vt:variant>
      <vt:variant>
        <vt:i4>0</vt:i4>
      </vt:variant>
      <vt:variant>
        <vt:i4>5</vt:i4>
      </vt:variant>
      <vt:variant>
        <vt:lpwstr/>
      </vt:variant>
      <vt:variant>
        <vt:lpwstr>_Toc257204714</vt:lpwstr>
      </vt:variant>
      <vt:variant>
        <vt:i4>1376306</vt:i4>
      </vt:variant>
      <vt:variant>
        <vt:i4>704</vt:i4>
      </vt:variant>
      <vt:variant>
        <vt:i4>0</vt:i4>
      </vt:variant>
      <vt:variant>
        <vt:i4>5</vt:i4>
      </vt:variant>
      <vt:variant>
        <vt:lpwstr/>
      </vt:variant>
      <vt:variant>
        <vt:lpwstr>_Toc257204713</vt:lpwstr>
      </vt:variant>
      <vt:variant>
        <vt:i4>1376306</vt:i4>
      </vt:variant>
      <vt:variant>
        <vt:i4>698</vt:i4>
      </vt:variant>
      <vt:variant>
        <vt:i4>0</vt:i4>
      </vt:variant>
      <vt:variant>
        <vt:i4>5</vt:i4>
      </vt:variant>
      <vt:variant>
        <vt:lpwstr/>
      </vt:variant>
      <vt:variant>
        <vt:lpwstr>_Toc257204712</vt:lpwstr>
      </vt:variant>
      <vt:variant>
        <vt:i4>1376306</vt:i4>
      </vt:variant>
      <vt:variant>
        <vt:i4>692</vt:i4>
      </vt:variant>
      <vt:variant>
        <vt:i4>0</vt:i4>
      </vt:variant>
      <vt:variant>
        <vt:i4>5</vt:i4>
      </vt:variant>
      <vt:variant>
        <vt:lpwstr/>
      </vt:variant>
      <vt:variant>
        <vt:lpwstr>_Toc257204711</vt:lpwstr>
      </vt:variant>
      <vt:variant>
        <vt:i4>1376306</vt:i4>
      </vt:variant>
      <vt:variant>
        <vt:i4>686</vt:i4>
      </vt:variant>
      <vt:variant>
        <vt:i4>0</vt:i4>
      </vt:variant>
      <vt:variant>
        <vt:i4>5</vt:i4>
      </vt:variant>
      <vt:variant>
        <vt:lpwstr/>
      </vt:variant>
      <vt:variant>
        <vt:lpwstr>_Toc257204710</vt:lpwstr>
      </vt:variant>
      <vt:variant>
        <vt:i4>1310770</vt:i4>
      </vt:variant>
      <vt:variant>
        <vt:i4>680</vt:i4>
      </vt:variant>
      <vt:variant>
        <vt:i4>0</vt:i4>
      </vt:variant>
      <vt:variant>
        <vt:i4>5</vt:i4>
      </vt:variant>
      <vt:variant>
        <vt:lpwstr/>
      </vt:variant>
      <vt:variant>
        <vt:lpwstr>_Toc257204709</vt:lpwstr>
      </vt:variant>
      <vt:variant>
        <vt:i4>1310770</vt:i4>
      </vt:variant>
      <vt:variant>
        <vt:i4>674</vt:i4>
      </vt:variant>
      <vt:variant>
        <vt:i4>0</vt:i4>
      </vt:variant>
      <vt:variant>
        <vt:i4>5</vt:i4>
      </vt:variant>
      <vt:variant>
        <vt:lpwstr/>
      </vt:variant>
      <vt:variant>
        <vt:lpwstr>_Toc257204708</vt:lpwstr>
      </vt:variant>
      <vt:variant>
        <vt:i4>1310770</vt:i4>
      </vt:variant>
      <vt:variant>
        <vt:i4>668</vt:i4>
      </vt:variant>
      <vt:variant>
        <vt:i4>0</vt:i4>
      </vt:variant>
      <vt:variant>
        <vt:i4>5</vt:i4>
      </vt:variant>
      <vt:variant>
        <vt:lpwstr/>
      </vt:variant>
      <vt:variant>
        <vt:lpwstr>_Toc257204707</vt:lpwstr>
      </vt:variant>
      <vt:variant>
        <vt:i4>1310770</vt:i4>
      </vt:variant>
      <vt:variant>
        <vt:i4>662</vt:i4>
      </vt:variant>
      <vt:variant>
        <vt:i4>0</vt:i4>
      </vt:variant>
      <vt:variant>
        <vt:i4>5</vt:i4>
      </vt:variant>
      <vt:variant>
        <vt:lpwstr/>
      </vt:variant>
      <vt:variant>
        <vt:lpwstr>_Toc257204706</vt:lpwstr>
      </vt:variant>
      <vt:variant>
        <vt:i4>1310770</vt:i4>
      </vt:variant>
      <vt:variant>
        <vt:i4>656</vt:i4>
      </vt:variant>
      <vt:variant>
        <vt:i4>0</vt:i4>
      </vt:variant>
      <vt:variant>
        <vt:i4>5</vt:i4>
      </vt:variant>
      <vt:variant>
        <vt:lpwstr/>
      </vt:variant>
      <vt:variant>
        <vt:lpwstr>_Toc257204705</vt:lpwstr>
      </vt:variant>
      <vt:variant>
        <vt:i4>1310770</vt:i4>
      </vt:variant>
      <vt:variant>
        <vt:i4>650</vt:i4>
      </vt:variant>
      <vt:variant>
        <vt:i4>0</vt:i4>
      </vt:variant>
      <vt:variant>
        <vt:i4>5</vt:i4>
      </vt:variant>
      <vt:variant>
        <vt:lpwstr/>
      </vt:variant>
      <vt:variant>
        <vt:lpwstr>_Toc257204704</vt:lpwstr>
      </vt:variant>
      <vt:variant>
        <vt:i4>1310770</vt:i4>
      </vt:variant>
      <vt:variant>
        <vt:i4>644</vt:i4>
      </vt:variant>
      <vt:variant>
        <vt:i4>0</vt:i4>
      </vt:variant>
      <vt:variant>
        <vt:i4>5</vt:i4>
      </vt:variant>
      <vt:variant>
        <vt:lpwstr/>
      </vt:variant>
      <vt:variant>
        <vt:lpwstr>_Toc257204703</vt:lpwstr>
      </vt:variant>
      <vt:variant>
        <vt:i4>1310770</vt:i4>
      </vt:variant>
      <vt:variant>
        <vt:i4>638</vt:i4>
      </vt:variant>
      <vt:variant>
        <vt:i4>0</vt:i4>
      </vt:variant>
      <vt:variant>
        <vt:i4>5</vt:i4>
      </vt:variant>
      <vt:variant>
        <vt:lpwstr/>
      </vt:variant>
      <vt:variant>
        <vt:lpwstr>_Toc257204702</vt:lpwstr>
      </vt:variant>
      <vt:variant>
        <vt:i4>1310770</vt:i4>
      </vt:variant>
      <vt:variant>
        <vt:i4>632</vt:i4>
      </vt:variant>
      <vt:variant>
        <vt:i4>0</vt:i4>
      </vt:variant>
      <vt:variant>
        <vt:i4>5</vt:i4>
      </vt:variant>
      <vt:variant>
        <vt:lpwstr/>
      </vt:variant>
      <vt:variant>
        <vt:lpwstr>_Toc257204701</vt:lpwstr>
      </vt:variant>
      <vt:variant>
        <vt:i4>1310770</vt:i4>
      </vt:variant>
      <vt:variant>
        <vt:i4>626</vt:i4>
      </vt:variant>
      <vt:variant>
        <vt:i4>0</vt:i4>
      </vt:variant>
      <vt:variant>
        <vt:i4>5</vt:i4>
      </vt:variant>
      <vt:variant>
        <vt:lpwstr/>
      </vt:variant>
      <vt:variant>
        <vt:lpwstr>_Toc257204700</vt:lpwstr>
      </vt:variant>
      <vt:variant>
        <vt:i4>1900595</vt:i4>
      </vt:variant>
      <vt:variant>
        <vt:i4>620</vt:i4>
      </vt:variant>
      <vt:variant>
        <vt:i4>0</vt:i4>
      </vt:variant>
      <vt:variant>
        <vt:i4>5</vt:i4>
      </vt:variant>
      <vt:variant>
        <vt:lpwstr/>
      </vt:variant>
      <vt:variant>
        <vt:lpwstr>_Toc257204699</vt:lpwstr>
      </vt:variant>
      <vt:variant>
        <vt:i4>1900595</vt:i4>
      </vt:variant>
      <vt:variant>
        <vt:i4>614</vt:i4>
      </vt:variant>
      <vt:variant>
        <vt:i4>0</vt:i4>
      </vt:variant>
      <vt:variant>
        <vt:i4>5</vt:i4>
      </vt:variant>
      <vt:variant>
        <vt:lpwstr/>
      </vt:variant>
      <vt:variant>
        <vt:lpwstr>_Toc257204698</vt:lpwstr>
      </vt:variant>
      <vt:variant>
        <vt:i4>1900595</vt:i4>
      </vt:variant>
      <vt:variant>
        <vt:i4>608</vt:i4>
      </vt:variant>
      <vt:variant>
        <vt:i4>0</vt:i4>
      </vt:variant>
      <vt:variant>
        <vt:i4>5</vt:i4>
      </vt:variant>
      <vt:variant>
        <vt:lpwstr/>
      </vt:variant>
      <vt:variant>
        <vt:lpwstr>_Toc257204697</vt:lpwstr>
      </vt:variant>
      <vt:variant>
        <vt:i4>1900595</vt:i4>
      </vt:variant>
      <vt:variant>
        <vt:i4>602</vt:i4>
      </vt:variant>
      <vt:variant>
        <vt:i4>0</vt:i4>
      </vt:variant>
      <vt:variant>
        <vt:i4>5</vt:i4>
      </vt:variant>
      <vt:variant>
        <vt:lpwstr/>
      </vt:variant>
      <vt:variant>
        <vt:lpwstr>_Toc257204696</vt:lpwstr>
      </vt:variant>
      <vt:variant>
        <vt:i4>1900595</vt:i4>
      </vt:variant>
      <vt:variant>
        <vt:i4>596</vt:i4>
      </vt:variant>
      <vt:variant>
        <vt:i4>0</vt:i4>
      </vt:variant>
      <vt:variant>
        <vt:i4>5</vt:i4>
      </vt:variant>
      <vt:variant>
        <vt:lpwstr/>
      </vt:variant>
      <vt:variant>
        <vt:lpwstr>_Toc257204695</vt:lpwstr>
      </vt:variant>
      <vt:variant>
        <vt:i4>1900595</vt:i4>
      </vt:variant>
      <vt:variant>
        <vt:i4>590</vt:i4>
      </vt:variant>
      <vt:variant>
        <vt:i4>0</vt:i4>
      </vt:variant>
      <vt:variant>
        <vt:i4>5</vt:i4>
      </vt:variant>
      <vt:variant>
        <vt:lpwstr/>
      </vt:variant>
      <vt:variant>
        <vt:lpwstr>_Toc257204694</vt:lpwstr>
      </vt:variant>
      <vt:variant>
        <vt:i4>1900595</vt:i4>
      </vt:variant>
      <vt:variant>
        <vt:i4>584</vt:i4>
      </vt:variant>
      <vt:variant>
        <vt:i4>0</vt:i4>
      </vt:variant>
      <vt:variant>
        <vt:i4>5</vt:i4>
      </vt:variant>
      <vt:variant>
        <vt:lpwstr/>
      </vt:variant>
      <vt:variant>
        <vt:lpwstr>_Toc257204693</vt:lpwstr>
      </vt:variant>
      <vt:variant>
        <vt:i4>1900595</vt:i4>
      </vt:variant>
      <vt:variant>
        <vt:i4>578</vt:i4>
      </vt:variant>
      <vt:variant>
        <vt:i4>0</vt:i4>
      </vt:variant>
      <vt:variant>
        <vt:i4>5</vt:i4>
      </vt:variant>
      <vt:variant>
        <vt:lpwstr/>
      </vt:variant>
      <vt:variant>
        <vt:lpwstr>_Toc257204692</vt:lpwstr>
      </vt:variant>
      <vt:variant>
        <vt:i4>1900595</vt:i4>
      </vt:variant>
      <vt:variant>
        <vt:i4>572</vt:i4>
      </vt:variant>
      <vt:variant>
        <vt:i4>0</vt:i4>
      </vt:variant>
      <vt:variant>
        <vt:i4>5</vt:i4>
      </vt:variant>
      <vt:variant>
        <vt:lpwstr/>
      </vt:variant>
      <vt:variant>
        <vt:lpwstr>_Toc257204691</vt:lpwstr>
      </vt:variant>
      <vt:variant>
        <vt:i4>1900595</vt:i4>
      </vt:variant>
      <vt:variant>
        <vt:i4>566</vt:i4>
      </vt:variant>
      <vt:variant>
        <vt:i4>0</vt:i4>
      </vt:variant>
      <vt:variant>
        <vt:i4>5</vt:i4>
      </vt:variant>
      <vt:variant>
        <vt:lpwstr/>
      </vt:variant>
      <vt:variant>
        <vt:lpwstr>_Toc257204690</vt:lpwstr>
      </vt:variant>
      <vt:variant>
        <vt:i4>1835059</vt:i4>
      </vt:variant>
      <vt:variant>
        <vt:i4>560</vt:i4>
      </vt:variant>
      <vt:variant>
        <vt:i4>0</vt:i4>
      </vt:variant>
      <vt:variant>
        <vt:i4>5</vt:i4>
      </vt:variant>
      <vt:variant>
        <vt:lpwstr/>
      </vt:variant>
      <vt:variant>
        <vt:lpwstr>_Toc257204689</vt:lpwstr>
      </vt:variant>
      <vt:variant>
        <vt:i4>1835059</vt:i4>
      </vt:variant>
      <vt:variant>
        <vt:i4>554</vt:i4>
      </vt:variant>
      <vt:variant>
        <vt:i4>0</vt:i4>
      </vt:variant>
      <vt:variant>
        <vt:i4>5</vt:i4>
      </vt:variant>
      <vt:variant>
        <vt:lpwstr/>
      </vt:variant>
      <vt:variant>
        <vt:lpwstr>_Toc257204688</vt:lpwstr>
      </vt:variant>
      <vt:variant>
        <vt:i4>1835059</vt:i4>
      </vt:variant>
      <vt:variant>
        <vt:i4>548</vt:i4>
      </vt:variant>
      <vt:variant>
        <vt:i4>0</vt:i4>
      </vt:variant>
      <vt:variant>
        <vt:i4>5</vt:i4>
      </vt:variant>
      <vt:variant>
        <vt:lpwstr/>
      </vt:variant>
      <vt:variant>
        <vt:lpwstr>_Toc257204687</vt:lpwstr>
      </vt:variant>
      <vt:variant>
        <vt:i4>1835059</vt:i4>
      </vt:variant>
      <vt:variant>
        <vt:i4>542</vt:i4>
      </vt:variant>
      <vt:variant>
        <vt:i4>0</vt:i4>
      </vt:variant>
      <vt:variant>
        <vt:i4>5</vt:i4>
      </vt:variant>
      <vt:variant>
        <vt:lpwstr/>
      </vt:variant>
      <vt:variant>
        <vt:lpwstr>_Toc257204686</vt:lpwstr>
      </vt:variant>
      <vt:variant>
        <vt:i4>1835059</vt:i4>
      </vt:variant>
      <vt:variant>
        <vt:i4>536</vt:i4>
      </vt:variant>
      <vt:variant>
        <vt:i4>0</vt:i4>
      </vt:variant>
      <vt:variant>
        <vt:i4>5</vt:i4>
      </vt:variant>
      <vt:variant>
        <vt:lpwstr/>
      </vt:variant>
      <vt:variant>
        <vt:lpwstr>_Toc257204685</vt:lpwstr>
      </vt:variant>
      <vt:variant>
        <vt:i4>1835059</vt:i4>
      </vt:variant>
      <vt:variant>
        <vt:i4>530</vt:i4>
      </vt:variant>
      <vt:variant>
        <vt:i4>0</vt:i4>
      </vt:variant>
      <vt:variant>
        <vt:i4>5</vt:i4>
      </vt:variant>
      <vt:variant>
        <vt:lpwstr/>
      </vt:variant>
      <vt:variant>
        <vt:lpwstr>_Toc257204684</vt:lpwstr>
      </vt:variant>
      <vt:variant>
        <vt:i4>1835059</vt:i4>
      </vt:variant>
      <vt:variant>
        <vt:i4>524</vt:i4>
      </vt:variant>
      <vt:variant>
        <vt:i4>0</vt:i4>
      </vt:variant>
      <vt:variant>
        <vt:i4>5</vt:i4>
      </vt:variant>
      <vt:variant>
        <vt:lpwstr/>
      </vt:variant>
      <vt:variant>
        <vt:lpwstr>_Toc257204683</vt:lpwstr>
      </vt:variant>
      <vt:variant>
        <vt:i4>1835059</vt:i4>
      </vt:variant>
      <vt:variant>
        <vt:i4>518</vt:i4>
      </vt:variant>
      <vt:variant>
        <vt:i4>0</vt:i4>
      </vt:variant>
      <vt:variant>
        <vt:i4>5</vt:i4>
      </vt:variant>
      <vt:variant>
        <vt:lpwstr/>
      </vt:variant>
      <vt:variant>
        <vt:lpwstr>_Toc257204682</vt:lpwstr>
      </vt:variant>
      <vt:variant>
        <vt:i4>1835059</vt:i4>
      </vt:variant>
      <vt:variant>
        <vt:i4>512</vt:i4>
      </vt:variant>
      <vt:variant>
        <vt:i4>0</vt:i4>
      </vt:variant>
      <vt:variant>
        <vt:i4>5</vt:i4>
      </vt:variant>
      <vt:variant>
        <vt:lpwstr/>
      </vt:variant>
      <vt:variant>
        <vt:lpwstr>_Toc257204681</vt:lpwstr>
      </vt:variant>
      <vt:variant>
        <vt:i4>1835059</vt:i4>
      </vt:variant>
      <vt:variant>
        <vt:i4>506</vt:i4>
      </vt:variant>
      <vt:variant>
        <vt:i4>0</vt:i4>
      </vt:variant>
      <vt:variant>
        <vt:i4>5</vt:i4>
      </vt:variant>
      <vt:variant>
        <vt:lpwstr/>
      </vt:variant>
      <vt:variant>
        <vt:lpwstr>_Toc257204680</vt:lpwstr>
      </vt:variant>
      <vt:variant>
        <vt:i4>1245235</vt:i4>
      </vt:variant>
      <vt:variant>
        <vt:i4>500</vt:i4>
      </vt:variant>
      <vt:variant>
        <vt:i4>0</vt:i4>
      </vt:variant>
      <vt:variant>
        <vt:i4>5</vt:i4>
      </vt:variant>
      <vt:variant>
        <vt:lpwstr/>
      </vt:variant>
      <vt:variant>
        <vt:lpwstr>_Toc257204679</vt:lpwstr>
      </vt:variant>
      <vt:variant>
        <vt:i4>1245235</vt:i4>
      </vt:variant>
      <vt:variant>
        <vt:i4>494</vt:i4>
      </vt:variant>
      <vt:variant>
        <vt:i4>0</vt:i4>
      </vt:variant>
      <vt:variant>
        <vt:i4>5</vt:i4>
      </vt:variant>
      <vt:variant>
        <vt:lpwstr/>
      </vt:variant>
      <vt:variant>
        <vt:lpwstr>_Toc257204678</vt:lpwstr>
      </vt:variant>
      <vt:variant>
        <vt:i4>1245235</vt:i4>
      </vt:variant>
      <vt:variant>
        <vt:i4>488</vt:i4>
      </vt:variant>
      <vt:variant>
        <vt:i4>0</vt:i4>
      </vt:variant>
      <vt:variant>
        <vt:i4>5</vt:i4>
      </vt:variant>
      <vt:variant>
        <vt:lpwstr/>
      </vt:variant>
      <vt:variant>
        <vt:lpwstr>_Toc257204677</vt:lpwstr>
      </vt:variant>
      <vt:variant>
        <vt:i4>1245235</vt:i4>
      </vt:variant>
      <vt:variant>
        <vt:i4>482</vt:i4>
      </vt:variant>
      <vt:variant>
        <vt:i4>0</vt:i4>
      </vt:variant>
      <vt:variant>
        <vt:i4>5</vt:i4>
      </vt:variant>
      <vt:variant>
        <vt:lpwstr/>
      </vt:variant>
      <vt:variant>
        <vt:lpwstr>_Toc257204676</vt:lpwstr>
      </vt:variant>
      <vt:variant>
        <vt:i4>1245235</vt:i4>
      </vt:variant>
      <vt:variant>
        <vt:i4>476</vt:i4>
      </vt:variant>
      <vt:variant>
        <vt:i4>0</vt:i4>
      </vt:variant>
      <vt:variant>
        <vt:i4>5</vt:i4>
      </vt:variant>
      <vt:variant>
        <vt:lpwstr/>
      </vt:variant>
      <vt:variant>
        <vt:lpwstr>_Toc257204675</vt:lpwstr>
      </vt:variant>
      <vt:variant>
        <vt:i4>1245235</vt:i4>
      </vt:variant>
      <vt:variant>
        <vt:i4>470</vt:i4>
      </vt:variant>
      <vt:variant>
        <vt:i4>0</vt:i4>
      </vt:variant>
      <vt:variant>
        <vt:i4>5</vt:i4>
      </vt:variant>
      <vt:variant>
        <vt:lpwstr/>
      </vt:variant>
      <vt:variant>
        <vt:lpwstr>_Toc257204674</vt:lpwstr>
      </vt:variant>
      <vt:variant>
        <vt:i4>6422606</vt:i4>
      </vt:variant>
      <vt:variant>
        <vt:i4>464</vt:i4>
      </vt:variant>
      <vt:variant>
        <vt:i4>0</vt:i4>
      </vt:variant>
      <vt:variant>
        <vt:i4>5</vt:i4>
      </vt:variant>
      <vt:variant>
        <vt:lpwstr>C:\Users\HP\Desktop\sallaby-books\old-WORD\03.doc</vt:lpwstr>
      </vt:variant>
      <vt:variant>
        <vt:lpwstr>_Toc257204673</vt:lpwstr>
      </vt:variant>
      <vt:variant>
        <vt:i4>1245235</vt:i4>
      </vt:variant>
      <vt:variant>
        <vt:i4>458</vt:i4>
      </vt:variant>
      <vt:variant>
        <vt:i4>0</vt:i4>
      </vt:variant>
      <vt:variant>
        <vt:i4>5</vt:i4>
      </vt:variant>
      <vt:variant>
        <vt:lpwstr/>
      </vt:variant>
      <vt:variant>
        <vt:lpwstr>_Toc257204672</vt:lpwstr>
      </vt:variant>
      <vt:variant>
        <vt:i4>1245235</vt:i4>
      </vt:variant>
      <vt:variant>
        <vt:i4>452</vt:i4>
      </vt:variant>
      <vt:variant>
        <vt:i4>0</vt:i4>
      </vt:variant>
      <vt:variant>
        <vt:i4>5</vt:i4>
      </vt:variant>
      <vt:variant>
        <vt:lpwstr/>
      </vt:variant>
      <vt:variant>
        <vt:lpwstr>_Toc257204671</vt:lpwstr>
      </vt:variant>
      <vt:variant>
        <vt:i4>1245235</vt:i4>
      </vt:variant>
      <vt:variant>
        <vt:i4>446</vt:i4>
      </vt:variant>
      <vt:variant>
        <vt:i4>0</vt:i4>
      </vt:variant>
      <vt:variant>
        <vt:i4>5</vt:i4>
      </vt:variant>
      <vt:variant>
        <vt:lpwstr/>
      </vt:variant>
      <vt:variant>
        <vt:lpwstr>_Toc257204670</vt:lpwstr>
      </vt:variant>
      <vt:variant>
        <vt:i4>1179699</vt:i4>
      </vt:variant>
      <vt:variant>
        <vt:i4>440</vt:i4>
      </vt:variant>
      <vt:variant>
        <vt:i4>0</vt:i4>
      </vt:variant>
      <vt:variant>
        <vt:i4>5</vt:i4>
      </vt:variant>
      <vt:variant>
        <vt:lpwstr/>
      </vt:variant>
      <vt:variant>
        <vt:lpwstr>_Toc257204669</vt:lpwstr>
      </vt:variant>
      <vt:variant>
        <vt:i4>1179699</vt:i4>
      </vt:variant>
      <vt:variant>
        <vt:i4>434</vt:i4>
      </vt:variant>
      <vt:variant>
        <vt:i4>0</vt:i4>
      </vt:variant>
      <vt:variant>
        <vt:i4>5</vt:i4>
      </vt:variant>
      <vt:variant>
        <vt:lpwstr/>
      </vt:variant>
      <vt:variant>
        <vt:lpwstr>_Toc257204668</vt:lpwstr>
      </vt:variant>
      <vt:variant>
        <vt:i4>1179699</vt:i4>
      </vt:variant>
      <vt:variant>
        <vt:i4>428</vt:i4>
      </vt:variant>
      <vt:variant>
        <vt:i4>0</vt:i4>
      </vt:variant>
      <vt:variant>
        <vt:i4>5</vt:i4>
      </vt:variant>
      <vt:variant>
        <vt:lpwstr/>
      </vt:variant>
      <vt:variant>
        <vt:lpwstr>_Toc257204667</vt:lpwstr>
      </vt:variant>
      <vt:variant>
        <vt:i4>1179699</vt:i4>
      </vt:variant>
      <vt:variant>
        <vt:i4>422</vt:i4>
      </vt:variant>
      <vt:variant>
        <vt:i4>0</vt:i4>
      </vt:variant>
      <vt:variant>
        <vt:i4>5</vt:i4>
      </vt:variant>
      <vt:variant>
        <vt:lpwstr/>
      </vt:variant>
      <vt:variant>
        <vt:lpwstr>_Toc257204666</vt:lpwstr>
      </vt:variant>
      <vt:variant>
        <vt:i4>1179699</vt:i4>
      </vt:variant>
      <vt:variant>
        <vt:i4>416</vt:i4>
      </vt:variant>
      <vt:variant>
        <vt:i4>0</vt:i4>
      </vt:variant>
      <vt:variant>
        <vt:i4>5</vt:i4>
      </vt:variant>
      <vt:variant>
        <vt:lpwstr/>
      </vt:variant>
      <vt:variant>
        <vt:lpwstr>_Toc257204665</vt:lpwstr>
      </vt:variant>
      <vt:variant>
        <vt:i4>1179699</vt:i4>
      </vt:variant>
      <vt:variant>
        <vt:i4>410</vt:i4>
      </vt:variant>
      <vt:variant>
        <vt:i4>0</vt:i4>
      </vt:variant>
      <vt:variant>
        <vt:i4>5</vt:i4>
      </vt:variant>
      <vt:variant>
        <vt:lpwstr/>
      </vt:variant>
      <vt:variant>
        <vt:lpwstr>_Toc257204664</vt:lpwstr>
      </vt:variant>
      <vt:variant>
        <vt:i4>1179699</vt:i4>
      </vt:variant>
      <vt:variant>
        <vt:i4>404</vt:i4>
      </vt:variant>
      <vt:variant>
        <vt:i4>0</vt:i4>
      </vt:variant>
      <vt:variant>
        <vt:i4>5</vt:i4>
      </vt:variant>
      <vt:variant>
        <vt:lpwstr/>
      </vt:variant>
      <vt:variant>
        <vt:lpwstr>_Toc257204663</vt:lpwstr>
      </vt:variant>
      <vt:variant>
        <vt:i4>1179699</vt:i4>
      </vt:variant>
      <vt:variant>
        <vt:i4>398</vt:i4>
      </vt:variant>
      <vt:variant>
        <vt:i4>0</vt:i4>
      </vt:variant>
      <vt:variant>
        <vt:i4>5</vt:i4>
      </vt:variant>
      <vt:variant>
        <vt:lpwstr/>
      </vt:variant>
      <vt:variant>
        <vt:lpwstr>_Toc257204662</vt:lpwstr>
      </vt:variant>
      <vt:variant>
        <vt:i4>1179699</vt:i4>
      </vt:variant>
      <vt:variant>
        <vt:i4>392</vt:i4>
      </vt:variant>
      <vt:variant>
        <vt:i4>0</vt:i4>
      </vt:variant>
      <vt:variant>
        <vt:i4>5</vt:i4>
      </vt:variant>
      <vt:variant>
        <vt:lpwstr/>
      </vt:variant>
      <vt:variant>
        <vt:lpwstr>_Toc257204661</vt:lpwstr>
      </vt:variant>
      <vt:variant>
        <vt:i4>1179699</vt:i4>
      </vt:variant>
      <vt:variant>
        <vt:i4>386</vt:i4>
      </vt:variant>
      <vt:variant>
        <vt:i4>0</vt:i4>
      </vt:variant>
      <vt:variant>
        <vt:i4>5</vt:i4>
      </vt:variant>
      <vt:variant>
        <vt:lpwstr/>
      </vt:variant>
      <vt:variant>
        <vt:lpwstr>_Toc257204660</vt:lpwstr>
      </vt:variant>
      <vt:variant>
        <vt:i4>1114163</vt:i4>
      </vt:variant>
      <vt:variant>
        <vt:i4>380</vt:i4>
      </vt:variant>
      <vt:variant>
        <vt:i4>0</vt:i4>
      </vt:variant>
      <vt:variant>
        <vt:i4>5</vt:i4>
      </vt:variant>
      <vt:variant>
        <vt:lpwstr/>
      </vt:variant>
      <vt:variant>
        <vt:lpwstr>_Toc257204659</vt:lpwstr>
      </vt:variant>
      <vt:variant>
        <vt:i4>1114163</vt:i4>
      </vt:variant>
      <vt:variant>
        <vt:i4>374</vt:i4>
      </vt:variant>
      <vt:variant>
        <vt:i4>0</vt:i4>
      </vt:variant>
      <vt:variant>
        <vt:i4>5</vt:i4>
      </vt:variant>
      <vt:variant>
        <vt:lpwstr/>
      </vt:variant>
      <vt:variant>
        <vt:lpwstr>_Toc257204658</vt:lpwstr>
      </vt:variant>
      <vt:variant>
        <vt:i4>1114163</vt:i4>
      </vt:variant>
      <vt:variant>
        <vt:i4>368</vt:i4>
      </vt:variant>
      <vt:variant>
        <vt:i4>0</vt:i4>
      </vt:variant>
      <vt:variant>
        <vt:i4>5</vt:i4>
      </vt:variant>
      <vt:variant>
        <vt:lpwstr/>
      </vt:variant>
      <vt:variant>
        <vt:lpwstr>_Toc257204657</vt:lpwstr>
      </vt:variant>
      <vt:variant>
        <vt:i4>1114163</vt:i4>
      </vt:variant>
      <vt:variant>
        <vt:i4>362</vt:i4>
      </vt:variant>
      <vt:variant>
        <vt:i4>0</vt:i4>
      </vt:variant>
      <vt:variant>
        <vt:i4>5</vt:i4>
      </vt:variant>
      <vt:variant>
        <vt:lpwstr/>
      </vt:variant>
      <vt:variant>
        <vt:lpwstr>_Toc257204656</vt:lpwstr>
      </vt:variant>
      <vt:variant>
        <vt:i4>1114163</vt:i4>
      </vt:variant>
      <vt:variant>
        <vt:i4>356</vt:i4>
      </vt:variant>
      <vt:variant>
        <vt:i4>0</vt:i4>
      </vt:variant>
      <vt:variant>
        <vt:i4>5</vt:i4>
      </vt:variant>
      <vt:variant>
        <vt:lpwstr/>
      </vt:variant>
      <vt:variant>
        <vt:lpwstr>_Toc257204655</vt:lpwstr>
      </vt:variant>
      <vt:variant>
        <vt:i4>6291534</vt:i4>
      </vt:variant>
      <vt:variant>
        <vt:i4>350</vt:i4>
      </vt:variant>
      <vt:variant>
        <vt:i4>0</vt:i4>
      </vt:variant>
      <vt:variant>
        <vt:i4>5</vt:i4>
      </vt:variant>
      <vt:variant>
        <vt:lpwstr>C:\Users\HP\Desktop\sallaby-books\old-WORD\03.doc</vt:lpwstr>
      </vt:variant>
      <vt:variant>
        <vt:lpwstr>_Toc257204654</vt:lpwstr>
      </vt:variant>
      <vt:variant>
        <vt:i4>1114163</vt:i4>
      </vt:variant>
      <vt:variant>
        <vt:i4>344</vt:i4>
      </vt:variant>
      <vt:variant>
        <vt:i4>0</vt:i4>
      </vt:variant>
      <vt:variant>
        <vt:i4>5</vt:i4>
      </vt:variant>
      <vt:variant>
        <vt:lpwstr/>
      </vt:variant>
      <vt:variant>
        <vt:lpwstr>_Toc257204653</vt:lpwstr>
      </vt:variant>
      <vt:variant>
        <vt:i4>1114163</vt:i4>
      </vt:variant>
      <vt:variant>
        <vt:i4>338</vt:i4>
      </vt:variant>
      <vt:variant>
        <vt:i4>0</vt:i4>
      </vt:variant>
      <vt:variant>
        <vt:i4>5</vt:i4>
      </vt:variant>
      <vt:variant>
        <vt:lpwstr/>
      </vt:variant>
      <vt:variant>
        <vt:lpwstr>_Toc257204652</vt:lpwstr>
      </vt:variant>
      <vt:variant>
        <vt:i4>1114163</vt:i4>
      </vt:variant>
      <vt:variant>
        <vt:i4>332</vt:i4>
      </vt:variant>
      <vt:variant>
        <vt:i4>0</vt:i4>
      </vt:variant>
      <vt:variant>
        <vt:i4>5</vt:i4>
      </vt:variant>
      <vt:variant>
        <vt:lpwstr/>
      </vt:variant>
      <vt:variant>
        <vt:lpwstr>_Toc257204651</vt:lpwstr>
      </vt:variant>
      <vt:variant>
        <vt:i4>1114163</vt:i4>
      </vt:variant>
      <vt:variant>
        <vt:i4>326</vt:i4>
      </vt:variant>
      <vt:variant>
        <vt:i4>0</vt:i4>
      </vt:variant>
      <vt:variant>
        <vt:i4>5</vt:i4>
      </vt:variant>
      <vt:variant>
        <vt:lpwstr/>
      </vt:variant>
      <vt:variant>
        <vt:lpwstr>_Toc257204650</vt:lpwstr>
      </vt:variant>
      <vt:variant>
        <vt:i4>1048627</vt:i4>
      </vt:variant>
      <vt:variant>
        <vt:i4>320</vt:i4>
      </vt:variant>
      <vt:variant>
        <vt:i4>0</vt:i4>
      </vt:variant>
      <vt:variant>
        <vt:i4>5</vt:i4>
      </vt:variant>
      <vt:variant>
        <vt:lpwstr/>
      </vt:variant>
      <vt:variant>
        <vt:lpwstr>_Toc257204649</vt:lpwstr>
      </vt:variant>
      <vt:variant>
        <vt:i4>1048627</vt:i4>
      </vt:variant>
      <vt:variant>
        <vt:i4>314</vt:i4>
      </vt:variant>
      <vt:variant>
        <vt:i4>0</vt:i4>
      </vt:variant>
      <vt:variant>
        <vt:i4>5</vt:i4>
      </vt:variant>
      <vt:variant>
        <vt:lpwstr/>
      </vt:variant>
      <vt:variant>
        <vt:lpwstr>_Toc257204648</vt:lpwstr>
      </vt:variant>
      <vt:variant>
        <vt:i4>1048627</vt:i4>
      </vt:variant>
      <vt:variant>
        <vt:i4>308</vt:i4>
      </vt:variant>
      <vt:variant>
        <vt:i4>0</vt:i4>
      </vt:variant>
      <vt:variant>
        <vt:i4>5</vt:i4>
      </vt:variant>
      <vt:variant>
        <vt:lpwstr/>
      </vt:variant>
      <vt:variant>
        <vt:lpwstr>_Toc257204647</vt:lpwstr>
      </vt:variant>
      <vt:variant>
        <vt:i4>1048627</vt:i4>
      </vt:variant>
      <vt:variant>
        <vt:i4>302</vt:i4>
      </vt:variant>
      <vt:variant>
        <vt:i4>0</vt:i4>
      </vt:variant>
      <vt:variant>
        <vt:i4>5</vt:i4>
      </vt:variant>
      <vt:variant>
        <vt:lpwstr/>
      </vt:variant>
      <vt:variant>
        <vt:lpwstr>_Toc257204646</vt:lpwstr>
      </vt:variant>
      <vt:variant>
        <vt:i4>1048627</vt:i4>
      </vt:variant>
      <vt:variant>
        <vt:i4>296</vt:i4>
      </vt:variant>
      <vt:variant>
        <vt:i4>0</vt:i4>
      </vt:variant>
      <vt:variant>
        <vt:i4>5</vt:i4>
      </vt:variant>
      <vt:variant>
        <vt:lpwstr/>
      </vt:variant>
      <vt:variant>
        <vt:lpwstr>_Toc257204645</vt:lpwstr>
      </vt:variant>
      <vt:variant>
        <vt:i4>1048627</vt:i4>
      </vt:variant>
      <vt:variant>
        <vt:i4>290</vt:i4>
      </vt:variant>
      <vt:variant>
        <vt:i4>0</vt:i4>
      </vt:variant>
      <vt:variant>
        <vt:i4>5</vt:i4>
      </vt:variant>
      <vt:variant>
        <vt:lpwstr/>
      </vt:variant>
      <vt:variant>
        <vt:lpwstr>_Toc257204644</vt:lpwstr>
      </vt:variant>
      <vt:variant>
        <vt:i4>1048627</vt:i4>
      </vt:variant>
      <vt:variant>
        <vt:i4>284</vt:i4>
      </vt:variant>
      <vt:variant>
        <vt:i4>0</vt:i4>
      </vt:variant>
      <vt:variant>
        <vt:i4>5</vt:i4>
      </vt:variant>
      <vt:variant>
        <vt:lpwstr/>
      </vt:variant>
      <vt:variant>
        <vt:lpwstr>_Toc257204643</vt:lpwstr>
      </vt:variant>
      <vt:variant>
        <vt:i4>1048627</vt:i4>
      </vt:variant>
      <vt:variant>
        <vt:i4>278</vt:i4>
      </vt:variant>
      <vt:variant>
        <vt:i4>0</vt:i4>
      </vt:variant>
      <vt:variant>
        <vt:i4>5</vt:i4>
      </vt:variant>
      <vt:variant>
        <vt:lpwstr/>
      </vt:variant>
      <vt:variant>
        <vt:lpwstr>_Toc257204642</vt:lpwstr>
      </vt:variant>
      <vt:variant>
        <vt:i4>1048627</vt:i4>
      </vt:variant>
      <vt:variant>
        <vt:i4>272</vt:i4>
      </vt:variant>
      <vt:variant>
        <vt:i4>0</vt:i4>
      </vt:variant>
      <vt:variant>
        <vt:i4>5</vt:i4>
      </vt:variant>
      <vt:variant>
        <vt:lpwstr/>
      </vt:variant>
      <vt:variant>
        <vt:lpwstr>_Toc257204641</vt:lpwstr>
      </vt:variant>
      <vt:variant>
        <vt:i4>1048627</vt:i4>
      </vt:variant>
      <vt:variant>
        <vt:i4>266</vt:i4>
      </vt:variant>
      <vt:variant>
        <vt:i4>0</vt:i4>
      </vt:variant>
      <vt:variant>
        <vt:i4>5</vt:i4>
      </vt:variant>
      <vt:variant>
        <vt:lpwstr/>
      </vt:variant>
      <vt:variant>
        <vt:lpwstr>_Toc257204640</vt:lpwstr>
      </vt:variant>
      <vt:variant>
        <vt:i4>1507379</vt:i4>
      </vt:variant>
      <vt:variant>
        <vt:i4>260</vt:i4>
      </vt:variant>
      <vt:variant>
        <vt:i4>0</vt:i4>
      </vt:variant>
      <vt:variant>
        <vt:i4>5</vt:i4>
      </vt:variant>
      <vt:variant>
        <vt:lpwstr/>
      </vt:variant>
      <vt:variant>
        <vt:lpwstr>_Toc257204639</vt:lpwstr>
      </vt:variant>
      <vt:variant>
        <vt:i4>1507379</vt:i4>
      </vt:variant>
      <vt:variant>
        <vt:i4>254</vt:i4>
      </vt:variant>
      <vt:variant>
        <vt:i4>0</vt:i4>
      </vt:variant>
      <vt:variant>
        <vt:i4>5</vt:i4>
      </vt:variant>
      <vt:variant>
        <vt:lpwstr/>
      </vt:variant>
      <vt:variant>
        <vt:lpwstr>_Toc257204638</vt:lpwstr>
      </vt:variant>
      <vt:variant>
        <vt:i4>1507379</vt:i4>
      </vt:variant>
      <vt:variant>
        <vt:i4>248</vt:i4>
      </vt:variant>
      <vt:variant>
        <vt:i4>0</vt:i4>
      </vt:variant>
      <vt:variant>
        <vt:i4>5</vt:i4>
      </vt:variant>
      <vt:variant>
        <vt:lpwstr/>
      </vt:variant>
      <vt:variant>
        <vt:lpwstr>_Toc257204637</vt:lpwstr>
      </vt:variant>
      <vt:variant>
        <vt:i4>1507379</vt:i4>
      </vt:variant>
      <vt:variant>
        <vt:i4>242</vt:i4>
      </vt:variant>
      <vt:variant>
        <vt:i4>0</vt:i4>
      </vt:variant>
      <vt:variant>
        <vt:i4>5</vt:i4>
      </vt:variant>
      <vt:variant>
        <vt:lpwstr/>
      </vt:variant>
      <vt:variant>
        <vt:lpwstr>_Toc257204636</vt:lpwstr>
      </vt:variant>
      <vt:variant>
        <vt:i4>1507379</vt:i4>
      </vt:variant>
      <vt:variant>
        <vt:i4>236</vt:i4>
      </vt:variant>
      <vt:variant>
        <vt:i4>0</vt:i4>
      </vt:variant>
      <vt:variant>
        <vt:i4>5</vt:i4>
      </vt:variant>
      <vt:variant>
        <vt:lpwstr/>
      </vt:variant>
      <vt:variant>
        <vt:lpwstr>_Toc257204635</vt:lpwstr>
      </vt:variant>
      <vt:variant>
        <vt:i4>1507379</vt:i4>
      </vt:variant>
      <vt:variant>
        <vt:i4>230</vt:i4>
      </vt:variant>
      <vt:variant>
        <vt:i4>0</vt:i4>
      </vt:variant>
      <vt:variant>
        <vt:i4>5</vt:i4>
      </vt:variant>
      <vt:variant>
        <vt:lpwstr/>
      </vt:variant>
      <vt:variant>
        <vt:lpwstr>_Toc257204634</vt:lpwstr>
      </vt:variant>
      <vt:variant>
        <vt:i4>1507379</vt:i4>
      </vt:variant>
      <vt:variant>
        <vt:i4>224</vt:i4>
      </vt:variant>
      <vt:variant>
        <vt:i4>0</vt:i4>
      </vt:variant>
      <vt:variant>
        <vt:i4>5</vt:i4>
      </vt:variant>
      <vt:variant>
        <vt:lpwstr/>
      </vt:variant>
      <vt:variant>
        <vt:lpwstr>_Toc257204633</vt:lpwstr>
      </vt:variant>
      <vt:variant>
        <vt:i4>1507379</vt:i4>
      </vt:variant>
      <vt:variant>
        <vt:i4>218</vt:i4>
      </vt:variant>
      <vt:variant>
        <vt:i4>0</vt:i4>
      </vt:variant>
      <vt:variant>
        <vt:i4>5</vt:i4>
      </vt:variant>
      <vt:variant>
        <vt:lpwstr/>
      </vt:variant>
      <vt:variant>
        <vt:lpwstr>_Toc257204632</vt:lpwstr>
      </vt:variant>
      <vt:variant>
        <vt:i4>1507379</vt:i4>
      </vt:variant>
      <vt:variant>
        <vt:i4>212</vt:i4>
      </vt:variant>
      <vt:variant>
        <vt:i4>0</vt:i4>
      </vt:variant>
      <vt:variant>
        <vt:i4>5</vt:i4>
      </vt:variant>
      <vt:variant>
        <vt:lpwstr/>
      </vt:variant>
      <vt:variant>
        <vt:lpwstr>_Toc257204631</vt:lpwstr>
      </vt:variant>
      <vt:variant>
        <vt:i4>1507379</vt:i4>
      </vt:variant>
      <vt:variant>
        <vt:i4>206</vt:i4>
      </vt:variant>
      <vt:variant>
        <vt:i4>0</vt:i4>
      </vt:variant>
      <vt:variant>
        <vt:i4>5</vt:i4>
      </vt:variant>
      <vt:variant>
        <vt:lpwstr/>
      </vt:variant>
      <vt:variant>
        <vt:lpwstr>_Toc257204630</vt:lpwstr>
      </vt:variant>
      <vt:variant>
        <vt:i4>1441843</vt:i4>
      </vt:variant>
      <vt:variant>
        <vt:i4>200</vt:i4>
      </vt:variant>
      <vt:variant>
        <vt:i4>0</vt:i4>
      </vt:variant>
      <vt:variant>
        <vt:i4>5</vt:i4>
      </vt:variant>
      <vt:variant>
        <vt:lpwstr/>
      </vt:variant>
      <vt:variant>
        <vt:lpwstr>_Toc257204629</vt:lpwstr>
      </vt:variant>
      <vt:variant>
        <vt:i4>1441843</vt:i4>
      </vt:variant>
      <vt:variant>
        <vt:i4>194</vt:i4>
      </vt:variant>
      <vt:variant>
        <vt:i4>0</vt:i4>
      </vt:variant>
      <vt:variant>
        <vt:i4>5</vt:i4>
      </vt:variant>
      <vt:variant>
        <vt:lpwstr/>
      </vt:variant>
      <vt:variant>
        <vt:lpwstr>_Toc257204628</vt:lpwstr>
      </vt:variant>
      <vt:variant>
        <vt:i4>1441843</vt:i4>
      </vt:variant>
      <vt:variant>
        <vt:i4>188</vt:i4>
      </vt:variant>
      <vt:variant>
        <vt:i4>0</vt:i4>
      </vt:variant>
      <vt:variant>
        <vt:i4>5</vt:i4>
      </vt:variant>
      <vt:variant>
        <vt:lpwstr/>
      </vt:variant>
      <vt:variant>
        <vt:lpwstr>_Toc257204627</vt:lpwstr>
      </vt:variant>
      <vt:variant>
        <vt:i4>1441843</vt:i4>
      </vt:variant>
      <vt:variant>
        <vt:i4>182</vt:i4>
      </vt:variant>
      <vt:variant>
        <vt:i4>0</vt:i4>
      </vt:variant>
      <vt:variant>
        <vt:i4>5</vt:i4>
      </vt:variant>
      <vt:variant>
        <vt:lpwstr/>
      </vt:variant>
      <vt:variant>
        <vt:lpwstr>_Toc257204626</vt:lpwstr>
      </vt:variant>
      <vt:variant>
        <vt:i4>1441843</vt:i4>
      </vt:variant>
      <vt:variant>
        <vt:i4>176</vt:i4>
      </vt:variant>
      <vt:variant>
        <vt:i4>0</vt:i4>
      </vt:variant>
      <vt:variant>
        <vt:i4>5</vt:i4>
      </vt:variant>
      <vt:variant>
        <vt:lpwstr/>
      </vt:variant>
      <vt:variant>
        <vt:lpwstr>_Toc257204625</vt:lpwstr>
      </vt:variant>
      <vt:variant>
        <vt:i4>1441843</vt:i4>
      </vt:variant>
      <vt:variant>
        <vt:i4>170</vt:i4>
      </vt:variant>
      <vt:variant>
        <vt:i4>0</vt:i4>
      </vt:variant>
      <vt:variant>
        <vt:i4>5</vt:i4>
      </vt:variant>
      <vt:variant>
        <vt:lpwstr/>
      </vt:variant>
      <vt:variant>
        <vt:lpwstr>_Toc257204624</vt:lpwstr>
      </vt:variant>
      <vt:variant>
        <vt:i4>1441843</vt:i4>
      </vt:variant>
      <vt:variant>
        <vt:i4>164</vt:i4>
      </vt:variant>
      <vt:variant>
        <vt:i4>0</vt:i4>
      </vt:variant>
      <vt:variant>
        <vt:i4>5</vt:i4>
      </vt:variant>
      <vt:variant>
        <vt:lpwstr/>
      </vt:variant>
      <vt:variant>
        <vt:lpwstr>_Toc257204623</vt:lpwstr>
      </vt:variant>
      <vt:variant>
        <vt:i4>1441843</vt:i4>
      </vt:variant>
      <vt:variant>
        <vt:i4>158</vt:i4>
      </vt:variant>
      <vt:variant>
        <vt:i4>0</vt:i4>
      </vt:variant>
      <vt:variant>
        <vt:i4>5</vt:i4>
      </vt:variant>
      <vt:variant>
        <vt:lpwstr/>
      </vt:variant>
      <vt:variant>
        <vt:lpwstr>_Toc257204622</vt:lpwstr>
      </vt:variant>
      <vt:variant>
        <vt:i4>1441843</vt:i4>
      </vt:variant>
      <vt:variant>
        <vt:i4>152</vt:i4>
      </vt:variant>
      <vt:variant>
        <vt:i4>0</vt:i4>
      </vt:variant>
      <vt:variant>
        <vt:i4>5</vt:i4>
      </vt:variant>
      <vt:variant>
        <vt:lpwstr/>
      </vt:variant>
      <vt:variant>
        <vt:lpwstr>_Toc257204621</vt:lpwstr>
      </vt:variant>
      <vt:variant>
        <vt:i4>1441843</vt:i4>
      </vt:variant>
      <vt:variant>
        <vt:i4>146</vt:i4>
      </vt:variant>
      <vt:variant>
        <vt:i4>0</vt:i4>
      </vt:variant>
      <vt:variant>
        <vt:i4>5</vt:i4>
      </vt:variant>
      <vt:variant>
        <vt:lpwstr/>
      </vt:variant>
      <vt:variant>
        <vt:lpwstr>_Toc257204620</vt:lpwstr>
      </vt:variant>
      <vt:variant>
        <vt:i4>1376307</vt:i4>
      </vt:variant>
      <vt:variant>
        <vt:i4>140</vt:i4>
      </vt:variant>
      <vt:variant>
        <vt:i4>0</vt:i4>
      </vt:variant>
      <vt:variant>
        <vt:i4>5</vt:i4>
      </vt:variant>
      <vt:variant>
        <vt:lpwstr/>
      </vt:variant>
      <vt:variant>
        <vt:lpwstr>_Toc257204619</vt:lpwstr>
      </vt:variant>
      <vt:variant>
        <vt:i4>1376307</vt:i4>
      </vt:variant>
      <vt:variant>
        <vt:i4>134</vt:i4>
      </vt:variant>
      <vt:variant>
        <vt:i4>0</vt:i4>
      </vt:variant>
      <vt:variant>
        <vt:i4>5</vt:i4>
      </vt:variant>
      <vt:variant>
        <vt:lpwstr/>
      </vt:variant>
      <vt:variant>
        <vt:lpwstr>_Toc257204618</vt:lpwstr>
      </vt:variant>
      <vt:variant>
        <vt:i4>1376307</vt:i4>
      </vt:variant>
      <vt:variant>
        <vt:i4>128</vt:i4>
      </vt:variant>
      <vt:variant>
        <vt:i4>0</vt:i4>
      </vt:variant>
      <vt:variant>
        <vt:i4>5</vt:i4>
      </vt:variant>
      <vt:variant>
        <vt:lpwstr/>
      </vt:variant>
      <vt:variant>
        <vt:lpwstr>_Toc257204617</vt:lpwstr>
      </vt:variant>
      <vt:variant>
        <vt:i4>6553678</vt:i4>
      </vt:variant>
      <vt:variant>
        <vt:i4>122</vt:i4>
      </vt:variant>
      <vt:variant>
        <vt:i4>0</vt:i4>
      </vt:variant>
      <vt:variant>
        <vt:i4>5</vt:i4>
      </vt:variant>
      <vt:variant>
        <vt:lpwstr>C:\Users\HP\Desktop\sallaby-books\old-WORD\03.doc</vt:lpwstr>
      </vt:variant>
      <vt:variant>
        <vt:lpwstr>_Toc257204615</vt:lpwstr>
      </vt:variant>
      <vt:variant>
        <vt:i4>1376307</vt:i4>
      </vt:variant>
      <vt:variant>
        <vt:i4>116</vt:i4>
      </vt:variant>
      <vt:variant>
        <vt:i4>0</vt:i4>
      </vt:variant>
      <vt:variant>
        <vt:i4>5</vt:i4>
      </vt:variant>
      <vt:variant>
        <vt:lpwstr/>
      </vt:variant>
      <vt:variant>
        <vt:lpwstr>_Toc257204614</vt:lpwstr>
      </vt:variant>
      <vt:variant>
        <vt:i4>1376307</vt:i4>
      </vt:variant>
      <vt:variant>
        <vt:i4>110</vt:i4>
      </vt:variant>
      <vt:variant>
        <vt:i4>0</vt:i4>
      </vt:variant>
      <vt:variant>
        <vt:i4>5</vt:i4>
      </vt:variant>
      <vt:variant>
        <vt:lpwstr/>
      </vt:variant>
      <vt:variant>
        <vt:lpwstr>_Toc257204613</vt:lpwstr>
      </vt:variant>
      <vt:variant>
        <vt:i4>1376307</vt:i4>
      </vt:variant>
      <vt:variant>
        <vt:i4>104</vt:i4>
      </vt:variant>
      <vt:variant>
        <vt:i4>0</vt:i4>
      </vt:variant>
      <vt:variant>
        <vt:i4>5</vt:i4>
      </vt:variant>
      <vt:variant>
        <vt:lpwstr/>
      </vt:variant>
      <vt:variant>
        <vt:lpwstr>_Toc257204612</vt:lpwstr>
      </vt:variant>
      <vt:variant>
        <vt:i4>1376307</vt:i4>
      </vt:variant>
      <vt:variant>
        <vt:i4>98</vt:i4>
      </vt:variant>
      <vt:variant>
        <vt:i4>0</vt:i4>
      </vt:variant>
      <vt:variant>
        <vt:i4>5</vt:i4>
      </vt:variant>
      <vt:variant>
        <vt:lpwstr/>
      </vt:variant>
      <vt:variant>
        <vt:lpwstr>_Toc257204611</vt:lpwstr>
      </vt:variant>
      <vt:variant>
        <vt:i4>1376307</vt:i4>
      </vt:variant>
      <vt:variant>
        <vt:i4>92</vt:i4>
      </vt:variant>
      <vt:variant>
        <vt:i4>0</vt:i4>
      </vt:variant>
      <vt:variant>
        <vt:i4>5</vt:i4>
      </vt:variant>
      <vt:variant>
        <vt:lpwstr/>
      </vt:variant>
      <vt:variant>
        <vt:lpwstr>_Toc257204610</vt:lpwstr>
      </vt:variant>
      <vt:variant>
        <vt:i4>1310771</vt:i4>
      </vt:variant>
      <vt:variant>
        <vt:i4>86</vt:i4>
      </vt:variant>
      <vt:variant>
        <vt:i4>0</vt:i4>
      </vt:variant>
      <vt:variant>
        <vt:i4>5</vt:i4>
      </vt:variant>
      <vt:variant>
        <vt:lpwstr/>
      </vt:variant>
      <vt:variant>
        <vt:lpwstr>_Toc257204609</vt:lpwstr>
      </vt:variant>
      <vt:variant>
        <vt:i4>1310771</vt:i4>
      </vt:variant>
      <vt:variant>
        <vt:i4>80</vt:i4>
      </vt:variant>
      <vt:variant>
        <vt:i4>0</vt:i4>
      </vt:variant>
      <vt:variant>
        <vt:i4>5</vt:i4>
      </vt:variant>
      <vt:variant>
        <vt:lpwstr/>
      </vt:variant>
      <vt:variant>
        <vt:lpwstr>_Toc257204608</vt:lpwstr>
      </vt:variant>
      <vt:variant>
        <vt:i4>1310771</vt:i4>
      </vt:variant>
      <vt:variant>
        <vt:i4>74</vt:i4>
      </vt:variant>
      <vt:variant>
        <vt:i4>0</vt:i4>
      </vt:variant>
      <vt:variant>
        <vt:i4>5</vt:i4>
      </vt:variant>
      <vt:variant>
        <vt:lpwstr/>
      </vt:variant>
      <vt:variant>
        <vt:lpwstr>_Toc257204607</vt:lpwstr>
      </vt:variant>
      <vt:variant>
        <vt:i4>1310771</vt:i4>
      </vt:variant>
      <vt:variant>
        <vt:i4>68</vt:i4>
      </vt:variant>
      <vt:variant>
        <vt:i4>0</vt:i4>
      </vt:variant>
      <vt:variant>
        <vt:i4>5</vt:i4>
      </vt:variant>
      <vt:variant>
        <vt:lpwstr/>
      </vt:variant>
      <vt:variant>
        <vt:lpwstr>_Toc257204606</vt:lpwstr>
      </vt:variant>
      <vt:variant>
        <vt:i4>1310771</vt:i4>
      </vt:variant>
      <vt:variant>
        <vt:i4>62</vt:i4>
      </vt:variant>
      <vt:variant>
        <vt:i4>0</vt:i4>
      </vt:variant>
      <vt:variant>
        <vt:i4>5</vt:i4>
      </vt:variant>
      <vt:variant>
        <vt:lpwstr/>
      </vt:variant>
      <vt:variant>
        <vt:lpwstr>_Toc257204605</vt:lpwstr>
      </vt:variant>
      <vt:variant>
        <vt:i4>1310771</vt:i4>
      </vt:variant>
      <vt:variant>
        <vt:i4>56</vt:i4>
      </vt:variant>
      <vt:variant>
        <vt:i4>0</vt:i4>
      </vt:variant>
      <vt:variant>
        <vt:i4>5</vt:i4>
      </vt:variant>
      <vt:variant>
        <vt:lpwstr/>
      </vt:variant>
      <vt:variant>
        <vt:lpwstr>_Toc257204604</vt:lpwstr>
      </vt:variant>
      <vt:variant>
        <vt:i4>1310771</vt:i4>
      </vt:variant>
      <vt:variant>
        <vt:i4>50</vt:i4>
      </vt:variant>
      <vt:variant>
        <vt:i4>0</vt:i4>
      </vt:variant>
      <vt:variant>
        <vt:i4>5</vt:i4>
      </vt:variant>
      <vt:variant>
        <vt:lpwstr/>
      </vt:variant>
      <vt:variant>
        <vt:lpwstr>_Toc257204603</vt:lpwstr>
      </vt:variant>
      <vt:variant>
        <vt:i4>1310771</vt:i4>
      </vt:variant>
      <vt:variant>
        <vt:i4>44</vt:i4>
      </vt:variant>
      <vt:variant>
        <vt:i4>0</vt:i4>
      </vt:variant>
      <vt:variant>
        <vt:i4>5</vt:i4>
      </vt:variant>
      <vt:variant>
        <vt:lpwstr/>
      </vt:variant>
      <vt:variant>
        <vt:lpwstr>_Toc257204602</vt:lpwstr>
      </vt:variant>
      <vt:variant>
        <vt:i4>1310771</vt:i4>
      </vt:variant>
      <vt:variant>
        <vt:i4>38</vt:i4>
      </vt:variant>
      <vt:variant>
        <vt:i4>0</vt:i4>
      </vt:variant>
      <vt:variant>
        <vt:i4>5</vt:i4>
      </vt:variant>
      <vt:variant>
        <vt:lpwstr/>
      </vt:variant>
      <vt:variant>
        <vt:lpwstr>_Toc257204601</vt:lpwstr>
      </vt:variant>
      <vt:variant>
        <vt:i4>1310771</vt:i4>
      </vt:variant>
      <vt:variant>
        <vt:i4>32</vt:i4>
      </vt:variant>
      <vt:variant>
        <vt:i4>0</vt:i4>
      </vt:variant>
      <vt:variant>
        <vt:i4>5</vt:i4>
      </vt:variant>
      <vt:variant>
        <vt:lpwstr/>
      </vt:variant>
      <vt:variant>
        <vt:lpwstr>_Toc257204600</vt:lpwstr>
      </vt:variant>
      <vt:variant>
        <vt:i4>1900592</vt:i4>
      </vt:variant>
      <vt:variant>
        <vt:i4>26</vt:i4>
      </vt:variant>
      <vt:variant>
        <vt:i4>0</vt:i4>
      </vt:variant>
      <vt:variant>
        <vt:i4>5</vt:i4>
      </vt:variant>
      <vt:variant>
        <vt:lpwstr/>
      </vt:variant>
      <vt:variant>
        <vt:lpwstr>_Toc257204599</vt:lpwstr>
      </vt:variant>
      <vt:variant>
        <vt:i4>1900592</vt:i4>
      </vt:variant>
      <vt:variant>
        <vt:i4>20</vt:i4>
      </vt:variant>
      <vt:variant>
        <vt:i4>0</vt:i4>
      </vt:variant>
      <vt:variant>
        <vt:i4>5</vt:i4>
      </vt:variant>
      <vt:variant>
        <vt:lpwstr/>
      </vt:variant>
      <vt:variant>
        <vt:lpwstr>_Toc257204598</vt:lpwstr>
      </vt:variant>
      <vt:variant>
        <vt:i4>1900592</vt:i4>
      </vt:variant>
      <vt:variant>
        <vt:i4>14</vt:i4>
      </vt:variant>
      <vt:variant>
        <vt:i4>0</vt:i4>
      </vt:variant>
      <vt:variant>
        <vt:i4>5</vt:i4>
      </vt:variant>
      <vt:variant>
        <vt:lpwstr/>
      </vt:variant>
      <vt:variant>
        <vt:lpwstr>_Toc257204597</vt:lpwstr>
      </vt:variant>
      <vt:variant>
        <vt:i4>7077965</vt:i4>
      </vt:variant>
      <vt:variant>
        <vt:i4>8</vt:i4>
      </vt:variant>
      <vt:variant>
        <vt:i4>0</vt:i4>
      </vt:variant>
      <vt:variant>
        <vt:i4>5</vt:i4>
      </vt:variant>
      <vt:variant>
        <vt:lpwstr>C:\Users\HP\Desktop\sallaby-books\old-WORD\03.doc</vt:lpwstr>
      </vt:variant>
      <vt:variant>
        <vt:lpwstr>_Toc257204596</vt:lpwstr>
      </vt:variant>
      <vt:variant>
        <vt:i4>1900592</vt:i4>
      </vt:variant>
      <vt:variant>
        <vt:i4>2</vt:i4>
      </vt:variant>
      <vt:variant>
        <vt:i4>0</vt:i4>
      </vt:variant>
      <vt:variant>
        <vt:i4>5</vt:i4>
      </vt:variant>
      <vt:variant>
        <vt:lpwstr/>
      </vt:variant>
      <vt:variant>
        <vt:lpwstr>_Toc257204595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عثمان بن عفان رضی الله عنه - بررسی و تحلیل زندگانی خلیفه سوم</dc:title>
  <dc:subject>صحابه و تابعین</dc:subject>
  <dc:creator>علی محمد صلابی</dc:creator>
  <cp:keywords>کتابخانه; قلم; عقیده; موحدين; موحدین; کتاب; مكتبة; القلم; العقيدة; qalam; library; http:/qalamlib.com; http:/qalamlibrary.com; http:/mowahedin.com; http:/aqeedeh.com; صحابه; عثمان; زندگینامه</cp:keywords>
  <dc:description>پژوهش تاریخی مبسوطی است درباره سیره پرافتخار حضرت عثمان- رضی الله عنه- و دستاوردهای درخشان دوران خلافت آن بزرگوار. کتاب با شرح پیشینه خانوادگی و دوران قبل از اسلام عثمان بن عفان آغاز شده و در ادامه، چگونگی تشرفش به اسلام و ازدواجش با حضرت رقیه دختر گرامی رسول خدا- صلی الله علیه وسلم- و هجرت ایشان به حبشه ادامه می‌آید. نویسنده سپس به رابطه عمیق حضرت عثمان با قرآن پرداخته و از دوران ملازمتش با حضرت رسول و دانش و حکمت‌اندوزی نزد ایشان سخن می‌گوید و توصیفات و احادیثی را نقل می‌کند که از پیامبر اکرم در ستایش از مقام شامخ عثمان و فضایل ایشان وارد شده است. وی در بخش بعد، زندگی او را در دوران خلافت صدیق و فاروق- رضی الله عنهما- بیان نموده و آنگاه چگونگی به خلافت رسیدن او و راه و روش حضرتش را در عدالت‌گستری و زهد و تقوی به تفصیل بازگو می‌کند. او در بحثی خواندنی، ویژگی‌های اخلاقی و پسندیده حضرت عثمان را در هجده عنوان ذکر کرده و آنگاه به تحلیل و توصیف سیاست‌های مالی و قضایی و شرح فتوحات پرافتخارِ دوران ایشان می‌پردازد. بحث در نظام اداری و تقسیمات کشوری عهد عثمان، دلایل و مقدمات بروز فتنه شهادت ایشان موضع صحابه در قبال این حادثه ناگوار و تحلیل رویدادهای پس از آن از جمله دیگر موضوعات کتاب است.</dc:description>
  <cp:lastModifiedBy>Asus-PC</cp:lastModifiedBy>
  <cp:revision>0</cp:revision>
  <cp:lastPrinted>2010-03-24T07:06:00Z</cp:lastPrinted>
  <dcterms:created xsi:type="dcterms:W3CDTF">2015-05-02T10:53:00Z</dcterms:created>
  <dcterms:modified xsi:type="dcterms:W3CDTF">2015-05-02T10:53:00Z</dcterms:modified>
  <cp:contentStatus>www.aqeedeh.com کتابخانه عقیده</cp:contentStatus>
  <cp:version>1.0 May 2015</cp:version>
</cp:coreProperties>
</file>